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Ex1.xml" ContentType="application/vnd.ms-office.chartex+xml"/>
  <Override PartName="/word/charts/style1.xml" ContentType="application/vnd.ms-office.chartstyle+xml"/>
  <Override PartName="/word/charts/colors1.xml" ContentType="application/vnd.ms-office.chartcolorstyle+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themeColor="background1"/>
  <w:body>
    <w:p w14:paraId="1C729D32" w14:textId="6FDF9ABC" w:rsidR="008B5336" w:rsidRPr="00357671" w:rsidRDefault="00127ABE" w:rsidP="00810B42">
      <w:pPr>
        <w:jc w:val="center"/>
        <w:rPr>
          <w:rFonts w:ascii="Arial Black" w:hAnsi="Arial Black" w:cs="Arial"/>
          <w:color w:val="1F355E"/>
          <w:sz w:val="72"/>
          <w:szCs w:val="72"/>
        </w:rPr>
      </w:pPr>
      <w:r>
        <w:rPr>
          <w:rFonts w:ascii="Arial Black" w:hAnsi="Arial Black" w:cs="Arial"/>
          <w:color w:val="1F355E"/>
          <w:sz w:val="24"/>
          <w:szCs w:val="24"/>
        </w:rPr>
        <w:br/>
      </w:r>
      <w:r>
        <w:rPr>
          <w:rFonts w:ascii="Arial Black" w:hAnsi="Arial Black" w:cs="Arial"/>
          <w:color w:val="1F355E"/>
          <w:sz w:val="24"/>
          <w:szCs w:val="24"/>
        </w:rPr>
        <w:br/>
      </w:r>
      <w:r w:rsidR="008B5336" w:rsidRPr="00357671">
        <w:rPr>
          <w:rFonts w:ascii="Arial Black" w:hAnsi="Arial Black" w:cs="Arial"/>
          <w:color w:val="1F355E"/>
          <w:sz w:val="72"/>
          <w:szCs w:val="72"/>
        </w:rPr>
        <w:t>R</w:t>
      </w:r>
      <w:r w:rsidR="00357671">
        <w:rPr>
          <w:rFonts w:ascii="Arial Black" w:hAnsi="Arial Black" w:cs="Arial"/>
          <w:color w:val="1F355E"/>
          <w:sz w:val="72"/>
          <w:szCs w:val="72"/>
        </w:rPr>
        <w:t xml:space="preserve">esearch </w:t>
      </w:r>
      <w:r w:rsidR="008B5336" w:rsidRPr="00357671">
        <w:rPr>
          <w:rFonts w:ascii="Arial Black" w:hAnsi="Arial Black" w:cs="Arial"/>
          <w:color w:val="1F355E"/>
          <w:sz w:val="72"/>
          <w:szCs w:val="72"/>
        </w:rPr>
        <w:t>&amp;</w:t>
      </w:r>
      <w:r w:rsidR="00357671">
        <w:rPr>
          <w:rFonts w:ascii="Arial Black" w:hAnsi="Arial Black" w:cs="Arial"/>
          <w:color w:val="1F355E"/>
          <w:sz w:val="72"/>
          <w:szCs w:val="72"/>
        </w:rPr>
        <w:t xml:space="preserve"> </w:t>
      </w:r>
      <w:r w:rsidR="008B5336" w:rsidRPr="00357671">
        <w:rPr>
          <w:rFonts w:ascii="Arial Black" w:hAnsi="Arial Black" w:cs="Arial"/>
          <w:color w:val="1F355E"/>
          <w:sz w:val="72"/>
          <w:szCs w:val="72"/>
        </w:rPr>
        <w:t>D</w:t>
      </w:r>
      <w:r w:rsidR="00357671">
        <w:rPr>
          <w:rFonts w:ascii="Arial Black" w:hAnsi="Arial Black" w:cs="Arial"/>
          <w:color w:val="1F355E"/>
          <w:sz w:val="72"/>
          <w:szCs w:val="72"/>
        </w:rPr>
        <w:t>evelopment</w:t>
      </w:r>
      <w:r w:rsidR="008B5336" w:rsidRPr="00357671">
        <w:rPr>
          <w:rFonts w:ascii="Arial Black" w:hAnsi="Arial Black" w:cs="Arial"/>
          <w:color w:val="1F355E"/>
          <w:sz w:val="72"/>
          <w:szCs w:val="72"/>
        </w:rPr>
        <w:t xml:space="preserve"> Annual Report</w:t>
      </w:r>
    </w:p>
    <w:p w14:paraId="14B372F1" w14:textId="2A480DDF" w:rsidR="00E66650" w:rsidRPr="00D44B65" w:rsidRDefault="008B5336" w:rsidP="00810B42">
      <w:pPr>
        <w:jc w:val="center"/>
        <w:rPr>
          <w:rFonts w:ascii="Arial Black" w:hAnsi="Arial Black" w:cs="Arial"/>
          <w:color w:val="1F355E"/>
          <w:sz w:val="96"/>
          <w:szCs w:val="96"/>
        </w:rPr>
      </w:pPr>
      <w:r w:rsidRPr="003A5FF8">
        <w:rPr>
          <w:rFonts w:ascii="Arial Black" w:hAnsi="Arial Black" w:cs="Arial"/>
          <w:color w:val="1F355E"/>
          <w:sz w:val="72"/>
          <w:szCs w:val="72"/>
        </w:rPr>
        <w:t>2023 – 2024</w:t>
      </w:r>
    </w:p>
    <w:p w14:paraId="1F4257FB" w14:textId="46D96B4D" w:rsidR="00FC76D2" w:rsidRPr="00FC76D2" w:rsidRDefault="00810B42" w:rsidP="00FC76D2">
      <w:pPr>
        <w:spacing w:before="100" w:beforeAutospacing="1" w:after="100" w:afterAutospacing="1" w:line="240" w:lineRule="auto"/>
        <w:rPr>
          <w:rFonts w:ascii="Times New Roman" w:eastAsia="Times New Roman" w:hAnsi="Times New Roman" w:cs="Times New Roman"/>
          <w:kern w:val="0"/>
          <w:sz w:val="24"/>
          <w:szCs w:val="24"/>
          <w:lang w:eastAsia="en-GB"/>
          <w14:ligatures w14:val="none"/>
        </w:rPr>
      </w:pPr>
      <w:r>
        <w:rPr>
          <w:rFonts w:ascii="Arial Black" w:hAnsi="Arial Black" w:cs="Arial"/>
          <w:noProof/>
          <w:color w:val="1F355E"/>
          <w:sz w:val="96"/>
          <w:szCs w:val="96"/>
          <w:lang w:eastAsia="en-GB"/>
        </w:rPr>
        <mc:AlternateContent>
          <mc:Choice Requires="wpg">
            <w:drawing>
              <wp:anchor distT="0" distB="0" distL="114300" distR="114300" simplePos="0" relativeHeight="251660295" behindDoc="0" locked="0" layoutInCell="1" allowOverlap="1" wp14:anchorId="7428413D" wp14:editId="1DF63241">
                <wp:simplePos x="0" y="0"/>
                <wp:positionH relativeFrom="margin">
                  <wp:align>center</wp:align>
                </wp:positionH>
                <wp:positionV relativeFrom="paragraph">
                  <wp:posOffset>135695</wp:posOffset>
                </wp:positionV>
                <wp:extent cx="3659651" cy="3502855"/>
                <wp:effectExtent l="19050" t="0" r="36195" b="21590"/>
                <wp:wrapNone/>
                <wp:docPr id="5" name="Group 5"/>
                <wp:cNvGraphicFramePr/>
                <a:graphic xmlns:a="http://schemas.openxmlformats.org/drawingml/2006/main">
                  <a:graphicData uri="http://schemas.microsoft.com/office/word/2010/wordprocessingGroup">
                    <wpg:wgp>
                      <wpg:cNvGrpSpPr/>
                      <wpg:grpSpPr>
                        <a:xfrm>
                          <a:off x="0" y="0"/>
                          <a:ext cx="3659651" cy="3502855"/>
                          <a:chOff x="0" y="0"/>
                          <a:chExt cx="6124683" cy="6280141"/>
                        </a:xfrm>
                      </wpg:grpSpPr>
                      <wpg:grpSp>
                        <wpg:cNvPr id="26" name="Group 26"/>
                        <wpg:cNvGrpSpPr/>
                        <wpg:grpSpPr>
                          <a:xfrm>
                            <a:off x="1905000" y="0"/>
                            <a:ext cx="2314683" cy="2012941"/>
                            <a:chOff x="0" y="0"/>
                            <a:chExt cx="2088000" cy="1800000"/>
                          </a:xfrm>
                        </wpg:grpSpPr>
                        <wps:wsp>
                          <wps:cNvPr id="22" name="Hexagon 22"/>
                          <wps:cNvSpPr/>
                          <wps:spPr>
                            <a:xfrm>
                              <a:off x="0" y="0"/>
                              <a:ext cx="2088000" cy="1800000"/>
                            </a:xfrm>
                            <a:prstGeom prst="hexagon">
                              <a:avLst/>
                            </a:prstGeom>
                            <a:solidFill>
                              <a:srgbClr val="7EB0DE"/>
                            </a:solidFill>
                            <a:ln w="12700" cap="flat" cmpd="sng" algn="ctr">
                              <a:solidFill>
                                <a:srgbClr val="7EB0DE"/>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9" name="Graphic 9" descr="DNA with solid fill"/>
                            <pic:cNvPicPr>
                              <a:picLocks noChangeAspect="1"/>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rot="1716831">
                              <a:off x="459415" y="256954"/>
                              <a:ext cx="1217930" cy="1217930"/>
                            </a:xfrm>
                            <a:prstGeom prst="rect">
                              <a:avLst/>
                            </a:prstGeom>
                          </pic:spPr>
                        </pic:pic>
                      </wpg:grpSp>
                      <wpg:grpSp>
                        <wpg:cNvPr id="27" name="Group 27"/>
                        <wpg:cNvGrpSpPr/>
                        <wpg:grpSpPr>
                          <a:xfrm>
                            <a:off x="1905000" y="2152650"/>
                            <a:ext cx="2314683" cy="2012941"/>
                            <a:chOff x="0" y="0"/>
                            <a:chExt cx="2088000" cy="1800000"/>
                          </a:xfrm>
                        </wpg:grpSpPr>
                        <wps:wsp>
                          <wps:cNvPr id="19" name="Hexagon 19"/>
                          <wps:cNvSpPr/>
                          <wps:spPr>
                            <a:xfrm>
                              <a:off x="0" y="0"/>
                              <a:ext cx="2088000" cy="1800000"/>
                            </a:xfrm>
                            <a:prstGeom prst="hexagon">
                              <a:avLst/>
                            </a:prstGeom>
                            <a:solidFill>
                              <a:sysClr val="windowText" lastClr="0000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2" name="Graphic 12" descr="Graduation cap with solid fill"/>
                            <pic:cNvPicPr>
                              <a:picLocks noChangeAspect="1"/>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406252" y="265814"/>
                              <a:ext cx="1264920" cy="1264920"/>
                            </a:xfrm>
                            <a:prstGeom prst="rect">
                              <a:avLst/>
                            </a:prstGeom>
                          </pic:spPr>
                        </pic:pic>
                      </wpg:grpSp>
                      <wpg:grpSp>
                        <wpg:cNvPr id="28" name="Group 28"/>
                        <wpg:cNvGrpSpPr/>
                        <wpg:grpSpPr>
                          <a:xfrm>
                            <a:off x="3810000" y="1066800"/>
                            <a:ext cx="2314683" cy="2012941"/>
                            <a:chOff x="0" y="0"/>
                            <a:chExt cx="2088000" cy="1800000"/>
                          </a:xfrm>
                        </wpg:grpSpPr>
                        <wps:wsp>
                          <wps:cNvPr id="23" name="Hexagon 23"/>
                          <wps:cNvSpPr/>
                          <wps:spPr>
                            <a:xfrm>
                              <a:off x="0" y="0"/>
                              <a:ext cx="2088000" cy="1800000"/>
                            </a:xfrm>
                            <a:prstGeom prst="hexagon">
                              <a:avLst/>
                            </a:prstGeom>
                            <a:solidFill>
                              <a:srgbClr val="CE3636"/>
                            </a:solidFill>
                            <a:ln w="12700" cap="flat" cmpd="sng" algn="ctr">
                              <a:solidFill>
                                <a:srgbClr val="CE3636"/>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6" name="Graphic 16" descr="Heart with pulse with solid fill"/>
                            <pic:cNvPicPr>
                              <a:picLocks noChangeAspect="1"/>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374354" y="233916"/>
                              <a:ext cx="1339850" cy="1339850"/>
                            </a:xfrm>
                            <a:prstGeom prst="rect">
                              <a:avLst/>
                            </a:prstGeom>
                          </pic:spPr>
                        </pic:pic>
                      </wpg:grpSp>
                      <wpg:grpSp>
                        <wpg:cNvPr id="29" name="Group 29"/>
                        <wpg:cNvGrpSpPr/>
                        <wpg:grpSpPr>
                          <a:xfrm>
                            <a:off x="19050" y="3219450"/>
                            <a:ext cx="2314683" cy="2012941"/>
                            <a:chOff x="0" y="0"/>
                            <a:chExt cx="2088000" cy="1800000"/>
                          </a:xfrm>
                        </wpg:grpSpPr>
                        <wps:wsp>
                          <wps:cNvPr id="21" name="Hexagon 21"/>
                          <wps:cNvSpPr/>
                          <wps:spPr>
                            <a:xfrm>
                              <a:off x="0" y="0"/>
                              <a:ext cx="2088000" cy="1800000"/>
                            </a:xfrm>
                            <a:prstGeom prst="hexagon">
                              <a:avLst/>
                            </a:prstGeom>
                            <a:solidFill>
                              <a:srgbClr val="9E4ECA"/>
                            </a:solidFill>
                            <a:ln w="12700" cap="flat" cmpd="sng" algn="ctr">
                              <a:solidFill>
                                <a:srgbClr val="9E4ECA"/>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1" name="Graphic 11" descr="Users with solid fill"/>
                            <pic:cNvPicPr>
                              <a:picLocks noChangeAspect="1"/>
                            </pic:cNvPicPr>
                          </pic:nvPicPr>
                          <pic:blipFill>
                            <a:blip r:embed="rId17" cstate="print">
                              <a:extLst>
                                <a:ext uri="{28A0092B-C50C-407E-A947-70E740481C1C}">
                                  <a14:useLocalDpi xmlns:a14="http://schemas.microsoft.com/office/drawing/2010/main" val="0"/>
                                </a:ext>
                                <a:ext uri="{96DAC541-7B7A-43D3-8B79-37D633B846F1}">
                                  <asvg:svgBlip xmlns:asvg="http://schemas.microsoft.com/office/drawing/2016/SVG/main" r:embed="rId18"/>
                                </a:ext>
                              </a:extLst>
                            </a:blip>
                            <a:stretch>
                              <a:fillRect/>
                            </a:stretch>
                          </pic:blipFill>
                          <pic:spPr>
                            <a:xfrm>
                              <a:off x="384987" y="244548"/>
                              <a:ext cx="1318260" cy="1318260"/>
                            </a:xfrm>
                            <a:prstGeom prst="rect">
                              <a:avLst/>
                            </a:prstGeom>
                          </pic:spPr>
                        </pic:pic>
                      </wpg:grpSp>
                      <wpg:grpSp>
                        <wpg:cNvPr id="31" name="Group 31"/>
                        <wpg:cNvGrpSpPr/>
                        <wpg:grpSpPr>
                          <a:xfrm>
                            <a:off x="0" y="1047750"/>
                            <a:ext cx="2314683" cy="2012941"/>
                            <a:chOff x="0" y="0"/>
                            <a:chExt cx="2088000" cy="1800000"/>
                          </a:xfrm>
                        </wpg:grpSpPr>
                        <wps:wsp>
                          <wps:cNvPr id="25" name="Hexagon 25"/>
                          <wps:cNvSpPr/>
                          <wps:spPr>
                            <a:xfrm>
                              <a:off x="0" y="0"/>
                              <a:ext cx="2088000" cy="1800000"/>
                            </a:xfrm>
                            <a:prstGeom prst="hexagon">
                              <a:avLst/>
                            </a:prstGeom>
                            <a:solidFill>
                              <a:srgbClr val="FFD550"/>
                            </a:solidFill>
                            <a:ln w="12700" cap="flat" cmpd="sng" algn="ctr">
                              <a:solidFill>
                                <a:srgbClr val="FFD55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8" name="Graphic 18" descr="Stethoscope with solid fill"/>
                            <pic:cNvPicPr>
                              <a:picLocks noChangeAspect="1"/>
                            </pic:cNvPicPr>
                          </pic:nvPicPr>
                          <pic:blipFill>
                            <a:blip r:embed="rId19" cstate="print">
                              <a:extLst>
                                <a:ext uri="{28A0092B-C50C-407E-A947-70E740481C1C}">
                                  <a14:useLocalDpi xmlns:a14="http://schemas.microsoft.com/office/drawing/2010/main" val="0"/>
                                </a:ext>
                                <a:ext uri="{96DAC541-7B7A-43D3-8B79-37D633B846F1}">
                                  <asvg:svgBlip xmlns:asvg="http://schemas.microsoft.com/office/drawing/2016/SVG/main" r:embed="rId20"/>
                                </a:ext>
                              </a:extLst>
                            </a:blip>
                            <a:stretch>
                              <a:fillRect/>
                            </a:stretch>
                          </pic:blipFill>
                          <pic:spPr>
                            <a:xfrm>
                              <a:off x="428625" y="285750"/>
                              <a:ext cx="1228725" cy="1228725"/>
                            </a:xfrm>
                            <a:prstGeom prst="rect">
                              <a:avLst/>
                            </a:prstGeom>
                          </pic:spPr>
                        </pic:pic>
                      </wpg:grpSp>
                      <wpg:grpSp>
                        <wpg:cNvPr id="30" name="Group 30"/>
                        <wpg:cNvGrpSpPr/>
                        <wpg:grpSpPr>
                          <a:xfrm>
                            <a:off x="3810000" y="3257550"/>
                            <a:ext cx="2314683" cy="2012941"/>
                            <a:chOff x="0" y="0"/>
                            <a:chExt cx="2088000" cy="1800000"/>
                          </a:xfrm>
                        </wpg:grpSpPr>
                        <wps:wsp>
                          <wps:cNvPr id="24" name="Hexagon 24"/>
                          <wps:cNvSpPr/>
                          <wps:spPr>
                            <a:xfrm>
                              <a:off x="0" y="0"/>
                              <a:ext cx="2088000" cy="1800000"/>
                            </a:xfrm>
                            <a:prstGeom prst="hexagon">
                              <a:avLst/>
                            </a:prstGeom>
                            <a:solidFill>
                              <a:srgbClr val="00BC62"/>
                            </a:solidFill>
                            <a:ln w="12700" cap="flat" cmpd="sng" algn="ctr">
                              <a:solidFill>
                                <a:srgbClr val="00BC6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7" name="Graphic 7" descr="Microscope with solid fill"/>
                            <pic:cNvPicPr>
                              <a:picLocks noChangeAspect="1"/>
                            </pic:cNvPicPr>
                          </pic:nvPicPr>
                          <pic:blipFill>
                            <a:blip r:embed="rId21" cstate="print">
                              <a:extLst>
                                <a:ext uri="{28A0092B-C50C-407E-A947-70E740481C1C}">
                                  <a14:useLocalDpi xmlns:a14="http://schemas.microsoft.com/office/drawing/2010/main" val="0"/>
                                </a:ext>
                                <a:ext uri="{96DAC541-7B7A-43D3-8B79-37D633B846F1}">
                                  <asvg:svgBlip xmlns:asvg="http://schemas.microsoft.com/office/drawing/2016/SVG/main" r:embed="rId22"/>
                                </a:ext>
                              </a:extLst>
                            </a:blip>
                            <a:stretch>
                              <a:fillRect/>
                            </a:stretch>
                          </pic:blipFill>
                          <pic:spPr>
                            <a:xfrm>
                              <a:off x="390525" y="247650"/>
                              <a:ext cx="1304925" cy="1304925"/>
                            </a:xfrm>
                            <a:prstGeom prst="rect">
                              <a:avLst/>
                            </a:prstGeom>
                          </pic:spPr>
                        </pic:pic>
                      </wpg:grpSp>
                      <wpg:grpSp>
                        <wpg:cNvPr id="4" name="Group 4"/>
                        <wpg:cNvGrpSpPr/>
                        <wpg:grpSpPr>
                          <a:xfrm>
                            <a:off x="1905000" y="4267200"/>
                            <a:ext cx="2314683" cy="2012941"/>
                            <a:chOff x="0" y="0"/>
                            <a:chExt cx="2314683" cy="2012941"/>
                          </a:xfrm>
                        </wpg:grpSpPr>
                        <wps:wsp>
                          <wps:cNvPr id="33" name="Hexagon 33"/>
                          <wps:cNvSpPr/>
                          <wps:spPr>
                            <a:xfrm>
                              <a:off x="0" y="0"/>
                              <a:ext cx="2314683" cy="2012941"/>
                            </a:xfrm>
                            <a:prstGeom prst="hexagon">
                              <a:avLst/>
                            </a:prstGeom>
                            <a:solidFill>
                              <a:srgbClr val="1F355E"/>
                            </a:solidFill>
                            <a:ln w="12700" cap="flat" cmpd="sng" algn="ctr">
                              <a:solidFill>
                                <a:srgbClr val="1F355E"/>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Cross 3"/>
                          <wps:cNvSpPr/>
                          <wps:spPr>
                            <a:xfrm>
                              <a:off x="535933" y="438700"/>
                              <a:ext cx="1241425" cy="1132205"/>
                            </a:xfrm>
                            <a:prstGeom prst="plus">
                              <a:avLst>
                                <a:gd name="adj" fmla="val 35772"/>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3C09EE78" id="Group 5" o:spid="_x0000_s1026" style="position:absolute;margin-left:0;margin-top:10.7pt;width:288.15pt;height:275.8pt;z-index:251660295;mso-position-horizontal:center;mso-position-horizontal-relative:margin;mso-width-relative:margin;mso-height-relative:margin" coordsize="61246,62801"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">
                <v:group id="Group 26" o:spid="_x0000_s1027" style="position:absolute;left:19050;width:23146;height:20129" coordsize="20880,1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agon 22" o:spid="_x0000_s1028" type="#_x0000_t9" style="position:absolute;width:20880;height:18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" adj="4655" fillcolor="#7eb0de" strokecolor="#7eb0de"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phic 9" o:spid="_x0000_s1029" type="#_x0000_t75" alt="DNA with solid fill" style="position:absolute;left:4594;top:2569;width:12179;height:12179;rotation:1875237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">
                    <v:imagedata r:id="rId23" o:title="DNA with solid fill"/>
                  </v:shape>
                </v:group>
                <v:group id="Group 27" o:spid="_x0000_s1030" style="position:absolute;left:19050;top:21526;width:23146;height:20129" coordsize="20880,1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 id="Hexagon 19" o:spid="_x0000_s1031" type="#_x0000_t9" style="position:absolute;width:20880;height:18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" adj="4655" fillcolor="windowText" strokecolor="windowText" strokeweight="1pt"/>
                  <v:shape id="Graphic 12" o:spid="_x0000_s1032" type="#_x0000_t75" alt="Graduation cap with solid fill" style="position:absolute;left:4062;top:2658;width:12649;height:126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">
                    <v:imagedata r:id="rId24" o:title="Graduation cap with solid fill"/>
                  </v:shape>
                </v:group>
                <v:group id="Group 28" o:spid="_x0000_s1033" style="position:absolute;left:38100;top:10668;width:23146;height:20129" coordsize="20880,1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shape id="Hexagon 23" o:spid="_x0000_s1034" type="#_x0000_t9" style="position:absolute;width:20880;height:18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" adj="4655" fillcolor="#ce3636" strokecolor="#ce3636" strokeweight="1pt"/>
                  <v:shape id="Graphic 16" o:spid="_x0000_s1035" type="#_x0000_t75" alt="Heart with pulse with solid fill" style="position:absolute;left:3743;top:2339;width:13399;height:133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">
                    <v:imagedata r:id="rId25" o:title="Heart with pulse with solid fill"/>
                  </v:shape>
                </v:group>
                <v:group id="Group 29" o:spid="_x0000_s1036" style="position:absolute;left:190;top:32194;width:23147;height:20129" coordsize="20880,1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shape id="Hexagon 21" o:spid="_x0000_s1037" type="#_x0000_t9" style="position:absolute;width:20880;height:18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" adj="4655" fillcolor="#9e4eca" strokecolor="#9e4eca" strokeweight="1pt"/>
                  <v:shape id="Graphic 11" o:spid="_x0000_s1038" type="#_x0000_t75" alt="Users with solid fill" style="position:absolute;left:3849;top:2445;width:13183;height:131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">
                    <v:imagedata r:id="rId26" o:title="Users with solid fill"/>
                  </v:shape>
                </v:group>
                <v:group id="Group 31" o:spid="_x0000_s1039" style="position:absolute;top:10477;width:23146;height:20129" coordsize="20880,1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shape id="Hexagon 25" o:spid="_x0000_s1040" type="#_x0000_t9" style="position:absolute;width:20880;height:18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" adj="4655" fillcolor="#ffd550" strokecolor="#ffd550" strokeweight="1pt"/>
                  <v:shape id="Graphic 18" o:spid="_x0000_s1041" type="#_x0000_t75" alt="Stethoscope with solid fill" style="position:absolute;left:4286;top:2857;width:12287;height:122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">
                    <v:imagedata r:id="rId27" o:title="Stethoscope with solid fill"/>
                  </v:shape>
                </v:group>
                <v:group id="Group 30" o:spid="_x0000_s1042" style="position:absolute;left:38100;top:32575;width:23146;height:20129" coordsize="20880,1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">
                  <v:shape id="Hexagon 24" o:spid="_x0000_s1043" type="#_x0000_t9" style="position:absolute;width:20880;height:18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" adj="4655" fillcolor="#00bc62" strokecolor="#00bc62" strokeweight="1pt"/>
                  <v:shape id="Graphic 7" o:spid="_x0000_s1044" type="#_x0000_t75" alt="Microscope with solid fill" style="position:absolute;left:3905;top:2476;width:13049;height:130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">
                    <v:imagedata r:id="rId28" o:title="Microscope with solid fill"/>
                  </v:shape>
                </v:group>
                <v:group id="Group 4" o:spid="_x0000_s1045" style="position:absolute;left:19050;top:42672;width:23146;height:20129" coordsize="23146,201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 id="Hexagon 33" o:spid="_x0000_s1046" type="#_x0000_t9" style="position:absolute;width:23146;height:201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" adj="4696" fillcolor="#1f355e" strokecolor="#1f355e" strokeweight="1p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Cross 3" o:spid="_x0000_s1047" type="#_x0000_t11" style="position:absolute;left:5359;top:4387;width:12414;height:113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" adj="7727" fillcolor="window" strokecolor="window" strokeweight="1pt"/>
                </v:group>
                <w10:wrap anchorx="margin"/>
              </v:group>
            </w:pict>
          </mc:Fallback>
        </mc:AlternateContent>
      </w:r>
    </w:p>
    <w:p w14:paraId="05E9A131" w14:textId="3CB6AB61" w:rsidR="00E66650" w:rsidRDefault="00E66650" w:rsidP="00E66650">
      <w:pPr>
        <w:jc w:val="center"/>
        <w:rPr>
          <w:rFonts w:ascii="Arial Black" w:hAnsi="Arial Black" w:cs="Arial"/>
          <w:sz w:val="72"/>
          <w:szCs w:val="72"/>
        </w:rPr>
      </w:pPr>
    </w:p>
    <w:p w14:paraId="2A4AFD99" w14:textId="4015BF62" w:rsidR="00E66650" w:rsidRDefault="00E66650" w:rsidP="00E66650">
      <w:pPr>
        <w:jc w:val="center"/>
        <w:rPr>
          <w:rFonts w:ascii="Arial Black" w:hAnsi="Arial Black" w:cs="Arial"/>
          <w:sz w:val="72"/>
          <w:szCs w:val="72"/>
        </w:rPr>
      </w:pPr>
      <w:r>
        <w:rPr>
          <w:rFonts w:ascii="Arial Black" w:hAnsi="Arial Black" w:cs="Arial"/>
          <w:sz w:val="72"/>
          <w:szCs w:val="72"/>
        </w:rPr>
        <w:br/>
      </w:r>
    </w:p>
    <w:p w14:paraId="0D492135" w14:textId="6F6BDBE6" w:rsidR="008B5336" w:rsidRDefault="008B5336" w:rsidP="00E66650">
      <w:pPr>
        <w:jc w:val="center"/>
        <w:rPr>
          <w:rFonts w:ascii="Arial Black" w:hAnsi="Arial Black" w:cs="Arial"/>
          <w:sz w:val="72"/>
          <w:szCs w:val="72"/>
        </w:rPr>
      </w:pPr>
    </w:p>
    <w:p w14:paraId="0D386F91" w14:textId="06A41296" w:rsidR="008B5336" w:rsidRDefault="008B5336" w:rsidP="008B5336">
      <w:pPr>
        <w:rPr>
          <w:rFonts w:ascii="Arial" w:hAnsi="Arial" w:cs="Arial"/>
          <w:sz w:val="20"/>
          <w:szCs w:val="20"/>
        </w:rPr>
      </w:pPr>
    </w:p>
    <w:p w14:paraId="0E330745" w14:textId="6C8C8B00" w:rsidR="008B5336" w:rsidRDefault="008B5336" w:rsidP="008B5336">
      <w:pPr>
        <w:rPr>
          <w:rFonts w:ascii="Arial" w:hAnsi="Arial" w:cs="Arial"/>
          <w:sz w:val="20"/>
          <w:szCs w:val="20"/>
        </w:rPr>
      </w:pPr>
    </w:p>
    <w:p w14:paraId="6C96205E" w14:textId="2C2D8A10" w:rsidR="00F243BE" w:rsidRDefault="00F243BE">
      <w:pPr>
        <w:rPr>
          <w:rFonts w:ascii="Arial" w:hAnsi="Arial" w:cs="Arial"/>
          <w:sz w:val="20"/>
          <w:szCs w:val="20"/>
        </w:rPr>
      </w:pPr>
      <w:r>
        <w:rPr>
          <w:rFonts w:ascii="Arial" w:hAnsi="Arial" w:cs="Arial"/>
          <w:sz w:val="20"/>
          <w:szCs w:val="20"/>
        </w:rPr>
        <w:br w:type="page"/>
      </w:r>
    </w:p>
    <w:sdt>
      <w:sdtPr>
        <w:rPr>
          <w:rFonts w:ascii="Arial" w:eastAsiaTheme="minorEastAsia" w:hAnsi="Arial" w:cs="Arial"/>
          <w:color w:val="auto"/>
          <w:kern w:val="2"/>
          <w:sz w:val="28"/>
          <w:szCs w:val="28"/>
          <w:lang w:val="en-GB"/>
          <w14:ligatures w14:val="standardContextual"/>
        </w:rPr>
        <w:id w:val="59912749"/>
        <w:docPartObj>
          <w:docPartGallery w:val="Table of Contents"/>
          <w:docPartUnique/>
        </w:docPartObj>
      </w:sdtPr>
      <w:sdtEndPr>
        <w:rPr>
          <w:b/>
          <w:bCs/>
          <w:noProof/>
        </w:rPr>
      </w:sdtEndPr>
      <w:sdtContent>
        <w:p w14:paraId="3A57CC19" w14:textId="4A449348" w:rsidR="00503786" w:rsidRPr="009D2C5C" w:rsidRDefault="00503786">
          <w:pPr>
            <w:pStyle w:val="TOCHeading"/>
            <w:rPr>
              <w:rFonts w:ascii="Arial" w:hAnsi="Arial" w:cs="Arial"/>
              <w:b/>
              <w:bCs/>
              <w:color w:val="1F355E"/>
              <w:sz w:val="28"/>
              <w:szCs w:val="28"/>
            </w:rPr>
          </w:pPr>
          <w:r w:rsidRPr="00105502">
            <w:rPr>
              <w:rFonts w:ascii="Arial" w:hAnsi="Arial" w:cs="Arial"/>
              <w:b/>
              <w:bCs/>
              <w:color w:val="1F355E"/>
              <w:sz w:val="28"/>
              <w:szCs w:val="28"/>
            </w:rPr>
            <w:t>Contents</w:t>
          </w:r>
          <w:r w:rsidR="00EB6AD2" w:rsidRPr="00105502">
            <w:rPr>
              <w:rFonts w:ascii="Arial" w:hAnsi="Arial" w:cs="Arial"/>
              <w:b/>
              <w:bCs/>
              <w:color w:val="1F355E"/>
              <w:sz w:val="28"/>
              <w:szCs w:val="28"/>
            </w:rPr>
            <w:br/>
          </w:r>
        </w:p>
        <w:p w14:paraId="379115E1" w14:textId="5C979C1E" w:rsidR="009D2C5C" w:rsidRPr="009D2C5C" w:rsidRDefault="00503786">
          <w:pPr>
            <w:pStyle w:val="TOC2"/>
            <w:rPr>
              <w:rFonts w:ascii="Arial" w:eastAsiaTheme="minorEastAsia" w:hAnsi="Arial" w:cs="Arial"/>
              <w:noProof/>
              <w:kern w:val="0"/>
              <w:sz w:val="28"/>
              <w:szCs w:val="28"/>
              <w:lang w:eastAsia="en-GB"/>
              <w14:ligatures w14:val="none"/>
            </w:rPr>
          </w:pPr>
          <w:r w:rsidRPr="009D2C5C">
            <w:rPr>
              <w:rFonts w:ascii="Arial" w:hAnsi="Arial" w:cs="Arial"/>
              <w:sz w:val="28"/>
              <w:szCs w:val="28"/>
            </w:rPr>
            <w:fldChar w:fldCharType="begin"/>
          </w:r>
          <w:r w:rsidRPr="009D2C5C">
            <w:rPr>
              <w:rFonts w:ascii="Arial" w:hAnsi="Arial" w:cs="Arial"/>
              <w:sz w:val="28"/>
              <w:szCs w:val="28"/>
            </w:rPr>
            <w:instrText xml:space="preserve"> TOC \o "1-3" \h \z \u </w:instrText>
          </w:r>
          <w:r w:rsidRPr="009D2C5C">
            <w:rPr>
              <w:rFonts w:ascii="Arial" w:hAnsi="Arial" w:cs="Arial"/>
              <w:sz w:val="28"/>
              <w:szCs w:val="28"/>
            </w:rPr>
            <w:fldChar w:fldCharType="separate"/>
          </w:r>
          <w:hyperlink w:anchor="_Toc170207225" w:history="1">
            <w:r w:rsidR="009D2C5C" w:rsidRPr="009D2C5C">
              <w:rPr>
                <w:rStyle w:val="CommentTextChar"/>
                <w:rFonts w:ascii="Arial" w:hAnsi="Arial" w:cs="Arial"/>
                <w:noProof/>
                <w:sz w:val="28"/>
                <w:szCs w:val="28"/>
              </w:rPr>
              <w:t>Background</w:t>
            </w:r>
            <w:r w:rsidR="009D2C5C" w:rsidRPr="009D2C5C">
              <w:rPr>
                <w:rFonts w:ascii="Arial" w:hAnsi="Arial" w:cs="Arial"/>
                <w:noProof/>
                <w:webHidden/>
                <w:sz w:val="28"/>
                <w:szCs w:val="28"/>
              </w:rPr>
              <w:tab/>
            </w:r>
            <w:r w:rsidR="009D2C5C" w:rsidRPr="009D2C5C">
              <w:rPr>
                <w:rFonts w:ascii="Arial" w:hAnsi="Arial" w:cs="Arial"/>
                <w:noProof/>
                <w:webHidden/>
                <w:sz w:val="28"/>
                <w:szCs w:val="28"/>
              </w:rPr>
              <w:fldChar w:fldCharType="begin"/>
            </w:r>
            <w:r w:rsidR="009D2C5C" w:rsidRPr="009D2C5C">
              <w:rPr>
                <w:rFonts w:ascii="Arial" w:hAnsi="Arial" w:cs="Arial"/>
                <w:noProof/>
                <w:webHidden/>
                <w:sz w:val="28"/>
                <w:szCs w:val="28"/>
              </w:rPr>
              <w:instrText xml:space="preserve"> PAGEREF _Toc170207225 \h </w:instrText>
            </w:r>
            <w:r w:rsidR="009D2C5C" w:rsidRPr="009D2C5C">
              <w:rPr>
                <w:rFonts w:ascii="Arial" w:hAnsi="Arial" w:cs="Arial"/>
                <w:noProof/>
                <w:webHidden/>
                <w:sz w:val="28"/>
                <w:szCs w:val="28"/>
              </w:rPr>
            </w:r>
            <w:r w:rsidR="009D2C5C" w:rsidRPr="009D2C5C">
              <w:rPr>
                <w:rFonts w:ascii="Arial" w:hAnsi="Arial" w:cs="Arial"/>
                <w:noProof/>
                <w:webHidden/>
                <w:sz w:val="28"/>
                <w:szCs w:val="28"/>
              </w:rPr>
              <w:fldChar w:fldCharType="separate"/>
            </w:r>
            <w:r w:rsidR="009D2C5C" w:rsidRPr="009D2C5C">
              <w:rPr>
                <w:rFonts w:ascii="Arial" w:hAnsi="Arial" w:cs="Arial"/>
                <w:noProof/>
                <w:webHidden/>
                <w:sz w:val="28"/>
                <w:szCs w:val="28"/>
              </w:rPr>
              <w:t>3</w:t>
            </w:r>
            <w:r w:rsidR="009D2C5C" w:rsidRPr="009D2C5C">
              <w:rPr>
                <w:rFonts w:ascii="Arial" w:hAnsi="Arial" w:cs="Arial"/>
                <w:noProof/>
                <w:webHidden/>
                <w:sz w:val="28"/>
                <w:szCs w:val="28"/>
              </w:rPr>
              <w:fldChar w:fldCharType="end"/>
            </w:r>
          </w:hyperlink>
        </w:p>
        <w:p w14:paraId="540127B7" w14:textId="5EB9DA85" w:rsidR="009D2C5C" w:rsidRPr="009D2C5C" w:rsidRDefault="00173538">
          <w:pPr>
            <w:pStyle w:val="TOC2"/>
            <w:rPr>
              <w:rFonts w:ascii="Arial" w:eastAsiaTheme="minorEastAsia" w:hAnsi="Arial" w:cs="Arial"/>
              <w:noProof/>
              <w:kern w:val="0"/>
              <w:sz w:val="28"/>
              <w:szCs w:val="28"/>
              <w:lang w:eastAsia="en-GB"/>
              <w14:ligatures w14:val="none"/>
            </w:rPr>
          </w:pPr>
          <w:hyperlink w:anchor="_Toc170207226" w:history="1">
            <w:r w:rsidR="009D2C5C" w:rsidRPr="009D2C5C">
              <w:rPr>
                <w:rStyle w:val="CommentTextChar"/>
                <w:rFonts w:ascii="Arial" w:hAnsi="Arial" w:cs="Arial"/>
                <w:noProof/>
                <w:sz w:val="28"/>
                <w:szCs w:val="28"/>
              </w:rPr>
              <w:t>R&amp;D Volume</w:t>
            </w:r>
            <w:r w:rsidR="009D2C5C" w:rsidRPr="009D2C5C">
              <w:rPr>
                <w:rFonts w:ascii="Arial" w:hAnsi="Arial" w:cs="Arial"/>
                <w:noProof/>
                <w:webHidden/>
                <w:sz w:val="28"/>
                <w:szCs w:val="28"/>
              </w:rPr>
              <w:tab/>
            </w:r>
            <w:r w:rsidR="009D2C5C" w:rsidRPr="009D2C5C">
              <w:rPr>
                <w:rFonts w:ascii="Arial" w:hAnsi="Arial" w:cs="Arial"/>
                <w:noProof/>
                <w:webHidden/>
                <w:sz w:val="28"/>
                <w:szCs w:val="28"/>
              </w:rPr>
              <w:fldChar w:fldCharType="begin"/>
            </w:r>
            <w:r w:rsidR="009D2C5C" w:rsidRPr="009D2C5C">
              <w:rPr>
                <w:rFonts w:ascii="Arial" w:hAnsi="Arial" w:cs="Arial"/>
                <w:noProof/>
                <w:webHidden/>
                <w:sz w:val="28"/>
                <w:szCs w:val="28"/>
              </w:rPr>
              <w:instrText xml:space="preserve"> PAGEREF _Toc170207226 \h </w:instrText>
            </w:r>
            <w:r w:rsidR="009D2C5C" w:rsidRPr="009D2C5C">
              <w:rPr>
                <w:rFonts w:ascii="Arial" w:hAnsi="Arial" w:cs="Arial"/>
                <w:noProof/>
                <w:webHidden/>
                <w:sz w:val="28"/>
                <w:szCs w:val="28"/>
              </w:rPr>
            </w:r>
            <w:r w:rsidR="009D2C5C" w:rsidRPr="009D2C5C">
              <w:rPr>
                <w:rFonts w:ascii="Arial" w:hAnsi="Arial" w:cs="Arial"/>
                <w:noProof/>
                <w:webHidden/>
                <w:sz w:val="28"/>
                <w:szCs w:val="28"/>
              </w:rPr>
              <w:fldChar w:fldCharType="separate"/>
            </w:r>
            <w:r w:rsidR="009D2C5C" w:rsidRPr="009D2C5C">
              <w:rPr>
                <w:rFonts w:ascii="Arial" w:hAnsi="Arial" w:cs="Arial"/>
                <w:noProof/>
                <w:webHidden/>
                <w:sz w:val="28"/>
                <w:szCs w:val="28"/>
              </w:rPr>
              <w:t>4</w:t>
            </w:r>
            <w:r w:rsidR="009D2C5C" w:rsidRPr="009D2C5C">
              <w:rPr>
                <w:rFonts w:ascii="Arial" w:hAnsi="Arial" w:cs="Arial"/>
                <w:noProof/>
                <w:webHidden/>
                <w:sz w:val="28"/>
                <w:szCs w:val="28"/>
              </w:rPr>
              <w:fldChar w:fldCharType="end"/>
            </w:r>
          </w:hyperlink>
        </w:p>
        <w:p w14:paraId="4B5D7331" w14:textId="1F9A826E" w:rsidR="009D2C5C" w:rsidRPr="009D2C5C" w:rsidRDefault="00173538">
          <w:pPr>
            <w:pStyle w:val="TOC2"/>
            <w:rPr>
              <w:rFonts w:ascii="Arial" w:eastAsiaTheme="minorEastAsia" w:hAnsi="Arial" w:cs="Arial"/>
              <w:noProof/>
              <w:kern w:val="0"/>
              <w:sz w:val="28"/>
              <w:szCs w:val="28"/>
              <w:lang w:eastAsia="en-GB"/>
              <w14:ligatures w14:val="none"/>
            </w:rPr>
          </w:pPr>
          <w:hyperlink w:anchor="_Toc170207227" w:history="1">
            <w:r w:rsidR="009D2C5C" w:rsidRPr="009D2C5C">
              <w:rPr>
                <w:rStyle w:val="CommentTextChar"/>
                <w:rFonts w:ascii="Arial" w:hAnsi="Arial" w:cs="Arial"/>
                <w:noProof/>
                <w:sz w:val="28"/>
                <w:szCs w:val="28"/>
              </w:rPr>
              <w:t>Case Study Examples:</w:t>
            </w:r>
            <w:r w:rsidR="009D2C5C" w:rsidRPr="009D2C5C">
              <w:rPr>
                <w:rFonts w:ascii="Arial" w:hAnsi="Arial" w:cs="Arial"/>
                <w:noProof/>
                <w:webHidden/>
                <w:sz w:val="28"/>
                <w:szCs w:val="28"/>
              </w:rPr>
              <w:tab/>
            </w:r>
            <w:r w:rsidR="009D2C5C" w:rsidRPr="009D2C5C">
              <w:rPr>
                <w:rFonts w:ascii="Arial" w:hAnsi="Arial" w:cs="Arial"/>
                <w:noProof/>
                <w:webHidden/>
                <w:sz w:val="28"/>
                <w:szCs w:val="28"/>
              </w:rPr>
              <w:fldChar w:fldCharType="begin"/>
            </w:r>
            <w:r w:rsidR="009D2C5C" w:rsidRPr="009D2C5C">
              <w:rPr>
                <w:rFonts w:ascii="Arial" w:hAnsi="Arial" w:cs="Arial"/>
                <w:noProof/>
                <w:webHidden/>
                <w:sz w:val="28"/>
                <w:szCs w:val="28"/>
              </w:rPr>
              <w:instrText xml:space="preserve"> PAGEREF _Toc170207227 \h </w:instrText>
            </w:r>
            <w:r w:rsidR="009D2C5C" w:rsidRPr="009D2C5C">
              <w:rPr>
                <w:rFonts w:ascii="Arial" w:hAnsi="Arial" w:cs="Arial"/>
                <w:noProof/>
                <w:webHidden/>
                <w:sz w:val="28"/>
                <w:szCs w:val="28"/>
              </w:rPr>
            </w:r>
            <w:r w:rsidR="009D2C5C" w:rsidRPr="009D2C5C">
              <w:rPr>
                <w:rFonts w:ascii="Arial" w:hAnsi="Arial" w:cs="Arial"/>
                <w:noProof/>
                <w:webHidden/>
                <w:sz w:val="28"/>
                <w:szCs w:val="28"/>
              </w:rPr>
              <w:fldChar w:fldCharType="separate"/>
            </w:r>
            <w:r w:rsidR="009D2C5C" w:rsidRPr="009D2C5C">
              <w:rPr>
                <w:rFonts w:ascii="Arial" w:hAnsi="Arial" w:cs="Arial"/>
                <w:noProof/>
                <w:webHidden/>
                <w:sz w:val="28"/>
                <w:szCs w:val="28"/>
              </w:rPr>
              <w:t>8</w:t>
            </w:r>
            <w:r w:rsidR="009D2C5C" w:rsidRPr="009D2C5C">
              <w:rPr>
                <w:rFonts w:ascii="Arial" w:hAnsi="Arial" w:cs="Arial"/>
                <w:noProof/>
                <w:webHidden/>
                <w:sz w:val="28"/>
                <w:szCs w:val="28"/>
              </w:rPr>
              <w:fldChar w:fldCharType="end"/>
            </w:r>
          </w:hyperlink>
        </w:p>
        <w:p w14:paraId="5B19053A" w14:textId="4EB6EA46" w:rsidR="009D2C5C" w:rsidRPr="009D2C5C" w:rsidRDefault="00173538">
          <w:pPr>
            <w:pStyle w:val="TOC3"/>
            <w:rPr>
              <w:rFonts w:ascii="Arial" w:eastAsiaTheme="minorEastAsia" w:hAnsi="Arial" w:cs="Arial"/>
              <w:noProof/>
              <w:kern w:val="0"/>
              <w:sz w:val="28"/>
              <w:szCs w:val="28"/>
              <w:lang w:eastAsia="en-GB"/>
              <w14:ligatures w14:val="none"/>
            </w:rPr>
          </w:pPr>
          <w:hyperlink w:anchor="_Toc170207228" w:history="1">
            <w:r w:rsidR="009D2C5C" w:rsidRPr="009D2C5C">
              <w:rPr>
                <w:rStyle w:val="CommentTextChar"/>
                <w:rFonts w:ascii="Arial" w:hAnsi="Arial" w:cs="Arial"/>
                <w:noProof/>
                <w:sz w:val="28"/>
                <w:szCs w:val="28"/>
              </w:rPr>
              <w:t>Prostate Cancer Research and Treatment Advances</w:t>
            </w:r>
            <w:r w:rsidR="009D2C5C" w:rsidRPr="009D2C5C">
              <w:rPr>
                <w:rFonts w:ascii="Arial" w:hAnsi="Arial" w:cs="Arial"/>
                <w:noProof/>
                <w:webHidden/>
                <w:sz w:val="28"/>
                <w:szCs w:val="28"/>
              </w:rPr>
              <w:tab/>
            </w:r>
            <w:r w:rsidR="009D2C5C" w:rsidRPr="009D2C5C">
              <w:rPr>
                <w:rFonts w:ascii="Arial" w:hAnsi="Arial" w:cs="Arial"/>
                <w:noProof/>
                <w:webHidden/>
                <w:sz w:val="28"/>
                <w:szCs w:val="28"/>
              </w:rPr>
              <w:fldChar w:fldCharType="begin"/>
            </w:r>
            <w:r w:rsidR="009D2C5C" w:rsidRPr="009D2C5C">
              <w:rPr>
                <w:rFonts w:ascii="Arial" w:hAnsi="Arial" w:cs="Arial"/>
                <w:noProof/>
                <w:webHidden/>
                <w:sz w:val="28"/>
                <w:szCs w:val="28"/>
              </w:rPr>
              <w:instrText xml:space="preserve"> PAGEREF _Toc170207228 \h </w:instrText>
            </w:r>
            <w:r w:rsidR="009D2C5C" w:rsidRPr="009D2C5C">
              <w:rPr>
                <w:rFonts w:ascii="Arial" w:hAnsi="Arial" w:cs="Arial"/>
                <w:noProof/>
                <w:webHidden/>
                <w:sz w:val="28"/>
                <w:szCs w:val="28"/>
              </w:rPr>
            </w:r>
            <w:r w:rsidR="009D2C5C" w:rsidRPr="009D2C5C">
              <w:rPr>
                <w:rFonts w:ascii="Arial" w:hAnsi="Arial" w:cs="Arial"/>
                <w:noProof/>
                <w:webHidden/>
                <w:sz w:val="28"/>
                <w:szCs w:val="28"/>
              </w:rPr>
              <w:fldChar w:fldCharType="separate"/>
            </w:r>
            <w:r w:rsidR="009D2C5C" w:rsidRPr="009D2C5C">
              <w:rPr>
                <w:rFonts w:ascii="Arial" w:hAnsi="Arial" w:cs="Arial"/>
                <w:noProof/>
                <w:webHidden/>
                <w:sz w:val="28"/>
                <w:szCs w:val="28"/>
              </w:rPr>
              <w:t>8</w:t>
            </w:r>
            <w:r w:rsidR="009D2C5C" w:rsidRPr="009D2C5C">
              <w:rPr>
                <w:rFonts w:ascii="Arial" w:hAnsi="Arial" w:cs="Arial"/>
                <w:noProof/>
                <w:webHidden/>
                <w:sz w:val="28"/>
                <w:szCs w:val="28"/>
              </w:rPr>
              <w:fldChar w:fldCharType="end"/>
            </w:r>
          </w:hyperlink>
        </w:p>
        <w:p w14:paraId="69EA6785" w14:textId="07916077" w:rsidR="009D2C5C" w:rsidRPr="009D2C5C" w:rsidRDefault="00173538">
          <w:pPr>
            <w:pStyle w:val="TOC3"/>
            <w:rPr>
              <w:rFonts w:ascii="Arial" w:eastAsiaTheme="minorEastAsia" w:hAnsi="Arial" w:cs="Arial"/>
              <w:noProof/>
              <w:kern w:val="0"/>
              <w:sz w:val="28"/>
              <w:szCs w:val="28"/>
              <w:lang w:eastAsia="en-GB"/>
              <w14:ligatures w14:val="none"/>
            </w:rPr>
          </w:pPr>
          <w:hyperlink w:anchor="_Toc170207229" w:history="1">
            <w:r w:rsidR="009D2C5C" w:rsidRPr="009D2C5C">
              <w:rPr>
                <w:rStyle w:val="CommentTextChar"/>
                <w:rFonts w:ascii="Arial" w:hAnsi="Arial" w:cs="Arial"/>
                <w:noProof/>
                <w:sz w:val="28"/>
                <w:szCs w:val="28"/>
              </w:rPr>
              <w:t>Breast Cancer and Proton Beam Therapy</w:t>
            </w:r>
            <w:r w:rsidR="009D2C5C" w:rsidRPr="009D2C5C">
              <w:rPr>
                <w:rFonts w:ascii="Arial" w:hAnsi="Arial" w:cs="Arial"/>
                <w:noProof/>
                <w:webHidden/>
                <w:sz w:val="28"/>
                <w:szCs w:val="28"/>
              </w:rPr>
              <w:tab/>
            </w:r>
            <w:r w:rsidR="009D2C5C" w:rsidRPr="009D2C5C">
              <w:rPr>
                <w:rFonts w:ascii="Arial" w:hAnsi="Arial" w:cs="Arial"/>
                <w:noProof/>
                <w:webHidden/>
                <w:sz w:val="28"/>
                <w:szCs w:val="28"/>
              </w:rPr>
              <w:fldChar w:fldCharType="begin"/>
            </w:r>
            <w:r w:rsidR="009D2C5C" w:rsidRPr="009D2C5C">
              <w:rPr>
                <w:rFonts w:ascii="Arial" w:hAnsi="Arial" w:cs="Arial"/>
                <w:noProof/>
                <w:webHidden/>
                <w:sz w:val="28"/>
                <w:szCs w:val="28"/>
              </w:rPr>
              <w:instrText xml:space="preserve"> PAGEREF _Toc170207229 \h </w:instrText>
            </w:r>
            <w:r w:rsidR="009D2C5C" w:rsidRPr="009D2C5C">
              <w:rPr>
                <w:rFonts w:ascii="Arial" w:hAnsi="Arial" w:cs="Arial"/>
                <w:noProof/>
                <w:webHidden/>
                <w:sz w:val="28"/>
                <w:szCs w:val="28"/>
              </w:rPr>
            </w:r>
            <w:r w:rsidR="009D2C5C" w:rsidRPr="009D2C5C">
              <w:rPr>
                <w:rFonts w:ascii="Arial" w:hAnsi="Arial" w:cs="Arial"/>
                <w:noProof/>
                <w:webHidden/>
                <w:sz w:val="28"/>
                <w:szCs w:val="28"/>
              </w:rPr>
              <w:fldChar w:fldCharType="separate"/>
            </w:r>
            <w:r w:rsidR="009D2C5C" w:rsidRPr="009D2C5C">
              <w:rPr>
                <w:rFonts w:ascii="Arial" w:hAnsi="Arial" w:cs="Arial"/>
                <w:noProof/>
                <w:webHidden/>
                <w:sz w:val="28"/>
                <w:szCs w:val="28"/>
              </w:rPr>
              <w:t>8</w:t>
            </w:r>
            <w:r w:rsidR="009D2C5C" w:rsidRPr="009D2C5C">
              <w:rPr>
                <w:rFonts w:ascii="Arial" w:hAnsi="Arial" w:cs="Arial"/>
                <w:noProof/>
                <w:webHidden/>
                <w:sz w:val="28"/>
                <w:szCs w:val="28"/>
              </w:rPr>
              <w:fldChar w:fldCharType="end"/>
            </w:r>
          </w:hyperlink>
        </w:p>
        <w:p w14:paraId="60925745" w14:textId="7B8C0C6F" w:rsidR="009D2C5C" w:rsidRPr="009D2C5C" w:rsidRDefault="00173538">
          <w:pPr>
            <w:pStyle w:val="TOC3"/>
            <w:rPr>
              <w:rFonts w:ascii="Arial" w:eastAsiaTheme="minorEastAsia" w:hAnsi="Arial" w:cs="Arial"/>
              <w:noProof/>
              <w:kern w:val="0"/>
              <w:sz w:val="28"/>
              <w:szCs w:val="28"/>
              <w:lang w:eastAsia="en-GB"/>
              <w14:ligatures w14:val="none"/>
            </w:rPr>
          </w:pPr>
          <w:hyperlink w:anchor="_Toc170207230" w:history="1">
            <w:r w:rsidR="009D2C5C" w:rsidRPr="009D2C5C">
              <w:rPr>
                <w:rStyle w:val="CommentTextChar"/>
                <w:rFonts w:ascii="Arial" w:hAnsi="Arial" w:cs="Arial"/>
                <w:noProof/>
                <w:sz w:val="28"/>
                <w:szCs w:val="28"/>
              </w:rPr>
              <w:t>Breath testing for pancreatic cancer: the VAPOR1 study (Volatile organic compound assessment in pancreatic ductal adenocarcinoma)</w:t>
            </w:r>
            <w:r w:rsidR="009D2C5C" w:rsidRPr="009D2C5C">
              <w:rPr>
                <w:rFonts w:ascii="Arial" w:hAnsi="Arial" w:cs="Arial"/>
                <w:noProof/>
                <w:webHidden/>
                <w:sz w:val="28"/>
                <w:szCs w:val="28"/>
              </w:rPr>
              <w:tab/>
            </w:r>
            <w:r w:rsidR="009D2C5C" w:rsidRPr="009D2C5C">
              <w:rPr>
                <w:rFonts w:ascii="Arial" w:hAnsi="Arial" w:cs="Arial"/>
                <w:noProof/>
                <w:webHidden/>
                <w:sz w:val="28"/>
                <w:szCs w:val="28"/>
              </w:rPr>
              <w:fldChar w:fldCharType="begin"/>
            </w:r>
            <w:r w:rsidR="009D2C5C" w:rsidRPr="009D2C5C">
              <w:rPr>
                <w:rFonts w:ascii="Arial" w:hAnsi="Arial" w:cs="Arial"/>
                <w:noProof/>
                <w:webHidden/>
                <w:sz w:val="28"/>
                <w:szCs w:val="28"/>
              </w:rPr>
              <w:instrText xml:space="preserve"> PAGEREF _Toc170207230 \h </w:instrText>
            </w:r>
            <w:r w:rsidR="009D2C5C" w:rsidRPr="009D2C5C">
              <w:rPr>
                <w:rFonts w:ascii="Arial" w:hAnsi="Arial" w:cs="Arial"/>
                <w:noProof/>
                <w:webHidden/>
                <w:sz w:val="28"/>
                <w:szCs w:val="28"/>
              </w:rPr>
            </w:r>
            <w:r w:rsidR="009D2C5C" w:rsidRPr="009D2C5C">
              <w:rPr>
                <w:rFonts w:ascii="Arial" w:hAnsi="Arial" w:cs="Arial"/>
                <w:noProof/>
                <w:webHidden/>
                <w:sz w:val="28"/>
                <w:szCs w:val="28"/>
              </w:rPr>
              <w:fldChar w:fldCharType="separate"/>
            </w:r>
            <w:r w:rsidR="009D2C5C" w:rsidRPr="009D2C5C">
              <w:rPr>
                <w:rFonts w:ascii="Arial" w:hAnsi="Arial" w:cs="Arial"/>
                <w:noProof/>
                <w:webHidden/>
                <w:sz w:val="28"/>
                <w:szCs w:val="28"/>
              </w:rPr>
              <w:t>10</w:t>
            </w:r>
            <w:r w:rsidR="009D2C5C" w:rsidRPr="009D2C5C">
              <w:rPr>
                <w:rFonts w:ascii="Arial" w:hAnsi="Arial" w:cs="Arial"/>
                <w:noProof/>
                <w:webHidden/>
                <w:sz w:val="28"/>
                <w:szCs w:val="28"/>
              </w:rPr>
              <w:fldChar w:fldCharType="end"/>
            </w:r>
          </w:hyperlink>
        </w:p>
        <w:p w14:paraId="692AD8DE" w14:textId="715E392F" w:rsidR="009D2C5C" w:rsidRPr="009D2C5C" w:rsidRDefault="00173538">
          <w:pPr>
            <w:pStyle w:val="TOC2"/>
            <w:rPr>
              <w:rFonts w:ascii="Arial" w:eastAsiaTheme="minorEastAsia" w:hAnsi="Arial" w:cs="Arial"/>
              <w:noProof/>
              <w:kern w:val="0"/>
              <w:sz w:val="28"/>
              <w:szCs w:val="28"/>
              <w:lang w:eastAsia="en-GB"/>
              <w14:ligatures w14:val="none"/>
            </w:rPr>
          </w:pPr>
          <w:hyperlink w:anchor="_Toc170207231" w:history="1">
            <w:r w:rsidR="009D2C5C" w:rsidRPr="009D2C5C">
              <w:rPr>
                <w:rStyle w:val="CommentTextChar"/>
                <w:rFonts w:ascii="Arial" w:hAnsi="Arial" w:cs="Arial"/>
                <w:noProof/>
                <w:sz w:val="28"/>
                <w:szCs w:val="28"/>
              </w:rPr>
              <w:t>Health Board Sponsored Case study examples:</w:t>
            </w:r>
            <w:r w:rsidR="009D2C5C" w:rsidRPr="009D2C5C">
              <w:rPr>
                <w:rFonts w:ascii="Arial" w:hAnsi="Arial" w:cs="Arial"/>
                <w:noProof/>
                <w:webHidden/>
                <w:sz w:val="28"/>
                <w:szCs w:val="28"/>
              </w:rPr>
              <w:tab/>
            </w:r>
            <w:r w:rsidR="009D2C5C" w:rsidRPr="009D2C5C">
              <w:rPr>
                <w:rFonts w:ascii="Arial" w:hAnsi="Arial" w:cs="Arial"/>
                <w:noProof/>
                <w:webHidden/>
                <w:sz w:val="28"/>
                <w:szCs w:val="28"/>
              </w:rPr>
              <w:fldChar w:fldCharType="begin"/>
            </w:r>
            <w:r w:rsidR="009D2C5C" w:rsidRPr="009D2C5C">
              <w:rPr>
                <w:rFonts w:ascii="Arial" w:hAnsi="Arial" w:cs="Arial"/>
                <w:noProof/>
                <w:webHidden/>
                <w:sz w:val="28"/>
                <w:szCs w:val="28"/>
              </w:rPr>
              <w:instrText xml:space="preserve"> PAGEREF _Toc170207231 \h </w:instrText>
            </w:r>
            <w:r w:rsidR="009D2C5C" w:rsidRPr="009D2C5C">
              <w:rPr>
                <w:rFonts w:ascii="Arial" w:hAnsi="Arial" w:cs="Arial"/>
                <w:noProof/>
                <w:webHidden/>
                <w:sz w:val="28"/>
                <w:szCs w:val="28"/>
              </w:rPr>
            </w:r>
            <w:r w:rsidR="009D2C5C" w:rsidRPr="009D2C5C">
              <w:rPr>
                <w:rFonts w:ascii="Arial" w:hAnsi="Arial" w:cs="Arial"/>
                <w:noProof/>
                <w:webHidden/>
                <w:sz w:val="28"/>
                <w:szCs w:val="28"/>
              </w:rPr>
              <w:fldChar w:fldCharType="separate"/>
            </w:r>
            <w:r w:rsidR="009D2C5C" w:rsidRPr="009D2C5C">
              <w:rPr>
                <w:rFonts w:ascii="Arial" w:hAnsi="Arial" w:cs="Arial"/>
                <w:noProof/>
                <w:webHidden/>
                <w:sz w:val="28"/>
                <w:szCs w:val="28"/>
              </w:rPr>
              <w:t>11</w:t>
            </w:r>
            <w:r w:rsidR="009D2C5C" w:rsidRPr="009D2C5C">
              <w:rPr>
                <w:rFonts w:ascii="Arial" w:hAnsi="Arial" w:cs="Arial"/>
                <w:noProof/>
                <w:webHidden/>
                <w:sz w:val="28"/>
                <w:szCs w:val="28"/>
              </w:rPr>
              <w:fldChar w:fldCharType="end"/>
            </w:r>
          </w:hyperlink>
        </w:p>
        <w:p w14:paraId="2BCE9E95" w14:textId="69EA444C" w:rsidR="009D2C5C" w:rsidRPr="009D2C5C" w:rsidRDefault="00173538">
          <w:pPr>
            <w:pStyle w:val="TOC3"/>
            <w:rPr>
              <w:rFonts w:ascii="Arial" w:eastAsiaTheme="minorEastAsia" w:hAnsi="Arial" w:cs="Arial"/>
              <w:noProof/>
              <w:kern w:val="0"/>
              <w:sz w:val="28"/>
              <w:szCs w:val="28"/>
              <w:lang w:eastAsia="en-GB"/>
              <w14:ligatures w14:val="none"/>
            </w:rPr>
          </w:pPr>
          <w:hyperlink w:anchor="_Toc170207232" w:history="1">
            <w:r w:rsidR="009D2C5C" w:rsidRPr="009D2C5C">
              <w:rPr>
                <w:rStyle w:val="CommentTextChar"/>
                <w:rFonts w:ascii="Arial" w:hAnsi="Arial" w:cs="Arial"/>
                <w:noProof/>
                <w:sz w:val="28"/>
                <w:szCs w:val="28"/>
              </w:rPr>
              <w:t>‘Colospect’: University and Commercial Collaboration to develop new biomarker to detect colorectal cancer</w:t>
            </w:r>
            <w:r w:rsidR="009D2C5C" w:rsidRPr="009D2C5C">
              <w:rPr>
                <w:rFonts w:ascii="Arial" w:hAnsi="Arial" w:cs="Arial"/>
                <w:noProof/>
                <w:webHidden/>
                <w:sz w:val="28"/>
                <w:szCs w:val="28"/>
              </w:rPr>
              <w:tab/>
            </w:r>
            <w:r w:rsidR="009D2C5C" w:rsidRPr="009D2C5C">
              <w:rPr>
                <w:rFonts w:ascii="Arial" w:hAnsi="Arial" w:cs="Arial"/>
                <w:noProof/>
                <w:webHidden/>
                <w:sz w:val="28"/>
                <w:szCs w:val="28"/>
              </w:rPr>
              <w:fldChar w:fldCharType="begin"/>
            </w:r>
            <w:r w:rsidR="009D2C5C" w:rsidRPr="009D2C5C">
              <w:rPr>
                <w:rFonts w:ascii="Arial" w:hAnsi="Arial" w:cs="Arial"/>
                <w:noProof/>
                <w:webHidden/>
                <w:sz w:val="28"/>
                <w:szCs w:val="28"/>
              </w:rPr>
              <w:instrText xml:space="preserve"> PAGEREF _Toc170207232 \h </w:instrText>
            </w:r>
            <w:r w:rsidR="009D2C5C" w:rsidRPr="009D2C5C">
              <w:rPr>
                <w:rFonts w:ascii="Arial" w:hAnsi="Arial" w:cs="Arial"/>
                <w:noProof/>
                <w:webHidden/>
                <w:sz w:val="28"/>
                <w:szCs w:val="28"/>
              </w:rPr>
            </w:r>
            <w:r w:rsidR="009D2C5C" w:rsidRPr="009D2C5C">
              <w:rPr>
                <w:rFonts w:ascii="Arial" w:hAnsi="Arial" w:cs="Arial"/>
                <w:noProof/>
                <w:webHidden/>
                <w:sz w:val="28"/>
                <w:szCs w:val="28"/>
              </w:rPr>
              <w:fldChar w:fldCharType="separate"/>
            </w:r>
            <w:r w:rsidR="009D2C5C" w:rsidRPr="009D2C5C">
              <w:rPr>
                <w:rFonts w:ascii="Arial" w:hAnsi="Arial" w:cs="Arial"/>
                <w:noProof/>
                <w:webHidden/>
                <w:sz w:val="28"/>
                <w:szCs w:val="28"/>
              </w:rPr>
              <w:t>11</w:t>
            </w:r>
            <w:r w:rsidR="009D2C5C" w:rsidRPr="009D2C5C">
              <w:rPr>
                <w:rFonts w:ascii="Arial" w:hAnsi="Arial" w:cs="Arial"/>
                <w:noProof/>
                <w:webHidden/>
                <w:sz w:val="28"/>
                <w:szCs w:val="28"/>
              </w:rPr>
              <w:fldChar w:fldCharType="end"/>
            </w:r>
          </w:hyperlink>
        </w:p>
        <w:p w14:paraId="30A67D1E" w14:textId="48251D43" w:rsidR="009D2C5C" w:rsidRPr="009D2C5C" w:rsidRDefault="00173538">
          <w:pPr>
            <w:pStyle w:val="TOC3"/>
            <w:rPr>
              <w:rFonts w:ascii="Arial" w:eastAsiaTheme="minorEastAsia" w:hAnsi="Arial" w:cs="Arial"/>
              <w:noProof/>
              <w:kern w:val="0"/>
              <w:sz w:val="28"/>
              <w:szCs w:val="28"/>
              <w:lang w:eastAsia="en-GB"/>
              <w14:ligatures w14:val="none"/>
            </w:rPr>
          </w:pPr>
          <w:hyperlink w:anchor="_Toc170207233" w:history="1">
            <w:r w:rsidR="009D2C5C" w:rsidRPr="009D2C5C">
              <w:rPr>
                <w:rStyle w:val="CommentTextChar"/>
                <w:rFonts w:ascii="Arial" w:hAnsi="Arial" w:cs="Arial"/>
                <w:noProof/>
                <w:sz w:val="28"/>
                <w:szCs w:val="28"/>
              </w:rPr>
              <w:t>Use of Group-Based Positive Psychology to support those with Traumatic Brain Injury</w:t>
            </w:r>
            <w:r w:rsidR="009D2C5C" w:rsidRPr="009D2C5C">
              <w:rPr>
                <w:rFonts w:ascii="Arial" w:hAnsi="Arial" w:cs="Arial"/>
                <w:noProof/>
                <w:webHidden/>
                <w:sz w:val="28"/>
                <w:szCs w:val="28"/>
              </w:rPr>
              <w:tab/>
            </w:r>
            <w:r w:rsidR="009D2C5C" w:rsidRPr="009D2C5C">
              <w:rPr>
                <w:rFonts w:ascii="Arial" w:hAnsi="Arial" w:cs="Arial"/>
                <w:noProof/>
                <w:webHidden/>
                <w:sz w:val="28"/>
                <w:szCs w:val="28"/>
              </w:rPr>
              <w:fldChar w:fldCharType="begin"/>
            </w:r>
            <w:r w:rsidR="009D2C5C" w:rsidRPr="009D2C5C">
              <w:rPr>
                <w:rFonts w:ascii="Arial" w:hAnsi="Arial" w:cs="Arial"/>
                <w:noProof/>
                <w:webHidden/>
                <w:sz w:val="28"/>
                <w:szCs w:val="28"/>
              </w:rPr>
              <w:instrText xml:space="preserve"> PAGEREF _Toc170207233 \h </w:instrText>
            </w:r>
            <w:r w:rsidR="009D2C5C" w:rsidRPr="009D2C5C">
              <w:rPr>
                <w:rFonts w:ascii="Arial" w:hAnsi="Arial" w:cs="Arial"/>
                <w:noProof/>
                <w:webHidden/>
                <w:sz w:val="28"/>
                <w:szCs w:val="28"/>
              </w:rPr>
            </w:r>
            <w:r w:rsidR="009D2C5C" w:rsidRPr="009D2C5C">
              <w:rPr>
                <w:rFonts w:ascii="Arial" w:hAnsi="Arial" w:cs="Arial"/>
                <w:noProof/>
                <w:webHidden/>
                <w:sz w:val="28"/>
                <w:szCs w:val="28"/>
              </w:rPr>
              <w:fldChar w:fldCharType="separate"/>
            </w:r>
            <w:r w:rsidR="009D2C5C" w:rsidRPr="009D2C5C">
              <w:rPr>
                <w:rFonts w:ascii="Arial" w:hAnsi="Arial" w:cs="Arial"/>
                <w:noProof/>
                <w:webHidden/>
                <w:sz w:val="28"/>
                <w:szCs w:val="28"/>
              </w:rPr>
              <w:t>12</w:t>
            </w:r>
            <w:r w:rsidR="009D2C5C" w:rsidRPr="009D2C5C">
              <w:rPr>
                <w:rFonts w:ascii="Arial" w:hAnsi="Arial" w:cs="Arial"/>
                <w:noProof/>
                <w:webHidden/>
                <w:sz w:val="28"/>
                <w:szCs w:val="28"/>
              </w:rPr>
              <w:fldChar w:fldCharType="end"/>
            </w:r>
          </w:hyperlink>
        </w:p>
        <w:p w14:paraId="7E1AAA35" w14:textId="0BD79DC2" w:rsidR="009D2C5C" w:rsidRPr="009D2C5C" w:rsidRDefault="00173538">
          <w:pPr>
            <w:pStyle w:val="TOC2"/>
            <w:rPr>
              <w:rFonts w:ascii="Arial" w:eastAsiaTheme="minorEastAsia" w:hAnsi="Arial" w:cs="Arial"/>
              <w:noProof/>
              <w:kern w:val="0"/>
              <w:sz w:val="28"/>
              <w:szCs w:val="28"/>
              <w:lang w:eastAsia="en-GB"/>
              <w14:ligatures w14:val="none"/>
            </w:rPr>
          </w:pPr>
          <w:hyperlink w:anchor="_Toc170207234" w:history="1">
            <w:r w:rsidR="009D2C5C" w:rsidRPr="009D2C5C">
              <w:rPr>
                <w:rStyle w:val="CommentTextChar"/>
                <w:rFonts w:ascii="Arial" w:hAnsi="Arial" w:cs="Arial"/>
                <w:noProof/>
                <w:sz w:val="28"/>
                <w:szCs w:val="28"/>
              </w:rPr>
              <w:t>Joint Clinical Research Facility</w:t>
            </w:r>
            <w:r w:rsidR="009D2C5C" w:rsidRPr="009D2C5C">
              <w:rPr>
                <w:rFonts w:ascii="Arial" w:hAnsi="Arial" w:cs="Arial"/>
                <w:noProof/>
                <w:webHidden/>
                <w:sz w:val="28"/>
                <w:szCs w:val="28"/>
              </w:rPr>
              <w:tab/>
            </w:r>
            <w:r w:rsidR="009D2C5C" w:rsidRPr="009D2C5C">
              <w:rPr>
                <w:rFonts w:ascii="Arial" w:hAnsi="Arial" w:cs="Arial"/>
                <w:noProof/>
                <w:webHidden/>
                <w:sz w:val="28"/>
                <w:szCs w:val="28"/>
              </w:rPr>
              <w:fldChar w:fldCharType="begin"/>
            </w:r>
            <w:r w:rsidR="009D2C5C" w:rsidRPr="009D2C5C">
              <w:rPr>
                <w:rFonts w:ascii="Arial" w:hAnsi="Arial" w:cs="Arial"/>
                <w:noProof/>
                <w:webHidden/>
                <w:sz w:val="28"/>
                <w:szCs w:val="28"/>
              </w:rPr>
              <w:instrText xml:space="preserve"> PAGEREF _Toc170207234 \h </w:instrText>
            </w:r>
            <w:r w:rsidR="009D2C5C" w:rsidRPr="009D2C5C">
              <w:rPr>
                <w:rFonts w:ascii="Arial" w:hAnsi="Arial" w:cs="Arial"/>
                <w:noProof/>
                <w:webHidden/>
                <w:sz w:val="28"/>
                <w:szCs w:val="28"/>
              </w:rPr>
            </w:r>
            <w:r w:rsidR="009D2C5C" w:rsidRPr="009D2C5C">
              <w:rPr>
                <w:rFonts w:ascii="Arial" w:hAnsi="Arial" w:cs="Arial"/>
                <w:noProof/>
                <w:webHidden/>
                <w:sz w:val="28"/>
                <w:szCs w:val="28"/>
              </w:rPr>
              <w:fldChar w:fldCharType="separate"/>
            </w:r>
            <w:r w:rsidR="009D2C5C" w:rsidRPr="009D2C5C">
              <w:rPr>
                <w:rFonts w:ascii="Arial" w:hAnsi="Arial" w:cs="Arial"/>
                <w:noProof/>
                <w:webHidden/>
                <w:sz w:val="28"/>
                <w:szCs w:val="28"/>
              </w:rPr>
              <w:t>14</w:t>
            </w:r>
            <w:r w:rsidR="009D2C5C" w:rsidRPr="009D2C5C">
              <w:rPr>
                <w:rFonts w:ascii="Arial" w:hAnsi="Arial" w:cs="Arial"/>
                <w:noProof/>
                <w:webHidden/>
                <w:sz w:val="28"/>
                <w:szCs w:val="28"/>
              </w:rPr>
              <w:fldChar w:fldCharType="end"/>
            </w:r>
          </w:hyperlink>
        </w:p>
        <w:p w14:paraId="6000A9F0" w14:textId="55F1682B" w:rsidR="009D2C5C" w:rsidRPr="009D2C5C" w:rsidRDefault="00173538">
          <w:pPr>
            <w:pStyle w:val="TOC2"/>
            <w:rPr>
              <w:rFonts w:ascii="Arial" w:eastAsiaTheme="minorEastAsia" w:hAnsi="Arial" w:cs="Arial"/>
              <w:noProof/>
              <w:kern w:val="0"/>
              <w:sz w:val="28"/>
              <w:szCs w:val="28"/>
              <w:lang w:eastAsia="en-GB"/>
              <w14:ligatures w14:val="none"/>
            </w:rPr>
          </w:pPr>
          <w:hyperlink w:anchor="_Toc170207235" w:history="1">
            <w:r w:rsidR="009D2C5C" w:rsidRPr="009D2C5C">
              <w:rPr>
                <w:rStyle w:val="CommentTextChar"/>
                <w:rFonts w:ascii="Arial" w:hAnsi="Arial" w:cs="Arial"/>
                <w:noProof/>
                <w:sz w:val="28"/>
                <w:szCs w:val="28"/>
              </w:rPr>
              <w:t>Grant Awards and Finance</w:t>
            </w:r>
            <w:r w:rsidR="009D2C5C" w:rsidRPr="009D2C5C">
              <w:rPr>
                <w:rFonts w:ascii="Arial" w:hAnsi="Arial" w:cs="Arial"/>
                <w:noProof/>
                <w:webHidden/>
                <w:sz w:val="28"/>
                <w:szCs w:val="28"/>
              </w:rPr>
              <w:tab/>
            </w:r>
            <w:r w:rsidR="009D2C5C" w:rsidRPr="009D2C5C">
              <w:rPr>
                <w:rFonts w:ascii="Arial" w:hAnsi="Arial" w:cs="Arial"/>
                <w:noProof/>
                <w:webHidden/>
                <w:sz w:val="28"/>
                <w:szCs w:val="28"/>
              </w:rPr>
              <w:fldChar w:fldCharType="begin"/>
            </w:r>
            <w:r w:rsidR="009D2C5C" w:rsidRPr="009D2C5C">
              <w:rPr>
                <w:rFonts w:ascii="Arial" w:hAnsi="Arial" w:cs="Arial"/>
                <w:noProof/>
                <w:webHidden/>
                <w:sz w:val="28"/>
                <w:szCs w:val="28"/>
              </w:rPr>
              <w:instrText xml:space="preserve"> PAGEREF _Toc170207235 \h </w:instrText>
            </w:r>
            <w:r w:rsidR="009D2C5C" w:rsidRPr="009D2C5C">
              <w:rPr>
                <w:rFonts w:ascii="Arial" w:hAnsi="Arial" w:cs="Arial"/>
                <w:noProof/>
                <w:webHidden/>
                <w:sz w:val="28"/>
                <w:szCs w:val="28"/>
              </w:rPr>
            </w:r>
            <w:r w:rsidR="009D2C5C" w:rsidRPr="009D2C5C">
              <w:rPr>
                <w:rFonts w:ascii="Arial" w:hAnsi="Arial" w:cs="Arial"/>
                <w:noProof/>
                <w:webHidden/>
                <w:sz w:val="28"/>
                <w:szCs w:val="28"/>
              </w:rPr>
              <w:fldChar w:fldCharType="separate"/>
            </w:r>
            <w:r w:rsidR="009D2C5C" w:rsidRPr="009D2C5C">
              <w:rPr>
                <w:rFonts w:ascii="Arial" w:hAnsi="Arial" w:cs="Arial"/>
                <w:noProof/>
                <w:webHidden/>
                <w:sz w:val="28"/>
                <w:szCs w:val="28"/>
              </w:rPr>
              <w:t>15</w:t>
            </w:r>
            <w:r w:rsidR="009D2C5C" w:rsidRPr="009D2C5C">
              <w:rPr>
                <w:rFonts w:ascii="Arial" w:hAnsi="Arial" w:cs="Arial"/>
                <w:noProof/>
                <w:webHidden/>
                <w:sz w:val="28"/>
                <w:szCs w:val="28"/>
              </w:rPr>
              <w:fldChar w:fldCharType="end"/>
            </w:r>
          </w:hyperlink>
        </w:p>
        <w:p w14:paraId="1484519A" w14:textId="6EB6EDD5" w:rsidR="009D2C5C" w:rsidRPr="009D2C5C" w:rsidRDefault="00173538">
          <w:pPr>
            <w:pStyle w:val="TOC2"/>
            <w:rPr>
              <w:rFonts w:ascii="Arial" w:eastAsiaTheme="minorEastAsia" w:hAnsi="Arial" w:cs="Arial"/>
              <w:noProof/>
              <w:kern w:val="0"/>
              <w:sz w:val="28"/>
              <w:szCs w:val="28"/>
              <w:lang w:eastAsia="en-GB"/>
              <w14:ligatures w14:val="none"/>
            </w:rPr>
          </w:pPr>
          <w:hyperlink w:anchor="_Toc170207236" w:history="1">
            <w:r w:rsidR="009D2C5C" w:rsidRPr="009D2C5C">
              <w:rPr>
                <w:rStyle w:val="CommentTextChar"/>
                <w:rFonts w:ascii="Arial" w:hAnsi="Arial" w:cs="Arial"/>
                <w:noProof/>
                <w:sz w:val="28"/>
                <w:szCs w:val="28"/>
              </w:rPr>
              <w:t>Future plans and opportunities</w:t>
            </w:r>
            <w:r w:rsidR="009D2C5C" w:rsidRPr="009D2C5C">
              <w:rPr>
                <w:rFonts w:ascii="Arial" w:hAnsi="Arial" w:cs="Arial"/>
                <w:noProof/>
                <w:webHidden/>
                <w:sz w:val="28"/>
                <w:szCs w:val="28"/>
              </w:rPr>
              <w:tab/>
            </w:r>
            <w:r w:rsidR="009D2C5C" w:rsidRPr="009D2C5C">
              <w:rPr>
                <w:rFonts w:ascii="Arial" w:hAnsi="Arial" w:cs="Arial"/>
                <w:noProof/>
                <w:webHidden/>
                <w:sz w:val="28"/>
                <w:szCs w:val="28"/>
              </w:rPr>
              <w:fldChar w:fldCharType="begin"/>
            </w:r>
            <w:r w:rsidR="009D2C5C" w:rsidRPr="009D2C5C">
              <w:rPr>
                <w:rFonts w:ascii="Arial" w:hAnsi="Arial" w:cs="Arial"/>
                <w:noProof/>
                <w:webHidden/>
                <w:sz w:val="28"/>
                <w:szCs w:val="28"/>
              </w:rPr>
              <w:instrText xml:space="preserve"> PAGEREF _Toc170207236 \h </w:instrText>
            </w:r>
            <w:r w:rsidR="009D2C5C" w:rsidRPr="009D2C5C">
              <w:rPr>
                <w:rFonts w:ascii="Arial" w:hAnsi="Arial" w:cs="Arial"/>
                <w:noProof/>
                <w:webHidden/>
                <w:sz w:val="28"/>
                <w:szCs w:val="28"/>
              </w:rPr>
            </w:r>
            <w:r w:rsidR="009D2C5C" w:rsidRPr="009D2C5C">
              <w:rPr>
                <w:rFonts w:ascii="Arial" w:hAnsi="Arial" w:cs="Arial"/>
                <w:noProof/>
                <w:webHidden/>
                <w:sz w:val="28"/>
                <w:szCs w:val="28"/>
              </w:rPr>
              <w:fldChar w:fldCharType="separate"/>
            </w:r>
            <w:r w:rsidR="009D2C5C" w:rsidRPr="009D2C5C">
              <w:rPr>
                <w:rFonts w:ascii="Arial" w:hAnsi="Arial" w:cs="Arial"/>
                <w:noProof/>
                <w:webHidden/>
                <w:sz w:val="28"/>
                <w:szCs w:val="28"/>
              </w:rPr>
              <w:t>16</w:t>
            </w:r>
            <w:r w:rsidR="009D2C5C" w:rsidRPr="009D2C5C">
              <w:rPr>
                <w:rFonts w:ascii="Arial" w:hAnsi="Arial" w:cs="Arial"/>
                <w:noProof/>
                <w:webHidden/>
                <w:sz w:val="28"/>
                <w:szCs w:val="28"/>
              </w:rPr>
              <w:fldChar w:fldCharType="end"/>
            </w:r>
          </w:hyperlink>
        </w:p>
        <w:p w14:paraId="333B4CA0" w14:textId="163F8E8B" w:rsidR="009D2C5C" w:rsidRPr="009D2C5C" w:rsidRDefault="00173538">
          <w:pPr>
            <w:pStyle w:val="TOC2"/>
            <w:rPr>
              <w:rFonts w:ascii="Arial" w:eastAsiaTheme="minorEastAsia" w:hAnsi="Arial" w:cs="Arial"/>
              <w:noProof/>
              <w:kern w:val="0"/>
              <w:sz w:val="28"/>
              <w:szCs w:val="28"/>
              <w:lang w:eastAsia="en-GB"/>
              <w14:ligatures w14:val="none"/>
            </w:rPr>
          </w:pPr>
          <w:hyperlink w:anchor="_Toc170207237" w:history="1">
            <w:r w:rsidR="009D2C5C" w:rsidRPr="009D2C5C">
              <w:rPr>
                <w:rStyle w:val="CommentTextChar"/>
                <w:rFonts w:ascii="Arial" w:hAnsi="Arial" w:cs="Arial"/>
                <w:noProof/>
                <w:sz w:val="28"/>
                <w:szCs w:val="28"/>
              </w:rPr>
              <w:t>Media Stories</w:t>
            </w:r>
            <w:r w:rsidR="009D2C5C" w:rsidRPr="009D2C5C">
              <w:rPr>
                <w:rFonts w:ascii="Arial" w:hAnsi="Arial" w:cs="Arial"/>
                <w:noProof/>
                <w:webHidden/>
                <w:sz w:val="28"/>
                <w:szCs w:val="28"/>
              </w:rPr>
              <w:tab/>
            </w:r>
            <w:r w:rsidR="009D2C5C" w:rsidRPr="009D2C5C">
              <w:rPr>
                <w:rFonts w:ascii="Arial" w:hAnsi="Arial" w:cs="Arial"/>
                <w:noProof/>
                <w:webHidden/>
                <w:sz w:val="28"/>
                <w:szCs w:val="28"/>
              </w:rPr>
              <w:fldChar w:fldCharType="begin"/>
            </w:r>
            <w:r w:rsidR="009D2C5C" w:rsidRPr="009D2C5C">
              <w:rPr>
                <w:rFonts w:ascii="Arial" w:hAnsi="Arial" w:cs="Arial"/>
                <w:noProof/>
                <w:webHidden/>
                <w:sz w:val="28"/>
                <w:szCs w:val="28"/>
              </w:rPr>
              <w:instrText xml:space="preserve"> PAGEREF _Toc170207237 \h </w:instrText>
            </w:r>
            <w:r w:rsidR="009D2C5C" w:rsidRPr="009D2C5C">
              <w:rPr>
                <w:rFonts w:ascii="Arial" w:hAnsi="Arial" w:cs="Arial"/>
                <w:noProof/>
                <w:webHidden/>
                <w:sz w:val="28"/>
                <w:szCs w:val="28"/>
              </w:rPr>
            </w:r>
            <w:r w:rsidR="009D2C5C" w:rsidRPr="009D2C5C">
              <w:rPr>
                <w:rFonts w:ascii="Arial" w:hAnsi="Arial" w:cs="Arial"/>
                <w:noProof/>
                <w:webHidden/>
                <w:sz w:val="28"/>
                <w:szCs w:val="28"/>
              </w:rPr>
              <w:fldChar w:fldCharType="separate"/>
            </w:r>
            <w:r w:rsidR="009D2C5C" w:rsidRPr="009D2C5C">
              <w:rPr>
                <w:rFonts w:ascii="Arial" w:hAnsi="Arial" w:cs="Arial"/>
                <w:noProof/>
                <w:webHidden/>
                <w:sz w:val="28"/>
                <w:szCs w:val="28"/>
              </w:rPr>
              <w:t>17</w:t>
            </w:r>
            <w:r w:rsidR="009D2C5C" w:rsidRPr="009D2C5C">
              <w:rPr>
                <w:rFonts w:ascii="Arial" w:hAnsi="Arial" w:cs="Arial"/>
                <w:noProof/>
                <w:webHidden/>
                <w:sz w:val="28"/>
                <w:szCs w:val="28"/>
              </w:rPr>
              <w:fldChar w:fldCharType="end"/>
            </w:r>
          </w:hyperlink>
        </w:p>
        <w:p w14:paraId="04F75B23" w14:textId="37E7A634" w:rsidR="009D2C5C" w:rsidRPr="009D2C5C" w:rsidRDefault="00173538">
          <w:pPr>
            <w:pStyle w:val="TOC2"/>
            <w:rPr>
              <w:rFonts w:ascii="Arial" w:eastAsiaTheme="minorEastAsia" w:hAnsi="Arial" w:cs="Arial"/>
              <w:noProof/>
              <w:kern w:val="0"/>
              <w:sz w:val="28"/>
              <w:szCs w:val="28"/>
              <w:lang w:eastAsia="en-GB"/>
              <w14:ligatures w14:val="none"/>
            </w:rPr>
          </w:pPr>
          <w:hyperlink w:anchor="_Toc170207238" w:history="1">
            <w:r w:rsidR="009D2C5C" w:rsidRPr="009D2C5C">
              <w:rPr>
                <w:rStyle w:val="CommentTextChar"/>
                <w:rFonts w:ascii="Arial" w:hAnsi="Arial" w:cs="Arial"/>
                <w:noProof/>
                <w:sz w:val="28"/>
                <w:szCs w:val="28"/>
              </w:rPr>
              <w:t>Joint Study Review Committee (JSRC)</w:t>
            </w:r>
            <w:r w:rsidR="009D2C5C" w:rsidRPr="009D2C5C">
              <w:rPr>
                <w:rFonts w:ascii="Arial" w:hAnsi="Arial" w:cs="Arial"/>
                <w:noProof/>
                <w:webHidden/>
                <w:sz w:val="28"/>
                <w:szCs w:val="28"/>
              </w:rPr>
              <w:tab/>
            </w:r>
            <w:r w:rsidR="009D2C5C" w:rsidRPr="009D2C5C">
              <w:rPr>
                <w:rFonts w:ascii="Arial" w:hAnsi="Arial" w:cs="Arial"/>
                <w:noProof/>
                <w:webHidden/>
                <w:sz w:val="28"/>
                <w:szCs w:val="28"/>
              </w:rPr>
              <w:fldChar w:fldCharType="begin"/>
            </w:r>
            <w:r w:rsidR="009D2C5C" w:rsidRPr="009D2C5C">
              <w:rPr>
                <w:rFonts w:ascii="Arial" w:hAnsi="Arial" w:cs="Arial"/>
                <w:noProof/>
                <w:webHidden/>
                <w:sz w:val="28"/>
                <w:szCs w:val="28"/>
              </w:rPr>
              <w:instrText xml:space="preserve"> PAGEREF _Toc170207238 \h </w:instrText>
            </w:r>
            <w:r w:rsidR="009D2C5C" w:rsidRPr="009D2C5C">
              <w:rPr>
                <w:rFonts w:ascii="Arial" w:hAnsi="Arial" w:cs="Arial"/>
                <w:noProof/>
                <w:webHidden/>
                <w:sz w:val="28"/>
                <w:szCs w:val="28"/>
              </w:rPr>
            </w:r>
            <w:r w:rsidR="009D2C5C" w:rsidRPr="009D2C5C">
              <w:rPr>
                <w:rFonts w:ascii="Arial" w:hAnsi="Arial" w:cs="Arial"/>
                <w:noProof/>
                <w:webHidden/>
                <w:sz w:val="28"/>
                <w:szCs w:val="28"/>
              </w:rPr>
              <w:fldChar w:fldCharType="separate"/>
            </w:r>
            <w:r w:rsidR="009D2C5C" w:rsidRPr="009D2C5C">
              <w:rPr>
                <w:rFonts w:ascii="Arial" w:hAnsi="Arial" w:cs="Arial"/>
                <w:noProof/>
                <w:webHidden/>
                <w:sz w:val="28"/>
                <w:szCs w:val="28"/>
              </w:rPr>
              <w:t>18</w:t>
            </w:r>
            <w:r w:rsidR="009D2C5C" w:rsidRPr="009D2C5C">
              <w:rPr>
                <w:rFonts w:ascii="Arial" w:hAnsi="Arial" w:cs="Arial"/>
                <w:noProof/>
                <w:webHidden/>
                <w:sz w:val="28"/>
                <w:szCs w:val="28"/>
              </w:rPr>
              <w:fldChar w:fldCharType="end"/>
            </w:r>
          </w:hyperlink>
        </w:p>
        <w:p w14:paraId="20700C5B" w14:textId="17CB53EB" w:rsidR="009D2C5C" w:rsidRPr="009D2C5C" w:rsidRDefault="00173538">
          <w:pPr>
            <w:pStyle w:val="TOC3"/>
            <w:rPr>
              <w:rFonts w:ascii="Arial" w:eastAsiaTheme="minorEastAsia" w:hAnsi="Arial" w:cs="Arial"/>
              <w:noProof/>
              <w:kern w:val="0"/>
              <w:sz w:val="28"/>
              <w:szCs w:val="28"/>
              <w:lang w:eastAsia="en-GB"/>
              <w14:ligatures w14:val="none"/>
            </w:rPr>
          </w:pPr>
          <w:hyperlink w:anchor="_Toc170207239" w:history="1">
            <w:r w:rsidR="009D2C5C" w:rsidRPr="009D2C5C">
              <w:rPr>
                <w:rStyle w:val="CommentTextChar"/>
                <w:rFonts w:ascii="Arial" w:hAnsi="Arial" w:cs="Arial"/>
                <w:noProof/>
                <w:sz w:val="28"/>
                <w:szCs w:val="28"/>
                <w:lang w:eastAsia="en-GB"/>
              </w:rPr>
              <w:t>New studies</w:t>
            </w:r>
            <w:r w:rsidR="009D2C5C" w:rsidRPr="009D2C5C">
              <w:rPr>
                <w:rFonts w:ascii="Arial" w:hAnsi="Arial" w:cs="Arial"/>
                <w:noProof/>
                <w:webHidden/>
                <w:sz w:val="28"/>
                <w:szCs w:val="28"/>
              </w:rPr>
              <w:tab/>
            </w:r>
            <w:r w:rsidR="009D2C5C" w:rsidRPr="009D2C5C">
              <w:rPr>
                <w:rFonts w:ascii="Arial" w:hAnsi="Arial" w:cs="Arial"/>
                <w:noProof/>
                <w:webHidden/>
                <w:sz w:val="28"/>
                <w:szCs w:val="28"/>
              </w:rPr>
              <w:fldChar w:fldCharType="begin"/>
            </w:r>
            <w:r w:rsidR="009D2C5C" w:rsidRPr="009D2C5C">
              <w:rPr>
                <w:rFonts w:ascii="Arial" w:hAnsi="Arial" w:cs="Arial"/>
                <w:noProof/>
                <w:webHidden/>
                <w:sz w:val="28"/>
                <w:szCs w:val="28"/>
              </w:rPr>
              <w:instrText xml:space="preserve"> PAGEREF _Toc170207239 \h </w:instrText>
            </w:r>
            <w:r w:rsidR="009D2C5C" w:rsidRPr="009D2C5C">
              <w:rPr>
                <w:rFonts w:ascii="Arial" w:hAnsi="Arial" w:cs="Arial"/>
                <w:noProof/>
                <w:webHidden/>
                <w:sz w:val="28"/>
                <w:szCs w:val="28"/>
              </w:rPr>
            </w:r>
            <w:r w:rsidR="009D2C5C" w:rsidRPr="009D2C5C">
              <w:rPr>
                <w:rFonts w:ascii="Arial" w:hAnsi="Arial" w:cs="Arial"/>
                <w:noProof/>
                <w:webHidden/>
                <w:sz w:val="28"/>
                <w:szCs w:val="28"/>
              </w:rPr>
              <w:fldChar w:fldCharType="separate"/>
            </w:r>
            <w:r w:rsidR="009D2C5C" w:rsidRPr="009D2C5C">
              <w:rPr>
                <w:rFonts w:ascii="Arial" w:hAnsi="Arial" w:cs="Arial"/>
                <w:noProof/>
                <w:webHidden/>
                <w:sz w:val="28"/>
                <w:szCs w:val="28"/>
              </w:rPr>
              <w:t>18</w:t>
            </w:r>
            <w:r w:rsidR="009D2C5C" w:rsidRPr="009D2C5C">
              <w:rPr>
                <w:rFonts w:ascii="Arial" w:hAnsi="Arial" w:cs="Arial"/>
                <w:noProof/>
                <w:webHidden/>
                <w:sz w:val="28"/>
                <w:szCs w:val="28"/>
              </w:rPr>
              <w:fldChar w:fldCharType="end"/>
            </w:r>
          </w:hyperlink>
        </w:p>
        <w:p w14:paraId="0596D335" w14:textId="1A639551" w:rsidR="009D2C5C" w:rsidRPr="009D2C5C" w:rsidRDefault="00173538">
          <w:pPr>
            <w:pStyle w:val="TOC3"/>
            <w:rPr>
              <w:rFonts w:ascii="Arial" w:eastAsiaTheme="minorEastAsia" w:hAnsi="Arial" w:cs="Arial"/>
              <w:noProof/>
              <w:kern w:val="0"/>
              <w:sz w:val="28"/>
              <w:szCs w:val="28"/>
              <w:lang w:eastAsia="en-GB"/>
              <w14:ligatures w14:val="none"/>
            </w:rPr>
          </w:pPr>
          <w:hyperlink w:anchor="_Toc170207240" w:history="1">
            <w:r w:rsidR="009D2C5C" w:rsidRPr="009D2C5C">
              <w:rPr>
                <w:rStyle w:val="CommentTextChar"/>
                <w:rFonts w:ascii="Arial" w:hAnsi="Arial" w:cs="Arial"/>
                <w:noProof/>
                <w:sz w:val="28"/>
                <w:szCs w:val="28"/>
                <w:lang w:eastAsia="en-GB"/>
              </w:rPr>
              <w:t>Service Evaluation</w:t>
            </w:r>
            <w:r w:rsidR="009D2C5C" w:rsidRPr="009D2C5C">
              <w:rPr>
                <w:rFonts w:ascii="Arial" w:hAnsi="Arial" w:cs="Arial"/>
                <w:noProof/>
                <w:webHidden/>
                <w:sz w:val="28"/>
                <w:szCs w:val="28"/>
              </w:rPr>
              <w:tab/>
            </w:r>
            <w:r w:rsidR="009D2C5C" w:rsidRPr="009D2C5C">
              <w:rPr>
                <w:rFonts w:ascii="Arial" w:hAnsi="Arial" w:cs="Arial"/>
                <w:noProof/>
                <w:webHidden/>
                <w:sz w:val="28"/>
                <w:szCs w:val="28"/>
              </w:rPr>
              <w:fldChar w:fldCharType="begin"/>
            </w:r>
            <w:r w:rsidR="009D2C5C" w:rsidRPr="009D2C5C">
              <w:rPr>
                <w:rFonts w:ascii="Arial" w:hAnsi="Arial" w:cs="Arial"/>
                <w:noProof/>
                <w:webHidden/>
                <w:sz w:val="28"/>
                <w:szCs w:val="28"/>
              </w:rPr>
              <w:instrText xml:space="preserve"> PAGEREF _Toc170207240 \h </w:instrText>
            </w:r>
            <w:r w:rsidR="009D2C5C" w:rsidRPr="009D2C5C">
              <w:rPr>
                <w:rFonts w:ascii="Arial" w:hAnsi="Arial" w:cs="Arial"/>
                <w:noProof/>
                <w:webHidden/>
                <w:sz w:val="28"/>
                <w:szCs w:val="28"/>
              </w:rPr>
            </w:r>
            <w:r w:rsidR="009D2C5C" w:rsidRPr="009D2C5C">
              <w:rPr>
                <w:rFonts w:ascii="Arial" w:hAnsi="Arial" w:cs="Arial"/>
                <w:noProof/>
                <w:webHidden/>
                <w:sz w:val="28"/>
                <w:szCs w:val="28"/>
              </w:rPr>
              <w:fldChar w:fldCharType="separate"/>
            </w:r>
            <w:r w:rsidR="009D2C5C" w:rsidRPr="009D2C5C">
              <w:rPr>
                <w:rFonts w:ascii="Arial" w:hAnsi="Arial" w:cs="Arial"/>
                <w:noProof/>
                <w:webHidden/>
                <w:sz w:val="28"/>
                <w:szCs w:val="28"/>
              </w:rPr>
              <w:t>18</w:t>
            </w:r>
            <w:r w:rsidR="009D2C5C" w:rsidRPr="009D2C5C">
              <w:rPr>
                <w:rFonts w:ascii="Arial" w:hAnsi="Arial" w:cs="Arial"/>
                <w:noProof/>
                <w:webHidden/>
                <w:sz w:val="28"/>
                <w:szCs w:val="28"/>
              </w:rPr>
              <w:fldChar w:fldCharType="end"/>
            </w:r>
          </w:hyperlink>
        </w:p>
        <w:p w14:paraId="06314B0F" w14:textId="284B2583" w:rsidR="009D2C5C" w:rsidRPr="009D2C5C" w:rsidRDefault="00173538">
          <w:pPr>
            <w:pStyle w:val="TOC2"/>
            <w:rPr>
              <w:rFonts w:ascii="Arial" w:eastAsiaTheme="minorEastAsia" w:hAnsi="Arial" w:cs="Arial"/>
              <w:noProof/>
              <w:kern w:val="0"/>
              <w:sz w:val="28"/>
              <w:szCs w:val="28"/>
              <w:lang w:eastAsia="en-GB"/>
              <w14:ligatures w14:val="none"/>
            </w:rPr>
          </w:pPr>
          <w:hyperlink w:anchor="_Toc170207241" w:history="1">
            <w:r w:rsidR="009D2C5C" w:rsidRPr="009D2C5C">
              <w:rPr>
                <w:rStyle w:val="CommentTextChar"/>
                <w:rFonts w:ascii="Arial" w:hAnsi="Arial" w:cs="Arial"/>
                <w:noProof/>
                <w:sz w:val="28"/>
                <w:szCs w:val="28"/>
              </w:rPr>
              <w:t>Publications</w:t>
            </w:r>
            <w:r w:rsidR="009D2C5C" w:rsidRPr="009D2C5C">
              <w:rPr>
                <w:rFonts w:ascii="Arial" w:hAnsi="Arial" w:cs="Arial"/>
                <w:noProof/>
                <w:webHidden/>
                <w:sz w:val="28"/>
                <w:szCs w:val="28"/>
              </w:rPr>
              <w:tab/>
            </w:r>
            <w:r w:rsidR="009D2C5C" w:rsidRPr="009D2C5C">
              <w:rPr>
                <w:rFonts w:ascii="Arial" w:hAnsi="Arial" w:cs="Arial"/>
                <w:noProof/>
                <w:webHidden/>
                <w:sz w:val="28"/>
                <w:szCs w:val="28"/>
              </w:rPr>
              <w:fldChar w:fldCharType="begin"/>
            </w:r>
            <w:r w:rsidR="009D2C5C" w:rsidRPr="009D2C5C">
              <w:rPr>
                <w:rFonts w:ascii="Arial" w:hAnsi="Arial" w:cs="Arial"/>
                <w:noProof/>
                <w:webHidden/>
                <w:sz w:val="28"/>
                <w:szCs w:val="28"/>
              </w:rPr>
              <w:instrText xml:space="preserve"> PAGEREF _Toc170207241 \h </w:instrText>
            </w:r>
            <w:r w:rsidR="009D2C5C" w:rsidRPr="009D2C5C">
              <w:rPr>
                <w:rFonts w:ascii="Arial" w:hAnsi="Arial" w:cs="Arial"/>
                <w:noProof/>
                <w:webHidden/>
                <w:sz w:val="28"/>
                <w:szCs w:val="28"/>
              </w:rPr>
            </w:r>
            <w:r w:rsidR="009D2C5C" w:rsidRPr="009D2C5C">
              <w:rPr>
                <w:rFonts w:ascii="Arial" w:hAnsi="Arial" w:cs="Arial"/>
                <w:noProof/>
                <w:webHidden/>
                <w:sz w:val="28"/>
                <w:szCs w:val="28"/>
              </w:rPr>
              <w:fldChar w:fldCharType="separate"/>
            </w:r>
            <w:r w:rsidR="009D2C5C" w:rsidRPr="009D2C5C">
              <w:rPr>
                <w:rFonts w:ascii="Arial" w:hAnsi="Arial" w:cs="Arial"/>
                <w:noProof/>
                <w:webHidden/>
                <w:sz w:val="28"/>
                <w:szCs w:val="28"/>
              </w:rPr>
              <w:t>25</w:t>
            </w:r>
            <w:r w:rsidR="009D2C5C" w:rsidRPr="009D2C5C">
              <w:rPr>
                <w:rFonts w:ascii="Arial" w:hAnsi="Arial" w:cs="Arial"/>
                <w:noProof/>
                <w:webHidden/>
                <w:sz w:val="28"/>
                <w:szCs w:val="28"/>
              </w:rPr>
              <w:fldChar w:fldCharType="end"/>
            </w:r>
          </w:hyperlink>
        </w:p>
        <w:p w14:paraId="553DA6D5" w14:textId="2C1937C5" w:rsidR="00503786" w:rsidRPr="00866904" w:rsidRDefault="00503786">
          <w:pPr>
            <w:rPr>
              <w:rFonts w:ascii="Arial" w:hAnsi="Arial" w:cs="Arial"/>
            </w:rPr>
          </w:pPr>
          <w:r w:rsidRPr="009D2C5C">
            <w:rPr>
              <w:rFonts w:ascii="Arial" w:hAnsi="Arial" w:cs="Arial"/>
              <w:b/>
              <w:bCs/>
              <w:noProof/>
              <w:sz w:val="28"/>
              <w:szCs w:val="28"/>
            </w:rPr>
            <w:fldChar w:fldCharType="end"/>
          </w:r>
        </w:p>
      </w:sdtContent>
    </w:sdt>
    <w:p w14:paraId="14D361B1" w14:textId="090EA87C" w:rsidR="00394D5B" w:rsidRPr="007051B4" w:rsidRDefault="00500880" w:rsidP="00223BD3">
      <w:pPr>
        <w:jc w:val="center"/>
        <w:rPr>
          <w:u w:val="single"/>
        </w:rPr>
      </w:pPr>
      <w:r w:rsidRPr="00866904">
        <w:rPr>
          <w:rFonts w:ascii="Arial" w:hAnsi="Arial" w:cs="Arial"/>
          <w:noProof/>
          <w:sz w:val="24"/>
          <w:szCs w:val="24"/>
          <w:lang w:eastAsia="en-GB"/>
        </w:rPr>
        <w:drawing>
          <wp:anchor distT="0" distB="0" distL="114300" distR="114300" simplePos="0" relativeHeight="251658241" behindDoc="1" locked="0" layoutInCell="1" allowOverlap="1" wp14:anchorId="31280AD6" wp14:editId="62D61ABE">
            <wp:simplePos x="0" y="0"/>
            <wp:positionH relativeFrom="column">
              <wp:posOffset>2083243</wp:posOffset>
            </wp:positionH>
            <wp:positionV relativeFrom="paragraph">
              <wp:posOffset>4268</wp:posOffset>
            </wp:positionV>
            <wp:extent cx="7089140" cy="5787390"/>
            <wp:effectExtent l="0" t="0" r="0" b="3810"/>
            <wp:wrapNone/>
            <wp:docPr id="8" name="Picture 7" descr="A rainbow colored lines on a black background&#10;&#10;Description automatically generated">
              <a:extLst xmlns:a="http://schemas.openxmlformats.org/drawingml/2006/main">
                <a:ext uri="{FF2B5EF4-FFF2-40B4-BE49-F238E27FC236}">
                  <a16:creationId xmlns:a16="http://schemas.microsoft.com/office/drawing/2014/main" id="{7550214B-8F20-6D41-2981-D82682D8641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descr="A rainbow colored lines on a black background&#10;&#10;Description automatically generated">
                      <a:extLst>
                        <a:ext uri="{FF2B5EF4-FFF2-40B4-BE49-F238E27FC236}">
                          <a16:creationId xmlns:a16="http://schemas.microsoft.com/office/drawing/2014/main" id="{7550214B-8F20-6D41-2981-D82682D86411}"/>
                        </a:ext>
                      </a:extLst>
                    </pic:cNvPr>
                    <pic:cNvPicPr>
                      <a:picLocks noChangeAspect="1"/>
                    </pic:cNvPicPr>
                  </pic:nvPicPr>
                  <pic:blipFill>
                    <a:blip r:embed="rId29"/>
                    <a:stretch>
                      <a:fillRect/>
                    </a:stretch>
                  </pic:blipFill>
                  <pic:spPr>
                    <a:xfrm rot="10800000">
                      <a:off x="0" y="0"/>
                      <a:ext cx="7089140" cy="5787390"/>
                    </a:xfrm>
                    <a:prstGeom prst="rect">
                      <a:avLst/>
                    </a:prstGeom>
                  </pic:spPr>
                </pic:pic>
              </a:graphicData>
            </a:graphic>
            <wp14:sizeRelH relativeFrom="margin">
              <wp14:pctWidth>0</wp14:pctWidth>
            </wp14:sizeRelH>
            <wp14:sizeRelV relativeFrom="margin">
              <wp14:pctHeight>0</wp14:pctHeight>
            </wp14:sizeRelV>
          </wp:anchor>
        </w:drawing>
      </w:r>
    </w:p>
    <w:p w14:paraId="2601B8BF" w14:textId="17B8397A" w:rsidR="008F0D28" w:rsidRPr="00866904" w:rsidRDefault="00BE2C62" w:rsidP="00503786">
      <w:pPr>
        <w:pStyle w:val="Heading2"/>
        <w:rPr>
          <w:i/>
          <w:iCs/>
          <w:szCs w:val="24"/>
        </w:rPr>
      </w:pPr>
      <w:r w:rsidRPr="00866904">
        <w:rPr>
          <w:szCs w:val="24"/>
        </w:rPr>
        <w:br w:type="page"/>
      </w:r>
      <w:bookmarkStart w:id="0" w:name="_Toc170207225"/>
      <w:r w:rsidR="008F0D28" w:rsidRPr="00866904">
        <w:lastRenderedPageBreak/>
        <w:t>Background</w:t>
      </w:r>
      <w:bookmarkEnd w:id="0"/>
    </w:p>
    <w:p w14:paraId="102347B2" w14:textId="76D4A1C5" w:rsidR="001C3C2F" w:rsidRPr="00866904" w:rsidRDefault="001C3C2F" w:rsidP="00A20CDE">
      <w:pPr>
        <w:jc w:val="both"/>
        <w:rPr>
          <w:rFonts w:ascii="Arial" w:hAnsi="Arial" w:cs="Arial"/>
          <w:sz w:val="24"/>
          <w:szCs w:val="24"/>
        </w:rPr>
      </w:pPr>
      <w:r w:rsidRPr="00866904">
        <w:rPr>
          <w:rFonts w:ascii="Arial" w:hAnsi="Arial" w:cs="Arial"/>
          <w:sz w:val="24"/>
          <w:szCs w:val="24"/>
        </w:rPr>
        <w:t>Welcome to the Swansea Bay UHB Annual R&amp;D Report for financial year</w:t>
      </w:r>
      <w:r w:rsidR="0048030A" w:rsidRPr="00866904">
        <w:rPr>
          <w:rFonts w:ascii="Arial" w:hAnsi="Arial" w:cs="Arial"/>
          <w:sz w:val="24"/>
          <w:szCs w:val="24"/>
        </w:rPr>
        <w:t xml:space="preserve"> 20</w:t>
      </w:r>
      <w:r w:rsidRPr="00866904">
        <w:rPr>
          <w:rFonts w:ascii="Arial" w:hAnsi="Arial" w:cs="Arial"/>
          <w:sz w:val="24"/>
          <w:szCs w:val="24"/>
        </w:rPr>
        <w:t xml:space="preserve">23/24. </w:t>
      </w:r>
      <w:r w:rsidR="008F0D28" w:rsidRPr="00866904">
        <w:rPr>
          <w:rFonts w:ascii="Arial" w:hAnsi="Arial" w:cs="Arial"/>
          <w:sz w:val="24"/>
          <w:szCs w:val="24"/>
        </w:rPr>
        <w:t xml:space="preserve">The purpose of this report is to reflect on the research and development activity which has been supported </w:t>
      </w:r>
      <w:r w:rsidRPr="00866904">
        <w:rPr>
          <w:rFonts w:ascii="Arial" w:hAnsi="Arial" w:cs="Arial"/>
          <w:sz w:val="24"/>
          <w:szCs w:val="24"/>
        </w:rPr>
        <w:t>with</w:t>
      </w:r>
      <w:r w:rsidR="008F0D28" w:rsidRPr="00866904">
        <w:rPr>
          <w:rFonts w:ascii="Arial" w:hAnsi="Arial" w:cs="Arial"/>
          <w:sz w:val="24"/>
          <w:szCs w:val="24"/>
        </w:rPr>
        <w:t>in the Health Board</w:t>
      </w:r>
      <w:r w:rsidR="0048030A" w:rsidRPr="00866904">
        <w:rPr>
          <w:rFonts w:ascii="Arial" w:hAnsi="Arial" w:cs="Arial"/>
          <w:sz w:val="24"/>
          <w:szCs w:val="24"/>
        </w:rPr>
        <w:t xml:space="preserve"> (HB)</w:t>
      </w:r>
      <w:r w:rsidR="008F0D28" w:rsidRPr="00866904">
        <w:rPr>
          <w:rFonts w:ascii="Arial" w:hAnsi="Arial" w:cs="Arial"/>
          <w:sz w:val="24"/>
          <w:szCs w:val="24"/>
        </w:rPr>
        <w:t xml:space="preserve"> durin</w:t>
      </w:r>
      <w:r w:rsidRPr="00866904">
        <w:rPr>
          <w:rFonts w:ascii="Arial" w:hAnsi="Arial" w:cs="Arial"/>
          <w:sz w:val="24"/>
          <w:szCs w:val="24"/>
        </w:rPr>
        <w:t>g the year and to showcase some of the examples of impact and potential impact arising from such studies</w:t>
      </w:r>
      <w:r w:rsidR="008F0D28" w:rsidRPr="00866904">
        <w:rPr>
          <w:rFonts w:ascii="Arial" w:hAnsi="Arial" w:cs="Arial"/>
          <w:sz w:val="24"/>
          <w:szCs w:val="24"/>
        </w:rPr>
        <w:t>.</w:t>
      </w:r>
      <w:r w:rsidR="00D45395" w:rsidRPr="00866904">
        <w:rPr>
          <w:rFonts w:ascii="Arial" w:hAnsi="Arial" w:cs="Arial"/>
          <w:sz w:val="24"/>
          <w:szCs w:val="24"/>
        </w:rPr>
        <w:t xml:space="preserve"> </w:t>
      </w:r>
    </w:p>
    <w:p w14:paraId="0609310D" w14:textId="1873CE27" w:rsidR="008F0D28" w:rsidRPr="00866904" w:rsidRDefault="00D45395" w:rsidP="00A20CDE">
      <w:pPr>
        <w:jc w:val="both"/>
        <w:rPr>
          <w:rFonts w:ascii="Arial" w:hAnsi="Arial" w:cs="Arial"/>
          <w:sz w:val="24"/>
          <w:szCs w:val="24"/>
        </w:rPr>
      </w:pPr>
      <w:r w:rsidRPr="5A464239">
        <w:rPr>
          <w:rFonts w:ascii="Arial" w:hAnsi="Arial" w:cs="Arial"/>
          <w:sz w:val="24"/>
          <w:szCs w:val="24"/>
        </w:rPr>
        <w:t xml:space="preserve">Enabling research within current pressures faced by the Health Board clinical and non-clinical teams demonstrates a commitment and recognition of the vital role R&amp;D plays in delivering a High-Quality organisation. </w:t>
      </w:r>
      <w:r w:rsidR="001C3C2F" w:rsidRPr="5A464239">
        <w:rPr>
          <w:rFonts w:ascii="Arial" w:hAnsi="Arial" w:cs="Arial"/>
          <w:sz w:val="24"/>
          <w:szCs w:val="24"/>
        </w:rPr>
        <w:t>Our</w:t>
      </w:r>
      <w:r w:rsidRPr="5A464239">
        <w:rPr>
          <w:rFonts w:ascii="Arial" w:hAnsi="Arial" w:cs="Arial"/>
          <w:sz w:val="24"/>
          <w:szCs w:val="24"/>
        </w:rPr>
        <w:t xml:space="preserve"> report also looks forward to the new opportunities within R&amp;D and how these can contribute to the H</w:t>
      </w:r>
      <w:r w:rsidR="001C3C2F" w:rsidRPr="5A464239">
        <w:rPr>
          <w:rFonts w:ascii="Arial" w:hAnsi="Arial" w:cs="Arial"/>
          <w:sz w:val="24"/>
          <w:szCs w:val="24"/>
        </w:rPr>
        <w:t>ealth Board</w:t>
      </w:r>
      <w:r w:rsidRPr="5A464239">
        <w:rPr>
          <w:rFonts w:ascii="Arial" w:hAnsi="Arial" w:cs="Arial"/>
          <w:sz w:val="24"/>
          <w:szCs w:val="24"/>
        </w:rPr>
        <w:t xml:space="preserve"> 10</w:t>
      </w:r>
      <w:r w:rsidR="001C3C2F" w:rsidRPr="5A464239">
        <w:rPr>
          <w:rFonts w:ascii="Arial" w:hAnsi="Arial" w:cs="Arial"/>
          <w:sz w:val="24"/>
          <w:szCs w:val="24"/>
        </w:rPr>
        <w:t>-</w:t>
      </w:r>
      <w:r w:rsidRPr="5A464239">
        <w:rPr>
          <w:rFonts w:ascii="Arial" w:hAnsi="Arial" w:cs="Arial"/>
          <w:sz w:val="24"/>
          <w:szCs w:val="24"/>
        </w:rPr>
        <w:t>year vision</w:t>
      </w:r>
      <w:r w:rsidR="001C3C2F" w:rsidRPr="5A464239">
        <w:rPr>
          <w:rFonts w:ascii="Arial" w:hAnsi="Arial" w:cs="Arial"/>
          <w:sz w:val="24"/>
          <w:szCs w:val="24"/>
        </w:rPr>
        <w:t>, building on the strength of already existing examples of R&amp;D excellence within the HB.</w:t>
      </w:r>
    </w:p>
    <w:p w14:paraId="42B1A52F" w14:textId="66D73CC8" w:rsidR="009A2ABC" w:rsidRDefault="00D45395" w:rsidP="00A20CDE">
      <w:pPr>
        <w:jc w:val="both"/>
        <w:rPr>
          <w:rFonts w:ascii="Arial" w:hAnsi="Arial" w:cs="Arial"/>
          <w:sz w:val="24"/>
          <w:szCs w:val="24"/>
        </w:rPr>
      </w:pPr>
      <w:r w:rsidRPr="00866904">
        <w:rPr>
          <w:rFonts w:ascii="Arial" w:hAnsi="Arial" w:cs="Arial"/>
          <w:sz w:val="24"/>
          <w:szCs w:val="24"/>
        </w:rPr>
        <w:t xml:space="preserve">R&amp;D within the Health Board is multi-disciplinary and varied, the Health Board supports research across most clinical areas and </w:t>
      </w:r>
      <w:r w:rsidR="00A20CDE" w:rsidRPr="00866904">
        <w:rPr>
          <w:rFonts w:ascii="Arial" w:hAnsi="Arial" w:cs="Arial"/>
          <w:sz w:val="24"/>
          <w:szCs w:val="24"/>
        </w:rPr>
        <w:t>spans all research types, from randomised clinical trials of new drugs and technologies to qualitative methodologies and use of routine data. The Health Board has a dedicated R&amp;D team, under the remit of the Medical Directors Directorate and funded by Health and Care Research Wales and commercial income. The R&amp;D Team can be broadly split into three delivery teams (Cancer, non-cancer delivery &amp; J</w:t>
      </w:r>
      <w:r w:rsidR="00D96383">
        <w:rPr>
          <w:rFonts w:ascii="Arial" w:hAnsi="Arial" w:cs="Arial"/>
          <w:sz w:val="24"/>
          <w:szCs w:val="24"/>
        </w:rPr>
        <w:t xml:space="preserve">oint </w:t>
      </w:r>
      <w:r w:rsidR="00A20CDE" w:rsidRPr="00866904">
        <w:rPr>
          <w:rFonts w:ascii="Arial" w:hAnsi="Arial" w:cs="Arial"/>
          <w:sz w:val="24"/>
          <w:szCs w:val="24"/>
        </w:rPr>
        <w:t>C</w:t>
      </w:r>
      <w:r w:rsidR="00D96383">
        <w:rPr>
          <w:rFonts w:ascii="Arial" w:hAnsi="Arial" w:cs="Arial"/>
          <w:sz w:val="24"/>
          <w:szCs w:val="24"/>
        </w:rPr>
        <w:t xml:space="preserve">linical </w:t>
      </w:r>
      <w:r w:rsidR="00A20CDE" w:rsidRPr="00866904">
        <w:rPr>
          <w:rFonts w:ascii="Arial" w:hAnsi="Arial" w:cs="Arial"/>
          <w:sz w:val="24"/>
          <w:szCs w:val="24"/>
        </w:rPr>
        <w:t>R</w:t>
      </w:r>
      <w:r w:rsidR="00D96383">
        <w:rPr>
          <w:rFonts w:ascii="Arial" w:hAnsi="Arial" w:cs="Arial"/>
          <w:sz w:val="24"/>
          <w:szCs w:val="24"/>
        </w:rPr>
        <w:t xml:space="preserve">esearch </w:t>
      </w:r>
      <w:r w:rsidR="00A20CDE" w:rsidRPr="00866904">
        <w:rPr>
          <w:rFonts w:ascii="Arial" w:hAnsi="Arial" w:cs="Arial"/>
          <w:sz w:val="24"/>
          <w:szCs w:val="24"/>
        </w:rPr>
        <w:t>F</w:t>
      </w:r>
      <w:r w:rsidR="00D96383">
        <w:rPr>
          <w:rFonts w:ascii="Arial" w:hAnsi="Arial" w:cs="Arial"/>
          <w:sz w:val="24"/>
          <w:szCs w:val="24"/>
        </w:rPr>
        <w:t>acility (JCRF)</w:t>
      </w:r>
      <w:r w:rsidR="00A20CDE" w:rsidRPr="00866904">
        <w:rPr>
          <w:rFonts w:ascii="Arial" w:hAnsi="Arial" w:cs="Arial"/>
          <w:sz w:val="24"/>
          <w:szCs w:val="24"/>
        </w:rPr>
        <w:t>) supported by a management and governance function. The teams comprise of specialist research nurses, officers and facilitator staff who work to support research active clinicians deliver research studies, which may be externally led by a commercial or non-commercial sponsor or an in-house study</w:t>
      </w:r>
      <w:r w:rsidR="009A2ABC" w:rsidRPr="00866904">
        <w:rPr>
          <w:rFonts w:ascii="Arial" w:hAnsi="Arial" w:cs="Arial"/>
          <w:sz w:val="24"/>
          <w:szCs w:val="24"/>
        </w:rPr>
        <w:t>, sponsored by the HB. Case study examples of each type of study are provided in this report to offer insight into the breadth and variety of activity.</w:t>
      </w:r>
    </w:p>
    <w:p w14:paraId="58BF3178" w14:textId="27D29EB8" w:rsidR="001A6175" w:rsidRDefault="00C56321" w:rsidP="00A20CDE">
      <w:pPr>
        <w:jc w:val="both"/>
        <w:rPr>
          <w:rFonts w:ascii="Arial" w:hAnsi="Arial" w:cs="Arial"/>
          <w:sz w:val="24"/>
          <w:szCs w:val="24"/>
        </w:rPr>
      </w:pPr>
      <w:r>
        <w:rPr>
          <w:rFonts w:ascii="Arial Black" w:hAnsi="Arial Black" w:cs="Arial"/>
          <w:noProof/>
          <w:sz w:val="72"/>
          <w:szCs w:val="72"/>
          <w:lang w:eastAsia="en-GB"/>
        </w:rPr>
        <w:drawing>
          <wp:anchor distT="0" distB="0" distL="114300" distR="114300" simplePos="0" relativeHeight="251658244" behindDoc="0" locked="0" layoutInCell="1" allowOverlap="1" wp14:anchorId="5174E493" wp14:editId="29B29A40">
            <wp:simplePos x="0" y="0"/>
            <wp:positionH relativeFrom="margin">
              <wp:align>right</wp:align>
            </wp:positionH>
            <wp:positionV relativeFrom="paragraph">
              <wp:posOffset>258995</wp:posOffset>
            </wp:positionV>
            <wp:extent cx="6660108" cy="3657999"/>
            <wp:effectExtent l="0" t="0" r="7620" b="0"/>
            <wp:wrapNone/>
            <wp:docPr id="994953000" name="Picture 994953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4953000" name="Picture 994953000"/>
                    <pic:cNvPicPr/>
                  </pic:nvPicPr>
                  <pic:blipFill>
                    <a:blip r:embed="rId30" cstate="print">
                      <a:extLst>
                        <a:ext uri="{28A0092B-C50C-407E-A947-70E740481C1C}">
                          <a14:useLocalDpi xmlns:a14="http://schemas.microsoft.com/office/drawing/2010/main" val="0"/>
                        </a:ext>
                      </a:extLst>
                    </a:blip>
                    <a:stretch>
                      <a:fillRect/>
                    </a:stretch>
                  </pic:blipFill>
                  <pic:spPr>
                    <a:xfrm>
                      <a:off x="0" y="0"/>
                      <a:ext cx="6660108" cy="3657999"/>
                    </a:xfrm>
                    <a:prstGeom prst="rect">
                      <a:avLst/>
                    </a:prstGeom>
                  </pic:spPr>
                </pic:pic>
              </a:graphicData>
            </a:graphic>
            <wp14:sizeRelH relativeFrom="page">
              <wp14:pctWidth>0</wp14:pctWidth>
            </wp14:sizeRelH>
            <wp14:sizeRelV relativeFrom="page">
              <wp14:pctHeight>0</wp14:pctHeight>
            </wp14:sizeRelV>
          </wp:anchor>
        </w:drawing>
      </w:r>
    </w:p>
    <w:p w14:paraId="6E86BEFE" w14:textId="43E0F2E2" w:rsidR="001A6175" w:rsidRDefault="001A6175" w:rsidP="00A20CDE">
      <w:pPr>
        <w:jc w:val="both"/>
        <w:rPr>
          <w:rFonts w:ascii="Arial" w:hAnsi="Arial" w:cs="Arial"/>
          <w:sz w:val="24"/>
          <w:szCs w:val="24"/>
        </w:rPr>
      </w:pPr>
    </w:p>
    <w:p w14:paraId="122F94CF" w14:textId="77777777" w:rsidR="001A6175" w:rsidRDefault="001A6175" w:rsidP="00A20CDE">
      <w:pPr>
        <w:jc w:val="both"/>
        <w:rPr>
          <w:rFonts w:ascii="Arial" w:hAnsi="Arial" w:cs="Arial"/>
          <w:sz w:val="24"/>
          <w:szCs w:val="24"/>
        </w:rPr>
      </w:pPr>
    </w:p>
    <w:p w14:paraId="6586F42D" w14:textId="77777777" w:rsidR="001A6175" w:rsidRDefault="001A6175" w:rsidP="00A20CDE">
      <w:pPr>
        <w:jc w:val="both"/>
        <w:rPr>
          <w:rFonts w:ascii="Arial" w:hAnsi="Arial" w:cs="Arial"/>
          <w:sz w:val="24"/>
          <w:szCs w:val="24"/>
        </w:rPr>
      </w:pPr>
    </w:p>
    <w:p w14:paraId="3F577B36" w14:textId="77777777" w:rsidR="001A6175" w:rsidRDefault="001A6175" w:rsidP="00A20CDE">
      <w:pPr>
        <w:jc w:val="both"/>
        <w:rPr>
          <w:rFonts w:ascii="Arial" w:hAnsi="Arial" w:cs="Arial"/>
          <w:sz w:val="24"/>
          <w:szCs w:val="24"/>
        </w:rPr>
      </w:pPr>
    </w:p>
    <w:p w14:paraId="15BA6F32" w14:textId="77777777" w:rsidR="001A6175" w:rsidRDefault="001A6175" w:rsidP="00A20CDE">
      <w:pPr>
        <w:jc w:val="both"/>
        <w:rPr>
          <w:rFonts w:ascii="Arial" w:hAnsi="Arial" w:cs="Arial"/>
          <w:sz w:val="24"/>
          <w:szCs w:val="24"/>
        </w:rPr>
      </w:pPr>
    </w:p>
    <w:p w14:paraId="3C72278B" w14:textId="77777777" w:rsidR="001A6175" w:rsidRDefault="001A6175" w:rsidP="00A20CDE">
      <w:pPr>
        <w:jc w:val="both"/>
        <w:rPr>
          <w:rFonts w:ascii="Arial" w:hAnsi="Arial" w:cs="Arial"/>
          <w:sz w:val="24"/>
          <w:szCs w:val="24"/>
        </w:rPr>
      </w:pPr>
    </w:p>
    <w:p w14:paraId="5893BECB" w14:textId="77777777" w:rsidR="001A6175" w:rsidRDefault="001A6175" w:rsidP="00A20CDE">
      <w:pPr>
        <w:jc w:val="both"/>
        <w:rPr>
          <w:rFonts w:ascii="Arial" w:hAnsi="Arial" w:cs="Arial"/>
          <w:sz w:val="24"/>
          <w:szCs w:val="24"/>
        </w:rPr>
      </w:pPr>
    </w:p>
    <w:p w14:paraId="72A50AE5" w14:textId="77777777" w:rsidR="001A6175" w:rsidRDefault="001A6175" w:rsidP="00A20CDE">
      <w:pPr>
        <w:jc w:val="both"/>
        <w:rPr>
          <w:rFonts w:ascii="Arial" w:hAnsi="Arial" w:cs="Arial"/>
          <w:sz w:val="24"/>
          <w:szCs w:val="24"/>
        </w:rPr>
      </w:pPr>
    </w:p>
    <w:p w14:paraId="06FD0244" w14:textId="77777777" w:rsidR="001A6175" w:rsidRDefault="001A6175" w:rsidP="00A20CDE">
      <w:pPr>
        <w:jc w:val="both"/>
        <w:rPr>
          <w:rFonts w:ascii="Arial" w:hAnsi="Arial" w:cs="Arial"/>
          <w:sz w:val="24"/>
          <w:szCs w:val="24"/>
        </w:rPr>
      </w:pPr>
    </w:p>
    <w:p w14:paraId="7266CE9B" w14:textId="77777777" w:rsidR="001A6175" w:rsidRDefault="001A6175" w:rsidP="00A20CDE">
      <w:pPr>
        <w:jc w:val="both"/>
        <w:rPr>
          <w:rFonts w:ascii="Arial" w:hAnsi="Arial" w:cs="Arial"/>
          <w:sz w:val="24"/>
          <w:szCs w:val="24"/>
        </w:rPr>
      </w:pPr>
    </w:p>
    <w:p w14:paraId="1FC27D72" w14:textId="77777777" w:rsidR="001A6175" w:rsidRDefault="001A6175" w:rsidP="00A20CDE">
      <w:pPr>
        <w:jc w:val="both"/>
        <w:rPr>
          <w:rFonts w:ascii="Arial" w:hAnsi="Arial" w:cs="Arial"/>
          <w:sz w:val="24"/>
          <w:szCs w:val="24"/>
        </w:rPr>
      </w:pPr>
    </w:p>
    <w:p w14:paraId="28C29B10" w14:textId="77777777" w:rsidR="001A6175" w:rsidRDefault="001A6175" w:rsidP="00A20CDE">
      <w:pPr>
        <w:jc w:val="both"/>
        <w:rPr>
          <w:rFonts w:ascii="Arial" w:hAnsi="Arial" w:cs="Arial"/>
          <w:sz w:val="24"/>
          <w:szCs w:val="24"/>
        </w:rPr>
      </w:pPr>
    </w:p>
    <w:p w14:paraId="64D82D0F" w14:textId="77777777" w:rsidR="00C56321" w:rsidRDefault="00C56321" w:rsidP="00C56321">
      <w:pPr>
        <w:rPr>
          <w:rFonts w:ascii="Arial" w:hAnsi="Arial" w:cs="Arial"/>
          <w:sz w:val="24"/>
          <w:szCs w:val="24"/>
        </w:rPr>
      </w:pPr>
    </w:p>
    <w:p w14:paraId="2F717FC7" w14:textId="4826B11B" w:rsidR="00C56321" w:rsidRPr="00C56321" w:rsidRDefault="00C56321" w:rsidP="00C56321">
      <w:pPr>
        <w:rPr>
          <w:rFonts w:ascii="Arial" w:hAnsi="Arial" w:cs="Arial"/>
          <w:i/>
          <w:sz w:val="20"/>
          <w:szCs w:val="20"/>
        </w:rPr>
      </w:pPr>
      <w:r w:rsidRPr="708394B2">
        <w:rPr>
          <w:rFonts w:ascii="Arial" w:hAnsi="Arial" w:cs="Arial"/>
          <w:i/>
          <w:sz w:val="20"/>
          <w:szCs w:val="20"/>
        </w:rPr>
        <w:t>Image shows some of the R&amp;D Department staff</w:t>
      </w:r>
      <w:r w:rsidR="1A570341" w:rsidRPr="708394B2">
        <w:rPr>
          <w:rFonts w:ascii="Arial" w:hAnsi="Arial" w:cs="Arial"/>
          <w:i/>
          <w:iCs/>
          <w:sz w:val="20"/>
          <w:szCs w:val="20"/>
        </w:rPr>
        <w:t xml:space="preserve"> celebrating Red4Research</w:t>
      </w:r>
    </w:p>
    <w:p w14:paraId="2433D395" w14:textId="0C086E8E" w:rsidR="009A2ABC" w:rsidRPr="00866904" w:rsidRDefault="001A6175" w:rsidP="00503786">
      <w:pPr>
        <w:pStyle w:val="Heading2"/>
      </w:pPr>
      <w:bookmarkStart w:id="1" w:name="_Toc170207226"/>
      <w:r>
        <w:rPr>
          <w:noProof/>
          <w:sz w:val="24"/>
          <w:szCs w:val="24"/>
        </w:rPr>
        <w:lastRenderedPageBreak/>
        <mc:AlternateContent>
          <mc:Choice Requires="wps">
            <w:drawing>
              <wp:anchor distT="0" distB="0" distL="114300" distR="114300" simplePos="0" relativeHeight="251658242" behindDoc="0" locked="0" layoutInCell="1" allowOverlap="1" wp14:anchorId="0ABCCFFF" wp14:editId="43D44C3C">
                <wp:simplePos x="0" y="0"/>
                <wp:positionH relativeFrom="column">
                  <wp:posOffset>3483610</wp:posOffset>
                </wp:positionH>
                <wp:positionV relativeFrom="paragraph">
                  <wp:posOffset>13970</wp:posOffset>
                </wp:positionV>
                <wp:extent cx="3517900" cy="9005570"/>
                <wp:effectExtent l="0" t="0" r="25400" b="24130"/>
                <wp:wrapThrough wrapText="bothSides">
                  <wp:wrapPolygon edited="0">
                    <wp:start x="0" y="0"/>
                    <wp:lineTo x="0" y="21612"/>
                    <wp:lineTo x="21639" y="21612"/>
                    <wp:lineTo x="21639" y="0"/>
                    <wp:lineTo x="0" y="0"/>
                  </wp:wrapPolygon>
                </wp:wrapThrough>
                <wp:docPr id="47" name="Text Box 47"/>
                <wp:cNvGraphicFramePr/>
                <a:graphic xmlns:a="http://schemas.openxmlformats.org/drawingml/2006/main">
                  <a:graphicData uri="http://schemas.microsoft.com/office/word/2010/wordprocessingShape">
                    <wps:wsp>
                      <wps:cNvSpPr txBox="1"/>
                      <wps:spPr>
                        <a:xfrm>
                          <a:off x="0" y="0"/>
                          <a:ext cx="3517900" cy="9005570"/>
                        </a:xfrm>
                        <a:prstGeom prst="rect">
                          <a:avLst/>
                        </a:prstGeom>
                        <a:solidFill>
                          <a:srgbClr val="7EB0DE"/>
                        </a:solidFill>
                        <a:ln w="6350">
                          <a:solidFill>
                            <a:srgbClr val="7EB0DE"/>
                          </a:solidFill>
                        </a:ln>
                      </wps:spPr>
                      <wps:txbx>
                        <w:txbxContent>
                          <w:p w14:paraId="6B4D954D" w14:textId="77777777" w:rsidR="006611D2" w:rsidRPr="006C20E0" w:rsidRDefault="006611D2" w:rsidP="006C20E0">
                            <w:pPr>
                              <w:spacing w:line="240" w:lineRule="auto"/>
                              <w:rPr>
                                <w:rFonts w:ascii="Arial" w:hAnsi="Arial" w:cs="Arial"/>
                                <w:sz w:val="18"/>
                                <w:szCs w:val="18"/>
                              </w:rPr>
                            </w:pPr>
                            <w:r w:rsidRPr="006C20E0">
                              <w:rPr>
                                <w:rFonts w:ascii="Arial" w:hAnsi="Arial" w:cs="Arial"/>
                                <w:sz w:val="18"/>
                                <w:szCs w:val="18"/>
                              </w:rPr>
                              <w:t xml:space="preserve">The </w:t>
                            </w:r>
                            <w:r w:rsidRPr="006C20E0">
                              <w:rPr>
                                <w:rFonts w:ascii="Arial" w:hAnsi="Arial" w:cs="Arial"/>
                                <w:b/>
                                <w:bCs/>
                                <w:i/>
                                <w:iCs/>
                                <w:sz w:val="18"/>
                                <w:szCs w:val="18"/>
                              </w:rPr>
                              <w:t>UK Policy Framework for health and social care research</w:t>
                            </w:r>
                            <w:r w:rsidRPr="006C20E0">
                              <w:rPr>
                                <w:rFonts w:ascii="Arial" w:hAnsi="Arial" w:cs="Arial"/>
                                <w:sz w:val="18"/>
                                <w:szCs w:val="18"/>
                              </w:rPr>
                              <w:t xml:space="preserve"> (2017) defines the responsibilities of a Research Sponsor , whether the Sponsor is commercial or non-commercial as:</w:t>
                            </w:r>
                          </w:p>
                          <w:p w14:paraId="1A658989" w14:textId="3177054F" w:rsidR="006611D2" w:rsidRPr="006C20E0" w:rsidRDefault="006611D2" w:rsidP="006C20E0">
                            <w:pPr>
                              <w:autoSpaceDE w:val="0"/>
                              <w:autoSpaceDN w:val="0"/>
                              <w:adjustRightInd w:val="0"/>
                              <w:spacing w:after="0" w:line="240" w:lineRule="auto"/>
                              <w:rPr>
                                <w:rFonts w:ascii="Arial" w:hAnsi="Arial" w:cs="Arial"/>
                                <w:color w:val="000000"/>
                                <w:kern w:val="0"/>
                                <w:sz w:val="18"/>
                                <w:szCs w:val="18"/>
                              </w:rPr>
                            </w:pPr>
                            <w:r w:rsidRPr="006C20E0">
                              <w:rPr>
                                <w:rFonts w:ascii="Arial" w:hAnsi="Arial" w:cs="Arial"/>
                                <w:color w:val="000000"/>
                                <w:kern w:val="0"/>
                                <w:sz w:val="18"/>
                                <w:szCs w:val="18"/>
                              </w:rPr>
                              <w:t xml:space="preserve">The sponsor is the individual, organisation or partnership that takes on overall responsibility for proportionate, effective arrangements being in place to set up, run and report a research project. All health and social care research has a sponsor. The sponsor is normally expected to be the employer of the chief investigator in the case of non-commercial research or the funder in the case of commercial research. The sponsor has overall responsibility for the research, including: </w:t>
                            </w:r>
                          </w:p>
                          <w:p w14:paraId="445A093D" w14:textId="77777777" w:rsidR="006611D2" w:rsidRPr="006C20E0" w:rsidRDefault="006611D2" w:rsidP="006C20E0">
                            <w:pPr>
                              <w:autoSpaceDE w:val="0"/>
                              <w:autoSpaceDN w:val="0"/>
                              <w:adjustRightInd w:val="0"/>
                              <w:spacing w:after="0" w:line="240" w:lineRule="auto"/>
                              <w:rPr>
                                <w:rFonts w:ascii="Arial" w:hAnsi="Arial" w:cs="Arial"/>
                                <w:color w:val="000000"/>
                                <w:kern w:val="0"/>
                                <w:sz w:val="18"/>
                                <w:szCs w:val="18"/>
                              </w:rPr>
                            </w:pPr>
                          </w:p>
                          <w:p w14:paraId="48036020" w14:textId="77777777" w:rsidR="006611D2" w:rsidRPr="006C20E0" w:rsidRDefault="006611D2" w:rsidP="006C20E0">
                            <w:pPr>
                              <w:autoSpaceDE w:val="0"/>
                              <w:autoSpaceDN w:val="0"/>
                              <w:adjustRightInd w:val="0"/>
                              <w:spacing w:after="277" w:line="240" w:lineRule="auto"/>
                              <w:rPr>
                                <w:rFonts w:ascii="Arial" w:hAnsi="Arial" w:cs="Arial"/>
                                <w:color w:val="000000"/>
                                <w:kern w:val="0"/>
                                <w:sz w:val="18"/>
                                <w:szCs w:val="18"/>
                              </w:rPr>
                            </w:pPr>
                            <w:r w:rsidRPr="006C20E0">
                              <w:rPr>
                                <w:rFonts w:ascii="Arial" w:hAnsi="Arial" w:cs="Arial"/>
                                <w:color w:val="000000"/>
                                <w:kern w:val="0"/>
                                <w:sz w:val="18"/>
                                <w:szCs w:val="18"/>
                              </w:rPr>
                              <w:t xml:space="preserve">a. identifying and addressing poorly designed or planned research and poor-quality research proposals, protocols or applications and ensuring that research proposals and protocols: </w:t>
                            </w:r>
                          </w:p>
                          <w:p w14:paraId="106E245A" w14:textId="77777777" w:rsidR="006611D2" w:rsidRPr="006C20E0" w:rsidRDefault="006611D2" w:rsidP="006C20E0">
                            <w:pPr>
                              <w:numPr>
                                <w:ilvl w:val="0"/>
                                <w:numId w:val="5"/>
                              </w:numPr>
                              <w:autoSpaceDE w:val="0"/>
                              <w:adjustRightInd w:val="0"/>
                              <w:spacing w:after="277" w:line="240" w:lineRule="auto"/>
                              <w:rPr>
                                <w:rFonts w:ascii="Arial" w:hAnsi="Arial" w:cs="Arial"/>
                                <w:color w:val="000000"/>
                                <w:kern w:val="0"/>
                                <w:sz w:val="18"/>
                                <w:szCs w:val="18"/>
                              </w:rPr>
                            </w:pPr>
                            <w:r w:rsidRPr="006C20E0">
                              <w:rPr>
                                <w:rFonts w:ascii="Arial" w:hAnsi="Arial" w:cs="Arial"/>
                                <w:color w:val="000000"/>
                                <w:kern w:val="0"/>
                                <w:sz w:val="18"/>
                                <w:szCs w:val="18"/>
                              </w:rPr>
                              <w:t xml:space="preserve">take into account systematic reviews of relevant existing research evidence and other relevant research in progress, </w:t>
                            </w:r>
                          </w:p>
                          <w:p w14:paraId="667F0963" w14:textId="77777777" w:rsidR="006611D2" w:rsidRPr="006C20E0" w:rsidRDefault="006611D2" w:rsidP="006C20E0">
                            <w:pPr>
                              <w:numPr>
                                <w:ilvl w:val="0"/>
                                <w:numId w:val="5"/>
                              </w:numPr>
                              <w:autoSpaceDE w:val="0"/>
                              <w:adjustRightInd w:val="0"/>
                              <w:spacing w:after="277" w:line="240" w:lineRule="auto"/>
                              <w:rPr>
                                <w:rFonts w:ascii="Arial" w:hAnsi="Arial" w:cs="Arial"/>
                                <w:color w:val="000000"/>
                                <w:kern w:val="0"/>
                                <w:sz w:val="18"/>
                                <w:szCs w:val="18"/>
                              </w:rPr>
                            </w:pPr>
                            <w:r w:rsidRPr="006C20E0">
                              <w:rPr>
                                <w:rFonts w:ascii="Arial" w:hAnsi="Arial" w:cs="Arial"/>
                                <w:color w:val="000000"/>
                                <w:kern w:val="0"/>
                                <w:sz w:val="18"/>
                                <w:szCs w:val="18"/>
                              </w:rPr>
                              <w:t xml:space="preserve">make appropriate use of patient, service user and public involvement and </w:t>
                            </w:r>
                          </w:p>
                          <w:p w14:paraId="4EACCF69" w14:textId="1D2CA57E" w:rsidR="006611D2" w:rsidRPr="006C20E0" w:rsidRDefault="006611D2" w:rsidP="006C20E0">
                            <w:pPr>
                              <w:numPr>
                                <w:ilvl w:val="0"/>
                                <w:numId w:val="5"/>
                              </w:numPr>
                              <w:autoSpaceDE w:val="0"/>
                              <w:adjustRightInd w:val="0"/>
                              <w:spacing w:after="277" w:line="240" w:lineRule="auto"/>
                              <w:rPr>
                                <w:rFonts w:ascii="Arial" w:hAnsi="Arial" w:cs="Arial"/>
                                <w:color w:val="000000"/>
                                <w:kern w:val="0"/>
                                <w:sz w:val="18"/>
                                <w:szCs w:val="18"/>
                              </w:rPr>
                            </w:pPr>
                            <w:r w:rsidRPr="006C20E0">
                              <w:rPr>
                                <w:rFonts w:ascii="Arial" w:hAnsi="Arial" w:cs="Arial"/>
                                <w:color w:val="000000"/>
                                <w:kern w:val="0"/>
                                <w:sz w:val="18"/>
                                <w:szCs w:val="18"/>
                              </w:rPr>
                              <w:t xml:space="preserve">are scientifically sound (e.g., through independent expert review60), safe, ethical, </w:t>
                            </w:r>
                            <w:r w:rsidRPr="006C20E0">
                              <w:rPr>
                                <w:rFonts w:ascii="Arial" w:hAnsi="Arial" w:cs="Arial"/>
                                <w:color w:val="000000"/>
                                <w:kern w:val="0"/>
                                <w:sz w:val="18"/>
                                <w:szCs w:val="18"/>
                              </w:rPr>
                              <w:br/>
                              <w:t xml:space="preserve">legal and feasible and remain so for the duration of the research, taking account of </w:t>
                            </w:r>
                            <w:r w:rsidRPr="006C20E0">
                              <w:rPr>
                                <w:rFonts w:ascii="Arial" w:hAnsi="Arial" w:cs="Arial"/>
                                <w:color w:val="000000"/>
                                <w:kern w:val="0"/>
                                <w:sz w:val="18"/>
                                <w:szCs w:val="18"/>
                              </w:rPr>
                              <w:br/>
                              <w:t xml:space="preserve">developments while the research is ongoing; </w:t>
                            </w:r>
                          </w:p>
                          <w:p w14:paraId="569DD01A" w14:textId="77777777" w:rsidR="006611D2" w:rsidRPr="006C20E0" w:rsidRDefault="006611D2" w:rsidP="006C20E0">
                            <w:pPr>
                              <w:autoSpaceDE w:val="0"/>
                              <w:autoSpaceDN w:val="0"/>
                              <w:adjustRightInd w:val="0"/>
                              <w:spacing w:after="0" w:line="240" w:lineRule="auto"/>
                              <w:rPr>
                                <w:rFonts w:ascii="Arial" w:hAnsi="Arial" w:cs="Arial"/>
                                <w:color w:val="000000"/>
                                <w:kern w:val="0"/>
                                <w:sz w:val="18"/>
                                <w:szCs w:val="18"/>
                              </w:rPr>
                            </w:pPr>
                            <w:r w:rsidRPr="006C20E0">
                              <w:rPr>
                                <w:rFonts w:ascii="Arial" w:hAnsi="Arial" w:cs="Arial"/>
                                <w:color w:val="000000"/>
                                <w:kern w:val="0"/>
                                <w:sz w:val="18"/>
                                <w:szCs w:val="18"/>
                              </w:rPr>
                              <w:t xml:space="preserve">b. satisfying itself that the investigators, research team and research sites are suitable </w:t>
                            </w:r>
                          </w:p>
                          <w:p w14:paraId="7F4550EE" w14:textId="77777777" w:rsidR="006611D2" w:rsidRPr="006C20E0" w:rsidRDefault="006611D2" w:rsidP="006C20E0">
                            <w:pPr>
                              <w:autoSpaceDE w:val="0"/>
                              <w:autoSpaceDN w:val="0"/>
                              <w:adjustRightInd w:val="0"/>
                              <w:spacing w:after="0" w:line="240" w:lineRule="auto"/>
                              <w:rPr>
                                <w:rFonts w:ascii="Arial" w:hAnsi="Arial" w:cs="Arial"/>
                                <w:color w:val="000000"/>
                                <w:kern w:val="0"/>
                                <w:sz w:val="18"/>
                                <w:szCs w:val="18"/>
                              </w:rPr>
                            </w:pPr>
                          </w:p>
                          <w:p w14:paraId="213EB259" w14:textId="77777777" w:rsidR="006611D2" w:rsidRPr="006C20E0" w:rsidRDefault="006611D2" w:rsidP="006C20E0">
                            <w:pPr>
                              <w:autoSpaceDE w:val="0"/>
                              <w:autoSpaceDN w:val="0"/>
                              <w:adjustRightInd w:val="0"/>
                              <w:spacing w:after="210" w:line="240" w:lineRule="auto"/>
                              <w:rPr>
                                <w:rFonts w:ascii="Arial" w:hAnsi="Arial" w:cs="Arial"/>
                                <w:color w:val="000000"/>
                                <w:kern w:val="0"/>
                                <w:sz w:val="18"/>
                                <w:szCs w:val="18"/>
                              </w:rPr>
                            </w:pPr>
                            <w:r w:rsidRPr="006C20E0">
                              <w:rPr>
                                <w:rFonts w:ascii="Arial" w:hAnsi="Arial" w:cs="Arial"/>
                                <w:color w:val="000000"/>
                                <w:kern w:val="0"/>
                                <w:sz w:val="18"/>
                                <w:szCs w:val="18"/>
                              </w:rPr>
                              <w:t xml:space="preserve">ensuring that roles and responsibilities of the parties involved in the research and any delegation by the sponsor of its tasks are agreed and documented; </w:t>
                            </w:r>
                          </w:p>
                          <w:p w14:paraId="7D4CCBC8" w14:textId="1588D3E0" w:rsidR="006611D2" w:rsidRPr="006C20E0" w:rsidRDefault="006611D2" w:rsidP="006C20E0">
                            <w:pPr>
                              <w:autoSpaceDE w:val="0"/>
                              <w:autoSpaceDN w:val="0"/>
                              <w:adjustRightInd w:val="0"/>
                              <w:spacing w:after="210" w:line="240" w:lineRule="auto"/>
                              <w:rPr>
                                <w:rFonts w:ascii="Arial" w:hAnsi="Arial" w:cs="Arial"/>
                                <w:color w:val="000000"/>
                                <w:kern w:val="0"/>
                                <w:sz w:val="18"/>
                                <w:szCs w:val="18"/>
                              </w:rPr>
                            </w:pPr>
                            <w:r w:rsidRPr="006C20E0">
                              <w:rPr>
                                <w:rFonts w:ascii="Arial" w:hAnsi="Arial" w:cs="Arial"/>
                                <w:color w:val="000000"/>
                                <w:kern w:val="0"/>
                                <w:sz w:val="18"/>
                                <w:szCs w:val="18"/>
                              </w:rPr>
                              <w:t xml:space="preserve">d. ensuring adequate provision is made for insurance or indemnity to cover liabilities which may arise in relation to the design, management and conduct of the research project; and </w:t>
                            </w:r>
                          </w:p>
                          <w:p w14:paraId="0632B47E" w14:textId="48592CD5" w:rsidR="006611D2" w:rsidRPr="006C20E0" w:rsidRDefault="006611D2" w:rsidP="006C20E0">
                            <w:pPr>
                              <w:autoSpaceDE w:val="0"/>
                              <w:autoSpaceDN w:val="0"/>
                              <w:adjustRightInd w:val="0"/>
                              <w:spacing w:after="210" w:line="240" w:lineRule="auto"/>
                              <w:rPr>
                                <w:rFonts w:ascii="Arial" w:hAnsi="Arial" w:cs="Arial"/>
                                <w:color w:val="000000"/>
                                <w:kern w:val="0"/>
                                <w:sz w:val="18"/>
                                <w:szCs w:val="18"/>
                              </w:rPr>
                            </w:pPr>
                            <w:r w:rsidRPr="006C20E0">
                              <w:rPr>
                                <w:rFonts w:ascii="Arial" w:hAnsi="Arial" w:cs="Arial"/>
                                <w:color w:val="000000"/>
                                <w:kern w:val="0"/>
                                <w:sz w:val="18"/>
                                <w:szCs w:val="18"/>
                              </w:rPr>
                              <w:t xml:space="preserve">e. ensuring appropriate arrangements are made for making information about the research publicly available before it starts (unless a deferral is agreed by or on behalf of the research ethics committee); agreeing appropriate arrangements for making data and tissue accessible, with adequate consent and privacy safeguards, in a timely manner after it has finished; and ensuring arrangements for information about the findings of the research to be made available, including, where appropriate, to participants; </w:t>
                            </w:r>
                          </w:p>
                          <w:p w14:paraId="6242EA90" w14:textId="15B7A2CC" w:rsidR="006611D2" w:rsidRPr="006C20E0" w:rsidRDefault="006611D2" w:rsidP="006C20E0">
                            <w:pPr>
                              <w:autoSpaceDE w:val="0"/>
                              <w:autoSpaceDN w:val="0"/>
                              <w:adjustRightInd w:val="0"/>
                              <w:spacing w:after="210" w:line="240" w:lineRule="auto"/>
                              <w:rPr>
                                <w:rFonts w:ascii="Arial" w:hAnsi="Arial" w:cs="Arial"/>
                                <w:color w:val="000000"/>
                                <w:kern w:val="0"/>
                                <w:sz w:val="18"/>
                                <w:szCs w:val="18"/>
                              </w:rPr>
                            </w:pPr>
                            <w:r w:rsidRPr="006C20E0">
                              <w:rPr>
                                <w:rFonts w:ascii="Arial" w:hAnsi="Arial" w:cs="Arial"/>
                                <w:color w:val="000000"/>
                                <w:kern w:val="0"/>
                                <w:sz w:val="18"/>
                                <w:szCs w:val="18"/>
                              </w:rPr>
                              <w:t xml:space="preserve">f. ensuring that, where expected or required, the research has approval from a research ethics committee and any other relevant approval bodies before it begins; </w:t>
                            </w:r>
                          </w:p>
                          <w:p w14:paraId="3C2D7745" w14:textId="77777777" w:rsidR="006611D2" w:rsidRPr="006C20E0" w:rsidRDefault="006611D2" w:rsidP="006C20E0">
                            <w:pPr>
                              <w:autoSpaceDE w:val="0"/>
                              <w:autoSpaceDN w:val="0"/>
                              <w:adjustRightInd w:val="0"/>
                              <w:spacing w:after="210" w:line="240" w:lineRule="auto"/>
                              <w:rPr>
                                <w:rFonts w:ascii="Arial" w:hAnsi="Arial" w:cs="Arial"/>
                                <w:color w:val="000000"/>
                                <w:kern w:val="0"/>
                                <w:sz w:val="18"/>
                                <w:szCs w:val="18"/>
                              </w:rPr>
                            </w:pPr>
                            <w:r w:rsidRPr="006C20E0">
                              <w:rPr>
                                <w:rFonts w:ascii="Arial" w:hAnsi="Arial" w:cs="Arial"/>
                                <w:color w:val="000000"/>
                                <w:kern w:val="0"/>
                                <w:sz w:val="18"/>
                                <w:szCs w:val="18"/>
                              </w:rPr>
                              <w:t xml:space="preserve">g. verifying that regulatory and practical arrangements are in place, before permitting the research to begin in a safe and timely manner; </w:t>
                            </w:r>
                          </w:p>
                          <w:p w14:paraId="37456D8E" w14:textId="77777777" w:rsidR="006611D2" w:rsidRPr="006C20E0" w:rsidRDefault="006611D2" w:rsidP="006C20E0">
                            <w:pPr>
                              <w:autoSpaceDE w:val="0"/>
                              <w:autoSpaceDN w:val="0"/>
                              <w:adjustRightInd w:val="0"/>
                              <w:spacing w:after="210" w:line="240" w:lineRule="auto"/>
                              <w:rPr>
                                <w:rFonts w:ascii="Arial" w:hAnsi="Arial" w:cs="Arial"/>
                                <w:color w:val="000000"/>
                                <w:kern w:val="0"/>
                                <w:sz w:val="18"/>
                                <w:szCs w:val="18"/>
                              </w:rPr>
                            </w:pPr>
                            <w:r w:rsidRPr="006C20E0">
                              <w:rPr>
                                <w:rFonts w:ascii="Arial" w:hAnsi="Arial" w:cs="Arial"/>
                                <w:color w:val="000000"/>
                                <w:kern w:val="0"/>
                                <w:sz w:val="18"/>
                                <w:szCs w:val="18"/>
                              </w:rPr>
                              <w:t xml:space="preserve">h. putting and keeping in place arrangements for adequate finance and management of the research project, including its competent risk management and data management; </w:t>
                            </w:r>
                          </w:p>
                          <w:p w14:paraId="7D88B21B" w14:textId="0C71F267" w:rsidR="006611D2" w:rsidRPr="006C20E0" w:rsidRDefault="006611D2" w:rsidP="006C20E0">
                            <w:pPr>
                              <w:autoSpaceDE w:val="0"/>
                              <w:autoSpaceDN w:val="0"/>
                              <w:adjustRightInd w:val="0"/>
                              <w:spacing w:after="0" w:line="240" w:lineRule="auto"/>
                              <w:rPr>
                                <w:rFonts w:ascii="Arial" w:hAnsi="Arial" w:cs="Arial"/>
                                <w:color w:val="000000"/>
                                <w:kern w:val="0"/>
                                <w:sz w:val="18"/>
                                <w:szCs w:val="18"/>
                              </w:rPr>
                            </w:pPr>
                            <w:r w:rsidRPr="006C20E0">
                              <w:rPr>
                                <w:rFonts w:ascii="Arial" w:hAnsi="Arial" w:cs="Arial"/>
                                <w:color w:val="000000"/>
                                <w:kern w:val="0"/>
                                <w:sz w:val="18"/>
                                <w:szCs w:val="18"/>
                              </w:rPr>
                              <w:t xml:space="preserve">i. ensuring that effective procedures and arrangements are kept in place and adhered to for reporting (e.g., progress reports, safety reports) and for monitoring the research, including its conduct and the ongoing suitability of the approved proposal or protocol in light of adverse events or other developments. </w:t>
                            </w:r>
                          </w:p>
                          <w:p w14:paraId="529F4DB4" w14:textId="77777777" w:rsidR="006611D2" w:rsidRPr="00237A9E" w:rsidRDefault="006611D2" w:rsidP="00995892">
                            <w:pPr>
                              <w:spacing w:line="240" w:lineRule="auto"/>
                              <w:rPr>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ABCCFFF" id="_x0000_t202" coordsize="21600,21600" o:spt="202" path="m,l,21600r21600,l21600,xe">
                <v:stroke joinstyle="miter"/>
                <v:path gradientshapeok="t" o:connecttype="rect"/>
              </v:shapetype>
              <v:shape id="Text Box 47" o:spid="_x0000_s1026" type="#_x0000_t202" style="position:absolute;left:0;text-align:left;margin-left:274.3pt;margin-top:1.1pt;width:277pt;height:709.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" fillcolor="#7eb0de" strokecolor="#7eb0de" strokeweight=".5pt">
                <v:textbox>
                  <w:txbxContent>
                    <w:p w14:paraId="6B4D954D" w14:textId="77777777" w:rsidR="006611D2" w:rsidRPr="006C20E0" w:rsidRDefault="006611D2" w:rsidP="006C20E0">
                      <w:pPr>
                        <w:spacing w:line="240" w:lineRule="auto"/>
                        <w:rPr>
                          <w:rFonts w:ascii="Arial" w:hAnsi="Arial" w:cs="Arial"/>
                          <w:sz w:val="18"/>
                          <w:szCs w:val="18"/>
                        </w:rPr>
                      </w:pPr>
                      <w:r w:rsidRPr="006C20E0">
                        <w:rPr>
                          <w:rFonts w:ascii="Arial" w:hAnsi="Arial" w:cs="Arial"/>
                          <w:sz w:val="18"/>
                          <w:szCs w:val="18"/>
                        </w:rPr>
                        <w:t xml:space="preserve">The </w:t>
                      </w:r>
                      <w:r w:rsidRPr="006C20E0">
                        <w:rPr>
                          <w:rFonts w:ascii="Arial" w:hAnsi="Arial" w:cs="Arial"/>
                          <w:b/>
                          <w:bCs/>
                          <w:i/>
                          <w:iCs/>
                          <w:sz w:val="18"/>
                          <w:szCs w:val="18"/>
                        </w:rPr>
                        <w:t>UK Policy Framework for health and social care research</w:t>
                      </w:r>
                      <w:r w:rsidRPr="006C20E0">
                        <w:rPr>
                          <w:rFonts w:ascii="Arial" w:hAnsi="Arial" w:cs="Arial"/>
                          <w:sz w:val="18"/>
                          <w:szCs w:val="18"/>
                        </w:rPr>
                        <w:t xml:space="preserve"> (2017) defines the responsibilities of a Research Sponsor , whether the Sponsor is commercial or non-commercial as:</w:t>
                      </w:r>
                    </w:p>
                    <w:p w14:paraId="1A658989" w14:textId="3177054F" w:rsidR="006611D2" w:rsidRPr="006C20E0" w:rsidRDefault="006611D2" w:rsidP="006C20E0">
                      <w:pPr>
                        <w:autoSpaceDE w:val="0"/>
                        <w:autoSpaceDN w:val="0"/>
                        <w:adjustRightInd w:val="0"/>
                        <w:spacing w:after="0" w:line="240" w:lineRule="auto"/>
                        <w:rPr>
                          <w:rFonts w:ascii="Arial" w:hAnsi="Arial" w:cs="Arial"/>
                          <w:color w:val="000000"/>
                          <w:kern w:val="0"/>
                          <w:sz w:val="18"/>
                          <w:szCs w:val="18"/>
                        </w:rPr>
                      </w:pPr>
                      <w:r w:rsidRPr="006C20E0">
                        <w:rPr>
                          <w:rFonts w:ascii="Arial" w:hAnsi="Arial" w:cs="Arial"/>
                          <w:color w:val="000000"/>
                          <w:kern w:val="0"/>
                          <w:sz w:val="18"/>
                          <w:szCs w:val="18"/>
                        </w:rPr>
                        <w:t xml:space="preserve">The sponsor is the individual, organisation or partnership that takes on overall responsibility for proportionate, effective arrangements being in place to set up, run and report a research project. All health and social care research has a sponsor. The sponsor is normally expected to be the employer of the chief investigator in the case of non-commercial research or the funder in the case of commercial research. The sponsor has overall responsibility for the research, including: </w:t>
                      </w:r>
                    </w:p>
                    <w:p w14:paraId="445A093D" w14:textId="77777777" w:rsidR="006611D2" w:rsidRPr="006C20E0" w:rsidRDefault="006611D2" w:rsidP="006C20E0">
                      <w:pPr>
                        <w:autoSpaceDE w:val="0"/>
                        <w:autoSpaceDN w:val="0"/>
                        <w:adjustRightInd w:val="0"/>
                        <w:spacing w:after="0" w:line="240" w:lineRule="auto"/>
                        <w:rPr>
                          <w:rFonts w:ascii="Arial" w:hAnsi="Arial" w:cs="Arial"/>
                          <w:color w:val="000000"/>
                          <w:kern w:val="0"/>
                          <w:sz w:val="18"/>
                          <w:szCs w:val="18"/>
                        </w:rPr>
                      </w:pPr>
                    </w:p>
                    <w:p w14:paraId="48036020" w14:textId="77777777" w:rsidR="006611D2" w:rsidRPr="006C20E0" w:rsidRDefault="006611D2" w:rsidP="006C20E0">
                      <w:pPr>
                        <w:autoSpaceDE w:val="0"/>
                        <w:autoSpaceDN w:val="0"/>
                        <w:adjustRightInd w:val="0"/>
                        <w:spacing w:after="277" w:line="240" w:lineRule="auto"/>
                        <w:rPr>
                          <w:rFonts w:ascii="Arial" w:hAnsi="Arial" w:cs="Arial"/>
                          <w:color w:val="000000"/>
                          <w:kern w:val="0"/>
                          <w:sz w:val="18"/>
                          <w:szCs w:val="18"/>
                        </w:rPr>
                      </w:pPr>
                      <w:r w:rsidRPr="006C20E0">
                        <w:rPr>
                          <w:rFonts w:ascii="Arial" w:hAnsi="Arial" w:cs="Arial"/>
                          <w:color w:val="000000"/>
                          <w:kern w:val="0"/>
                          <w:sz w:val="18"/>
                          <w:szCs w:val="18"/>
                        </w:rPr>
                        <w:t xml:space="preserve">a. identifying and addressing poorly designed or planned research and poor-quality research proposals, protocols or applications and ensuring that research proposals and protocols: </w:t>
                      </w:r>
                    </w:p>
                    <w:p w14:paraId="106E245A" w14:textId="77777777" w:rsidR="006611D2" w:rsidRPr="006C20E0" w:rsidRDefault="006611D2" w:rsidP="006C20E0">
                      <w:pPr>
                        <w:numPr>
                          <w:ilvl w:val="0"/>
                          <w:numId w:val="5"/>
                        </w:numPr>
                        <w:autoSpaceDE w:val="0"/>
                        <w:adjustRightInd w:val="0"/>
                        <w:spacing w:after="277" w:line="240" w:lineRule="auto"/>
                        <w:rPr>
                          <w:rFonts w:ascii="Arial" w:hAnsi="Arial" w:cs="Arial"/>
                          <w:color w:val="000000"/>
                          <w:kern w:val="0"/>
                          <w:sz w:val="18"/>
                          <w:szCs w:val="18"/>
                        </w:rPr>
                      </w:pPr>
                      <w:r w:rsidRPr="006C20E0">
                        <w:rPr>
                          <w:rFonts w:ascii="Arial" w:hAnsi="Arial" w:cs="Arial"/>
                          <w:color w:val="000000"/>
                          <w:kern w:val="0"/>
                          <w:sz w:val="18"/>
                          <w:szCs w:val="18"/>
                        </w:rPr>
                        <w:t xml:space="preserve">take into account systematic reviews of relevant existing research evidence and other relevant research in progress, </w:t>
                      </w:r>
                    </w:p>
                    <w:p w14:paraId="667F0963" w14:textId="77777777" w:rsidR="006611D2" w:rsidRPr="006C20E0" w:rsidRDefault="006611D2" w:rsidP="006C20E0">
                      <w:pPr>
                        <w:numPr>
                          <w:ilvl w:val="0"/>
                          <w:numId w:val="5"/>
                        </w:numPr>
                        <w:autoSpaceDE w:val="0"/>
                        <w:adjustRightInd w:val="0"/>
                        <w:spacing w:after="277" w:line="240" w:lineRule="auto"/>
                        <w:rPr>
                          <w:rFonts w:ascii="Arial" w:hAnsi="Arial" w:cs="Arial"/>
                          <w:color w:val="000000"/>
                          <w:kern w:val="0"/>
                          <w:sz w:val="18"/>
                          <w:szCs w:val="18"/>
                        </w:rPr>
                      </w:pPr>
                      <w:r w:rsidRPr="006C20E0">
                        <w:rPr>
                          <w:rFonts w:ascii="Arial" w:hAnsi="Arial" w:cs="Arial"/>
                          <w:color w:val="000000"/>
                          <w:kern w:val="0"/>
                          <w:sz w:val="18"/>
                          <w:szCs w:val="18"/>
                        </w:rPr>
                        <w:t xml:space="preserve">make appropriate use of patient, service user and public involvement and </w:t>
                      </w:r>
                    </w:p>
                    <w:p w14:paraId="4EACCF69" w14:textId="1D2CA57E" w:rsidR="006611D2" w:rsidRPr="006C20E0" w:rsidRDefault="006611D2" w:rsidP="006C20E0">
                      <w:pPr>
                        <w:numPr>
                          <w:ilvl w:val="0"/>
                          <w:numId w:val="5"/>
                        </w:numPr>
                        <w:autoSpaceDE w:val="0"/>
                        <w:adjustRightInd w:val="0"/>
                        <w:spacing w:after="277" w:line="240" w:lineRule="auto"/>
                        <w:rPr>
                          <w:rFonts w:ascii="Arial" w:hAnsi="Arial" w:cs="Arial"/>
                          <w:color w:val="000000"/>
                          <w:kern w:val="0"/>
                          <w:sz w:val="18"/>
                          <w:szCs w:val="18"/>
                        </w:rPr>
                      </w:pPr>
                      <w:r w:rsidRPr="006C20E0">
                        <w:rPr>
                          <w:rFonts w:ascii="Arial" w:hAnsi="Arial" w:cs="Arial"/>
                          <w:color w:val="000000"/>
                          <w:kern w:val="0"/>
                          <w:sz w:val="18"/>
                          <w:szCs w:val="18"/>
                        </w:rPr>
                        <w:t xml:space="preserve">are scientifically sound (e.g., through independent expert review60), safe, ethical, </w:t>
                      </w:r>
                      <w:r w:rsidRPr="006C20E0">
                        <w:rPr>
                          <w:rFonts w:ascii="Arial" w:hAnsi="Arial" w:cs="Arial"/>
                          <w:color w:val="000000"/>
                          <w:kern w:val="0"/>
                          <w:sz w:val="18"/>
                          <w:szCs w:val="18"/>
                        </w:rPr>
                        <w:br/>
                        <w:t xml:space="preserve">legal and feasible and remain so for the duration of the research, taking account of </w:t>
                      </w:r>
                      <w:r w:rsidRPr="006C20E0">
                        <w:rPr>
                          <w:rFonts w:ascii="Arial" w:hAnsi="Arial" w:cs="Arial"/>
                          <w:color w:val="000000"/>
                          <w:kern w:val="0"/>
                          <w:sz w:val="18"/>
                          <w:szCs w:val="18"/>
                        </w:rPr>
                        <w:br/>
                        <w:t xml:space="preserve">developments while the research is ongoing; </w:t>
                      </w:r>
                    </w:p>
                    <w:p w14:paraId="569DD01A" w14:textId="77777777" w:rsidR="006611D2" w:rsidRPr="006C20E0" w:rsidRDefault="006611D2" w:rsidP="006C20E0">
                      <w:pPr>
                        <w:autoSpaceDE w:val="0"/>
                        <w:autoSpaceDN w:val="0"/>
                        <w:adjustRightInd w:val="0"/>
                        <w:spacing w:after="0" w:line="240" w:lineRule="auto"/>
                        <w:rPr>
                          <w:rFonts w:ascii="Arial" w:hAnsi="Arial" w:cs="Arial"/>
                          <w:color w:val="000000"/>
                          <w:kern w:val="0"/>
                          <w:sz w:val="18"/>
                          <w:szCs w:val="18"/>
                        </w:rPr>
                      </w:pPr>
                      <w:r w:rsidRPr="006C20E0">
                        <w:rPr>
                          <w:rFonts w:ascii="Arial" w:hAnsi="Arial" w:cs="Arial"/>
                          <w:color w:val="000000"/>
                          <w:kern w:val="0"/>
                          <w:sz w:val="18"/>
                          <w:szCs w:val="18"/>
                        </w:rPr>
                        <w:t xml:space="preserve">b. satisfying itself that the investigators, research team and research sites are suitable </w:t>
                      </w:r>
                    </w:p>
                    <w:p w14:paraId="7F4550EE" w14:textId="77777777" w:rsidR="006611D2" w:rsidRPr="006C20E0" w:rsidRDefault="006611D2" w:rsidP="006C20E0">
                      <w:pPr>
                        <w:autoSpaceDE w:val="0"/>
                        <w:autoSpaceDN w:val="0"/>
                        <w:adjustRightInd w:val="0"/>
                        <w:spacing w:after="0" w:line="240" w:lineRule="auto"/>
                        <w:rPr>
                          <w:rFonts w:ascii="Arial" w:hAnsi="Arial" w:cs="Arial"/>
                          <w:color w:val="000000"/>
                          <w:kern w:val="0"/>
                          <w:sz w:val="18"/>
                          <w:szCs w:val="18"/>
                        </w:rPr>
                      </w:pPr>
                    </w:p>
                    <w:p w14:paraId="213EB259" w14:textId="77777777" w:rsidR="006611D2" w:rsidRPr="006C20E0" w:rsidRDefault="006611D2" w:rsidP="006C20E0">
                      <w:pPr>
                        <w:autoSpaceDE w:val="0"/>
                        <w:autoSpaceDN w:val="0"/>
                        <w:adjustRightInd w:val="0"/>
                        <w:spacing w:after="210" w:line="240" w:lineRule="auto"/>
                        <w:rPr>
                          <w:rFonts w:ascii="Arial" w:hAnsi="Arial" w:cs="Arial"/>
                          <w:color w:val="000000"/>
                          <w:kern w:val="0"/>
                          <w:sz w:val="18"/>
                          <w:szCs w:val="18"/>
                        </w:rPr>
                      </w:pPr>
                      <w:r w:rsidRPr="006C20E0">
                        <w:rPr>
                          <w:rFonts w:ascii="Arial" w:hAnsi="Arial" w:cs="Arial"/>
                          <w:color w:val="000000"/>
                          <w:kern w:val="0"/>
                          <w:sz w:val="18"/>
                          <w:szCs w:val="18"/>
                        </w:rPr>
                        <w:t xml:space="preserve">ensuring that roles and responsibilities of the parties involved in the research and any delegation by the sponsor of its tasks are agreed and documented; </w:t>
                      </w:r>
                    </w:p>
                    <w:p w14:paraId="7D4CCBC8" w14:textId="1588D3E0" w:rsidR="006611D2" w:rsidRPr="006C20E0" w:rsidRDefault="006611D2" w:rsidP="006C20E0">
                      <w:pPr>
                        <w:autoSpaceDE w:val="0"/>
                        <w:autoSpaceDN w:val="0"/>
                        <w:adjustRightInd w:val="0"/>
                        <w:spacing w:after="210" w:line="240" w:lineRule="auto"/>
                        <w:rPr>
                          <w:rFonts w:ascii="Arial" w:hAnsi="Arial" w:cs="Arial"/>
                          <w:color w:val="000000"/>
                          <w:kern w:val="0"/>
                          <w:sz w:val="18"/>
                          <w:szCs w:val="18"/>
                        </w:rPr>
                      </w:pPr>
                      <w:r w:rsidRPr="006C20E0">
                        <w:rPr>
                          <w:rFonts w:ascii="Arial" w:hAnsi="Arial" w:cs="Arial"/>
                          <w:color w:val="000000"/>
                          <w:kern w:val="0"/>
                          <w:sz w:val="18"/>
                          <w:szCs w:val="18"/>
                        </w:rPr>
                        <w:t xml:space="preserve">d. ensuring adequate provision is made for insurance or indemnity to cover liabilities which may arise in relation to the design, management and conduct of the research project; and </w:t>
                      </w:r>
                    </w:p>
                    <w:p w14:paraId="0632B47E" w14:textId="48592CD5" w:rsidR="006611D2" w:rsidRPr="006C20E0" w:rsidRDefault="006611D2" w:rsidP="006C20E0">
                      <w:pPr>
                        <w:autoSpaceDE w:val="0"/>
                        <w:autoSpaceDN w:val="0"/>
                        <w:adjustRightInd w:val="0"/>
                        <w:spacing w:after="210" w:line="240" w:lineRule="auto"/>
                        <w:rPr>
                          <w:rFonts w:ascii="Arial" w:hAnsi="Arial" w:cs="Arial"/>
                          <w:color w:val="000000"/>
                          <w:kern w:val="0"/>
                          <w:sz w:val="18"/>
                          <w:szCs w:val="18"/>
                        </w:rPr>
                      </w:pPr>
                      <w:r w:rsidRPr="006C20E0">
                        <w:rPr>
                          <w:rFonts w:ascii="Arial" w:hAnsi="Arial" w:cs="Arial"/>
                          <w:color w:val="000000"/>
                          <w:kern w:val="0"/>
                          <w:sz w:val="18"/>
                          <w:szCs w:val="18"/>
                        </w:rPr>
                        <w:t xml:space="preserve">e. ensuring appropriate arrangements are made for making information about the research publicly available before it starts (unless a deferral is agreed by or on behalf of the research ethics committee); agreeing appropriate arrangements for making data and tissue accessible, with adequate consent and privacy safeguards, in a timely manner after it has finished; and ensuring arrangements for information about the findings of the research to be made available, including, where appropriate, to participants; </w:t>
                      </w:r>
                    </w:p>
                    <w:p w14:paraId="6242EA90" w14:textId="15B7A2CC" w:rsidR="006611D2" w:rsidRPr="006C20E0" w:rsidRDefault="006611D2" w:rsidP="006C20E0">
                      <w:pPr>
                        <w:autoSpaceDE w:val="0"/>
                        <w:autoSpaceDN w:val="0"/>
                        <w:adjustRightInd w:val="0"/>
                        <w:spacing w:after="210" w:line="240" w:lineRule="auto"/>
                        <w:rPr>
                          <w:rFonts w:ascii="Arial" w:hAnsi="Arial" w:cs="Arial"/>
                          <w:color w:val="000000"/>
                          <w:kern w:val="0"/>
                          <w:sz w:val="18"/>
                          <w:szCs w:val="18"/>
                        </w:rPr>
                      </w:pPr>
                      <w:r w:rsidRPr="006C20E0">
                        <w:rPr>
                          <w:rFonts w:ascii="Arial" w:hAnsi="Arial" w:cs="Arial"/>
                          <w:color w:val="000000"/>
                          <w:kern w:val="0"/>
                          <w:sz w:val="18"/>
                          <w:szCs w:val="18"/>
                        </w:rPr>
                        <w:t xml:space="preserve">f. ensuring that, where expected or required, the research has approval from a research ethics committee and any other relevant approval bodies before it begins; </w:t>
                      </w:r>
                    </w:p>
                    <w:p w14:paraId="3C2D7745" w14:textId="77777777" w:rsidR="006611D2" w:rsidRPr="006C20E0" w:rsidRDefault="006611D2" w:rsidP="006C20E0">
                      <w:pPr>
                        <w:autoSpaceDE w:val="0"/>
                        <w:autoSpaceDN w:val="0"/>
                        <w:adjustRightInd w:val="0"/>
                        <w:spacing w:after="210" w:line="240" w:lineRule="auto"/>
                        <w:rPr>
                          <w:rFonts w:ascii="Arial" w:hAnsi="Arial" w:cs="Arial"/>
                          <w:color w:val="000000"/>
                          <w:kern w:val="0"/>
                          <w:sz w:val="18"/>
                          <w:szCs w:val="18"/>
                        </w:rPr>
                      </w:pPr>
                      <w:r w:rsidRPr="006C20E0">
                        <w:rPr>
                          <w:rFonts w:ascii="Arial" w:hAnsi="Arial" w:cs="Arial"/>
                          <w:color w:val="000000"/>
                          <w:kern w:val="0"/>
                          <w:sz w:val="18"/>
                          <w:szCs w:val="18"/>
                        </w:rPr>
                        <w:t xml:space="preserve">g. verifying that regulatory and practical arrangements are in place, before permitting the research to begin in a safe and timely manner; </w:t>
                      </w:r>
                    </w:p>
                    <w:p w14:paraId="37456D8E" w14:textId="77777777" w:rsidR="006611D2" w:rsidRPr="006C20E0" w:rsidRDefault="006611D2" w:rsidP="006C20E0">
                      <w:pPr>
                        <w:autoSpaceDE w:val="0"/>
                        <w:autoSpaceDN w:val="0"/>
                        <w:adjustRightInd w:val="0"/>
                        <w:spacing w:after="210" w:line="240" w:lineRule="auto"/>
                        <w:rPr>
                          <w:rFonts w:ascii="Arial" w:hAnsi="Arial" w:cs="Arial"/>
                          <w:color w:val="000000"/>
                          <w:kern w:val="0"/>
                          <w:sz w:val="18"/>
                          <w:szCs w:val="18"/>
                        </w:rPr>
                      </w:pPr>
                      <w:r w:rsidRPr="006C20E0">
                        <w:rPr>
                          <w:rFonts w:ascii="Arial" w:hAnsi="Arial" w:cs="Arial"/>
                          <w:color w:val="000000"/>
                          <w:kern w:val="0"/>
                          <w:sz w:val="18"/>
                          <w:szCs w:val="18"/>
                        </w:rPr>
                        <w:t xml:space="preserve">h. putting and keeping in place arrangements for adequate finance and management of the research project, including its competent risk management and data management; </w:t>
                      </w:r>
                    </w:p>
                    <w:p w14:paraId="7D88B21B" w14:textId="0C71F267" w:rsidR="006611D2" w:rsidRPr="006C20E0" w:rsidRDefault="006611D2" w:rsidP="006C20E0">
                      <w:pPr>
                        <w:autoSpaceDE w:val="0"/>
                        <w:autoSpaceDN w:val="0"/>
                        <w:adjustRightInd w:val="0"/>
                        <w:spacing w:after="0" w:line="240" w:lineRule="auto"/>
                        <w:rPr>
                          <w:rFonts w:ascii="Arial" w:hAnsi="Arial" w:cs="Arial"/>
                          <w:color w:val="000000"/>
                          <w:kern w:val="0"/>
                          <w:sz w:val="18"/>
                          <w:szCs w:val="18"/>
                        </w:rPr>
                      </w:pPr>
                      <w:r w:rsidRPr="006C20E0">
                        <w:rPr>
                          <w:rFonts w:ascii="Arial" w:hAnsi="Arial" w:cs="Arial"/>
                          <w:color w:val="000000"/>
                          <w:kern w:val="0"/>
                          <w:sz w:val="18"/>
                          <w:szCs w:val="18"/>
                        </w:rPr>
                        <w:t xml:space="preserve">i. ensuring that effective procedures and arrangements are kept in place and adhered to for reporting (e.g., progress reports, safety reports) and for monitoring the research, including its conduct and the ongoing suitability of the approved proposal or protocol in light of adverse events or other developments. </w:t>
                      </w:r>
                    </w:p>
                    <w:p w14:paraId="529F4DB4" w14:textId="77777777" w:rsidR="006611D2" w:rsidRPr="00237A9E" w:rsidRDefault="006611D2" w:rsidP="00995892">
                      <w:pPr>
                        <w:spacing w:line="240" w:lineRule="auto"/>
                        <w:rPr>
                          <w:sz w:val="16"/>
                          <w:szCs w:val="16"/>
                        </w:rPr>
                      </w:pPr>
                    </w:p>
                  </w:txbxContent>
                </v:textbox>
                <w10:wrap type="through"/>
              </v:shape>
            </w:pict>
          </mc:Fallback>
        </mc:AlternateContent>
      </w:r>
      <w:r w:rsidR="009A2ABC" w:rsidRPr="00866904">
        <w:t>R&amp;D Volume</w:t>
      </w:r>
      <w:bookmarkEnd w:id="1"/>
    </w:p>
    <w:p w14:paraId="7C121697" w14:textId="5B972A1B" w:rsidR="009A2ABC" w:rsidRPr="00DA3908" w:rsidRDefault="009A2ABC" w:rsidP="00A20CDE">
      <w:pPr>
        <w:jc w:val="both"/>
        <w:rPr>
          <w:rFonts w:ascii="Arial" w:hAnsi="Arial" w:cs="Arial"/>
          <w:sz w:val="24"/>
          <w:szCs w:val="24"/>
        </w:rPr>
      </w:pPr>
      <w:r w:rsidRPr="5BD580B7">
        <w:rPr>
          <w:rFonts w:ascii="Arial" w:hAnsi="Arial" w:cs="Arial"/>
          <w:sz w:val="24"/>
          <w:szCs w:val="24"/>
        </w:rPr>
        <w:t xml:space="preserve">During </w:t>
      </w:r>
      <w:r w:rsidR="37F2AF25" w:rsidRPr="3FE1A6C1">
        <w:rPr>
          <w:rFonts w:ascii="Arial" w:hAnsi="Arial" w:cs="Arial"/>
          <w:sz w:val="24"/>
          <w:szCs w:val="24"/>
        </w:rPr>
        <w:t>20</w:t>
      </w:r>
      <w:r w:rsidRPr="3FE1A6C1">
        <w:rPr>
          <w:rFonts w:ascii="Arial" w:hAnsi="Arial" w:cs="Arial"/>
          <w:sz w:val="24"/>
          <w:szCs w:val="24"/>
        </w:rPr>
        <w:t>23</w:t>
      </w:r>
      <w:r w:rsidRPr="5BD580B7">
        <w:rPr>
          <w:rFonts w:ascii="Arial" w:hAnsi="Arial" w:cs="Arial"/>
          <w:sz w:val="24"/>
          <w:szCs w:val="24"/>
        </w:rPr>
        <w:t>/24 the</w:t>
      </w:r>
      <w:r w:rsidR="008F25C7" w:rsidRPr="5BD580B7">
        <w:rPr>
          <w:rFonts w:ascii="Arial" w:hAnsi="Arial" w:cs="Arial"/>
          <w:sz w:val="24"/>
          <w:szCs w:val="24"/>
        </w:rPr>
        <w:t xml:space="preserve">re </w:t>
      </w:r>
      <w:r w:rsidR="008F25C7" w:rsidRPr="003230B7">
        <w:rPr>
          <w:rFonts w:ascii="Arial" w:hAnsi="Arial" w:cs="Arial"/>
          <w:sz w:val="24"/>
          <w:szCs w:val="24"/>
        </w:rPr>
        <w:t>were</w:t>
      </w:r>
      <w:r w:rsidR="00B34B7E" w:rsidRPr="003230B7">
        <w:rPr>
          <w:rFonts w:ascii="Arial" w:hAnsi="Arial" w:cs="Arial"/>
          <w:sz w:val="24"/>
          <w:szCs w:val="24"/>
        </w:rPr>
        <w:t xml:space="preserve"> </w:t>
      </w:r>
      <w:r w:rsidR="00B34B7E" w:rsidRPr="003230B7">
        <w:rPr>
          <w:rFonts w:ascii="Arial" w:hAnsi="Arial" w:cs="Arial"/>
          <w:b/>
          <w:sz w:val="24"/>
          <w:szCs w:val="24"/>
        </w:rPr>
        <w:t>150</w:t>
      </w:r>
      <w:r w:rsidR="00B34B7E" w:rsidRPr="003230B7">
        <w:rPr>
          <w:rFonts w:ascii="Arial" w:hAnsi="Arial" w:cs="Arial"/>
          <w:sz w:val="24"/>
          <w:szCs w:val="24"/>
        </w:rPr>
        <w:t xml:space="preserve"> </w:t>
      </w:r>
      <w:r w:rsidR="00B34B7E" w:rsidRPr="003230B7">
        <w:rPr>
          <w:rFonts w:ascii="Arial" w:hAnsi="Arial" w:cs="Arial"/>
          <w:b/>
          <w:i/>
          <w:sz w:val="24"/>
          <w:szCs w:val="24"/>
        </w:rPr>
        <w:t>non-commercial</w:t>
      </w:r>
      <w:r w:rsidR="00B34B7E" w:rsidRPr="003230B7">
        <w:rPr>
          <w:rFonts w:ascii="Arial" w:hAnsi="Arial" w:cs="Arial"/>
          <w:sz w:val="24"/>
          <w:szCs w:val="24"/>
        </w:rPr>
        <w:t xml:space="preserve"> </w:t>
      </w:r>
      <w:r w:rsidR="0024628D" w:rsidRPr="003230B7">
        <w:rPr>
          <w:rFonts w:ascii="Arial" w:hAnsi="Arial" w:cs="Arial"/>
          <w:b/>
          <w:bCs/>
          <w:i/>
          <w:iCs/>
          <w:sz w:val="24"/>
          <w:szCs w:val="24"/>
        </w:rPr>
        <w:t>portfolio</w:t>
      </w:r>
      <w:r w:rsidR="0024628D" w:rsidRPr="003230B7">
        <w:rPr>
          <w:rFonts w:ascii="Arial" w:hAnsi="Arial" w:cs="Arial"/>
          <w:sz w:val="24"/>
          <w:szCs w:val="24"/>
        </w:rPr>
        <w:t xml:space="preserve"> </w:t>
      </w:r>
      <w:r w:rsidR="00B34B7E" w:rsidRPr="003230B7">
        <w:rPr>
          <w:rFonts w:ascii="Arial" w:hAnsi="Arial" w:cs="Arial"/>
          <w:sz w:val="24"/>
          <w:szCs w:val="24"/>
        </w:rPr>
        <w:t>open studies</w:t>
      </w:r>
      <w:r w:rsidR="008F25C7" w:rsidRPr="003230B7">
        <w:rPr>
          <w:rFonts w:ascii="Arial" w:hAnsi="Arial" w:cs="Arial"/>
          <w:sz w:val="24"/>
          <w:szCs w:val="24"/>
        </w:rPr>
        <w:t xml:space="preserve"> within the Health Board</w:t>
      </w:r>
      <w:r w:rsidR="00B34B7E" w:rsidRPr="003230B7">
        <w:rPr>
          <w:rFonts w:ascii="Arial" w:hAnsi="Arial" w:cs="Arial"/>
          <w:sz w:val="24"/>
          <w:szCs w:val="24"/>
        </w:rPr>
        <w:t xml:space="preserve">, recruiting </w:t>
      </w:r>
      <w:r w:rsidR="00B34B7E" w:rsidRPr="003230B7">
        <w:rPr>
          <w:rFonts w:ascii="Arial" w:hAnsi="Arial" w:cs="Arial"/>
          <w:b/>
          <w:sz w:val="24"/>
          <w:szCs w:val="24"/>
        </w:rPr>
        <w:t xml:space="preserve">2377 </w:t>
      </w:r>
      <w:r w:rsidR="00B34B7E" w:rsidRPr="003230B7">
        <w:rPr>
          <w:rFonts w:ascii="Arial" w:hAnsi="Arial" w:cs="Arial"/>
          <w:sz w:val="24"/>
          <w:szCs w:val="24"/>
        </w:rPr>
        <w:t xml:space="preserve">patients &amp; </w:t>
      </w:r>
      <w:r w:rsidR="00B34B7E" w:rsidRPr="003230B7">
        <w:rPr>
          <w:rFonts w:ascii="Arial" w:hAnsi="Arial" w:cs="Arial"/>
          <w:b/>
          <w:sz w:val="24"/>
          <w:szCs w:val="24"/>
        </w:rPr>
        <w:t>36</w:t>
      </w:r>
      <w:r w:rsidR="00B34B7E" w:rsidRPr="003230B7">
        <w:rPr>
          <w:rFonts w:ascii="Arial" w:hAnsi="Arial" w:cs="Arial"/>
          <w:sz w:val="24"/>
          <w:szCs w:val="24"/>
        </w:rPr>
        <w:t xml:space="preserve"> open </w:t>
      </w:r>
      <w:r w:rsidR="00B34B7E" w:rsidRPr="003230B7">
        <w:rPr>
          <w:rFonts w:ascii="Arial" w:hAnsi="Arial" w:cs="Arial"/>
          <w:b/>
          <w:i/>
          <w:sz w:val="24"/>
          <w:szCs w:val="24"/>
        </w:rPr>
        <w:t>commercial studies</w:t>
      </w:r>
      <w:r w:rsidR="00B34B7E" w:rsidRPr="003230B7">
        <w:rPr>
          <w:rFonts w:ascii="Arial" w:hAnsi="Arial" w:cs="Arial"/>
          <w:sz w:val="24"/>
          <w:szCs w:val="24"/>
        </w:rPr>
        <w:t xml:space="preserve"> recruiting </w:t>
      </w:r>
      <w:r w:rsidR="00B34B7E" w:rsidRPr="003230B7">
        <w:rPr>
          <w:rFonts w:ascii="Arial" w:hAnsi="Arial" w:cs="Arial"/>
          <w:b/>
          <w:sz w:val="24"/>
          <w:szCs w:val="24"/>
        </w:rPr>
        <w:t xml:space="preserve">162 </w:t>
      </w:r>
      <w:r w:rsidR="00B34B7E" w:rsidRPr="003230B7">
        <w:rPr>
          <w:rFonts w:ascii="Arial" w:hAnsi="Arial" w:cs="Arial"/>
          <w:sz w:val="24"/>
          <w:szCs w:val="24"/>
        </w:rPr>
        <w:t xml:space="preserve">patients. </w:t>
      </w:r>
      <w:r w:rsidR="00B34B7E" w:rsidRPr="5BD580B7">
        <w:rPr>
          <w:rFonts w:ascii="Arial" w:hAnsi="Arial" w:cs="Arial"/>
          <w:sz w:val="24"/>
          <w:szCs w:val="24"/>
        </w:rPr>
        <w:t>This is in addition to studies which continue to require clinical</w:t>
      </w:r>
      <w:r w:rsidR="00A45BD9" w:rsidRPr="5BD580B7">
        <w:rPr>
          <w:rFonts w:ascii="Arial" w:hAnsi="Arial" w:cs="Arial"/>
          <w:sz w:val="24"/>
          <w:szCs w:val="24"/>
        </w:rPr>
        <w:t xml:space="preserve"> study</w:t>
      </w:r>
      <w:r w:rsidR="00B34B7E" w:rsidRPr="5BD580B7">
        <w:rPr>
          <w:rFonts w:ascii="Arial" w:hAnsi="Arial" w:cs="Arial"/>
          <w:sz w:val="24"/>
          <w:szCs w:val="24"/>
        </w:rPr>
        <w:t xml:space="preserve"> visits for </w:t>
      </w:r>
      <w:r w:rsidR="00A45BD9" w:rsidRPr="5BD580B7">
        <w:rPr>
          <w:rFonts w:ascii="Arial" w:hAnsi="Arial" w:cs="Arial"/>
          <w:sz w:val="24"/>
          <w:szCs w:val="24"/>
        </w:rPr>
        <w:t xml:space="preserve">patients in follow up. </w:t>
      </w:r>
      <w:r w:rsidR="6C7C975D" w:rsidRPr="3FE1A6C1">
        <w:rPr>
          <w:rFonts w:ascii="Arial" w:hAnsi="Arial" w:cs="Arial"/>
          <w:sz w:val="24"/>
          <w:szCs w:val="24"/>
        </w:rPr>
        <w:t>Alongside the portfolio studies,</w:t>
      </w:r>
      <w:r w:rsidR="72F27CE3" w:rsidRPr="3FE1A6C1">
        <w:rPr>
          <w:rFonts w:ascii="Arial" w:hAnsi="Arial" w:cs="Arial"/>
          <w:sz w:val="24"/>
          <w:szCs w:val="24"/>
        </w:rPr>
        <w:t xml:space="preserve"> data at the end of </w:t>
      </w:r>
      <w:r w:rsidR="00A45BD9" w:rsidRPr="5BD580B7">
        <w:rPr>
          <w:rFonts w:ascii="Arial" w:hAnsi="Arial" w:cs="Arial"/>
          <w:sz w:val="24"/>
          <w:szCs w:val="24"/>
        </w:rPr>
        <w:t xml:space="preserve">23/24, </w:t>
      </w:r>
      <w:r w:rsidR="24EF5E0D" w:rsidRPr="3FE1A6C1">
        <w:rPr>
          <w:rFonts w:ascii="Arial" w:hAnsi="Arial" w:cs="Arial"/>
          <w:sz w:val="24"/>
          <w:szCs w:val="24"/>
        </w:rPr>
        <w:t>identified</w:t>
      </w:r>
      <w:r w:rsidR="00A45BD9" w:rsidRPr="3FE1A6C1">
        <w:rPr>
          <w:rFonts w:ascii="Arial" w:hAnsi="Arial" w:cs="Arial"/>
          <w:sz w:val="24"/>
          <w:szCs w:val="24"/>
        </w:rPr>
        <w:t xml:space="preserve"> the HB </w:t>
      </w:r>
      <w:r w:rsidR="00A45BD9" w:rsidRPr="00DA3908">
        <w:rPr>
          <w:rFonts w:ascii="Arial" w:hAnsi="Arial" w:cs="Arial"/>
          <w:sz w:val="24"/>
          <w:szCs w:val="24"/>
        </w:rPr>
        <w:t>had</w:t>
      </w:r>
      <w:r w:rsidR="008F25C7" w:rsidRPr="00DA3908">
        <w:rPr>
          <w:rFonts w:ascii="Arial" w:hAnsi="Arial" w:cs="Arial"/>
          <w:sz w:val="24"/>
          <w:szCs w:val="24"/>
        </w:rPr>
        <w:t xml:space="preserve"> </w:t>
      </w:r>
      <w:r w:rsidR="6C892F5F" w:rsidRPr="00B316A7">
        <w:rPr>
          <w:rFonts w:ascii="Arial" w:hAnsi="Arial" w:cs="Arial"/>
          <w:b/>
          <w:bCs/>
          <w:sz w:val="24"/>
          <w:szCs w:val="24"/>
        </w:rPr>
        <w:t>99</w:t>
      </w:r>
      <w:r w:rsidR="3CA23E71" w:rsidRPr="00DA3908">
        <w:rPr>
          <w:rFonts w:ascii="Arial" w:hAnsi="Arial" w:cs="Arial"/>
          <w:sz w:val="24"/>
          <w:szCs w:val="24"/>
        </w:rPr>
        <w:t xml:space="preserve"> open and recruiting st</w:t>
      </w:r>
      <w:r w:rsidR="64C37409" w:rsidRPr="00DA3908">
        <w:rPr>
          <w:rFonts w:ascii="Arial" w:hAnsi="Arial" w:cs="Arial"/>
          <w:sz w:val="24"/>
          <w:szCs w:val="24"/>
        </w:rPr>
        <w:t>ud</w:t>
      </w:r>
      <w:r w:rsidR="3CA23E71" w:rsidRPr="00DA3908">
        <w:rPr>
          <w:rFonts w:ascii="Arial" w:hAnsi="Arial" w:cs="Arial"/>
          <w:sz w:val="24"/>
          <w:szCs w:val="24"/>
        </w:rPr>
        <w:t>ies</w:t>
      </w:r>
      <w:r w:rsidR="520DA7F3" w:rsidRPr="00DA3908">
        <w:rPr>
          <w:rFonts w:ascii="Arial" w:hAnsi="Arial" w:cs="Arial"/>
          <w:sz w:val="24"/>
          <w:szCs w:val="24"/>
        </w:rPr>
        <w:t xml:space="preserve">. There were </w:t>
      </w:r>
      <w:r w:rsidR="520DA7F3" w:rsidRPr="00B316A7">
        <w:rPr>
          <w:rFonts w:ascii="Arial" w:hAnsi="Arial" w:cs="Arial"/>
          <w:b/>
          <w:bCs/>
          <w:sz w:val="24"/>
          <w:szCs w:val="24"/>
        </w:rPr>
        <w:t>16</w:t>
      </w:r>
      <w:r w:rsidR="520DA7F3" w:rsidRPr="00DA3908">
        <w:rPr>
          <w:rFonts w:ascii="Arial" w:hAnsi="Arial" w:cs="Arial"/>
          <w:sz w:val="24"/>
          <w:szCs w:val="24"/>
        </w:rPr>
        <w:t xml:space="preserve"> </w:t>
      </w:r>
      <w:r w:rsidR="1F0178B2" w:rsidRPr="00DA3908">
        <w:rPr>
          <w:rFonts w:ascii="Arial" w:hAnsi="Arial" w:cs="Arial"/>
          <w:sz w:val="24"/>
          <w:szCs w:val="24"/>
        </w:rPr>
        <w:t xml:space="preserve">Health Board sponsored studies open to recruitment, </w:t>
      </w:r>
      <w:r w:rsidR="1F0178B2" w:rsidRPr="00B316A7">
        <w:rPr>
          <w:rFonts w:ascii="Arial" w:hAnsi="Arial" w:cs="Arial"/>
          <w:b/>
          <w:bCs/>
          <w:sz w:val="24"/>
          <w:szCs w:val="24"/>
        </w:rPr>
        <w:t xml:space="preserve">10 </w:t>
      </w:r>
      <w:r w:rsidR="1F0178B2" w:rsidRPr="00DA3908">
        <w:rPr>
          <w:rFonts w:ascii="Arial" w:hAnsi="Arial" w:cs="Arial"/>
          <w:sz w:val="24"/>
          <w:szCs w:val="24"/>
        </w:rPr>
        <w:t xml:space="preserve">in follow up and </w:t>
      </w:r>
      <w:r w:rsidR="1F0178B2" w:rsidRPr="00B316A7">
        <w:rPr>
          <w:rFonts w:ascii="Arial" w:hAnsi="Arial" w:cs="Arial"/>
          <w:b/>
          <w:bCs/>
          <w:sz w:val="24"/>
          <w:szCs w:val="24"/>
        </w:rPr>
        <w:t xml:space="preserve">22 </w:t>
      </w:r>
      <w:r w:rsidR="1F0178B2" w:rsidRPr="00DA3908">
        <w:rPr>
          <w:rFonts w:ascii="Arial" w:hAnsi="Arial" w:cs="Arial"/>
          <w:sz w:val="24"/>
          <w:szCs w:val="24"/>
        </w:rPr>
        <w:t>new Health Board sponsored studies</w:t>
      </w:r>
      <w:r w:rsidR="008F25C7" w:rsidRPr="00DA3908">
        <w:rPr>
          <w:rFonts w:ascii="Arial" w:hAnsi="Arial" w:cs="Arial"/>
          <w:sz w:val="24"/>
          <w:szCs w:val="24"/>
        </w:rPr>
        <w:t xml:space="preserve"> </w:t>
      </w:r>
      <w:r w:rsidR="00FD2BAB" w:rsidRPr="00DA3908">
        <w:rPr>
          <w:rFonts w:ascii="Arial" w:hAnsi="Arial" w:cs="Arial"/>
          <w:sz w:val="24"/>
          <w:szCs w:val="24"/>
        </w:rPr>
        <w:t>undergoing regulatory approvals.</w:t>
      </w:r>
    </w:p>
    <w:p w14:paraId="0471F3CE" w14:textId="77777777" w:rsidR="0013119E" w:rsidRPr="00866904" w:rsidRDefault="0013119E" w:rsidP="0013119E">
      <w:pPr>
        <w:jc w:val="both"/>
        <w:rPr>
          <w:rFonts w:ascii="Arial" w:hAnsi="Arial" w:cs="Arial"/>
          <w:sz w:val="24"/>
          <w:szCs w:val="24"/>
        </w:rPr>
      </w:pPr>
      <w:r w:rsidRPr="00DA3908">
        <w:rPr>
          <w:rFonts w:ascii="Arial" w:hAnsi="Arial" w:cs="Arial"/>
          <w:sz w:val="24"/>
          <w:szCs w:val="24"/>
        </w:rPr>
        <w:t xml:space="preserve">At the time of writing the HB has </w:t>
      </w:r>
      <w:r w:rsidRPr="00B316A7">
        <w:rPr>
          <w:rFonts w:ascii="Arial" w:hAnsi="Arial" w:cs="Arial"/>
          <w:b/>
          <w:bCs/>
          <w:sz w:val="24"/>
          <w:szCs w:val="24"/>
        </w:rPr>
        <w:t>15</w:t>
      </w:r>
      <w:r w:rsidRPr="00DA3908">
        <w:rPr>
          <w:rFonts w:ascii="Arial" w:hAnsi="Arial" w:cs="Arial"/>
          <w:sz w:val="24"/>
          <w:szCs w:val="24"/>
        </w:rPr>
        <w:t xml:space="preserve"> Chief Investigators of Portfolio studies.</w:t>
      </w:r>
    </w:p>
    <w:p w14:paraId="55A13A1D" w14:textId="3DE8DB89" w:rsidR="00D66180" w:rsidRPr="00FD28B9" w:rsidRDefault="0044273E" w:rsidP="00A20CDE">
      <w:pPr>
        <w:jc w:val="both"/>
        <w:rPr>
          <w:rFonts w:ascii="Arial" w:hAnsi="Arial" w:cs="Arial"/>
          <w:b/>
          <w:bCs/>
          <w:sz w:val="24"/>
          <w:szCs w:val="24"/>
        </w:rPr>
      </w:pPr>
      <w:r w:rsidRPr="00FD28B9">
        <w:rPr>
          <w:rFonts w:ascii="Arial" w:hAnsi="Arial" w:cs="Arial"/>
          <w:b/>
          <w:bCs/>
          <w:sz w:val="24"/>
          <w:szCs w:val="24"/>
        </w:rPr>
        <w:t xml:space="preserve">Non- portfolio studies </w:t>
      </w:r>
      <w:r w:rsidR="00FD28B9">
        <w:rPr>
          <w:rFonts w:ascii="Arial" w:hAnsi="Arial" w:cs="Arial"/>
          <w:b/>
          <w:bCs/>
          <w:sz w:val="24"/>
          <w:szCs w:val="24"/>
        </w:rPr>
        <w:t xml:space="preserve">data </w:t>
      </w:r>
      <w:r w:rsidRPr="00FD28B9">
        <w:rPr>
          <w:rFonts w:ascii="Arial" w:hAnsi="Arial" w:cs="Arial"/>
          <w:b/>
          <w:bCs/>
          <w:sz w:val="24"/>
          <w:szCs w:val="24"/>
        </w:rPr>
        <w:t>as at end of 23/24</w:t>
      </w:r>
    </w:p>
    <w:p w14:paraId="0722C8C0" w14:textId="69F1F4F6" w:rsidR="0044273E" w:rsidRPr="003A5FF8" w:rsidRDefault="0044273E" w:rsidP="00A20CDE">
      <w:pPr>
        <w:jc w:val="both"/>
        <w:rPr>
          <w:rFonts w:ascii="Arial" w:hAnsi="Arial" w:cs="Arial"/>
          <w:b/>
          <w:bCs/>
          <w:sz w:val="24"/>
          <w:szCs w:val="24"/>
        </w:rPr>
      </w:pPr>
      <w:r w:rsidRPr="003A5FF8">
        <w:rPr>
          <w:rFonts w:ascii="Arial" w:hAnsi="Arial" w:cs="Arial"/>
          <w:b/>
          <w:bCs/>
          <w:sz w:val="24"/>
          <w:szCs w:val="24"/>
        </w:rPr>
        <w:t xml:space="preserve">Open </w:t>
      </w:r>
      <w:r w:rsidR="00B71470" w:rsidRPr="003A5FF8">
        <w:rPr>
          <w:rFonts w:ascii="Arial" w:hAnsi="Arial" w:cs="Arial"/>
          <w:b/>
          <w:bCs/>
          <w:sz w:val="24"/>
          <w:szCs w:val="24"/>
        </w:rPr>
        <w:t>to</w:t>
      </w:r>
      <w:r w:rsidRPr="003A5FF8">
        <w:rPr>
          <w:rFonts w:ascii="Arial" w:hAnsi="Arial" w:cs="Arial"/>
          <w:b/>
          <w:bCs/>
          <w:sz w:val="24"/>
          <w:szCs w:val="24"/>
        </w:rPr>
        <w:t xml:space="preserve"> recru</w:t>
      </w:r>
      <w:r w:rsidR="000034CA" w:rsidRPr="003A5FF8">
        <w:rPr>
          <w:rFonts w:ascii="Arial" w:hAnsi="Arial" w:cs="Arial"/>
          <w:b/>
          <w:bCs/>
          <w:sz w:val="24"/>
          <w:szCs w:val="24"/>
        </w:rPr>
        <w:t>itment</w:t>
      </w:r>
      <w:r w:rsidRPr="003A5FF8">
        <w:rPr>
          <w:rFonts w:ascii="Arial" w:hAnsi="Arial" w:cs="Arial"/>
          <w:b/>
          <w:bCs/>
          <w:sz w:val="24"/>
          <w:szCs w:val="24"/>
        </w:rPr>
        <w:t xml:space="preserve"> </w:t>
      </w:r>
      <w:r w:rsidR="00A54145" w:rsidRPr="003A5FF8">
        <w:rPr>
          <w:rFonts w:ascii="Arial" w:hAnsi="Arial" w:cs="Arial"/>
          <w:b/>
          <w:bCs/>
          <w:sz w:val="24"/>
          <w:szCs w:val="24"/>
        </w:rPr>
        <w:t>–</w:t>
      </w:r>
      <w:r w:rsidRPr="003A5FF8">
        <w:rPr>
          <w:rFonts w:ascii="Arial" w:hAnsi="Arial" w:cs="Arial"/>
          <w:b/>
          <w:bCs/>
          <w:sz w:val="24"/>
          <w:szCs w:val="24"/>
        </w:rPr>
        <w:t xml:space="preserve"> </w:t>
      </w:r>
      <w:r w:rsidR="506784DC" w:rsidRPr="003A5FF8">
        <w:rPr>
          <w:rFonts w:ascii="Arial" w:hAnsi="Arial" w:cs="Arial"/>
          <w:b/>
          <w:bCs/>
          <w:sz w:val="24"/>
          <w:szCs w:val="24"/>
        </w:rPr>
        <w:t>99</w:t>
      </w:r>
    </w:p>
    <w:p w14:paraId="71E3CC78" w14:textId="024F6C5E" w:rsidR="00BC719B" w:rsidRDefault="00E82A87" w:rsidP="00A20CDE">
      <w:pPr>
        <w:jc w:val="both"/>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58246" behindDoc="1" locked="0" layoutInCell="1" allowOverlap="1" wp14:anchorId="71CE4213" wp14:editId="2D1B68DC">
                <wp:simplePos x="0" y="0"/>
                <wp:positionH relativeFrom="margin">
                  <wp:posOffset>-110342</wp:posOffset>
                </wp:positionH>
                <wp:positionV relativeFrom="paragraph">
                  <wp:posOffset>57711</wp:posOffset>
                </wp:positionV>
                <wp:extent cx="829310" cy="669290"/>
                <wp:effectExtent l="0" t="0" r="0" b="0"/>
                <wp:wrapTight wrapText="bothSides">
                  <wp:wrapPolygon edited="0">
                    <wp:start x="1489" y="0"/>
                    <wp:lineTo x="1489" y="20903"/>
                    <wp:lineTo x="19847" y="20903"/>
                    <wp:lineTo x="19847" y="0"/>
                    <wp:lineTo x="1489" y="0"/>
                  </wp:wrapPolygon>
                </wp:wrapTight>
                <wp:docPr id="37" name="Text Box 37"/>
                <wp:cNvGraphicFramePr/>
                <a:graphic xmlns:a="http://schemas.openxmlformats.org/drawingml/2006/main">
                  <a:graphicData uri="http://schemas.microsoft.com/office/word/2010/wordprocessingShape">
                    <wps:wsp>
                      <wps:cNvSpPr txBox="1"/>
                      <wps:spPr>
                        <a:xfrm>
                          <a:off x="0" y="0"/>
                          <a:ext cx="829310" cy="669290"/>
                        </a:xfrm>
                        <a:prstGeom prst="rect">
                          <a:avLst/>
                        </a:prstGeom>
                        <a:noFill/>
                        <a:ln w="6350">
                          <a:noFill/>
                        </a:ln>
                      </wps:spPr>
                      <wps:txbx>
                        <w:txbxContent>
                          <w:p w14:paraId="55FB62F5" w14:textId="6DD7A829" w:rsidR="006611D2" w:rsidRPr="00285FB8" w:rsidRDefault="006611D2">
                            <w:pPr>
                              <w:rPr>
                                <w:rFonts w:ascii="Arial" w:hAnsi="Arial" w:cs="Arial"/>
                                <w:b/>
                                <w:bCs/>
                                <w:color w:val="9E4ECA"/>
                                <w:sz w:val="144"/>
                                <w:szCs w:val="144"/>
                              </w:rPr>
                            </w:pPr>
                            <w:r w:rsidRPr="00285FB8">
                              <w:rPr>
                                <w:rFonts w:ascii="Arial" w:hAnsi="Arial" w:cs="Arial"/>
                                <w:b/>
                                <w:bCs/>
                                <w:color w:val="9E4ECA"/>
                                <w:sz w:val="144"/>
                                <w:szCs w:val="144"/>
                              </w:rPr>
                              <w:t>“</w:t>
                            </w:r>
                            <w:r w:rsidRPr="00285FB8">
                              <w:rPr>
                                <w:rFonts w:ascii="Arial" w:hAnsi="Arial" w:cs="Arial"/>
                                <w:b/>
                                <w:bCs/>
                                <w:color w:val="9E4ECA"/>
                                <w:sz w:val="144"/>
                                <w:szCs w:val="144"/>
                              </w:rPr>
                              <w:b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CE4213" id="Text Box 37" o:spid="_x0000_s1027" type="#_x0000_t202" style="position:absolute;left:0;text-align:left;margin-left:-8.7pt;margin-top:4.55pt;width:65.3pt;height:52.7pt;z-index:-25165823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" filled="f" stroked="f" strokeweight=".5pt">
                <v:textbox>
                  <w:txbxContent>
                    <w:p w14:paraId="55FB62F5" w14:textId="6DD7A829" w:rsidR="006611D2" w:rsidRPr="00285FB8" w:rsidRDefault="006611D2">
                      <w:pPr>
                        <w:rPr>
                          <w:rFonts w:ascii="Arial" w:hAnsi="Arial" w:cs="Arial"/>
                          <w:b/>
                          <w:bCs/>
                          <w:color w:val="9E4ECA"/>
                          <w:sz w:val="144"/>
                          <w:szCs w:val="144"/>
                        </w:rPr>
                      </w:pPr>
                      <w:r w:rsidRPr="00285FB8">
                        <w:rPr>
                          <w:rFonts w:ascii="Arial" w:hAnsi="Arial" w:cs="Arial"/>
                          <w:b/>
                          <w:bCs/>
                          <w:color w:val="9E4ECA"/>
                          <w:sz w:val="144"/>
                          <w:szCs w:val="144"/>
                        </w:rPr>
                        <w:t>“</w:t>
                      </w:r>
                      <w:r w:rsidRPr="00285FB8">
                        <w:rPr>
                          <w:rFonts w:ascii="Arial" w:hAnsi="Arial" w:cs="Arial"/>
                          <w:b/>
                          <w:bCs/>
                          <w:color w:val="9E4ECA"/>
                          <w:sz w:val="144"/>
                          <w:szCs w:val="144"/>
                        </w:rPr>
                        <w:br/>
                        <w:t xml:space="preserve">       </w:t>
                      </w:r>
                    </w:p>
                  </w:txbxContent>
                </v:textbox>
                <w10:wrap type="tight" anchorx="margin"/>
              </v:shape>
            </w:pict>
          </mc:Fallback>
        </mc:AlternateContent>
      </w:r>
    </w:p>
    <w:p w14:paraId="4AD05B2B" w14:textId="4CDE4173" w:rsidR="005111D6" w:rsidRDefault="00E82A87" w:rsidP="00A20CDE">
      <w:pPr>
        <w:jc w:val="both"/>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58247" behindDoc="1" locked="0" layoutInCell="1" allowOverlap="1" wp14:anchorId="122BF800" wp14:editId="0EC0F819">
                <wp:simplePos x="0" y="0"/>
                <wp:positionH relativeFrom="column">
                  <wp:posOffset>2731135</wp:posOffset>
                </wp:positionH>
                <wp:positionV relativeFrom="paragraph">
                  <wp:posOffset>2534374</wp:posOffset>
                </wp:positionV>
                <wp:extent cx="659130" cy="601980"/>
                <wp:effectExtent l="0" t="0" r="0" b="7620"/>
                <wp:wrapTight wrapText="bothSides">
                  <wp:wrapPolygon edited="0">
                    <wp:start x="1873" y="0"/>
                    <wp:lineTo x="1873" y="21190"/>
                    <wp:lineTo x="19353" y="21190"/>
                    <wp:lineTo x="19353" y="0"/>
                    <wp:lineTo x="1873" y="0"/>
                  </wp:wrapPolygon>
                </wp:wrapTight>
                <wp:docPr id="38" name="Text Box 38"/>
                <wp:cNvGraphicFramePr/>
                <a:graphic xmlns:a="http://schemas.openxmlformats.org/drawingml/2006/main">
                  <a:graphicData uri="http://schemas.microsoft.com/office/word/2010/wordprocessingShape">
                    <wps:wsp>
                      <wps:cNvSpPr txBox="1"/>
                      <wps:spPr>
                        <a:xfrm>
                          <a:off x="0" y="0"/>
                          <a:ext cx="659130" cy="601980"/>
                        </a:xfrm>
                        <a:prstGeom prst="rect">
                          <a:avLst/>
                        </a:prstGeom>
                        <a:noFill/>
                        <a:ln w="6350">
                          <a:noFill/>
                        </a:ln>
                      </wps:spPr>
                      <wps:txbx>
                        <w:txbxContent>
                          <w:p w14:paraId="21423D55" w14:textId="1515B72C" w:rsidR="006611D2" w:rsidRPr="00285FB8" w:rsidRDefault="006611D2" w:rsidP="00BA782F">
                            <w:pPr>
                              <w:rPr>
                                <w:rFonts w:ascii="Arial" w:hAnsi="Arial" w:cs="Arial"/>
                                <w:b/>
                                <w:bCs/>
                                <w:color w:val="9E4ECA"/>
                                <w:sz w:val="144"/>
                                <w:szCs w:val="144"/>
                              </w:rPr>
                            </w:pPr>
                            <w:r w:rsidRPr="00285FB8">
                              <w:rPr>
                                <w:rFonts w:ascii="Arial" w:hAnsi="Arial" w:cs="Arial"/>
                                <w:b/>
                                <w:bCs/>
                                <w:color w:val="9E4ECA"/>
                                <w:sz w:val="144"/>
                                <w:szCs w:val="14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2BF800" id="Text Box 38" o:spid="_x0000_s1028" type="#_x0000_t202" style="position:absolute;left:0;text-align:left;margin-left:215.05pt;margin-top:199.55pt;width:51.9pt;height:47.4pt;z-index:-25165823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" filled="f" stroked="f" strokeweight=".5pt">
                <v:textbox>
                  <w:txbxContent>
                    <w:p w14:paraId="21423D55" w14:textId="1515B72C" w:rsidR="006611D2" w:rsidRPr="00285FB8" w:rsidRDefault="006611D2" w:rsidP="00BA782F">
                      <w:pPr>
                        <w:rPr>
                          <w:rFonts w:ascii="Arial" w:hAnsi="Arial" w:cs="Arial"/>
                          <w:b/>
                          <w:bCs/>
                          <w:color w:val="9E4ECA"/>
                          <w:sz w:val="144"/>
                          <w:szCs w:val="144"/>
                        </w:rPr>
                      </w:pPr>
                      <w:r w:rsidRPr="00285FB8">
                        <w:rPr>
                          <w:rFonts w:ascii="Arial" w:hAnsi="Arial" w:cs="Arial"/>
                          <w:b/>
                          <w:bCs/>
                          <w:color w:val="9E4ECA"/>
                          <w:sz w:val="144"/>
                          <w:szCs w:val="144"/>
                        </w:rPr>
                        <w:t>”</w:t>
                      </w:r>
                    </w:p>
                  </w:txbxContent>
                </v:textbox>
                <w10:wrap type="tight"/>
              </v:shape>
            </w:pict>
          </mc:Fallback>
        </mc:AlternateContent>
      </w:r>
      <w:r w:rsidRPr="00054560">
        <w:rPr>
          <w:rFonts w:ascii="Arial" w:hAnsi="Arial" w:cs="Arial"/>
          <w:i/>
          <w:iCs/>
          <w:sz w:val="32"/>
          <w:szCs w:val="32"/>
        </w:rPr>
        <w:t xml:space="preserve">The Health and Social Care </w:t>
      </w:r>
      <w:r>
        <w:rPr>
          <w:rFonts w:ascii="Arial" w:hAnsi="Arial" w:cs="Arial"/>
          <w:i/>
          <w:iCs/>
          <w:sz w:val="32"/>
          <w:szCs w:val="32"/>
        </w:rPr>
        <w:t xml:space="preserve">   </w:t>
      </w:r>
      <w:r w:rsidRPr="00054560">
        <w:rPr>
          <w:rFonts w:ascii="Arial" w:hAnsi="Arial" w:cs="Arial"/>
          <w:i/>
          <w:iCs/>
          <w:sz w:val="32"/>
          <w:szCs w:val="32"/>
        </w:rPr>
        <w:t xml:space="preserve">Portfolio is a database of health and social care research studies currently being undertaken in Wales which meet specific eligibility criteria. It is expected that all eligible </w:t>
      </w:r>
      <w:r w:rsidR="003230B7" w:rsidRPr="00054560">
        <w:rPr>
          <w:rFonts w:ascii="Arial" w:hAnsi="Arial" w:cs="Arial"/>
          <w:i/>
          <w:iCs/>
          <w:sz w:val="32"/>
          <w:szCs w:val="32"/>
        </w:rPr>
        <w:t>high-quality</w:t>
      </w:r>
      <w:r w:rsidRPr="00054560">
        <w:rPr>
          <w:rFonts w:ascii="Arial" w:hAnsi="Arial" w:cs="Arial"/>
          <w:i/>
          <w:iCs/>
          <w:sz w:val="32"/>
          <w:szCs w:val="32"/>
        </w:rPr>
        <w:t xml:space="preserve"> research that involves NHS patients or social care service users, and that is funded by Health and Care Research Wales and other eligible funders, will be included in the Portfolio.</w:t>
      </w:r>
    </w:p>
    <w:p w14:paraId="65B1149A" w14:textId="09E6C3B0" w:rsidR="000273E7" w:rsidRPr="003A5FF8" w:rsidRDefault="00204F09" w:rsidP="00A20CDE">
      <w:pPr>
        <w:jc w:val="both"/>
        <w:rPr>
          <w:rFonts w:ascii="Arial" w:hAnsi="Arial" w:cs="Arial"/>
          <w:i/>
          <w:iCs/>
          <w:sz w:val="20"/>
          <w:szCs w:val="20"/>
        </w:rPr>
      </w:pPr>
      <w:r w:rsidRPr="003A5FF8">
        <w:rPr>
          <w:rFonts w:ascii="Arial" w:hAnsi="Arial" w:cs="Arial"/>
          <w:i/>
          <w:iCs/>
          <w:sz w:val="20"/>
          <w:szCs w:val="20"/>
        </w:rPr>
        <w:t>- Health and Social Care Portfolio – Eligibility Criteria – May 2017</w:t>
      </w:r>
    </w:p>
    <w:p w14:paraId="49011F67" w14:textId="77777777" w:rsidR="003637DA" w:rsidRDefault="003637DA" w:rsidP="00A20CDE">
      <w:pPr>
        <w:jc w:val="both"/>
        <w:rPr>
          <w:rFonts w:ascii="Arial" w:hAnsi="Arial" w:cs="Arial"/>
          <w:sz w:val="24"/>
          <w:szCs w:val="24"/>
        </w:rPr>
      </w:pPr>
    </w:p>
    <w:p w14:paraId="383F9EC3" w14:textId="77777777" w:rsidR="003637DA" w:rsidRDefault="003637DA" w:rsidP="00A20CDE">
      <w:pPr>
        <w:jc w:val="both"/>
        <w:rPr>
          <w:rFonts w:ascii="Arial" w:hAnsi="Arial" w:cs="Arial"/>
          <w:sz w:val="24"/>
          <w:szCs w:val="24"/>
        </w:rPr>
      </w:pPr>
    </w:p>
    <w:p w14:paraId="3CC2B0BA" w14:textId="77777777" w:rsidR="003637DA" w:rsidRDefault="003637DA" w:rsidP="00A20CDE">
      <w:pPr>
        <w:jc w:val="both"/>
        <w:rPr>
          <w:rFonts w:ascii="Arial" w:hAnsi="Arial" w:cs="Arial"/>
          <w:sz w:val="24"/>
          <w:szCs w:val="24"/>
        </w:rPr>
      </w:pPr>
    </w:p>
    <w:p w14:paraId="4488FA0F" w14:textId="77777777" w:rsidR="003637DA" w:rsidRDefault="003637DA" w:rsidP="00A20CDE">
      <w:pPr>
        <w:jc w:val="both"/>
        <w:rPr>
          <w:rFonts w:ascii="Arial" w:hAnsi="Arial" w:cs="Arial"/>
          <w:sz w:val="24"/>
          <w:szCs w:val="24"/>
        </w:rPr>
      </w:pPr>
    </w:p>
    <w:p w14:paraId="236E074C" w14:textId="77777777" w:rsidR="003637DA" w:rsidRDefault="003637DA" w:rsidP="00A20CDE">
      <w:pPr>
        <w:jc w:val="both"/>
        <w:rPr>
          <w:rFonts w:ascii="Arial" w:hAnsi="Arial" w:cs="Arial"/>
          <w:sz w:val="24"/>
          <w:szCs w:val="24"/>
        </w:rPr>
      </w:pPr>
    </w:p>
    <w:p w14:paraId="5011E53E" w14:textId="0AAA0CA3" w:rsidR="00D66180" w:rsidRPr="00B316A7" w:rsidRDefault="00D66180" w:rsidP="00A20CDE">
      <w:pPr>
        <w:jc w:val="both"/>
        <w:rPr>
          <w:rFonts w:ascii="Arial" w:hAnsi="Arial" w:cs="Arial"/>
          <w:sz w:val="24"/>
          <w:szCs w:val="24"/>
        </w:rPr>
      </w:pPr>
      <w:r w:rsidRPr="00FB2BF2">
        <w:rPr>
          <w:rFonts w:ascii="Arial" w:hAnsi="Arial" w:cs="Arial"/>
          <w:b/>
          <w:bCs/>
          <w:i/>
          <w:iCs/>
          <w:sz w:val="24"/>
          <w:szCs w:val="24"/>
        </w:rPr>
        <w:lastRenderedPageBreak/>
        <w:t>Portfolio Studies</w:t>
      </w:r>
      <w:r>
        <w:rPr>
          <w:rFonts w:ascii="Arial" w:hAnsi="Arial" w:cs="Arial"/>
          <w:sz w:val="24"/>
          <w:szCs w:val="24"/>
        </w:rPr>
        <w:t xml:space="preserve"> Performance </w:t>
      </w:r>
      <w:r w:rsidR="009D7D8C">
        <w:rPr>
          <w:rFonts w:ascii="Arial" w:hAnsi="Arial" w:cs="Arial"/>
          <w:sz w:val="24"/>
          <w:szCs w:val="24"/>
        </w:rPr>
        <w:t>Data from HCRW as at end of 2023/24</w:t>
      </w:r>
      <w:r w:rsidR="00357671">
        <w:rPr>
          <w:rFonts w:ascii="Arial" w:hAnsi="Arial" w:cs="Arial"/>
          <w:sz w:val="24"/>
          <w:szCs w:val="24"/>
        </w:rPr>
        <w:t xml:space="preserve"> (March 31</w:t>
      </w:r>
      <w:r w:rsidR="00357671" w:rsidRPr="003A5FF8">
        <w:rPr>
          <w:rFonts w:ascii="Arial" w:hAnsi="Arial" w:cs="Arial"/>
          <w:sz w:val="24"/>
          <w:szCs w:val="24"/>
          <w:vertAlign w:val="superscript"/>
        </w:rPr>
        <w:t>st</w:t>
      </w:r>
      <w:r w:rsidR="00357671">
        <w:rPr>
          <w:rFonts w:ascii="Arial" w:hAnsi="Arial" w:cs="Arial"/>
          <w:sz w:val="24"/>
          <w:szCs w:val="24"/>
        </w:rPr>
        <w:t xml:space="preserve"> 2024)</w:t>
      </w:r>
      <w:r w:rsidR="0013119E">
        <w:rPr>
          <w:rFonts w:ascii="Arial" w:hAnsi="Arial" w:cs="Arial"/>
          <w:sz w:val="24"/>
          <w:szCs w:val="24"/>
        </w:rPr>
        <w:t>:</w:t>
      </w:r>
      <w:r w:rsidR="00D96383">
        <w:rPr>
          <w:rFonts w:ascii="Arial" w:hAnsi="Arial" w:cs="Arial"/>
          <w:sz w:val="24"/>
          <w:szCs w:val="24"/>
        </w:rPr>
        <w:t xml:space="preserve"> </w:t>
      </w:r>
      <w:r w:rsidR="00D96383" w:rsidRPr="00B316A7">
        <w:rPr>
          <w:rFonts w:ascii="Arial" w:hAnsi="Arial" w:cs="Arial"/>
          <w:sz w:val="24"/>
          <w:szCs w:val="24"/>
        </w:rPr>
        <w:t xml:space="preserve">The current Key Indicator metric is: </w:t>
      </w:r>
    </w:p>
    <w:p w14:paraId="24E6FF4A" w14:textId="7F5D2588" w:rsidR="00205DD3" w:rsidRPr="00B316A7" w:rsidRDefault="00205DD3" w:rsidP="00205DD3">
      <w:pPr>
        <w:numPr>
          <w:ilvl w:val="0"/>
          <w:numId w:val="10"/>
        </w:numPr>
        <w:jc w:val="both"/>
        <w:rPr>
          <w:rFonts w:ascii="Arial" w:hAnsi="Arial" w:cs="Arial"/>
          <w:sz w:val="24"/>
          <w:szCs w:val="24"/>
        </w:rPr>
      </w:pPr>
      <w:r w:rsidRPr="00B316A7">
        <w:rPr>
          <w:rFonts w:ascii="Arial" w:hAnsi="Arial" w:cs="Arial"/>
          <w:sz w:val="24"/>
          <w:szCs w:val="24"/>
        </w:rPr>
        <w:t xml:space="preserve">C3/C4 Open </w:t>
      </w:r>
      <w:r w:rsidR="000B2764" w:rsidRPr="00B316A7">
        <w:rPr>
          <w:rFonts w:ascii="Arial" w:hAnsi="Arial" w:cs="Arial"/>
          <w:sz w:val="24"/>
          <w:szCs w:val="24"/>
        </w:rPr>
        <w:t>–</w:t>
      </w:r>
      <w:r w:rsidRPr="00B316A7">
        <w:rPr>
          <w:rFonts w:ascii="Arial" w:hAnsi="Arial" w:cs="Arial"/>
          <w:sz w:val="24"/>
          <w:szCs w:val="24"/>
        </w:rPr>
        <w:t xml:space="preserve"> </w:t>
      </w:r>
      <w:r w:rsidR="000B2764" w:rsidRPr="00B316A7">
        <w:rPr>
          <w:rFonts w:ascii="Arial" w:hAnsi="Arial" w:cs="Arial"/>
          <w:sz w:val="24"/>
          <w:szCs w:val="24"/>
        </w:rPr>
        <w:t xml:space="preserve">Percentage of </w:t>
      </w:r>
      <w:r w:rsidR="00D84A3A" w:rsidRPr="00B316A7">
        <w:rPr>
          <w:rFonts w:ascii="Arial" w:hAnsi="Arial" w:cs="Arial"/>
          <w:sz w:val="24"/>
          <w:szCs w:val="24"/>
        </w:rPr>
        <w:t>Health and Care Research Wales Portfolio/ Commercially sponsored studies recruiting to time and to target at NHS organisations in Wales. Target is 100%</w:t>
      </w:r>
    </w:p>
    <w:p w14:paraId="2173EFB9" w14:textId="0DD5F1D9" w:rsidR="00D84A3A" w:rsidRPr="00B316A7" w:rsidRDefault="00D84A3A" w:rsidP="00205DD3">
      <w:pPr>
        <w:numPr>
          <w:ilvl w:val="0"/>
          <w:numId w:val="10"/>
        </w:numPr>
        <w:jc w:val="both"/>
        <w:rPr>
          <w:rFonts w:ascii="Arial" w:hAnsi="Arial" w:cs="Arial"/>
          <w:sz w:val="24"/>
          <w:szCs w:val="24"/>
        </w:rPr>
      </w:pPr>
      <w:r w:rsidRPr="00B316A7">
        <w:rPr>
          <w:rFonts w:ascii="Arial" w:hAnsi="Arial" w:cs="Arial"/>
          <w:sz w:val="24"/>
          <w:szCs w:val="24"/>
        </w:rPr>
        <w:t xml:space="preserve">C3/C4 Closed </w:t>
      </w:r>
      <w:r w:rsidR="000B2764" w:rsidRPr="00B316A7">
        <w:rPr>
          <w:rFonts w:ascii="Arial" w:hAnsi="Arial" w:cs="Arial"/>
          <w:sz w:val="24"/>
          <w:szCs w:val="24"/>
        </w:rPr>
        <w:t xml:space="preserve">– Percentage of </w:t>
      </w:r>
      <w:r w:rsidRPr="00B316A7">
        <w:rPr>
          <w:rFonts w:ascii="Arial" w:hAnsi="Arial" w:cs="Arial"/>
          <w:sz w:val="24"/>
          <w:szCs w:val="24"/>
        </w:rPr>
        <w:t>Health and Care Research Wales Portfolio/ Commercially sponsored studies recruiting to target at NHS organisations in Wales. Target is 100%</w:t>
      </w:r>
    </w:p>
    <w:p w14:paraId="63ABB832" w14:textId="77777777" w:rsidR="00254F3D" w:rsidRPr="00205DD3" w:rsidRDefault="00254F3D" w:rsidP="00254F3D">
      <w:pPr>
        <w:jc w:val="both"/>
        <w:rPr>
          <w:rFonts w:ascii="Arial" w:hAnsi="Arial" w:cs="Arial"/>
          <w:color w:val="FF0000"/>
          <w:sz w:val="24"/>
          <w:szCs w:val="24"/>
        </w:rPr>
      </w:pPr>
    </w:p>
    <w:p w14:paraId="499B1CBC" w14:textId="36179580" w:rsidR="009A2ABC" w:rsidRDefault="00394D5B" w:rsidP="00A20CDE">
      <w:pPr>
        <w:jc w:val="both"/>
        <w:rPr>
          <w:rFonts w:ascii="Arial" w:hAnsi="Arial" w:cs="Arial"/>
          <w:noProof/>
        </w:rPr>
      </w:pPr>
      <w:r w:rsidRPr="00866904">
        <w:rPr>
          <w:rFonts w:ascii="Arial" w:hAnsi="Arial" w:cs="Arial"/>
          <w:noProof/>
          <w:lang w:eastAsia="en-GB"/>
        </w:rPr>
        <w:drawing>
          <wp:inline distT="0" distB="0" distL="0" distR="0" wp14:anchorId="76813C2C" wp14:editId="427D8279">
            <wp:extent cx="6302249" cy="6434912"/>
            <wp:effectExtent l="19050" t="19050" r="22860" b="23495"/>
            <wp:docPr id="1670723978" name="Picture 1" descr="A screenshot of a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0723978" name="Picture 1" descr="A screenshot of a screen&#10;&#10;Description automatically generated"/>
                    <pic:cNvPicPr/>
                  </pic:nvPicPr>
                  <pic:blipFill>
                    <a:blip r:embed="rId31"/>
                    <a:stretch>
                      <a:fillRect/>
                    </a:stretch>
                  </pic:blipFill>
                  <pic:spPr>
                    <a:xfrm>
                      <a:off x="0" y="0"/>
                      <a:ext cx="6329914" cy="6463160"/>
                    </a:xfrm>
                    <a:prstGeom prst="rect">
                      <a:avLst/>
                    </a:prstGeom>
                    <a:ln>
                      <a:solidFill>
                        <a:schemeClr val="bg1">
                          <a:lumMod val="65000"/>
                        </a:schemeClr>
                      </a:solidFill>
                    </a:ln>
                  </pic:spPr>
                </pic:pic>
              </a:graphicData>
            </a:graphic>
          </wp:inline>
        </w:drawing>
      </w:r>
    </w:p>
    <w:p w14:paraId="195A2B5C" w14:textId="77777777" w:rsidR="0013119E" w:rsidRDefault="0013119E" w:rsidP="0013119E">
      <w:pPr>
        <w:rPr>
          <w:rFonts w:ascii="Arial" w:hAnsi="Arial" w:cs="Arial"/>
          <w:sz w:val="24"/>
          <w:szCs w:val="24"/>
        </w:rPr>
        <w:sectPr w:rsidR="0013119E" w:rsidSect="006C20E0">
          <w:headerReference w:type="default" r:id="rId32"/>
          <w:footerReference w:type="default" r:id="rId33"/>
          <w:pgSz w:w="11906" w:h="16838"/>
          <w:pgMar w:top="1418" w:right="709" w:bottom="1134" w:left="709" w:header="567" w:footer="261" w:gutter="0"/>
          <w:cols w:space="708"/>
          <w:docGrid w:linePitch="360"/>
        </w:sectPr>
      </w:pPr>
    </w:p>
    <w:p w14:paraId="158B8054" w14:textId="105C4461" w:rsidR="0013119E" w:rsidRDefault="00F8683F" w:rsidP="00BE10C7">
      <w:pPr>
        <w:rPr>
          <w:rFonts w:ascii="Arial" w:hAnsi="Arial" w:cs="Arial"/>
          <w:sz w:val="24"/>
          <w:szCs w:val="24"/>
        </w:rPr>
      </w:pPr>
      <w:r>
        <w:rPr>
          <w:noProof/>
          <w:lang w:eastAsia="en-GB"/>
        </w:rPr>
        <w:lastRenderedPageBreak/>
        <mc:AlternateContent>
          <mc:Choice Requires="cx1">
            <w:drawing>
              <wp:inline distT="0" distB="0" distL="0" distR="0" wp14:anchorId="3EB7F4D6" wp14:editId="0A8F7125">
                <wp:extent cx="10058400" cy="5932967"/>
                <wp:effectExtent l="0" t="0" r="0" b="10795"/>
                <wp:docPr id="2" name="Chart 2">
                  <a:extLst xmlns:a="http://schemas.openxmlformats.org/drawingml/2006/main">
                    <a:ext uri="{FF2B5EF4-FFF2-40B4-BE49-F238E27FC236}">
                      <a16:creationId xmlns:a16="http://schemas.microsoft.com/office/drawing/2014/main" id="{9C522131-7AF4-4959-9574-F6E5DE7989F2}"/>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34"/>
                  </a:graphicData>
                </a:graphic>
              </wp:inline>
            </w:drawing>
          </mc:Choice>
          <mc:Fallback>
            <w:drawing>
              <wp:inline distT="0" distB="0" distL="0" distR="0" wp14:anchorId="3EB7F4D6" wp14:editId="0A8F7125">
                <wp:extent cx="10058400" cy="5932967"/>
                <wp:effectExtent l="0" t="0" r="0" b="10795"/>
                <wp:docPr id="2" name="Chart 2">
                  <a:extLst xmlns:a="http://schemas.openxmlformats.org/drawingml/2006/main">
                    <a:ext uri="{FF2B5EF4-FFF2-40B4-BE49-F238E27FC236}">
                      <a16:creationId xmlns:a16="http://schemas.microsoft.com/office/drawing/2014/main" id="{9C522131-7AF4-4959-9574-F6E5DE7989F2}"/>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 name="Chart 2">
                          <a:extLst>
                            <a:ext uri="{FF2B5EF4-FFF2-40B4-BE49-F238E27FC236}">
                              <a16:creationId xmlns:a16="http://schemas.microsoft.com/office/drawing/2014/main" id="{9C522131-7AF4-4959-9574-F6E5DE7989F2}"/>
                            </a:ext>
                          </a:extLst>
                        </pic:cNvPr>
                        <pic:cNvPicPr>
                          <a:picLocks noGrp="1" noRot="1" noChangeAspect="1" noMove="1" noResize="1" noEditPoints="1" noAdjustHandles="1" noChangeArrowheads="1" noChangeShapeType="1"/>
                        </pic:cNvPicPr>
                      </pic:nvPicPr>
                      <pic:blipFill>
                        <a:blip r:embed="rId39"/>
                        <a:stretch>
                          <a:fillRect/>
                        </a:stretch>
                      </pic:blipFill>
                      <pic:spPr>
                        <a:xfrm>
                          <a:off x="0" y="0"/>
                          <a:ext cx="10058400" cy="5932805"/>
                        </a:xfrm>
                        <a:prstGeom prst="rect">
                          <a:avLst/>
                        </a:prstGeom>
                      </pic:spPr>
                    </pic:pic>
                  </a:graphicData>
                </a:graphic>
              </wp:inline>
            </w:drawing>
          </mc:Fallback>
        </mc:AlternateContent>
      </w:r>
    </w:p>
    <w:p w14:paraId="3EA72553" w14:textId="66604031" w:rsidR="00807B13" w:rsidRDefault="00807B13" w:rsidP="00C90963">
      <w:pPr>
        <w:rPr>
          <w:rFonts w:ascii="Arial" w:hAnsi="Arial" w:cs="Arial"/>
          <w:sz w:val="24"/>
          <w:szCs w:val="24"/>
        </w:rPr>
        <w:sectPr w:rsidR="00807B13" w:rsidSect="0013119E">
          <w:headerReference w:type="default" r:id="rId40"/>
          <w:pgSz w:w="16838" w:h="11906" w:orient="landscape"/>
          <w:pgMar w:top="709" w:right="1418" w:bottom="709" w:left="709" w:header="567" w:footer="261" w:gutter="0"/>
          <w:cols w:space="708"/>
          <w:docGrid w:linePitch="360"/>
        </w:sectPr>
      </w:pPr>
    </w:p>
    <w:tbl>
      <w:tblPr>
        <w:tblW w:w="8359" w:type="dxa"/>
        <w:tblLook w:val="04A0" w:firstRow="1" w:lastRow="0" w:firstColumn="1" w:lastColumn="0" w:noHBand="0" w:noVBand="1"/>
      </w:tblPr>
      <w:tblGrid>
        <w:gridCol w:w="6941"/>
        <w:gridCol w:w="1418"/>
      </w:tblGrid>
      <w:tr w:rsidR="00CE3ECB" w:rsidRPr="00CE3ECB" w14:paraId="3FF05602" w14:textId="77777777" w:rsidTr="00047616">
        <w:trPr>
          <w:trHeight w:val="300"/>
        </w:trPr>
        <w:tc>
          <w:tcPr>
            <w:tcW w:w="6941" w:type="dxa"/>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2EC78DA3" w14:textId="459D9B3C" w:rsidR="00CE3ECB" w:rsidRPr="00CE3ECB" w:rsidRDefault="00047616" w:rsidP="00047616">
            <w:pPr>
              <w:spacing w:after="0" w:line="240" w:lineRule="auto"/>
              <w:rPr>
                <w:rFonts w:ascii="Arial" w:eastAsia="Times New Roman" w:hAnsi="Arial" w:cs="Arial"/>
                <w:b/>
                <w:bCs/>
                <w:kern w:val="0"/>
                <w:sz w:val="24"/>
                <w:szCs w:val="24"/>
                <w:lang w:eastAsia="en-GB"/>
                <w14:ligatures w14:val="none"/>
              </w:rPr>
            </w:pPr>
            <w:r w:rsidRPr="00047616">
              <w:rPr>
                <w:rFonts w:ascii="Arial" w:eastAsia="Times New Roman" w:hAnsi="Arial" w:cs="Arial"/>
                <w:b/>
                <w:bCs/>
                <w:kern w:val="0"/>
                <w:sz w:val="24"/>
                <w:szCs w:val="24"/>
                <w:lang w:eastAsia="en-GB"/>
                <w14:ligatures w14:val="none"/>
              </w:rPr>
              <w:lastRenderedPageBreak/>
              <w:t xml:space="preserve">Managing Specialties of </w:t>
            </w:r>
            <w:r w:rsidRPr="00047616">
              <w:rPr>
                <w:rFonts w:ascii="Arial" w:eastAsia="Times New Roman" w:hAnsi="Arial" w:cs="Arial"/>
                <w:b/>
                <w:bCs/>
                <w:i/>
                <w:iCs/>
                <w:kern w:val="0"/>
                <w:sz w:val="24"/>
                <w:szCs w:val="24"/>
                <w:lang w:eastAsia="en-GB"/>
                <w14:ligatures w14:val="none"/>
              </w:rPr>
              <w:t xml:space="preserve">portfolio </w:t>
            </w:r>
            <w:r w:rsidRPr="00047616">
              <w:rPr>
                <w:rFonts w:ascii="Arial" w:eastAsia="Times New Roman" w:hAnsi="Arial" w:cs="Arial"/>
                <w:b/>
                <w:bCs/>
                <w:kern w:val="0"/>
                <w:sz w:val="24"/>
                <w:szCs w:val="24"/>
                <w:lang w:eastAsia="en-GB"/>
                <w14:ligatures w14:val="none"/>
              </w:rPr>
              <w:t>studies 2023/24</w:t>
            </w:r>
          </w:p>
        </w:tc>
        <w:tc>
          <w:tcPr>
            <w:tcW w:w="1418" w:type="dxa"/>
            <w:tcBorders>
              <w:top w:val="single" w:sz="4" w:space="0" w:color="auto"/>
              <w:left w:val="nil"/>
              <w:bottom w:val="single" w:sz="4" w:space="0" w:color="auto"/>
              <w:right w:val="single" w:sz="4" w:space="0" w:color="auto"/>
            </w:tcBorders>
            <w:shd w:val="clear" w:color="000000" w:fill="D9E1F2"/>
            <w:noWrap/>
            <w:vAlign w:val="center"/>
            <w:hideMark/>
          </w:tcPr>
          <w:p w14:paraId="38917989" w14:textId="77777777" w:rsidR="00CE3ECB" w:rsidRPr="00CE3ECB" w:rsidRDefault="00CE3ECB" w:rsidP="00047616">
            <w:pPr>
              <w:spacing w:after="0" w:line="240" w:lineRule="auto"/>
              <w:rPr>
                <w:rFonts w:ascii="Arial" w:eastAsia="Times New Roman" w:hAnsi="Arial" w:cs="Arial"/>
                <w:b/>
                <w:bCs/>
                <w:kern w:val="0"/>
                <w:sz w:val="24"/>
                <w:szCs w:val="24"/>
                <w:lang w:eastAsia="en-GB"/>
                <w14:ligatures w14:val="none"/>
              </w:rPr>
            </w:pPr>
            <w:r w:rsidRPr="00CE3ECB">
              <w:rPr>
                <w:rFonts w:ascii="Arial" w:eastAsia="Times New Roman" w:hAnsi="Arial" w:cs="Arial"/>
                <w:b/>
                <w:bCs/>
                <w:kern w:val="0"/>
                <w:sz w:val="24"/>
                <w:szCs w:val="24"/>
                <w:lang w:eastAsia="en-GB"/>
                <w14:ligatures w14:val="none"/>
              </w:rPr>
              <w:t>Number of studies</w:t>
            </w:r>
          </w:p>
        </w:tc>
      </w:tr>
      <w:tr w:rsidR="00CE3ECB" w:rsidRPr="00CE3ECB" w14:paraId="71BA4B06"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02207162"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Cancer</w:t>
            </w:r>
          </w:p>
        </w:tc>
        <w:tc>
          <w:tcPr>
            <w:tcW w:w="1418" w:type="dxa"/>
            <w:tcBorders>
              <w:top w:val="nil"/>
              <w:left w:val="nil"/>
              <w:bottom w:val="single" w:sz="4" w:space="0" w:color="auto"/>
              <w:right w:val="single" w:sz="4" w:space="0" w:color="auto"/>
            </w:tcBorders>
            <w:shd w:val="clear" w:color="auto" w:fill="auto"/>
            <w:noWrap/>
            <w:vAlign w:val="bottom"/>
            <w:hideMark/>
          </w:tcPr>
          <w:p w14:paraId="31AA6A3C"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56</w:t>
            </w:r>
          </w:p>
        </w:tc>
      </w:tr>
      <w:tr w:rsidR="00CE3ECB" w:rsidRPr="00CE3ECB" w14:paraId="6586F86B"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12DD241C"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Cardiovascular Disease</w:t>
            </w:r>
          </w:p>
        </w:tc>
        <w:tc>
          <w:tcPr>
            <w:tcW w:w="1418" w:type="dxa"/>
            <w:tcBorders>
              <w:top w:val="nil"/>
              <w:left w:val="nil"/>
              <w:bottom w:val="single" w:sz="4" w:space="0" w:color="auto"/>
              <w:right w:val="single" w:sz="4" w:space="0" w:color="auto"/>
            </w:tcBorders>
            <w:shd w:val="clear" w:color="auto" w:fill="auto"/>
            <w:noWrap/>
            <w:vAlign w:val="bottom"/>
            <w:hideMark/>
          </w:tcPr>
          <w:p w14:paraId="48BF149F"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15</w:t>
            </w:r>
          </w:p>
        </w:tc>
      </w:tr>
      <w:tr w:rsidR="00CE3ECB" w:rsidRPr="00CE3ECB" w14:paraId="449EC60F"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05F506DA"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Reproductive health and childbirth</w:t>
            </w:r>
          </w:p>
        </w:tc>
        <w:tc>
          <w:tcPr>
            <w:tcW w:w="1418" w:type="dxa"/>
            <w:tcBorders>
              <w:top w:val="nil"/>
              <w:left w:val="nil"/>
              <w:bottom w:val="single" w:sz="4" w:space="0" w:color="auto"/>
              <w:right w:val="single" w:sz="4" w:space="0" w:color="auto"/>
            </w:tcBorders>
            <w:shd w:val="clear" w:color="auto" w:fill="auto"/>
            <w:noWrap/>
            <w:vAlign w:val="bottom"/>
            <w:hideMark/>
          </w:tcPr>
          <w:p w14:paraId="241494D7"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14</w:t>
            </w:r>
          </w:p>
        </w:tc>
      </w:tr>
      <w:tr w:rsidR="00CE3ECB" w:rsidRPr="00CE3ECB" w14:paraId="37B00E57"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1A211201"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Neurological disorders</w:t>
            </w:r>
          </w:p>
        </w:tc>
        <w:tc>
          <w:tcPr>
            <w:tcW w:w="1418" w:type="dxa"/>
            <w:tcBorders>
              <w:top w:val="nil"/>
              <w:left w:val="nil"/>
              <w:bottom w:val="single" w:sz="4" w:space="0" w:color="auto"/>
              <w:right w:val="single" w:sz="4" w:space="0" w:color="auto"/>
            </w:tcBorders>
            <w:shd w:val="clear" w:color="auto" w:fill="auto"/>
            <w:noWrap/>
            <w:vAlign w:val="bottom"/>
            <w:hideMark/>
          </w:tcPr>
          <w:p w14:paraId="01BC8111"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8</w:t>
            </w:r>
          </w:p>
        </w:tc>
      </w:tr>
      <w:tr w:rsidR="00CE3ECB" w:rsidRPr="00CE3ECB" w14:paraId="0227E482"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7822FD0A"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Dementias and neurodegeneration</w:t>
            </w:r>
          </w:p>
        </w:tc>
        <w:tc>
          <w:tcPr>
            <w:tcW w:w="1418" w:type="dxa"/>
            <w:tcBorders>
              <w:top w:val="nil"/>
              <w:left w:val="nil"/>
              <w:bottom w:val="single" w:sz="4" w:space="0" w:color="auto"/>
              <w:right w:val="single" w:sz="4" w:space="0" w:color="auto"/>
            </w:tcBorders>
            <w:shd w:val="clear" w:color="auto" w:fill="auto"/>
            <w:noWrap/>
            <w:vAlign w:val="bottom"/>
            <w:hideMark/>
          </w:tcPr>
          <w:p w14:paraId="71526CE1"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7</w:t>
            </w:r>
          </w:p>
        </w:tc>
      </w:tr>
      <w:tr w:rsidR="00CE3ECB" w:rsidRPr="00CE3ECB" w14:paraId="3A0A3E6E"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4F7610F0"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Gastroenterology</w:t>
            </w:r>
          </w:p>
        </w:tc>
        <w:tc>
          <w:tcPr>
            <w:tcW w:w="1418" w:type="dxa"/>
            <w:tcBorders>
              <w:top w:val="nil"/>
              <w:left w:val="nil"/>
              <w:bottom w:val="single" w:sz="4" w:space="0" w:color="auto"/>
              <w:right w:val="single" w:sz="4" w:space="0" w:color="auto"/>
            </w:tcBorders>
            <w:shd w:val="clear" w:color="auto" w:fill="auto"/>
            <w:noWrap/>
            <w:vAlign w:val="bottom"/>
            <w:hideMark/>
          </w:tcPr>
          <w:p w14:paraId="7F74AC7D"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7</w:t>
            </w:r>
          </w:p>
        </w:tc>
      </w:tr>
      <w:tr w:rsidR="00CE3ECB" w:rsidRPr="00CE3ECB" w14:paraId="2EE74FE7"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3609E817"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Renal Disorders</w:t>
            </w:r>
          </w:p>
        </w:tc>
        <w:tc>
          <w:tcPr>
            <w:tcW w:w="1418" w:type="dxa"/>
            <w:tcBorders>
              <w:top w:val="nil"/>
              <w:left w:val="nil"/>
              <w:bottom w:val="single" w:sz="4" w:space="0" w:color="auto"/>
              <w:right w:val="single" w:sz="4" w:space="0" w:color="auto"/>
            </w:tcBorders>
            <w:shd w:val="clear" w:color="auto" w:fill="auto"/>
            <w:noWrap/>
            <w:vAlign w:val="bottom"/>
            <w:hideMark/>
          </w:tcPr>
          <w:p w14:paraId="351983F0"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7</w:t>
            </w:r>
          </w:p>
        </w:tc>
      </w:tr>
      <w:tr w:rsidR="00CE3ECB" w:rsidRPr="00CE3ECB" w14:paraId="75BFDA85"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7AF10FDB"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Anaesthesia, Perioperative Medicine and Pain Management</w:t>
            </w:r>
          </w:p>
        </w:tc>
        <w:tc>
          <w:tcPr>
            <w:tcW w:w="1418" w:type="dxa"/>
            <w:tcBorders>
              <w:top w:val="nil"/>
              <w:left w:val="nil"/>
              <w:bottom w:val="single" w:sz="4" w:space="0" w:color="auto"/>
              <w:right w:val="single" w:sz="4" w:space="0" w:color="auto"/>
            </w:tcBorders>
            <w:shd w:val="clear" w:color="auto" w:fill="auto"/>
            <w:noWrap/>
            <w:vAlign w:val="bottom"/>
            <w:hideMark/>
          </w:tcPr>
          <w:p w14:paraId="0CFA3494"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6</w:t>
            </w:r>
          </w:p>
        </w:tc>
      </w:tr>
      <w:tr w:rsidR="00CE3ECB" w:rsidRPr="00CE3ECB" w14:paraId="17CD3F24"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5C2F0877"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Children</w:t>
            </w:r>
          </w:p>
        </w:tc>
        <w:tc>
          <w:tcPr>
            <w:tcW w:w="1418" w:type="dxa"/>
            <w:tcBorders>
              <w:top w:val="nil"/>
              <w:left w:val="nil"/>
              <w:bottom w:val="single" w:sz="4" w:space="0" w:color="auto"/>
              <w:right w:val="single" w:sz="4" w:space="0" w:color="auto"/>
            </w:tcBorders>
            <w:shd w:val="clear" w:color="auto" w:fill="auto"/>
            <w:noWrap/>
            <w:vAlign w:val="bottom"/>
            <w:hideMark/>
          </w:tcPr>
          <w:p w14:paraId="1364A9A8"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6</w:t>
            </w:r>
          </w:p>
        </w:tc>
      </w:tr>
      <w:tr w:rsidR="00CE3ECB" w:rsidRPr="00CE3ECB" w14:paraId="754C85E7"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37FC08E4"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Stroke</w:t>
            </w:r>
          </w:p>
        </w:tc>
        <w:tc>
          <w:tcPr>
            <w:tcW w:w="1418" w:type="dxa"/>
            <w:tcBorders>
              <w:top w:val="nil"/>
              <w:left w:val="nil"/>
              <w:bottom w:val="single" w:sz="4" w:space="0" w:color="auto"/>
              <w:right w:val="single" w:sz="4" w:space="0" w:color="auto"/>
            </w:tcBorders>
            <w:shd w:val="clear" w:color="auto" w:fill="auto"/>
            <w:noWrap/>
            <w:vAlign w:val="bottom"/>
            <w:hideMark/>
          </w:tcPr>
          <w:p w14:paraId="5AEDF13D"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6</w:t>
            </w:r>
          </w:p>
        </w:tc>
      </w:tr>
      <w:tr w:rsidR="00CE3ECB" w:rsidRPr="00CE3ECB" w14:paraId="1E04648E"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13B9D978"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Critical Care</w:t>
            </w:r>
          </w:p>
        </w:tc>
        <w:tc>
          <w:tcPr>
            <w:tcW w:w="1418" w:type="dxa"/>
            <w:tcBorders>
              <w:top w:val="nil"/>
              <w:left w:val="nil"/>
              <w:bottom w:val="single" w:sz="4" w:space="0" w:color="auto"/>
              <w:right w:val="single" w:sz="4" w:space="0" w:color="auto"/>
            </w:tcBorders>
            <w:shd w:val="clear" w:color="auto" w:fill="auto"/>
            <w:noWrap/>
            <w:vAlign w:val="bottom"/>
            <w:hideMark/>
          </w:tcPr>
          <w:p w14:paraId="5BD88F75"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5</w:t>
            </w:r>
          </w:p>
        </w:tc>
      </w:tr>
      <w:tr w:rsidR="00CE3ECB" w:rsidRPr="00CE3ECB" w14:paraId="63FB3F7B"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29926864"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Diabetes</w:t>
            </w:r>
          </w:p>
        </w:tc>
        <w:tc>
          <w:tcPr>
            <w:tcW w:w="1418" w:type="dxa"/>
            <w:tcBorders>
              <w:top w:val="nil"/>
              <w:left w:val="nil"/>
              <w:bottom w:val="single" w:sz="4" w:space="0" w:color="auto"/>
              <w:right w:val="single" w:sz="4" w:space="0" w:color="auto"/>
            </w:tcBorders>
            <w:shd w:val="clear" w:color="auto" w:fill="auto"/>
            <w:noWrap/>
            <w:vAlign w:val="bottom"/>
            <w:hideMark/>
          </w:tcPr>
          <w:p w14:paraId="70BB7EC5"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5</w:t>
            </w:r>
          </w:p>
        </w:tc>
      </w:tr>
      <w:tr w:rsidR="00CE3ECB" w:rsidRPr="00CE3ECB" w14:paraId="1E09A716"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38BF2B86"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Health Services Research</w:t>
            </w:r>
          </w:p>
        </w:tc>
        <w:tc>
          <w:tcPr>
            <w:tcW w:w="1418" w:type="dxa"/>
            <w:tcBorders>
              <w:top w:val="nil"/>
              <w:left w:val="nil"/>
              <w:bottom w:val="single" w:sz="4" w:space="0" w:color="auto"/>
              <w:right w:val="single" w:sz="4" w:space="0" w:color="auto"/>
            </w:tcBorders>
            <w:shd w:val="clear" w:color="auto" w:fill="auto"/>
            <w:noWrap/>
            <w:vAlign w:val="bottom"/>
            <w:hideMark/>
          </w:tcPr>
          <w:p w14:paraId="18F5855B"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5</w:t>
            </w:r>
          </w:p>
        </w:tc>
      </w:tr>
      <w:tr w:rsidR="00CE3ECB" w:rsidRPr="00CE3ECB" w14:paraId="6561A822"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735BC537"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Mental health</w:t>
            </w:r>
          </w:p>
        </w:tc>
        <w:tc>
          <w:tcPr>
            <w:tcW w:w="1418" w:type="dxa"/>
            <w:tcBorders>
              <w:top w:val="nil"/>
              <w:left w:val="nil"/>
              <w:bottom w:val="single" w:sz="4" w:space="0" w:color="auto"/>
              <w:right w:val="single" w:sz="4" w:space="0" w:color="auto"/>
            </w:tcBorders>
            <w:shd w:val="clear" w:color="auto" w:fill="auto"/>
            <w:noWrap/>
            <w:vAlign w:val="bottom"/>
            <w:hideMark/>
          </w:tcPr>
          <w:p w14:paraId="22A9C119"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5</w:t>
            </w:r>
          </w:p>
        </w:tc>
      </w:tr>
      <w:tr w:rsidR="00CE3ECB" w:rsidRPr="00CE3ECB" w14:paraId="49E083FA"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6E7C0833"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Primary Care</w:t>
            </w:r>
          </w:p>
        </w:tc>
        <w:tc>
          <w:tcPr>
            <w:tcW w:w="1418" w:type="dxa"/>
            <w:tcBorders>
              <w:top w:val="nil"/>
              <w:left w:val="nil"/>
              <w:bottom w:val="single" w:sz="4" w:space="0" w:color="auto"/>
              <w:right w:val="single" w:sz="4" w:space="0" w:color="auto"/>
            </w:tcBorders>
            <w:shd w:val="clear" w:color="auto" w:fill="auto"/>
            <w:noWrap/>
            <w:vAlign w:val="bottom"/>
            <w:hideMark/>
          </w:tcPr>
          <w:p w14:paraId="2753834A"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5</w:t>
            </w:r>
          </w:p>
        </w:tc>
      </w:tr>
      <w:tr w:rsidR="00CE3ECB" w:rsidRPr="00CE3ECB" w14:paraId="162BC014"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4533DC58"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Hepatology</w:t>
            </w:r>
          </w:p>
        </w:tc>
        <w:tc>
          <w:tcPr>
            <w:tcW w:w="1418" w:type="dxa"/>
            <w:tcBorders>
              <w:top w:val="nil"/>
              <w:left w:val="nil"/>
              <w:bottom w:val="single" w:sz="4" w:space="0" w:color="auto"/>
              <w:right w:val="single" w:sz="4" w:space="0" w:color="auto"/>
            </w:tcBorders>
            <w:shd w:val="clear" w:color="auto" w:fill="auto"/>
            <w:noWrap/>
            <w:vAlign w:val="bottom"/>
            <w:hideMark/>
          </w:tcPr>
          <w:p w14:paraId="71990398"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4</w:t>
            </w:r>
          </w:p>
        </w:tc>
      </w:tr>
      <w:tr w:rsidR="00CE3ECB" w:rsidRPr="00CE3ECB" w14:paraId="12A2E560"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27747B6F"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Musculoskeletal disorders</w:t>
            </w:r>
          </w:p>
        </w:tc>
        <w:tc>
          <w:tcPr>
            <w:tcW w:w="1418" w:type="dxa"/>
            <w:tcBorders>
              <w:top w:val="nil"/>
              <w:left w:val="nil"/>
              <w:bottom w:val="single" w:sz="4" w:space="0" w:color="auto"/>
              <w:right w:val="single" w:sz="4" w:space="0" w:color="auto"/>
            </w:tcBorders>
            <w:shd w:val="clear" w:color="auto" w:fill="auto"/>
            <w:noWrap/>
            <w:vAlign w:val="bottom"/>
            <w:hideMark/>
          </w:tcPr>
          <w:p w14:paraId="3AB025B2"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4</w:t>
            </w:r>
          </w:p>
        </w:tc>
      </w:tr>
      <w:tr w:rsidR="00CE3ECB" w:rsidRPr="00CE3ECB" w14:paraId="71E8080C"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0E4640D6"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Trauma and Emergency Care</w:t>
            </w:r>
          </w:p>
        </w:tc>
        <w:tc>
          <w:tcPr>
            <w:tcW w:w="1418" w:type="dxa"/>
            <w:tcBorders>
              <w:top w:val="nil"/>
              <w:left w:val="nil"/>
              <w:bottom w:val="single" w:sz="4" w:space="0" w:color="auto"/>
              <w:right w:val="single" w:sz="4" w:space="0" w:color="auto"/>
            </w:tcBorders>
            <w:shd w:val="clear" w:color="auto" w:fill="auto"/>
            <w:noWrap/>
            <w:vAlign w:val="bottom"/>
            <w:hideMark/>
          </w:tcPr>
          <w:p w14:paraId="3832049F"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4</w:t>
            </w:r>
          </w:p>
        </w:tc>
      </w:tr>
      <w:tr w:rsidR="00CE3ECB" w:rsidRPr="00CE3ECB" w14:paraId="6F403E68"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6D89AEB7"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Genetics</w:t>
            </w:r>
          </w:p>
        </w:tc>
        <w:tc>
          <w:tcPr>
            <w:tcW w:w="1418" w:type="dxa"/>
            <w:tcBorders>
              <w:top w:val="nil"/>
              <w:left w:val="nil"/>
              <w:bottom w:val="single" w:sz="4" w:space="0" w:color="auto"/>
              <w:right w:val="single" w:sz="4" w:space="0" w:color="auto"/>
            </w:tcBorders>
            <w:shd w:val="clear" w:color="auto" w:fill="auto"/>
            <w:noWrap/>
            <w:vAlign w:val="bottom"/>
            <w:hideMark/>
          </w:tcPr>
          <w:p w14:paraId="56009425"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3</w:t>
            </w:r>
          </w:p>
        </w:tc>
      </w:tr>
      <w:tr w:rsidR="00CE3ECB" w:rsidRPr="00CE3ECB" w14:paraId="2B16A330"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0EA71C5D"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Infection</w:t>
            </w:r>
          </w:p>
        </w:tc>
        <w:tc>
          <w:tcPr>
            <w:tcW w:w="1418" w:type="dxa"/>
            <w:tcBorders>
              <w:top w:val="nil"/>
              <w:left w:val="nil"/>
              <w:bottom w:val="single" w:sz="4" w:space="0" w:color="auto"/>
              <w:right w:val="single" w:sz="4" w:space="0" w:color="auto"/>
            </w:tcBorders>
            <w:shd w:val="clear" w:color="auto" w:fill="auto"/>
            <w:noWrap/>
            <w:vAlign w:val="bottom"/>
            <w:hideMark/>
          </w:tcPr>
          <w:p w14:paraId="3BF7C393"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3</w:t>
            </w:r>
          </w:p>
        </w:tc>
      </w:tr>
      <w:tr w:rsidR="00CE3ECB" w:rsidRPr="00CE3ECB" w14:paraId="11E53BD6"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1E7F388A"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Surgery</w:t>
            </w:r>
          </w:p>
        </w:tc>
        <w:tc>
          <w:tcPr>
            <w:tcW w:w="1418" w:type="dxa"/>
            <w:tcBorders>
              <w:top w:val="nil"/>
              <w:left w:val="nil"/>
              <w:bottom w:val="single" w:sz="4" w:space="0" w:color="auto"/>
              <w:right w:val="single" w:sz="4" w:space="0" w:color="auto"/>
            </w:tcBorders>
            <w:shd w:val="clear" w:color="auto" w:fill="auto"/>
            <w:noWrap/>
            <w:vAlign w:val="bottom"/>
            <w:hideMark/>
          </w:tcPr>
          <w:p w14:paraId="11A8C048"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3</w:t>
            </w:r>
          </w:p>
        </w:tc>
      </w:tr>
      <w:tr w:rsidR="00CE3ECB" w:rsidRPr="00CE3ECB" w14:paraId="5D2C7AE5"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223544A1"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Dermatology</w:t>
            </w:r>
          </w:p>
        </w:tc>
        <w:tc>
          <w:tcPr>
            <w:tcW w:w="1418" w:type="dxa"/>
            <w:tcBorders>
              <w:top w:val="nil"/>
              <w:left w:val="nil"/>
              <w:bottom w:val="single" w:sz="4" w:space="0" w:color="auto"/>
              <w:right w:val="single" w:sz="4" w:space="0" w:color="auto"/>
            </w:tcBorders>
            <w:shd w:val="clear" w:color="auto" w:fill="auto"/>
            <w:noWrap/>
            <w:vAlign w:val="bottom"/>
            <w:hideMark/>
          </w:tcPr>
          <w:p w14:paraId="70969DB1"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2</w:t>
            </w:r>
          </w:p>
        </w:tc>
      </w:tr>
      <w:tr w:rsidR="00CE3ECB" w:rsidRPr="00CE3ECB" w14:paraId="4081A95C"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0E739D1A"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Respiratory disorders</w:t>
            </w:r>
          </w:p>
        </w:tc>
        <w:tc>
          <w:tcPr>
            <w:tcW w:w="1418" w:type="dxa"/>
            <w:tcBorders>
              <w:top w:val="nil"/>
              <w:left w:val="nil"/>
              <w:bottom w:val="single" w:sz="4" w:space="0" w:color="auto"/>
              <w:right w:val="single" w:sz="4" w:space="0" w:color="auto"/>
            </w:tcBorders>
            <w:shd w:val="clear" w:color="auto" w:fill="auto"/>
            <w:noWrap/>
            <w:vAlign w:val="bottom"/>
            <w:hideMark/>
          </w:tcPr>
          <w:p w14:paraId="045EB63B"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2</w:t>
            </w:r>
          </w:p>
        </w:tc>
      </w:tr>
      <w:tr w:rsidR="00CE3ECB" w:rsidRPr="00CE3ECB" w14:paraId="1C80715F"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494B038A"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Ear, nose and throat</w:t>
            </w:r>
          </w:p>
        </w:tc>
        <w:tc>
          <w:tcPr>
            <w:tcW w:w="1418" w:type="dxa"/>
            <w:tcBorders>
              <w:top w:val="nil"/>
              <w:left w:val="nil"/>
              <w:bottom w:val="single" w:sz="4" w:space="0" w:color="auto"/>
              <w:right w:val="single" w:sz="4" w:space="0" w:color="auto"/>
            </w:tcBorders>
            <w:shd w:val="clear" w:color="auto" w:fill="auto"/>
            <w:noWrap/>
            <w:vAlign w:val="bottom"/>
            <w:hideMark/>
          </w:tcPr>
          <w:p w14:paraId="5DD3AC28"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1</w:t>
            </w:r>
          </w:p>
        </w:tc>
      </w:tr>
      <w:tr w:rsidR="00CE3ECB" w:rsidRPr="00CE3ECB" w14:paraId="214357EE"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068A0023"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Metabolic and endocrine disorders</w:t>
            </w:r>
          </w:p>
        </w:tc>
        <w:tc>
          <w:tcPr>
            <w:tcW w:w="1418" w:type="dxa"/>
            <w:tcBorders>
              <w:top w:val="nil"/>
              <w:left w:val="nil"/>
              <w:bottom w:val="single" w:sz="4" w:space="0" w:color="auto"/>
              <w:right w:val="single" w:sz="4" w:space="0" w:color="auto"/>
            </w:tcBorders>
            <w:shd w:val="clear" w:color="auto" w:fill="auto"/>
            <w:noWrap/>
            <w:vAlign w:val="bottom"/>
            <w:hideMark/>
          </w:tcPr>
          <w:p w14:paraId="77340226"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1</w:t>
            </w:r>
          </w:p>
        </w:tc>
      </w:tr>
      <w:tr w:rsidR="00CE3ECB" w:rsidRPr="00CE3ECB" w14:paraId="40E85B30"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2F90FD22"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Oral and dental health</w:t>
            </w:r>
          </w:p>
        </w:tc>
        <w:tc>
          <w:tcPr>
            <w:tcW w:w="1418" w:type="dxa"/>
            <w:tcBorders>
              <w:top w:val="nil"/>
              <w:left w:val="nil"/>
              <w:bottom w:val="single" w:sz="4" w:space="0" w:color="auto"/>
              <w:right w:val="single" w:sz="4" w:space="0" w:color="auto"/>
            </w:tcBorders>
            <w:shd w:val="clear" w:color="auto" w:fill="auto"/>
            <w:noWrap/>
            <w:vAlign w:val="bottom"/>
            <w:hideMark/>
          </w:tcPr>
          <w:p w14:paraId="684BD99D"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1</w:t>
            </w:r>
          </w:p>
        </w:tc>
      </w:tr>
      <w:tr w:rsidR="00CE3ECB" w:rsidRPr="00CE3ECB" w14:paraId="56E14DF4" w14:textId="77777777" w:rsidTr="00CE3ECB">
        <w:trPr>
          <w:trHeight w:val="300"/>
        </w:trPr>
        <w:tc>
          <w:tcPr>
            <w:tcW w:w="6941" w:type="dxa"/>
            <w:tcBorders>
              <w:top w:val="nil"/>
              <w:left w:val="single" w:sz="4" w:space="0" w:color="auto"/>
              <w:bottom w:val="single" w:sz="4" w:space="0" w:color="auto"/>
              <w:right w:val="single" w:sz="4" w:space="0" w:color="auto"/>
            </w:tcBorders>
            <w:shd w:val="clear" w:color="auto" w:fill="auto"/>
            <w:noWrap/>
            <w:vAlign w:val="bottom"/>
            <w:hideMark/>
          </w:tcPr>
          <w:p w14:paraId="2CFF23A5" w14:textId="77777777" w:rsidR="00CE3ECB" w:rsidRPr="00CE3ECB" w:rsidRDefault="00CE3ECB" w:rsidP="00CE3ECB">
            <w:pPr>
              <w:spacing w:after="0" w:line="240" w:lineRule="auto"/>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Public health</w:t>
            </w:r>
          </w:p>
        </w:tc>
        <w:tc>
          <w:tcPr>
            <w:tcW w:w="1418" w:type="dxa"/>
            <w:tcBorders>
              <w:top w:val="nil"/>
              <w:left w:val="nil"/>
              <w:bottom w:val="single" w:sz="4" w:space="0" w:color="auto"/>
              <w:right w:val="single" w:sz="4" w:space="0" w:color="auto"/>
            </w:tcBorders>
            <w:shd w:val="clear" w:color="auto" w:fill="auto"/>
            <w:noWrap/>
            <w:vAlign w:val="bottom"/>
            <w:hideMark/>
          </w:tcPr>
          <w:p w14:paraId="5307374C" w14:textId="77777777" w:rsidR="00CE3ECB" w:rsidRPr="00CE3ECB" w:rsidRDefault="00CE3ECB" w:rsidP="00CE3ECB">
            <w:pPr>
              <w:spacing w:after="0" w:line="240" w:lineRule="auto"/>
              <w:jc w:val="center"/>
              <w:rPr>
                <w:rFonts w:ascii="Arial" w:eastAsia="Times New Roman" w:hAnsi="Arial" w:cs="Arial"/>
                <w:kern w:val="0"/>
                <w:sz w:val="24"/>
                <w:szCs w:val="24"/>
                <w:lang w:eastAsia="en-GB"/>
                <w14:ligatures w14:val="none"/>
              </w:rPr>
            </w:pPr>
            <w:r w:rsidRPr="00CE3ECB">
              <w:rPr>
                <w:rFonts w:ascii="Arial" w:eastAsia="Times New Roman" w:hAnsi="Arial" w:cs="Arial"/>
                <w:kern w:val="0"/>
                <w:sz w:val="24"/>
                <w:szCs w:val="24"/>
                <w:lang w:eastAsia="en-GB"/>
                <w14:ligatures w14:val="none"/>
              </w:rPr>
              <w:t>1</w:t>
            </w:r>
          </w:p>
        </w:tc>
      </w:tr>
    </w:tbl>
    <w:p w14:paraId="214012F9" w14:textId="21872111" w:rsidR="003106B6" w:rsidRDefault="001C156B" w:rsidP="00807B13">
      <w:pPr>
        <w:rPr>
          <w:rFonts w:ascii="Arial" w:eastAsia="Times New Roman" w:hAnsi="Arial" w:cs="Arial"/>
          <w:sz w:val="24"/>
          <w:szCs w:val="24"/>
        </w:rPr>
      </w:pPr>
      <w:r>
        <w:rPr>
          <w:rFonts w:ascii="Arial" w:eastAsia="Times New Roman" w:hAnsi="Arial" w:cs="Arial"/>
          <w:sz w:val="24"/>
          <w:szCs w:val="24"/>
        </w:rPr>
        <w:br/>
      </w:r>
    </w:p>
    <w:p w14:paraId="580C5587" w14:textId="17B3326B" w:rsidR="003106B6" w:rsidRDefault="00173538">
      <w:pPr>
        <w:rPr>
          <w:rFonts w:ascii="Arial" w:eastAsia="Times New Roman" w:hAnsi="Arial" w:cs="Arial"/>
          <w:sz w:val="24"/>
          <w:szCs w:val="24"/>
        </w:rPr>
      </w:pPr>
      <w:r>
        <w:rPr>
          <w:rFonts w:ascii="Arial" w:eastAsia="Times New Roman" w:hAnsi="Arial" w:cs="Arial"/>
          <w:sz w:val="24"/>
          <w:szCs w:val="24"/>
        </w:rPr>
        <w:pict w14:anchorId="3669E642">
          <v:rect id="_x0000_i1025" style="width:442.25pt;height:1.5pt" o:hrpct="980" o:hralign="center" o:hrstd="t" o:hr="t" fillcolor="#a0a0a0" stroked="f"/>
        </w:pict>
      </w:r>
      <w:r w:rsidR="003106B6">
        <w:rPr>
          <w:rFonts w:ascii="Arial" w:eastAsia="Times New Roman" w:hAnsi="Arial" w:cs="Arial"/>
          <w:sz w:val="24"/>
          <w:szCs w:val="24"/>
        </w:rPr>
        <w:br w:type="page"/>
      </w:r>
    </w:p>
    <w:p w14:paraId="2ABF8074" w14:textId="58976ECF" w:rsidR="00A45BD9" w:rsidRPr="00866904" w:rsidRDefault="0045779B" w:rsidP="00503786">
      <w:pPr>
        <w:pStyle w:val="Heading2"/>
      </w:pPr>
      <w:bookmarkStart w:id="2" w:name="_Toc170207227"/>
      <w:r w:rsidRPr="00866904">
        <w:lastRenderedPageBreak/>
        <w:t>Case Study Examples</w:t>
      </w:r>
      <w:r w:rsidR="00386AFB" w:rsidRPr="00866904">
        <w:t>:</w:t>
      </w:r>
      <w:bookmarkEnd w:id="2"/>
    </w:p>
    <w:p w14:paraId="76723CB2" w14:textId="4DE4E2F7" w:rsidR="00AD0B55" w:rsidRPr="00866904" w:rsidRDefault="00AD0B55" w:rsidP="004146BD">
      <w:pPr>
        <w:pStyle w:val="Heading3"/>
      </w:pPr>
      <w:bookmarkStart w:id="3" w:name="_Toc170207228"/>
      <w:r w:rsidRPr="00866904">
        <w:t>Prostate Cancer Research and Treatment Advances</w:t>
      </w:r>
      <w:bookmarkEnd w:id="3"/>
    </w:p>
    <w:p w14:paraId="178F5EA5" w14:textId="15F79561" w:rsidR="00AD0B55" w:rsidRPr="00866904" w:rsidRDefault="003106B6" w:rsidP="00AD0B55">
      <w:pPr>
        <w:jc w:val="both"/>
        <w:rPr>
          <w:rFonts w:ascii="Arial" w:hAnsi="Arial" w:cs="Arial"/>
          <w:color w:val="000000"/>
          <w:sz w:val="24"/>
          <w:szCs w:val="24"/>
        </w:rPr>
      </w:pPr>
      <w:r>
        <w:rPr>
          <w:rFonts w:ascii="Arial" w:eastAsia="Times New Roman" w:hAnsi="Arial" w:cs="Arial"/>
          <w:b/>
          <w:bCs/>
          <w:noProof/>
          <w:color w:val="000000"/>
          <w:sz w:val="24"/>
          <w:szCs w:val="24"/>
          <w:lang w:eastAsia="en-GB"/>
        </w:rPr>
        <mc:AlternateContent>
          <mc:Choice Requires="wps">
            <w:drawing>
              <wp:anchor distT="0" distB="0" distL="114300" distR="114300" simplePos="0" relativeHeight="251658243" behindDoc="0" locked="0" layoutInCell="1" allowOverlap="1" wp14:anchorId="4671231C" wp14:editId="382354FF">
                <wp:simplePos x="0" y="0"/>
                <wp:positionH relativeFrom="column">
                  <wp:posOffset>4455160</wp:posOffset>
                </wp:positionH>
                <wp:positionV relativeFrom="paragraph">
                  <wp:posOffset>735965</wp:posOffset>
                </wp:positionV>
                <wp:extent cx="2349500" cy="3733800"/>
                <wp:effectExtent l="0" t="0" r="0" b="0"/>
                <wp:wrapThrough wrapText="bothSides">
                  <wp:wrapPolygon edited="0">
                    <wp:start x="0" y="0"/>
                    <wp:lineTo x="0" y="21490"/>
                    <wp:lineTo x="21366" y="21490"/>
                    <wp:lineTo x="21366" y="0"/>
                    <wp:lineTo x="0" y="0"/>
                  </wp:wrapPolygon>
                </wp:wrapThrough>
                <wp:docPr id="994952986" name="Text Box 994952986"/>
                <wp:cNvGraphicFramePr/>
                <a:graphic xmlns:a="http://schemas.openxmlformats.org/drawingml/2006/main">
                  <a:graphicData uri="http://schemas.microsoft.com/office/word/2010/wordprocessingShape">
                    <wps:wsp>
                      <wps:cNvSpPr txBox="1"/>
                      <wps:spPr>
                        <a:xfrm>
                          <a:off x="0" y="0"/>
                          <a:ext cx="2349500" cy="3733800"/>
                        </a:xfrm>
                        <a:prstGeom prst="rect">
                          <a:avLst/>
                        </a:prstGeom>
                        <a:solidFill>
                          <a:schemeClr val="lt1"/>
                        </a:solidFill>
                        <a:ln w="6350">
                          <a:noFill/>
                        </a:ln>
                      </wps:spPr>
                      <wps:txbx>
                        <w:txbxContent>
                          <w:p w14:paraId="4589A255" w14:textId="41F93F49" w:rsidR="006611D2" w:rsidRDefault="006611D2" w:rsidP="008E7764">
                            <w:pPr>
                              <w:spacing w:after="0"/>
                              <w:rPr>
                                <w:rFonts w:ascii="Arial" w:hAnsi="Arial" w:cs="Arial"/>
                                <w:i/>
                                <w:iCs/>
                                <w:sz w:val="28"/>
                                <w:szCs w:val="28"/>
                              </w:rPr>
                            </w:pPr>
                            <w:r w:rsidRPr="007F7A76">
                              <w:rPr>
                                <w:rFonts w:ascii="Arial" w:hAnsi="Arial" w:cs="Arial"/>
                                <w:b/>
                                <w:bCs/>
                                <w:color w:val="7EB0DE"/>
                                <w:sz w:val="56"/>
                                <w:szCs w:val="56"/>
                              </w:rPr>
                              <w:t>“</w:t>
                            </w:r>
                            <w:r w:rsidRPr="00FC42EF">
                              <w:rPr>
                                <w:rFonts w:ascii="Arial" w:hAnsi="Arial" w:cs="Arial"/>
                                <w:i/>
                                <w:iCs/>
                                <w:sz w:val="28"/>
                                <w:szCs w:val="28"/>
                              </w:rPr>
                              <w:t>Taking part in the STAMPEDE trial in Swansea has been an entirely positive experience.  The staff are professional, friendly and make me feel they are interested in me as a person not just a patient resulting in a more comprehensive understanding of the effects of my treatment</w:t>
                            </w:r>
                            <w:r w:rsidRPr="004024AD">
                              <w:rPr>
                                <w:rFonts w:ascii="Arial" w:hAnsi="Arial" w:cs="Arial"/>
                                <w:i/>
                                <w:iCs/>
                                <w:color w:val="2E74B5" w:themeColor="accent5" w:themeShade="BF"/>
                                <w:sz w:val="28"/>
                                <w:szCs w:val="28"/>
                              </w:rPr>
                              <w:t>.</w:t>
                            </w:r>
                            <w:r w:rsidRPr="007F7A76">
                              <w:rPr>
                                <w:rFonts w:ascii="Arial" w:hAnsi="Arial" w:cs="Arial"/>
                                <w:b/>
                                <w:bCs/>
                                <w:color w:val="7EB0DE"/>
                                <w:sz w:val="52"/>
                                <w:szCs w:val="52"/>
                              </w:rPr>
                              <w:t>”</w:t>
                            </w:r>
                          </w:p>
                          <w:p w14:paraId="497C239D" w14:textId="6F434E61" w:rsidR="006611D2" w:rsidRPr="00207E40" w:rsidRDefault="006611D2" w:rsidP="008E7764">
                            <w:pPr>
                              <w:spacing w:after="0"/>
                              <w:rPr>
                                <w:rFonts w:ascii="Arial" w:hAnsi="Arial" w:cs="Arial"/>
                                <w:b/>
                                <w:bCs/>
                                <w:i/>
                                <w:iCs/>
                                <w:sz w:val="18"/>
                                <w:szCs w:val="18"/>
                              </w:rPr>
                            </w:pPr>
                            <w:r>
                              <w:rPr>
                                <w:rFonts w:ascii="Arial" w:hAnsi="Arial" w:cs="Arial"/>
                                <w:b/>
                                <w:bCs/>
                                <w:i/>
                                <w:iCs/>
                                <w:color w:val="2E74B5" w:themeColor="accent5" w:themeShade="BF"/>
                                <w:sz w:val="16"/>
                                <w:szCs w:val="16"/>
                              </w:rPr>
                              <w:br/>
                            </w:r>
                            <w:r w:rsidRPr="000273E7">
                              <w:rPr>
                                <w:rFonts w:ascii="Arial" w:hAnsi="Arial" w:cs="Arial"/>
                                <w:b/>
                                <w:bCs/>
                                <w:i/>
                                <w:iCs/>
                                <w:color w:val="1F355E"/>
                                <w:sz w:val="16"/>
                                <w:szCs w:val="16"/>
                              </w:rPr>
                              <w:t>- STAMPEDE Patient Quote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71231C" id="Text Box 994952986" o:spid="_x0000_s1029" type="#_x0000_t202" style="position:absolute;left:0;text-align:left;margin-left:350.8pt;margin-top:57.95pt;width:185pt;height:294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" fillcolor="white [3201]" stroked="f" strokeweight=".5pt">
                <v:textbox>
                  <w:txbxContent>
                    <w:p w14:paraId="4589A255" w14:textId="41F93F49" w:rsidR="006611D2" w:rsidRDefault="006611D2" w:rsidP="008E7764">
                      <w:pPr>
                        <w:spacing w:after="0"/>
                        <w:rPr>
                          <w:rFonts w:ascii="Arial" w:hAnsi="Arial" w:cs="Arial"/>
                          <w:i/>
                          <w:iCs/>
                          <w:sz w:val="28"/>
                          <w:szCs w:val="28"/>
                        </w:rPr>
                      </w:pPr>
                      <w:r w:rsidRPr="007F7A76">
                        <w:rPr>
                          <w:rFonts w:ascii="Arial" w:hAnsi="Arial" w:cs="Arial"/>
                          <w:b/>
                          <w:bCs/>
                          <w:color w:val="7EB0DE"/>
                          <w:sz w:val="56"/>
                          <w:szCs w:val="56"/>
                        </w:rPr>
                        <w:t>“</w:t>
                      </w:r>
                      <w:r w:rsidRPr="00FC42EF">
                        <w:rPr>
                          <w:rFonts w:ascii="Arial" w:hAnsi="Arial" w:cs="Arial"/>
                          <w:i/>
                          <w:iCs/>
                          <w:sz w:val="28"/>
                          <w:szCs w:val="28"/>
                        </w:rPr>
                        <w:t>Taking part in the STAMPEDE trial in Swansea has been an entirely positive experience.  The staff are professional, friendly and make me feel they are interested in me as a person not just a patient resulting in a more comprehensive understanding of the effects of my treatment</w:t>
                      </w:r>
                      <w:r w:rsidRPr="004024AD">
                        <w:rPr>
                          <w:rFonts w:ascii="Arial" w:hAnsi="Arial" w:cs="Arial"/>
                          <w:i/>
                          <w:iCs/>
                          <w:color w:val="2E74B5" w:themeColor="accent5" w:themeShade="BF"/>
                          <w:sz w:val="28"/>
                          <w:szCs w:val="28"/>
                        </w:rPr>
                        <w:t>.</w:t>
                      </w:r>
                      <w:r w:rsidRPr="007F7A76">
                        <w:rPr>
                          <w:rFonts w:ascii="Arial" w:hAnsi="Arial" w:cs="Arial"/>
                          <w:b/>
                          <w:bCs/>
                          <w:color w:val="7EB0DE"/>
                          <w:sz w:val="52"/>
                          <w:szCs w:val="52"/>
                        </w:rPr>
                        <w:t>”</w:t>
                      </w:r>
                    </w:p>
                    <w:p w14:paraId="497C239D" w14:textId="6F434E61" w:rsidR="006611D2" w:rsidRPr="00207E40" w:rsidRDefault="006611D2" w:rsidP="008E7764">
                      <w:pPr>
                        <w:spacing w:after="0"/>
                        <w:rPr>
                          <w:rFonts w:ascii="Arial" w:hAnsi="Arial" w:cs="Arial"/>
                          <w:b/>
                          <w:bCs/>
                          <w:i/>
                          <w:iCs/>
                          <w:sz w:val="18"/>
                          <w:szCs w:val="18"/>
                        </w:rPr>
                      </w:pPr>
                      <w:r>
                        <w:rPr>
                          <w:rFonts w:ascii="Arial" w:hAnsi="Arial" w:cs="Arial"/>
                          <w:b/>
                          <w:bCs/>
                          <w:i/>
                          <w:iCs/>
                          <w:color w:val="2E74B5" w:themeColor="accent5" w:themeShade="BF"/>
                          <w:sz w:val="16"/>
                          <w:szCs w:val="16"/>
                        </w:rPr>
                        <w:br/>
                      </w:r>
                      <w:r w:rsidRPr="000273E7">
                        <w:rPr>
                          <w:rFonts w:ascii="Arial" w:hAnsi="Arial" w:cs="Arial"/>
                          <w:b/>
                          <w:bCs/>
                          <w:i/>
                          <w:iCs/>
                          <w:color w:val="1F355E"/>
                          <w:sz w:val="16"/>
                          <w:szCs w:val="16"/>
                        </w:rPr>
                        <w:t>- STAMPEDE Patient Quote</w:t>
                      </w:r>
                    </w:p>
                  </w:txbxContent>
                </v:textbox>
                <w10:wrap type="through"/>
              </v:shape>
            </w:pict>
          </mc:Fallback>
        </mc:AlternateContent>
      </w:r>
      <w:r w:rsidR="00AD0B55" w:rsidRPr="00866904">
        <w:rPr>
          <w:rFonts w:ascii="Arial" w:hAnsi="Arial" w:cs="Arial"/>
          <w:color w:val="000000"/>
          <w:sz w:val="24"/>
          <w:szCs w:val="24"/>
        </w:rPr>
        <w:t xml:space="preserve">Prostate </w:t>
      </w:r>
      <w:r w:rsidR="00AD0B55" w:rsidRPr="00404562">
        <w:rPr>
          <w:rFonts w:ascii="Arial" w:hAnsi="Arial" w:cs="Arial"/>
          <w:sz w:val="24"/>
          <w:szCs w:val="24"/>
        </w:rPr>
        <w:t xml:space="preserve">cancer is the most common cancer in men. Over the last few years, Swansea Bay University Health Board, </w:t>
      </w:r>
      <w:r w:rsidR="00AD0B55" w:rsidRPr="00404562">
        <w:rPr>
          <w:rFonts w:ascii="Arial" w:hAnsi="Arial" w:cs="Arial"/>
          <w:bCs/>
          <w:sz w:val="24"/>
          <w:szCs w:val="24"/>
        </w:rPr>
        <w:t xml:space="preserve">via its </w:t>
      </w:r>
      <w:r w:rsidR="00AD0B55" w:rsidRPr="00866904">
        <w:rPr>
          <w:rFonts w:ascii="Arial" w:hAnsi="Arial" w:cs="Arial"/>
          <w:bCs/>
          <w:sz w:val="24"/>
          <w:szCs w:val="24"/>
        </w:rPr>
        <w:t xml:space="preserve">SWW Cancer Centre oncologists </w:t>
      </w:r>
      <w:r w:rsidR="004B3728" w:rsidRPr="00866904">
        <w:rPr>
          <w:rFonts w:ascii="Arial" w:hAnsi="Arial" w:cs="Arial"/>
          <w:bCs/>
          <w:sz w:val="24"/>
          <w:szCs w:val="24"/>
        </w:rPr>
        <w:t>and cancer</w:t>
      </w:r>
      <w:r w:rsidR="00AD0B55" w:rsidRPr="00866904">
        <w:rPr>
          <w:rFonts w:ascii="Arial" w:hAnsi="Arial" w:cs="Arial"/>
          <w:bCs/>
          <w:sz w:val="24"/>
          <w:szCs w:val="24"/>
        </w:rPr>
        <w:t xml:space="preserve"> research delivery team</w:t>
      </w:r>
      <w:r w:rsidR="00AD0B55" w:rsidRPr="00866904">
        <w:rPr>
          <w:rFonts w:ascii="Arial" w:hAnsi="Arial" w:cs="Arial"/>
          <w:sz w:val="24"/>
          <w:szCs w:val="24"/>
        </w:rPr>
        <w:t xml:space="preserve">   </w:t>
      </w:r>
      <w:r w:rsidR="00AD0B55" w:rsidRPr="00866904">
        <w:rPr>
          <w:rFonts w:ascii="Arial" w:hAnsi="Arial" w:cs="Arial"/>
          <w:color w:val="000000"/>
          <w:sz w:val="24"/>
          <w:szCs w:val="24"/>
        </w:rPr>
        <w:t xml:space="preserve">has been recognized as one of the top recruiters in the UK for the STAMPEDE (Systemic </w:t>
      </w:r>
      <w:r w:rsidR="00AD0B55" w:rsidRPr="00404562">
        <w:rPr>
          <w:rFonts w:ascii="Arial" w:hAnsi="Arial" w:cs="Arial"/>
          <w:sz w:val="24"/>
          <w:szCs w:val="24"/>
        </w:rPr>
        <w:t xml:space="preserve">Therapy in Advancing or Metastatic Prostate Cancer: Evaluation of Drug Efficacy) trial, recruiting 283 patients overall. This </w:t>
      </w:r>
      <w:r w:rsidR="00AD0B55" w:rsidRPr="00866904">
        <w:rPr>
          <w:rFonts w:ascii="Arial" w:hAnsi="Arial" w:cs="Arial"/>
          <w:color w:val="000000"/>
          <w:sz w:val="24"/>
          <w:szCs w:val="24"/>
        </w:rPr>
        <w:t>trial has significantly influenced the current standard of care for managing prostate cancer patients and has extended their lives.</w:t>
      </w:r>
    </w:p>
    <w:p w14:paraId="722E9BA8" w14:textId="1304CC75" w:rsidR="00AD0B55" w:rsidRPr="00866904" w:rsidRDefault="00AD0B55" w:rsidP="00AD0B55">
      <w:pPr>
        <w:jc w:val="both"/>
        <w:rPr>
          <w:rFonts w:ascii="Arial" w:hAnsi="Arial" w:cs="Arial"/>
          <w:color w:val="000000"/>
          <w:sz w:val="24"/>
          <w:szCs w:val="24"/>
        </w:rPr>
      </w:pPr>
      <w:r w:rsidRPr="00866904">
        <w:rPr>
          <w:rFonts w:ascii="Arial" w:hAnsi="Arial" w:cs="Arial"/>
          <w:color w:val="000000"/>
          <w:sz w:val="24"/>
          <w:szCs w:val="24"/>
        </w:rPr>
        <w:t>The management of prostate cancer has been profoundly transformed based on the findings of this trial. Key changes include:</w:t>
      </w:r>
    </w:p>
    <w:p w14:paraId="01167352" w14:textId="6504B786" w:rsidR="00AD0B55" w:rsidRPr="00866904" w:rsidRDefault="00AD0B55" w:rsidP="00AD0B55">
      <w:pPr>
        <w:numPr>
          <w:ilvl w:val="0"/>
          <w:numId w:val="1"/>
        </w:numPr>
        <w:spacing w:line="240" w:lineRule="auto"/>
        <w:jc w:val="both"/>
        <w:rPr>
          <w:rFonts w:ascii="Arial" w:eastAsia="Times New Roman" w:hAnsi="Arial" w:cs="Arial"/>
          <w:color w:val="000000"/>
          <w:sz w:val="24"/>
          <w:szCs w:val="24"/>
        </w:rPr>
      </w:pPr>
      <w:r w:rsidRPr="00866904">
        <w:rPr>
          <w:rFonts w:ascii="Arial" w:eastAsia="Times New Roman" w:hAnsi="Arial" w:cs="Arial"/>
          <w:b/>
          <w:bCs/>
          <w:color w:val="000000"/>
          <w:sz w:val="24"/>
          <w:szCs w:val="24"/>
        </w:rPr>
        <w:t>Addition of Docetaxel:</w:t>
      </w:r>
      <w:r w:rsidRPr="00866904">
        <w:rPr>
          <w:rFonts w:ascii="Arial" w:eastAsia="Times New Roman" w:hAnsi="Arial" w:cs="Arial"/>
          <w:color w:val="000000"/>
          <w:sz w:val="24"/>
          <w:szCs w:val="24"/>
        </w:rPr>
        <w:t> The combination of docetaxel with hormone therapy resulted in a median overall survival benefit of 10 months compared to hormone therapy alone.</w:t>
      </w:r>
    </w:p>
    <w:p w14:paraId="5552CADC" w14:textId="6CD08127" w:rsidR="00AD0B55" w:rsidRPr="00866904" w:rsidRDefault="00AD0B55" w:rsidP="00AD0B55">
      <w:pPr>
        <w:numPr>
          <w:ilvl w:val="0"/>
          <w:numId w:val="1"/>
        </w:numPr>
        <w:spacing w:line="240" w:lineRule="auto"/>
        <w:jc w:val="both"/>
        <w:rPr>
          <w:rFonts w:ascii="Arial" w:eastAsia="Times New Roman" w:hAnsi="Arial" w:cs="Arial"/>
          <w:color w:val="000000"/>
          <w:sz w:val="24"/>
          <w:szCs w:val="24"/>
        </w:rPr>
      </w:pPr>
      <w:r w:rsidRPr="00866904">
        <w:rPr>
          <w:rFonts w:ascii="Arial" w:eastAsia="Times New Roman" w:hAnsi="Arial" w:cs="Arial"/>
          <w:b/>
          <w:bCs/>
          <w:color w:val="000000"/>
          <w:sz w:val="24"/>
          <w:szCs w:val="24"/>
        </w:rPr>
        <w:t>Addition of Abiraterone Acetate:</w:t>
      </w:r>
      <w:r w:rsidRPr="00866904">
        <w:rPr>
          <w:rFonts w:ascii="Arial" w:eastAsia="Times New Roman" w:hAnsi="Arial" w:cs="Arial"/>
          <w:color w:val="000000"/>
          <w:sz w:val="24"/>
          <w:szCs w:val="24"/>
        </w:rPr>
        <w:t> The combination of abiraterone acetate with hormone therapy showed a similar survival benefit, extending median overall survival by approximately 14 months. Abiraterone also showed benefits in high-risk non-metastatic patients.</w:t>
      </w:r>
    </w:p>
    <w:p w14:paraId="643D2AFE" w14:textId="77777777" w:rsidR="00AD0B55" w:rsidRPr="00866904" w:rsidRDefault="00AD0B55" w:rsidP="00AD0B55">
      <w:pPr>
        <w:numPr>
          <w:ilvl w:val="0"/>
          <w:numId w:val="1"/>
        </w:numPr>
        <w:spacing w:line="240" w:lineRule="auto"/>
        <w:jc w:val="both"/>
        <w:rPr>
          <w:rFonts w:ascii="Arial" w:eastAsia="Times New Roman" w:hAnsi="Arial" w:cs="Arial"/>
          <w:color w:val="000000"/>
          <w:sz w:val="24"/>
          <w:szCs w:val="24"/>
        </w:rPr>
      </w:pPr>
      <w:r w:rsidRPr="00866904">
        <w:rPr>
          <w:rFonts w:ascii="Arial" w:eastAsia="Times New Roman" w:hAnsi="Arial" w:cs="Arial"/>
          <w:b/>
          <w:bCs/>
          <w:color w:val="000000"/>
          <w:sz w:val="24"/>
          <w:szCs w:val="24"/>
        </w:rPr>
        <w:t>Radiotherapy:</w:t>
      </w:r>
      <w:r w:rsidRPr="00866904">
        <w:rPr>
          <w:rFonts w:ascii="Arial" w:eastAsia="Times New Roman" w:hAnsi="Arial" w:cs="Arial"/>
          <w:color w:val="000000"/>
          <w:sz w:val="24"/>
          <w:szCs w:val="24"/>
        </w:rPr>
        <w:t> The trial established the important role of radiotherapy as part of the standard treatment for oligometastatic prostate cancer.</w:t>
      </w:r>
    </w:p>
    <w:p w14:paraId="19A74C1C" w14:textId="77777777" w:rsidR="00AD0B55" w:rsidRPr="00866904" w:rsidRDefault="00AD0B55" w:rsidP="00AD0B55">
      <w:pPr>
        <w:numPr>
          <w:ilvl w:val="0"/>
          <w:numId w:val="1"/>
        </w:numPr>
        <w:spacing w:line="240" w:lineRule="auto"/>
        <w:jc w:val="both"/>
        <w:rPr>
          <w:rFonts w:ascii="Arial" w:eastAsia="Times New Roman" w:hAnsi="Arial" w:cs="Arial"/>
          <w:color w:val="000000"/>
          <w:sz w:val="24"/>
          <w:szCs w:val="24"/>
        </w:rPr>
      </w:pPr>
      <w:r w:rsidRPr="00866904">
        <w:rPr>
          <w:rFonts w:ascii="Arial" w:eastAsia="Times New Roman" w:hAnsi="Arial" w:cs="Arial"/>
          <w:b/>
          <w:bCs/>
          <w:color w:val="000000"/>
          <w:sz w:val="24"/>
          <w:szCs w:val="24"/>
        </w:rPr>
        <w:t>Chemotherapy and Novel Hormonal Agents:</w:t>
      </w:r>
      <w:r w:rsidRPr="00866904">
        <w:rPr>
          <w:rFonts w:ascii="Arial" w:eastAsia="Times New Roman" w:hAnsi="Arial" w:cs="Arial"/>
          <w:color w:val="000000"/>
          <w:sz w:val="24"/>
          <w:szCs w:val="24"/>
        </w:rPr>
        <w:t> The role of chemotherapy and novel hormonal agents in treating metastatic hormone-sensitive prostate cancer has been firmly established, leading to improved outcomes for these patients.</w:t>
      </w:r>
    </w:p>
    <w:p w14:paraId="421F8EFC" w14:textId="71CAF896" w:rsidR="00AD0B55" w:rsidRPr="00866904" w:rsidRDefault="00AD0B55" w:rsidP="00AD0B55">
      <w:pPr>
        <w:jc w:val="both"/>
        <w:rPr>
          <w:rFonts w:ascii="Arial" w:hAnsi="Arial" w:cs="Arial"/>
        </w:rPr>
      </w:pPr>
      <w:r w:rsidRPr="00866904">
        <w:rPr>
          <w:rFonts w:ascii="Arial" w:hAnsi="Arial" w:cs="Arial"/>
        </w:rPr>
        <w:t>These advancements have significantly improved the prognosis and quality of life for prostate cancer patients, marking a new era in the management of this disease.</w:t>
      </w:r>
      <w:r w:rsidRPr="00866904">
        <w:rPr>
          <w:rFonts w:ascii="Arial" w:hAnsi="Arial" w:cs="Arial"/>
          <w:color w:val="1F497D"/>
        </w:rPr>
        <w:t xml:space="preserve"> </w:t>
      </w:r>
      <w:r w:rsidRPr="00866904">
        <w:rPr>
          <w:rFonts w:ascii="Arial" w:hAnsi="Arial" w:cs="Arial"/>
        </w:rPr>
        <w:t>This advancement is continuing with STAMPEDE 2 which is a platform trial investigating Stereotactic ablative body radiotherapy (SBAR</w:t>
      </w:r>
      <w:r w:rsidR="004B3728" w:rsidRPr="00866904">
        <w:rPr>
          <w:rFonts w:ascii="Arial" w:hAnsi="Arial" w:cs="Arial"/>
        </w:rPr>
        <w:t>), Prostate</w:t>
      </w:r>
      <w:r w:rsidRPr="00866904">
        <w:rPr>
          <w:rFonts w:ascii="Arial" w:hAnsi="Arial" w:cs="Arial"/>
        </w:rPr>
        <w:t xml:space="preserve"> Specific Membrane Antigen – 177 Lutetium and the parp inhibitor Niraparib in metastatic hormone sensitive prostate cancer, which is currently in set-up at SBUHB. </w:t>
      </w:r>
    </w:p>
    <w:p w14:paraId="53AB6908" w14:textId="77777777" w:rsidR="00AD0B55" w:rsidRPr="00866904" w:rsidRDefault="00AD0B55" w:rsidP="00AD0B55">
      <w:pPr>
        <w:jc w:val="both"/>
        <w:rPr>
          <w:rFonts w:ascii="Arial" w:hAnsi="Arial" w:cs="Arial"/>
          <w:color w:val="ED7D31" w:themeColor="accent2"/>
          <w:sz w:val="24"/>
          <w:szCs w:val="24"/>
        </w:rPr>
      </w:pPr>
    </w:p>
    <w:p w14:paraId="71E92CF2" w14:textId="77777777" w:rsidR="00AD0B55" w:rsidRPr="00866904" w:rsidRDefault="00173538" w:rsidP="00AD0B55">
      <w:pPr>
        <w:jc w:val="center"/>
        <w:rPr>
          <w:rFonts w:ascii="Arial" w:eastAsia="Times New Roman" w:hAnsi="Arial" w:cs="Arial"/>
          <w:sz w:val="24"/>
          <w:szCs w:val="24"/>
        </w:rPr>
      </w:pPr>
      <w:r>
        <w:rPr>
          <w:rFonts w:ascii="Arial" w:eastAsia="Times New Roman" w:hAnsi="Arial" w:cs="Arial"/>
          <w:sz w:val="24"/>
          <w:szCs w:val="24"/>
        </w:rPr>
        <w:pict w14:anchorId="1B3FB793">
          <v:rect id="_x0000_i1026" style="width:442.25pt;height:1.5pt" o:hrpct="980" o:hralign="center" o:hrstd="t" o:hr="t" fillcolor="#a0a0a0" stroked="f"/>
        </w:pict>
      </w:r>
    </w:p>
    <w:p w14:paraId="08BD738B" w14:textId="565ECBB3" w:rsidR="00EB636D" w:rsidRPr="00866904" w:rsidRDefault="00EB636D" w:rsidP="004146BD">
      <w:pPr>
        <w:pStyle w:val="Heading3"/>
      </w:pPr>
      <w:bookmarkStart w:id="4" w:name="_Toc170207229"/>
      <w:r w:rsidRPr="00866904">
        <w:t>Breast Cancer and Proton Beam Therapy</w:t>
      </w:r>
      <w:bookmarkEnd w:id="4"/>
    </w:p>
    <w:p w14:paraId="70C2AA2F" w14:textId="55957659" w:rsidR="00EB636D" w:rsidRPr="00866904" w:rsidRDefault="00AD0B55" w:rsidP="00EB636D">
      <w:pPr>
        <w:shd w:val="clear" w:color="auto" w:fill="FFFFFF"/>
        <w:spacing w:after="120"/>
        <w:jc w:val="both"/>
        <w:rPr>
          <w:rFonts w:ascii="Arial" w:eastAsia="Times New Roman" w:hAnsi="Arial" w:cs="Arial"/>
          <w:color w:val="212529"/>
        </w:rPr>
      </w:pPr>
      <w:r w:rsidRPr="00866904">
        <w:rPr>
          <w:rFonts w:ascii="Arial" w:hAnsi="Arial" w:cs="Arial"/>
        </w:rPr>
        <w:t>The Health Board was also the 1</w:t>
      </w:r>
      <w:r w:rsidRPr="00866904">
        <w:rPr>
          <w:rFonts w:ascii="Arial" w:hAnsi="Arial" w:cs="Arial"/>
          <w:vertAlign w:val="superscript"/>
        </w:rPr>
        <w:t>st</w:t>
      </w:r>
      <w:r w:rsidRPr="00866904">
        <w:rPr>
          <w:rFonts w:ascii="Arial" w:hAnsi="Arial" w:cs="Arial"/>
        </w:rPr>
        <w:t xml:space="preserve"> site in Wales to open the </w:t>
      </w:r>
      <w:r w:rsidR="00EB636D" w:rsidRPr="00866904">
        <w:rPr>
          <w:rFonts w:ascii="Arial" w:hAnsi="Arial" w:cs="Arial"/>
        </w:rPr>
        <w:t>‘</w:t>
      </w:r>
      <w:r w:rsidRPr="00866904">
        <w:rPr>
          <w:rFonts w:ascii="Arial" w:hAnsi="Arial" w:cs="Arial"/>
        </w:rPr>
        <w:t>Parable</w:t>
      </w:r>
      <w:r w:rsidR="00EB636D" w:rsidRPr="00866904">
        <w:rPr>
          <w:rFonts w:ascii="Arial" w:hAnsi="Arial" w:cs="Arial"/>
        </w:rPr>
        <w:t>’</w:t>
      </w:r>
      <w:r w:rsidRPr="00866904">
        <w:rPr>
          <w:rFonts w:ascii="Arial" w:hAnsi="Arial" w:cs="Arial"/>
        </w:rPr>
        <w:t xml:space="preserve"> clinical trial, which seeks to </w:t>
      </w:r>
      <w:r w:rsidR="00EB636D" w:rsidRPr="00866904">
        <w:rPr>
          <w:rFonts w:ascii="Arial" w:hAnsi="Arial" w:cs="Arial"/>
        </w:rPr>
        <w:t xml:space="preserve">assess the benefits of proton beam therapy in the management of breast cancer, targeting radiotherapy dose with more precision to avoid later complications to the heart. Dr Owen Nicholls, </w:t>
      </w:r>
      <w:r w:rsidR="00667A5B">
        <w:rPr>
          <w:rFonts w:ascii="Arial" w:hAnsi="Arial" w:cs="Arial"/>
        </w:rPr>
        <w:t xml:space="preserve">Consultant Clinical Oncologist, </w:t>
      </w:r>
      <w:r w:rsidR="00EB636D" w:rsidRPr="00866904">
        <w:rPr>
          <w:rFonts w:ascii="Arial" w:hAnsi="Arial" w:cs="Arial"/>
        </w:rPr>
        <w:t>P</w:t>
      </w:r>
      <w:r w:rsidR="00D96383">
        <w:rPr>
          <w:rFonts w:ascii="Arial" w:hAnsi="Arial" w:cs="Arial"/>
        </w:rPr>
        <w:t xml:space="preserve">rincipal </w:t>
      </w:r>
      <w:r w:rsidR="00EB636D" w:rsidRPr="00866904">
        <w:rPr>
          <w:rFonts w:ascii="Arial" w:hAnsi="Arial" w:cs="Arial"/>
        </w:rPr>
        <w:t>I</w:t>
      </w:r>
      <w:r w:rsidR="00D96383">
        <w:rPr>
          <w:rFonts w:ascii="Arial" w:hAnsi="Arial" w:cs="Arial"/>
        </w:rPr>
        <w:t>nvestigator (PI)</w:t>
      </w:r>
      <w:r w:rsidR="00EB636D" w:rsidRPr="00866904">
        <w:rPr>
          <w:rFonts w:ascii="Arial" w:hAnsi="Arial" w:cs="Arial"/>
        </w:rPr>
        <w:t xml:space="preserve"> of the Study within SBU said: “</w:t>
      </w:r>
      <w:r w:rsidR="00EB636D" w:rsidRPr="00866904">
        <w:rPr>
          <w:rFonts w:ascii="Arial" w:eastAsia="Times New Roman" w:hAnsi="Arial" w:cs="Arial"/>
          <w:color w:val="212529"/>
        </w:rPr>
        <w:t>We know there is likely to be spillage of dose that hits the heart,” said Dr Nicholas. “For those patients, we want to see whether the heart dose can be reduced using protons versus the very best X-ray radiotherapy.</w:t>
      </w:r>
    </w:p>
    <w:p w14:paraId="7707B6DF" w14:textId="77777777" w:rsidR="00EB636D" w:rsidRPr="00866904" w:rsidRDefault="00EB636D" w:rsidP="00EB636D">
      <w:pPr>
        <w:shd w:val="clear" w:color="auto" w:fill="FFFFFF"/>
        <w:spacing w:after="120" w:line="240" w:lineRule="auto"/>
        <w:jc w:val="both"/>
        <w:rPr>
          <w:rFonts w:ascii="Arial" w:eastAsia="Times New Roman" w:hAnsi="Arial" w:cs="Arial"/>
          <w:color w:val="212529"/>
          <w:kern w:val="0"/>
          <w:sz w:val="24"/>
          <w:szCs w:val="24"/>
          <w:lang w:eastAsia="en-GB"/>
          <w14:ligatures w14:val="none"/>
        </w:rPr>
      </w:pPr>
      <w:r w:rsidRPr="00866904">
        <w:rPr>
          <w:rFonts w:ascii="Arial" w:eastAsia="Times New Roman" w:hAnsi="Arial" w:cs="Arial"/>
          <w:color w:val="212529"/>
          <w:kern w:val="0"/>
          <w:sz w:val="24"/>
          <w:szCs w:val="24"/>
          <w:lang w:eastAsia="en-GB"/>
          <w14:ligatures w14:val="none"/>
        </w:rPr>
        <w:t>“It will not be open to all patients but to those who meet pre-specified trial criteria.</w:t>
      </w:r>
    </w:p>
    <w:p w14:paraId="7DFF7521" w14:textId="77777777" w:rsidR="00EB636D" w:rsidRPr="00866904" w:rsidRDefault="00EB636D" w:rsidP="00EB636D">
      <w:pPr>
        <w:shd w:val="clear" w:color="auto" w:fill="FFFFFF"/>
        <w:spacing w:after="120" w:line="240" w:lineRule="auto"/>
        <w:jc w:val="both"/>
        <w:rPr>
          <w:rFonts w:ascii="Arial" w:eastAsia="Times New Roman" w:hAnsi="Arial" w:cs="Arial"/>
          <w:color w:val="212529"/>
          <w:kern w:val="0"/>
          <w:sz w:val="24"/>
          <w:szCs w:val="24"/>
          <w:lang w:eastAsia="en-GB"/>
          <w14:ligatures w14:val="none"/>
        </w:rPr>
      </w:pPr>
      <w:r w:rsidRPr="00866904">
        <w:rPr>
          <w:rFonts w:ascii="Arial" w:eastAsia="Times New Roman" w:hAnsi="Arial" w:cs="Arial"/>
          <w:color w:val="212529"/>
          <w:kern w:val="0"/>
          <w:sz w:val="24"/>
          <w:szCs w:val="24"/>
          <w:lang w:eastAsia="en-GB"/>
          <w14:ligatures w14:val="none"/>
        </w:rPr>
        <w:lastRenderedPageBreak/>
        <w:t>“Eligible patients will have cardiac risk factors, be that previous heart disease, high blood pressure or a high BMI. They may be at slightly higher risk of heart problems later in life due to radiotherapy.</w:t>
      </w:r>
    </w:p>
    <w:p w14:paraId="4C3D7763" w14:textId="77777777" w:rsidR="00EB636D" w:rsidRPr="00866904" w:rsidRDefault="00EB636D" w:rsidP="00EB636D">
      <w:pPr>
        <w:shd w:val="clear" w:color="auto" w:fill="FFFFFF"/>
        <w:spacing w:after="120" w:line="240" w:lineRule="auto"/>
        <w:jc w:val="both"/>
        <w:rPr>
          <w:rFonts w:ascii="Arial" w:eastAsia="Times New Roman" w:hAnsi="Arial" w:cs="Arial"/>
          <w:color w:val="212529"/>
          <w:kern w:val="0"/>
          <w:sz w:val="24"/>
          <w:szCs w:val="24"/>
          <w:lang w:eastAsia="en-GB"/>
          <w14:ligatures w14:val="none"/>
        </w:rPr>
      </w:pPr>
      <w:r w:rsidRPr="00866904">
        <w:rPr>
          <w:rFonts w:ascii="Arial" w:eastAsia="Times New Roman" w:hAnsi="Arial" w:cs="Arial"/>
          <w:color w:val="212529"/>
          <w:kern w:val="0"/>
          <w:sz w:val="24"/>
          <w:szCs w:val="24"/>
          <w:lang w:eastAsia="en-GB"/>
          <w14:ligatures w14:val="none"/>
        </w:rPr>
        <w:t>“Younger patients with cardiac risk factors are the ones we believe may benefit the most and so are most likely to be eligible.”</w:t>
      </w:r>
    </w:p>
    <w:p w14:paraId="1D74C941" w14:textId="7243BEC8" w:rsidR="006A6030" w:rsidRDefault="00EB636D" w:rsidP="006A6030">
      <w:pPr>
        <w:shd w:val="clear" w:color="auto" w:fill="FFFFFF"/>
        <w:spacing w:after="120"/>
        <w:jc w:val="both"/>
        <w:rPr>
          <w:rFonts w:ascii="Arial" w:hAnsi="Arial" w:cs="Arial"/>
          <w:color w:val="212529"/>
          <w:sz w:val="24"/>
          <w:szCs w:val="24"/>
          <w:lang w:eastAsia="en-GB"/>
        </w:rPr>
      </w:pPr>
      <w:r w:rsidRPr="00866904">
        <w:rPr>
          <w:rFonts w:ascii="Arial" w:eastAsia="Times New Roman" w:hAnsi="Arial" w:cs="Arial"/>
          <w:color w:val="212529"/>
          <w:kern w:val="0"/>
          <w:sz w:val="24"/>
          <w:szCs w:val="24"/>
          <w:lang w:eastAsia="en-GB"/>
          <w14:ligatures w14:val="none"/>
        </w:rPr>
        <w:t xml:space="preserve">Dr Nicholas said </w:t>
      </w:r>
      <w:r w:rsidR="006A6030" w:rsidRPr="006A6030">
        <w:rPr>
          <w:rFonts w:ascii="Arial" w:hAnsi="Arial" w:cs="Arial"/>
          <w:color w:val="212529"/>
          <w:sz w:val="24"/>
          <w:szCs w:val="24"/>
          <w:lang w:eastAsia="en-GB"/>
        </w:rPr>
        <w:t>five patients</w:t>
      </w:r>
      <w:r w:rsidR="006A6030">
        <w:rPr>
          <w:rFonts w:ascii="Arial" w:hAnsi="Arial" w:cs="Arial"/>
          <w:color w:val="212529"/>
          <w:sz w:val="24"/>
          <w:szCs w:val="24"/>
          <w:lang w:eastAsia="en-GB"/>
        </w:rPr>
        <w:t xml:space="preserve"> in Swansea Bay</w:t>
      </w:r>
      <w:r w:rsidR="006A6030" w:rsidRPr="006A6030">
        <w:rPr>
          <w:rFonts w:ascii="Arial" w:hAnsi="Arial" w:cs="Arial"/>
          <w:color w:val="212529"/>
          <w:sz w:val="24"/>
          <w:szCs w:val="24"/>
          <w:lang w:eastAsia="en-GB"/>
        </w:rPr>
        <w:t xml:space="preserve"> have</w:t>
      </w:r>
      <w:r w:rsidR="006A6030">
        <w:rPr>
          <w:rFonts w:ascii="Arial" w:hAnsi="Arial" w:cs="Arial"/>
          <w:color w:val="212529"/>
          <w:sz w:val="24"/>
          <w:szCs w:val="24"/>
          <w:lang w:eastAsia="en-GB"/>
        </w:rPr>
        <w:t xml:space="preserve"> consented to take part in the trial. The intention </w:t>
      </w:r>
      <w:r w:rsidR="006A6030" w:rsidRPr="006A6030">
        <w:rPr>
          <w:rFonts w:ascii="Arial" w:hAnsi="Arial" w:cs="Arial"/>
          <w:color w:val="212529"/>
          <w:sz w:val="24"/>
          <w:szCs w:val="24"/>
          <w:lang w:eastAsia="en-GB"/>
        </w:rPr>
        <w:t>is</w:t>
      </w:r>
      <w:r w:rsidR="006A6030">
        <w:rPr>
          <w:rFonts w:ascii="Arial" w:hAnsi="Arial" w:cs="Arial"/>
          <w:color w:val="212529"/>
          <w:sz w:val="24"/>
          <w:szCs w:val="24"/>
          <w:lang w:eastAsia="en-GB"/>
        </w:rPr>
        <w:t xml:space="preserve"> to recruit up to four more.</w:t>
      </w:r>
    </w:p>
    <w:p w14:paraId="16183519" w14:textId="77777777" w:rsidR="00EB636D" w:rsidRPr="00866904" w:rsidRDefault="00EB636D" w:rsidP="00EB636D">
      <w:pPr>
        <w:shd w:val="clear" w:color="auto" w:fill="FFFFFF"/>
        <w:spacing w:after="120" w:line="240" w:lineRule="auto"/>
        <w:jc w:val="both"/>
        <w:rPr>
          <w:rFonts w:ascii="Arial" w:eastAsia="Times New Roman" w:hAnsi="Arial" w:cs="Arial"/>
          <w:color w:val="212529"/>
          <w:kern w:val="0"/>
          <w:sz w:val="24"/>
          <w:szCs w:val="24"/>
          <w:lang w:eastAsia="en-GB"/>
          <w14:ligatures w14:val="none"/>
        </w:rPr>
      </w:pPr>
      <w:r w:rsidRPr="00866904">
        <w:rPr>
          <w:rFonts w:ascii="Arial" w:eastAsia="Times New Roman" w:hAnsi="Arial" w:cs="Arial"/>
          <w:color w:val="212529"/>
          <w:kern w:val="0"/>
          <w:sz w:val="24"/>
          <w:szCs w:val="24"/>
          <w:lang w:eastAsia="en-GB"/>
          <w14:ligatures w14:val="none"/>
        </w:rPr>
        <w:t>Like all participants, they will be randomised to receive either standard radiotherapy or PBT in The Christie NHS Foundation Trust in Manchester or University College London Hospitals NHS Foundation Trust.</w:t>
      </w:r>
    </w:p>
    <w:p w14:paraId="39B9B8F4" w14:textId="41997147" w:rsidR="00EB636D" w:rsidRPr="00866904" w:rsidRDefault="00EB636D" w:rsidP="00EB636D">
      <w:pPr>
        <w:shd w:val="clear" w:color="auto" w:fill="FFFFFF"/>
        <w:spacing w:after="120" w:line="240" w:lineRule="auto"/>
        <w:jc w:val="both"/>
        <w:rPr>
          <w:rFonts w:ascii="Arial" w:eastAsia="Times New Roman" w:hAnsi="Arial" w:cs="Arial"/>
          <w:color w:val="212529"/>
          <w:kern w:val="0"/>
          <w:sz w:val="24"/>
          <w:szCs w:val="24"/>
          <w:lang w:eastAsia="en-GB"/>
          <w14:ligatures w14:val="none"/>
        </w:rPr>
      </w:pPr>
      <w:r w:rsidRPr="00866904">
        <w:rPr>
          <w:rFonts w:ascii="Arial" w:eastAsia="Times New Roman" w:hAnsi="Arial" w:cs="Arial"/>
          <w:color w:val="212529"/>
          <w:kern w:val="0"/>
          <w:sz w:val="24"/>
          <w:szCs w:val="24"/>
          <w:lang w:eastAsia="en-GB"/>
          <w14:ligatures w14:val="none"/>
        </w:rPr>
        <w:t>There they will receive 15 treatments over three weeks. “Travel and accommodation will be covered,” said Dr Nicholas. “Health and Care Research Wales has funded a number of patients selected for PBT.”</w:t>
      </w:r>
    </w:p>
    <w:p w14:paraId="24F93D50" w14:textId="77777777" w:rsidR="00EB636D" w:rsidRPr="00866904" w:rsidRDefault="00EB636D" w:rsidP="00EB636D">
      <w:pPr>
        <w:shd w:val="clear" w:color="auto" w:fill="FFFFFF"/>
        <w:spacing w:after="120" w:line="240" w:lineRule="auto"/>
        <w:jc w:val="both"/>
        <w:rPr>
          <w:rFonts w:ascii="Arial" w:eastAsia="Times New Roman" w:hAnsi="Arial" w:cs="Arial"/>
          <w:color w:val="212529"/>
          <w:kern w:val="0"/>
          <w:sz w:val="24"/>
          <w:szCs w:val="24"/>
          <w:lang w:eastAsia="en-GB"/>
          <w14:ligatures w14:val="none"/>
        </w:rPr>
      </w:pPr>
      <w:r w:rsidRPr="00866904">
        <w:rPr>
          <w:rFonts w:ascii="Arial" w:eastAsia="Times New Roman" w:hAnsi="Arial" w:cs="Arial"/>
          <w:color w:val="212529"/>
          <w:kern w:val="0"/>
          <w:sz w:val="24"/>
          <w:szCs w:val="24"/>
          <w:lang w:eastAsia="en-GB"/>
          <w14:ligatures w14:val="none"/>
        </w:rPr>
        <w:t>Those selected for standard radiotherapy will receive it locally. However, like all PARABLE centres, Swansea offers tailored radiotherapy – the most modern and targeted radiotherapy available globally.</w:t>
      </w:r>
    </w:p>
    <w:p w14:paraId="08B1E348" w14:textId="77777777" w:rsidR="00EB636D" w:rsidRPr="00866904" w:rsidRDefault="00EB636D" w:rsidP="00EB636D">
      <w:pPr>
        <w:shd w:val="clear" w:color="auto" w:fill="FFFFFF"/>
        <w:spacing w:after="120" w:line="240" w:lineRule="auto"/>
        <w:jc w:val="both"/>
        <w:rPr>
          <w:rFonts w:ascii="Arial" w:eastAsia="Times New Roman" w:hAnsi="Arial" w:cs="Arial"/>
          <w:color w:val="212529"/>
          <w:kern w:val="0"/>
          <w:sz w:val="24"/>
          <w:szCs w:val="24"/>
          <w:lang w:eastAsia="en-GB"/>
          <w14:ligatures w14:val="none"/>
        </w:rPr>
      </w:pPr>
      <w:r w:rsidRPr="00866904">
        <w:rPr>
          <w:rFonts w:ascii="Arial" w:eastAsia="Times New Roman" w:hAnsi="Arial" w:cs="Arial"/>
          <w:color w:val="212529"/>
          <w:kern w:val="0"/>
          <w:sz w:val="24"/>
          <w:szCs w:val="24"/>
          <w:lang w:eastAsia="en-GB"/>
          <w14:ligatures w14:val="none"/>
        </w:rPr>
        <w:t>“Our radiotherapy is state-of-the-art,” said Dr Nicholas. “It is as good as it gets, and we needed to be at that level to be eligible for this trial.</w:t>
      </w:r>
    </w:p>
    <w:p w14:paraId="2B6903FE" w14:textId="77777777" w:rsidR="00EB636D" w:rsidRPr="00866904" w:rsidRDefault="00EB636D" w:rsidP="00EB636D">
      <w:pPr>
        <w:shd w:val="clear" w:color="auto" w:fill="FFFFFF"/>
        <w:spacing w:after="120" w:line="240" w:lineRule="auto"/>
        <w:jc w:val="both"/>
        <w:rPr>
          <w:rFonts w:ascii="Arial" w:eastAsia="Times New Roman" w:hAnsi="Arial" w:cs="Arial"/>
          <w:color w:val="212529"/>
          <w:kern w:val="0"/>
          <w:sz w:val="24"/>
          <w:szCs w:val="24"/>
          <w:lang w:eastAsia="en-GB"/>
          <w14:ligatures w14:val="none"/>
        </w:rPr>
      </w:pPr>
      <w:r w:rsidRPr="00866904">
        <w:rPr>
          <w:rFonts w:ascii="Arial" w:eastAsia="Times New Roman" w:hAnsi="Arial" w:cs="Arial"/>
          <w:color w:val="212529"/>
          <w:kern w:val="0"/>
          <w:sz w:val="24"/>
          <w:szCs w:val="24"/>
          <w:lang w:eastAsia="en-GB"/>
          <w14:ligatures w14:val="none"/>
        </w:rPr>
        <w:t>“We've upped our game locally with our standard treatment. It’s something we are proud of here because I think we’re ahead of the curve. We really are ahead of the game.”</w:t>
      </w:r>
    </w:p>
    <w:p w14:paraId="1D1C6439" w14:textId="76CB0202" w:rsidR="00EB636D" w:rsidRPr="00866904" w:rsidRDefault="00EB636D" w:rsidP="00EB636D">
      <w:pPr>
        <w:shd w:val="clear" w:color="auto" w:fill="FFFFFF"/>
        <w:spacing w:after="120"/>
        <w:jc w:val="both"/>
        <w:rPr>
          <w:rFonts w:ascii="Arial" w:eastAsia="Times New Roman" w:hAnsi="Arial" w:cs="Arial"/>
          <w:color w:val="212529"/>
        </w:rPr>
      </w:pPr>
      <w:r w:rsidRPr="00866904">
        <w:rPr>
          <w:rFonts w:ascii="Arial" w:eastAsia="Times New Roman" w:hAnsi="Arial" w:cs="Arial"/>
          <w:color w:val="212529"/>
          <w:shd w:val="clear" w:color="auto" w:fill="FFFFFF"/>
        </w:rPr>
        <w:t>PARABLE is led by researchers at The University of Cambridge, The Institute of Cancer Research (ICR), London, and The Royal Marsden NHS Foundation Trust. It is sponsored by ICR and managed by the Cancer Research UK-funded ICR Clinical Trials and Statistics Unit (ICR-CTSU).</w:t>
      </w:r>
    </w:p>
    <w:p w14:paraId="653DAA62" w14:textId="77777777" w:rsidR="00EB636D" w:rsidRPr="00866904" w:rsidRDefault="00EB636D" w:rsidP="00EB636D">
      <w:pPr>
        <w:shd w:val="clear" w:color="auto" w:fill="FFFFFF"/>
        <w:spacing w:after="120" w:line="240" w:lineRule="auto"/>
        <w:jc w:val="both"/>
        <w:rPr>
          <w:rFonts w:ascii="Arial" w:eastAsia="Times New Roman" w:hAnsi="Arial" w:cs="Arial"/>
          <w:color w:val="212529"/>
          <w:kern w:val="0"/>
          <w:sz w:val="24"/>
          <w:szCs w:val="24"/>
          <w:lang w:eastAsia="en-GB"/>
          <w14:ligatures w14:val="none"/>
        </w:rPr>
      </w:pPr>
      <w:r w:rsidRPr="00866904">
        <w:rPr>
          <w:rFonts w:ascii="Arial" w:eastAsia="Times New Roman" w:hAnsi="Arial" w:cs="Arial"/>
          <w:color w:val="212529"/>
          <w:kern w:val="0"/>
          <w:sz w:val="24"/>
          <w:szCs w:val="24"/>
          <w:lang w:eastAsia="en-GB"/>
          <w14:ligatures w14:val="none"/>
        </w:rPr>
        <w:t>The trial is funded by a National Institute for Health and Care Research (NIHR) (Efficacy and Mechanism Evaluation programme NIHR131120) and Medical Research Council partnership.</w:t>
      </w:r>
    </w:p>
    <w:p w14:paraId="556F8488" w14:textId="77777777" w:rsidR="00EB636D" w:rsidRPr="00866904" w:rsidRDefault="00EB636D" w:rsidP="00EB636D">
      <w:pPr>
        <w:jc w:val="both"/>
        <w:rPr>
          <w:rFonts w:ascii="Arial" w:hAnsi="Arial" w:cs="Arial"/>
          <w:sz w:val="24"/>
          <w:szCs w:val="24"/>
        </w:rPr>
      </w:pPr>
    </w:p>
    <w:p w14:paraId="612BEF7E" w14:textId="4D194074" w:rsidR="00AD0B55" w:rsidRPr="00866904" w:rsidRDefault="00AD0B55" w:rsidP="00A20CDE">
      <w:pPr>
        <w:jc w:val="both"/>
        <w:rPr>
          <w:rFonts w:ascii="Arial" w:hAnsi="Arial" w:cs="Arial"/>
          <w:sz w:val="24"/>
          <w:szCs w:val="24"/>
        </w:rPr>
      </w:pPr>
      <w:r w:rsidRPr="00866904">
        <w:rPr>
          <w:rFonts w:ascii="Arial" w:hAnsi="Arial" w:cs="Arial"/>
          <w:noProof/>
          <w:sz w:val="24"/>
          <w:szCs w:val="24"/>
          <w:lang w:eastAsia="en-GB"/>
        </w:rPr>
        <w:drawing>
          <wp:inline distT="0" distB="0" distL="0" distR="0" wp14:anchorId="5CCA760F" wp14:editId="2556DDEF">
            <wp:extent cx="5731510" cy="2390729"/>
            <wp:effectExtent l="0" t="0" r="2540" b="0"/>
            <wp:docPr id="1" name="Picture 1" descr="Image shows a group of clinicians standing in a radiotherapy treatment 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shows a group of clinicians standing in a radiotherapy treatment room"/>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731510" cy="2390729"/>
                    </a:xfrm>
                    <a:prstGeom prst="rect">
                      <a:avLst/>
                    </a:prstGeom>
                    <a:noFill/>
                    <a:ln>
                      <a:noFill/>
                    </a:ln>
                  </pic:spPr>
                </pic:pic>
              </a:graphicData>
            </a:graphic>
          </wp:inline>
        </w:drawing>
      </w:r>
    </w:p>
    <w:p w14:paraId="37C38A2E" w14:textId="7A367CF2" w:rsidR="00AD0B55" w:rsidRPr="004A311C" w:rsidRDefault="00AD0B55" w:rsidP="00A20CDE">
      <w:pPr>
        <w:jc w:val="both"/>
        <w:rPr>
          <w:rFonts w:ascii="Arial" w:hAnsi="Arial" w:cs="Arial"/>
          <w:sz w:val="20"/>
          <w:szCs w:val="20"/>
        </w:rPr>
      </w:pPr>
      <w:r w:rsidRPr="004A311C">
        <w:rPr>
          <w:rStyle w:val="Heading3Char"/>
          <w:rFonts w:cs="Arial"/>
          <w:color w:val="212529"/>
          <w:sz w:val="20"/>
          <w:szCs w:val="20"/>
          <w:shd w:val="clear" w:color="auto" w:fill="FFFFFF"/>
        </w:rPr>
        <w:t xml:space="preserve">Main image above shows, l-r: Dr Owen Nicholas, </w:t>
      </w:r>
      <w:r w:rsidR="00667A5B">
        <w:rPr>
          <w:rStyle w:val="Heading3Char"/>
          <w:rFonts w:cs="Arial"/>
          <w:color w:val="212529"/>
          <w:sz w:val="20"/>
          <w:szCs w:val="20"/>
          <w:shd w:val="clear" w:color="auto" w:fill="FFFFFF"/>
        </w:rPr>
        <w:t>C</w:t>
      </w:r>
      <w:r w:rsidRPr="004A311C">
        <w:rPr>
          <w:rStyle w:val="Heading3Char"/>
          <w:rFonts w:cs="Arial"/>
          <w:color w:val="212529"/>
          <w:sz w:val="20"/>
          <w:szCs w:val="20"/>
          <w:shd w:val="clear" w:color="auto" w:fill="FFFFFF"/>
        </w:rPr>
        <w:t xml:space="preserve">onsultant </w:t>
      </w:r>
      <w:r w:rsidR="00667A5B">
        <w:rPr>
          <w:rStyle w:val="Heading3Char"/>
          <w:rFonts w:cs="Arial"/>
          <w:color w:val="212529"/>
          <w:sz w:val="20"/>
          <w:szCs w:val="20"/>
          <w:shd w:val="clear" w:color="auto" w:fill="FFFFFF"/>
        </w:rPr>
        <w:t>C</w:t>
      </w:r>
      <w:r w:rsidRPr="004A311C">
        <w:rPr>
          <w:rStyle w:val="Heading3Char"/>
          <w:rFonts w:cs="Arial"/>
          <w:color w:val="212529"/>
          <w:sz w:val="20"/>
          <w:szCs w:val="20"/>
          <w:shd w:val="clear" w:color="auto" w:fill="FFFFFF"/>
        </w:rPr>
        <w:t xml:space="preserve">linical </w:t>
      </w:r>
      <w:r w:rsidR="00667A5B">
        <w:rPr>
          <w:rStyle w:val="Heading3Char"/>
          <w:rFonts w:cs="Arial"/>
          <w:color w:val="212529"/>
          <w:sz w:val="20"/>
          <w:szCs w:val="20"/>
          <w:shd w:val="clear" w:color="auto" w:fill="FFFFFF"/>
        </w:rPr>
        <w:t>O</w:t>
      </w:r>
      <w:r w:rsidRPr="004A311C">
        <w:rPr>
          <w:rStyle w:val="Heading3Char"/>
          <w:rFonts w:cs="Arial"/>
          <w:color w:val="212529"/>
          <w:sz w:val="20"/>
          <w:szCs w:val="20"/>
          <w:shd w:val="clear" w:color="auto" w:fill="FFFFFF"/>
        </w:rPr>
        <w:t xml:space="preserve">ncologist; Victoria Morris, </w:t>
      </w:r>
      <w:r w:rsidR="00667A5B">
        <w:rPr>
          <w:rStyle w:val="Heading3Char"/>
          <w:rFonts w:cs="Arial"/>
          <w:color w:val="212529"/>
          <w:sz w:val="20"/>
          <w:szCs w:val="20"/>
          <w:shd w:val="clear" w:color="auto" w:fill="FFFFFF"/>
        </w:rPr>
        <w:t>R</w:t>
      </w:r>
      <w:r w:rsidRPr="004A311C">
        <w:rPr>
          <w:rStyle w:val="Heading3Char"/>
          <w:rFonts w:cs="Arial"/>
          <w:color w:val="212529"/>
          <w:sz w:val="20"/>
          <w:szCs w:val="20"/>
          <w:shd w:val="clear" w:color="auto" w:fill="FFFFFF"/>
        </w:rPr>
        <w:t xml:space="preserve">esearch </w:t>
      </w:r>
      <w:r w:rsidR="00667A5B">
        <w:rPr>
          <w:rStyle w:val="Heading3Char"/>
          <w:rFonts w:cs="Arial"/>
          <w:color w:val="212529"/>
          <w:sz w:val="20"/>
          <w:szCs w:val="20"/>
          <w:shd w:val="clear" w:color="auto" w:fill="FFFFFF"/>
        </w:rPr>
        <w:t>R</w:t>
      </w:r>
      <w:r w:rsidRPr="004A311C">
        <w:rPr>
          <w:rStyle w:val="Heading3Char"/>
          <w:rFonts w:cs="Arial"/>
          <w:color w:val="212529"/>
          <w:sz w:val="20"/>
          <w:szCs w:val="20"/>
          <w:shd w:val="clear" w:color="auto" w:fill="FFFFFF"/>
        </w:rPr>
        <w:t xml:space="preserve">adiographer; James Williams, </w:t>
      </w:r>
      <w:r w:rsidR="00667A5B">
        <w:rPr>
          <w:rStyle w:val="Heading3Char"/>
          <w:rFonts w:cs="Arial"/>
          <w:color w:val="212529"/>
          <w:sz w:val="20"/>
          <w:szCs w:val="20"/>
          <w:shd w:val="clear" w:color="auto" w:fill="FFFFFF"/>
        </w:rPr>
        <w:t>C</w:t>
      </w:r>
      <w:r w:rsidRPr="004A311C">
        <w:rPr>
          <w:rStyle w:val="Heading3Char"/>
          <w:rFonts w:cs="Arial"/>
          <w:color w:val="212529"/>
          <w:sz w:val="20"/>
          <w:szCs w:val="20"/>
          <w:shd w:val="clear" w:color="auto" w:fill="FFFFFF"/>
        </w:rPr>
        <w:t xml:space="preserve">onsultant </w:t>
      </w:r>
      <w:r w:rsidR="00667A5B">
        <w:rPr>
          <w:rStyle w:val="Heading3Char"/>
          <w:rFonts w:cs="Arial"/>
          <w:color w:val="212529"/>
          <w:sz w:val="20"/>
          <w:szCs w:val="20"/>
          <w:shd w:val="clear" w:color="auto" w:fill="FFFFFF"/>
        </w:rPr>
        <w:t>C</w:t>
      </w:r>
      <w:r w:rsidRPr="004A311C">
        <w:rPr>
          <w:rStyle w:val="Heading3Char"/>
          <w:rFonts w:cs="Arial"/>
          <w:color w:val="212529"/>
          <w:sz w:val="20"/>
          <w:szCs w:val="20"/>
          <w:shd w:val="clear" w:color="auto" w:fill="FFFFFF"/>
        </w:rPr>
        <w:t xml:space="preserve">linical </w:t>
      </w:r>
      <w:r w:rsidR="00667A5B">
        <w:rPr>
          <w:rStyle w:val="Heading3Char"/>
          <w:rFonts w:cs="Arial"/>
          <w:color w:val="212529"/>
          <w:sz w:val="20"/>
          <w:szCs w:val="20"/>
          <w:shd w:val="clear" w:color="auto" w:fill="FFFFFF"/>
        </w:rPr>
        <w:t>S</w:t>
      </w:r>
      <w:r w:rsidRPr="004A311C">
        <w:rPr>
          <w:rStyle w:val="Heading3Char"/>
          <w:rFonts w:cs="Arial"/>
          <w:color w:val="212529"/>
          <w:sz w:val="20"/>
          <w:szCs w:val="20"/>
          <w:shd w:val="clear" w:color="auto" w:fill="FFFFFF"/>
        </w:rPr>
        <w:t>cientist (</w:t>
      </w:r>
      <w:r w:rsidR="00667A5B">
        <w:rPr>
          <w:rStyle w:val="Heading3Char"/>
          <w:rFonts w:cs="Arial"/>
          <w:color w:val="212529"/>
          <w:sz w:val="20"/>
          <w:szCs w:val="20"/>
          <w:shd w:val="clear" w:color="auto" w:fill="FFFFFF"/>
        </w:rPr>
        <w:t>R</w:t>
      </w:r>
      <w:r w:rsidRPr="004A311C">
        <w:rPr>
          <w:rStyle w:val="Heading3Char"/>
          <w:rFonts w:cs="Arial"/>
          <w:color w:val="212529"/>
          <w:sz w:val="20"/>
          <w:szCs w:val="20"/>
          <w:shd w:val="clear" w:color="auto" w:fill="FFFFFF"/>
        </w:rPr>
        <w:t xml:space="preserve">adiotherapy </w:t>
      </w:r>
      <w:r w:rsidR="00667A5B">
        <w:rPr>
          <w:rStyle w:val="Heading3Char"/>
          <w:rFonts w:cs="Arial"/>
          <w:color w:val="212529"/>
          <w:sz w:val="20"/>
          <w:szCs w:val="20"/>
          <w:shd w:val="clear" w:color="auto" w:fill="FFFFFF"/>
        </w:rPr>
        <w:t>P</w:t>
      </w:r>
      <w:r w:rsidRPr="004A311C">
        <w:rPr>
          <w:rStyle w:val="Heading3Char"/>
          <w:rFonts w:cs="Arial"/>
          <w:color w:val="212529"/>
          <w:sz w:val="20"/>
          <w:szCs w:val="20"/>
          <w:shd w:val="clear" w:color="auto" w:fill="FFFFFF"/>
        </w:rPr>
        <w:t xml:space="preserve">hysics); Bethan Williams, </w:t>
      </w:r>
      <w:r w:rsidR="00667A5B">
        <w:rPr>
          <w:rStyle w:val="Heading3Char"/>
          <w:rFonts w:cs="Arial"/>
          <w:color w:val="212529"/>
          <w:sz w:val="20"/>
          <w:szCs w:val="20"/>
          <w:shd w:val="clear" w:color="auto" w:fill="FFFFFF"/>
        </w:rPr>
        <w:t>R</w:t>
      </w:r>
      <w:r w:rsidRPr="004A311C">
        <w:rPr>
          <w:rStyle w:val="Heading3Char"/>
          <w:rFonts w:cs="Arial"/>
          <w:color w:val="212529"/>
          <w:sz w:val="20"/>
          <w:szCs w:val="20"/>
          <w:shd w:val="clear" w:color="auto" w:fill="FFFFFF"/>
        </w:rPr>
        <w:t xml:space="preserve">esearch </w:t>
      </w:r>
      <w:r w:rsidR="00667A5B">
        <w:rPr>
          <w:rStyle w:val="Heading3Char"/>
          <w:rFonts w:cs="Arial"/>
          <w:color w:val="212529"/>
          <w:sz w:val="20"/>
          <w:szCs w:val="20"/>
          <w:shd w:val="clear" w:color="auto" w:fill="FFFFFF"/>
        </w:rPr>
        <w:t>R</w:t>
      </w:r>
      <w:r w:rsidRPr="004A311C">
        <w:rPr>
          <w:rStyle w:val="Heading3Char"/>
          <w:rFonts w:cs="Arial"/>
          <w:color w:val="212529"/>
          <w:sz w:val="20"/>
          <w:szCs w:val="20"/>
          <w:shd w:val="clear" w:color="auto" w:fill="FFFFFF"/>
        </w:rPr>
        <w:t xml:space="preserve">adiographer, Rebecca Slinger, </w:t>
      </w:r>
      <w:r w:rsidR="00667A5B">
        <w:rPr>
          <w:rStyle w:val="Heading3Char"/>
          <w:rFonts w:cs="Arial"/>
          <w:color w:val="212529"/>
          <w:sz w:val="20"/>
          <w:szCs w:val="20"/>
          <w:shd w:val="clear" w:color="auto" w:fill="FFFFFF"/>
        </w:rPr>
        <w:t>C</w:t>
      </w:r>
      <w:r w:rsidRPr="004A311C">
        <w:rPr>
          <w:rStyle w:val="Heading3Char"/>
          <w:rFonts w:cs="Arial"/>
          <w:color w:val="212529"/>
          <w:sz w:val="20"/>
          <w:szCs w:val="20"/>
          <w:shd w:val="clear" w:color="auto" w:fill="FFFFFF"/>
        </w:rPr>
        <w:t xml:space="preserve">linical </w:t>
      </w:r>
      <w:r w:rsidR="00667A5B">
        <w:rPr>
          <w:rStyle w:val="Heading3Char"/>
          <w:rFonts w:cs="Arial"/>
          <w:color w:val="212529"/>
          <w:sz w:val="20"/>
          <w:szCs w:val="20"/>
          <w:shd w:val="clear" w:color="auto" w:fill="FFFFFF"/>
        </w:rPr>
        <w:t>S</w:t>
      </w:r>
      <w:r w:rsidRPr="004A311C">
        <w:rPr>
          <w:rStyle w:val="Heading3Char"/>
          <w:rFonts w:cs="Arial"/>
          <w:color w:val="212529"/>
          <w:sz w:val="20"/>
          <w:szCs w:val="20"/>
          <w:shd w:val="clear" w:color="auto" w:fill="FFFFFF"/>
        </w:rPr>
        <w:t>cientist (</w:t>
      </w:r>
      <w:r w:rsidR="00667A5B">
        <w:rPr>
          <w:rStyle w:val="Heading3Char"/>
          <w:rFonts w:cs="Arial"/>
          <w:color w:val="212529"/>
          <w:sz w:val="20"/>
          <w:szCs w:val="20"/>
          <w:shd w:val="clear" w:color="auto" w:fill="FFFFFF"/>
        </w:rPr>
        <w:t>R</w:t>
      </w:r>
      <w:r w:rsidRPr="004A311C">
        <w:rPr>
          <w:rStyle w:val="Heading3Char"/>
          <w:rFonts w:cs="Arial"/>
          <w:color w:val="212529"/>
          <w:sz w:val="20"/>
          <w:szCs w:val="20"/>
          <w:shd w:val="clear" w:color="auto" w:fill="FFFFFF"/>
        </w:rPr>
        <w:t xml:space="preserve">adiotherapy </w:t>
      </w:r>
      <w:r w:rsidR="00667A5B">
        <w:rPr>
          <w:rStyle w:val="Heading3Char"/>
          <w:rFonts w:cs="Arial"/>
          <w:color w:val="212529"/>
          <w:sz w:val="20"/>
          <w:szCs w:val="20"/>
          <w:shd w:val="clear" w:color="auto" w:fill="FFFFFF"/>
        </w:rPr>
        <w:t>P</w:t>
      </w:r>
      <w:r w:rsidRPr="004A311C">
        <w:rPr>
          <w:rStyle w:val="Heading3Char"/>
          <w:rFonts w:cs="Arial"/>
          <w:color w:val="212529"/>
          <w:sz w:val="20"/>
          <w:szCs w:val="20"/>
          <w:shd w:val="clear" w:color="auto" w:fill="FFFFFF"/>
        </w:rPr>
        <w:t xml:space="preserve">hysics); and Joseph Snelling, advanced </w:t>
      </w:r>
      <w:r w:rsidR="00667A5B">
        <w:rPr>
          <w:rStyle w:val="Heading3Char"/>
          <w:rFonts w:cs="Arial"/>
          <w:color w:val="212529"/>
          <w:sz w:val="20"/>
          <w:szCs w:val="20"/>
          <w:shd w:val="clear" w:color="auto" w:fill="FFFFFF"/>
        </w:rPr>
        <w:t>R</w:t>
      </w:r>
      <w:r w:rsidRPr="004A311C">
        <w:rPr>
          <w:rStyle w:val="Heading3Char"/>
          <w:rFonts w:cs="Arial"/>
          <w:color w:val="212529"/>
          <w:sz w:val="20"/>
          <w:szCs w:val="20"/>
          <w:shd w:val="clear" w:color="auto" w:fill="FFFFFF"/>
        </w:rPr>
        <w:t xml:space="preserve">adiotherapy </w:t>
      </w:r>
      <w:r w:rsidR="00667A5B">
        <w:rPr>
          <w:rStyle w:val="Heading3Char"/>
          <w:rFonts w:cs="Arial"/>
          <w:color w:val="212529"/>
          <w:sz w:val="20"/>
          <w:szCs w:val="20"/>
          <w:shd w:val="clear" w:color="auto" w:fill="FFFFFF"/>
        </w:rPr>
        <w:t>P</w:t>
      </w:r>
      <w:r w:rsidRPr="004A311C">
        <w:rPr>
          <w:rStyle w:val="Heading3Char"/>
          <w:rFonts w:cs="Arial"/>
          <w:color w:val="212529"/>
          <w:sz w:val="20"/>
          <w:szCs w:val="20"/>
          <w:shd w:val="clear" w:color="auto" w:fill="FFFFFF"/>
        </w:rPr>
        <w:t xml:space="preserve">hysics </w:t>
      </w:r>
      <w:r w:rsidR="00667A5B">
        <w:rPr>
          <w:rStyle w:val="Heading3Char"/>
          <w:rFonts w:cs="Arial"/>
          <w:color w:val="212529"/>
          <w:sz w:val="20"/>
          <w:szCs w:val="20"/>
          <w:shd w:val="clear" w:color="auto" w:fill="FFFFFF"/>
        </w:rPr>
        <w:t>T</w:t>
      </w:r>
      <w:r w:rsidRPr="004A311C">
        <w:rPr>
          <w:rStyle w:val="Heading3Char"/>
          <w:rFonts w:cs="Arial"/>
          <w:color w:val="212529"/>
          <w:sz w:val="20"/>
          <w:szCs w:val="20"/>
          <w:shd w:val="clear" w:color="auto" w:fill="FFFFFF"/>
        </w:rPr>
        <w:t>echnologist.</w:t>
      </w:r>
    </w:p>
    <w:p w14:paraId="7C3E83A1" w14:textId="670A6C61" w:rsidR="00AD0B55" w:rsidRPr="00866904" w:rsidRDefault="00173538" w:rsidP="00A20CDE">
      <w:pPr>
        <w:jc w:val="both"/>
        <w:rPr>
          <w:rFonts w:ascii="Arial" w:hAnsi="Arial" w:cs="Arial"/>
          <w:sz w:val="24"/>
          <w:szCs w:val="24"/>
        </w:rPr>
      </w:pPr>
      <w:r>
        <w:rPr>
          <w:rFonts w:ascii="Arial" w:eastAsia="Times New Roman" w:hAnsi="Arial" w:cs="Arial"/>
          <w:sz w:val="24"/>
          <w:szCs w:val="24"/>
        </w:rPr>
        <w:pict w14:anchorId="04525EC5">
          <v:rect id="_x0000_i1027" style="width:442.25pt;height:1.5pt" o:hrpct="980" o:hralign="center" o:hrstd="t" o:hr="t" fillcolor="#a0a0a0" stroked="f"/>
        </w:pict>
      </w:r>
    </w:p>
    <w:p w14:paraId="662C45B0" w14:textId="3FA97AB2" w:rsidR="00EB636D" w:rsidRPr="00866904" w:rsidRDefault="00EB636D" w:rsidP="004146BD">
      <w:pPr>
        <w:pStyle w:val="Heading3"/>
      </w:pPr>
      <w:bookmarkStart w:id="5" w:name="_Toc170207230"/>
      <w:r w:rsidRPr="00866904">
        <w:lastRenderedPageBreak/>
        <w:t>Breath testing for pancreatic cancer: the VAPOR</w:t>
      </w:r>
      <w:r w:rsidR="0048030A" w:rsidRPr="00866904">
        <w:t>1</w:t>
      </w:r>
      <w:r w:rsidRPr="00866904">
        <w:t xml:space="preserve"> study (Volatile organic compound assessment in pancreatic ductal adenocarcinoma)</w:t>
      </w:r>
      <w:bookmarkEnd w:id="5"/>
    </w:p>
    <w:p w14:paraId="4B7A5E68" w14:textId="77777777" w:rsidR="00EB636D" w:rsidRPr="00866904" w:rsidRDefault="00EB636D" w:rsidP="00EB636D">
      <w:pPr>
        <w:spacing w:after="0"/>
        <w:rPr>
          <w:rFonts w:ascii="Arial" w:hAnsi="Arial" w:cs="Arial"/>
          <w:sz w:val="24"/>
          <w:szCs w:val="24"/>
        </w:rPr>
      </w:pPr>
    </w:p>
    <w:p w14:paraId="3084A415" w14:textId="798BE2EB" w:rsidR="00EB636D" w:rsidRPr="00866904" w:rsidRDefault="00A702DB" w:rsidP="00A702DB">
      <w:pPr>
        <w:spacing w:after="0"/>
        <w:jc w:val="both"/>
        <w:rPr>
          <w:rFonts w:ascii="Arial" w:hAnsi="Arial" w:cs="Arial"/>
          <w:sz w:val="24"/>
          <w:szCs w:val="24"/>
        </w:rPr>
      </w:pPr>
      <w:r w:rsidRPr="00866904">
        <w:rPr>
          <w:rFonts w:ascii="Arial" w:hAnsi="Arial" w:cs="Arial"/>
          <w:sz w:val="24"/>
          <w:szCs w:val="24"/>
        </w:rPr>
        <w:t>Led by Imperial College London and funded by Pancreatic Cancer UK, t</w:t>
      </w:r>
      <w:r w:rsidR="00EB636D" w:rsidRPr="00866904">
        <w:rPr>
          <w:rFonts w:ascii="Arial" w:hAnsi="Arial" w:cs="Arial"/>
          <w:sz w:val="24"/>
          <w:szCs w:val="24"/>
        </w:rPr>
        <w:t>his</w:t>
      </w:r>
      <w:r w:rsidRPr="00866904">
        <w:rPr>
          <w:rFonts w:ascii="Arial" w:hAnsi="Arial" w:cs="Arial"/>
          <w:sz w:val="24"/>
          <w:szCs w:val="24"/>
        </w:rPr>
        <w:t xml:space="preserve"> non-commercial</w:t>
      </w:r>
      <w:r w:rsidR="00EB636D" w:rsidRPr="00866904">
        <w:rPr>
          <w:rFonts w:ascii="Arial" w:hAnsi="Arial" w:cs="Arial"/>
          <w:sz w:val="24"/>
          <w:szCs w:val="24"/>
        </w:rPr>
        <w:t xml:space="preserve"> study aims to improve earlier detection of pancreatic cancer by developing a non-invasive breath test for patients living with non-specific symptoms of pancreatic cancer. The breath test detects small molecules called volatile organic compounds (VOCs) that are believed to be released by pancreatic cancers. </w:t>
      </w:r>
    </w:p>
    <w:p w14:paraId="6B978D79" w14:textId="77777777" w:rsidR="00EB636D" w:rsidRPr="00866904" w:rsidRDefault="00EB636D" w:rsidP="00A702DB">
      <w:pPr>
        <w:spacing w:after="0"/>
        <w:jc w:val="both"/>
        <w:rPr>
          <w:rFonts w:ascii="Arial" w:hAnsi="Arial" w:cs="Arial"/>
          <w:sz w:val="24"/>
          <w:szCs w:val="24"/>
        </w:rPr>
      </w:pPr>
    </w:p>
    <w:p w14:paraId="301B3E9D" w14:textId="77777777" w:rsidR="00EB636D" w:rsidRPr="00866904" w:rsidRDefault="00EB636D" w:rsidP="00A702DB">
      <w:pPr>
        <w:spacing w:after="0"/>
        <w:jc w:val="both"/>
        <w:rPr>
          <w:rFonts w:ascii="Arial" w:hAnsi="Arial" w:cs="Arial"/>
          <w:sz w:val="24"/>
          <w:szCs w:val="24"/>
        </w:rPr>
      </w:pPr>
      <w:r w:rsidRPr="00866904">
        <w:rPr>
          <w:rFonts w:ascii="Arial" w:hAnsi="Arial" w:cs="Arial"/>
          <w:sz w:val="24"/>
          <w:szCs w:val="24"/>
        </w:rPr>
        <w:t>For patients with non-specific symptoms, this test would help GPs to identify those patients that may indeed have an underlying pancreatic cancer, who would benefit from referral for specialised pancreatic cancer tests.</w:t>
      </w:r>
    </w:p>
    <w:p w14:paraId="203DD6FE" w14:textId="77777777" w:rsidR="00EB636D" w:rsidRPr="00866904" w:rsidRDefault="00EB636D" w:rsidP="00A702DB">
      <w:pPr>
        <w:spacing w:after="0"/>
        <w:jc w:val="both"/>
        <w:rPr>
          <w:rFonts w:ascii="Arial" w:hAnsi="Arial" w:cs="Arial"/>
          <w:sz w:val="24"/>
          <w:szCs w:val="24"/>
        </w:rPr>
      </w:pPr>
    </w:p>
    <w:p w14:paraId="110AA48B" w14:textId="5D9E14DF" w:rsidR="00AD0B55" w:rsidRPr="00866904" w:rsidRDefault="00EB636D" w:rsidP="00A702DB">
      <w:pPr>
        <w:spacing w:after="0"/>
        <w:jc w:val="both"/>
        <w:rPr>
          <w:rFonts w:ascii="Arial" w:hAnsi="Arial" w:cs="Arial"/>
          <w:sz w:val="24"/>
          <w:szCs w:val="24"/>
        </w:rPr>
      </w:pPr>
      <w:r w:rsidRPr="00866904">
        <w:rPr>
          <w:rFonts w:ascii="Arial" w:hAnsi="Arial" w:cs="Arial"/>
          <w:sz w:val="24"/>
          <w:szCs w:val="24"/>
        </w:rPr>
        <w:t>It is hoped that this will allow diagnosis of pancreatic cancer earlier, leading to more treatment choices for patients and improved survival from pancreatic cancer.</w:t>
      </w:r>
    </w:p>
    <w:p w14:paraId="4734BFC4" w14:textId="142BAC69" w:rsidR="009219EC" w:rsidRDefault="00A702DB" w:rsidP="00A20CDE">
      <w:pPr>
        <w:jc w:val="both"/>
        <w:rPr>
          <w:rFonts w:ascii="Arial" w:hAnsi="Arial" w:cs="Arial"/>
          <w:sz w:val="24"/>
          <w:szCs w:val="24"/>
        </w:rPr>
      </w:pPr>
      <w:r w:rsidRPr="5A464239">
        <w:rPr>
          <w:rFonts w:ascii="Arial" w:hAnsi="Arial" w:cs="Arial"/>
          <w:sz w:val="24"/>
          <w:szCs w:val="24"/>
        </w:rPr>
        <w:t xml:space="preserve">Swansea Bay UHB is the only Welsh site </w:t>
      </w:r>
      <w:r w:rsidR="0048030A" w:rsidRPr="5A464239">
        <w:rPr>
          <w:rFonts w:ascii="Arial" w:hAnsi="Arial" w:cs="Arial"/>
          <w:sz w:val="24"/>
          <w:szCs w:val="24"/>
        </w:rPr>
        <w:t>recruiting to this important study.</w:t>
      </w:r>
    </w:p>
    <w:p w14:paraId="1BD3118E" w14:textId="34098810" w:rsidR="003479D6" w:rsidRDefault="003479D6" w:rsidP="00A20CDE">
      <w:pPr>
        <w:jc w:val="both"/>
        <w:rPr>
          <w:rFonts w:ascii="Arial" w:hAnsi="Arial" w:cs="Arial"/>
          <w:sz w:val="24"/>
          <w:szCs w:val="24"/>
        </w:rPr>
      </w:pPr>
      <w:r>
        <w:rPr>
          <w:rFonts w:ascii="Arial" w:hAnsi="Arial" w:cs="Arial"/>
          <w:noProof/>
          <w:sz w:val="24"/>
          <w:szCs w:val="24"/>
          <w:lang w:eastAsia="en-GB"/>
        </w:rPr>
        <w:drawing>
          <wp:inline distT="0" distB="0" distL="0" distR="0" wp14:anchorId="6CB595E4" wp14:editId="32D5667A">
            <wp:extent cx="6659880" cy="4051300"/>
            <wp:effectExtent l="0" t="0" r="7620" b="635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pic:cNvPicPr/>
                  </pic:nvPicPr>
                  <pic:blipFill>
                    <a:blip r:embed="rId42">
                      <a:extLst>
                        <a:ext uri="{28A0092B-C50C-407E-A947-70E740481C1C}">
                          <a14:useLocalDpi xmlns:a14="http://schemas.microsoft.com/office/drawing/2010/main" val="0"/>
                        </a:ext>
                      </a:extLst>
                    </a:blip>
                    <a:stretch>
                      <a:fillRect/>
                    </a:stretch>
                  </pic:blipFill>
                  <pic:spPr>
                    <a:xfrm>
                      <a:off x="0" y="0"/>
                      <a:ext cx="6659880" cy="4051300"/>
                    </a:xfrm>
                    <a:prstGeom prst="rect">
                      <a:avLst/>
                    </a:prstGeom>
                  </pic:spPr>
                </pic:pic>
              </a:graphicData>
            </a:graphic>
          </wp:inline>
        </w:drawing>
      </w:r>
    </w:p>
    <w:p w14:paraId="23F60A52" w14:textId="092EC8BC" w:rsidR="003479D6" w:rsidRPr="00DF47EA" w:rsidRDefault="00DF47EA" w:rsidP="00A20CDE">
      <w:pPr>
        <w:jc w:val="both"/>
        <w:rPr>
          <w:rFonts w:ascii="Arial" w:hAnsi="Arial" w:cs="Arial"/>
          <w:i/>
          <w:iCs/>
          <w:sz w:val="18"/>
          <w:szCs w:val="18"/>
        </w:rPr>
      </w:pPr>
      <w:r w:rsidRPr="00DF47EA">
        <w:rPr>
          <w:rFonts w:ascii="Arial" w:hAnsi="Arial" w:cs="Arial"/>
          <w:i/>
          <w:iCs/>
          <w:color w:val="323130"/>
          <w:sz w:val="18"/>
          <w:szCs w:val="18"/>
          <w:shd w:val="clear" w:color="auto" w:fill="FFFFFF"/>
        </w:rPr>
        <w:t xml:space="preserve">Team picture shows (l-r): Renee Pittard, </w:t>
      </w:r>
      <w:r w:rsidR="00357671">
        <w:rPr>
          <w:rFonts w:ascii="Arial" w:hAnsi="Arial" w:cs="Arial"/>
          <w:i/>
          <w:iCs/>
          <w:color w:val="323130"/>
          <w:sz w:val="18"/>
          <w:szCs w:val="18"/>
          <w:shd w:val="clear" w:color="auto" w:fill="FFFFFF"/>
        </w:rPr>
        <w:t>P</w:t>
      </w:r>
      <w:r w:rsidRPr="00DF47EA">
        <w:rPr>
          <w:rFonts w:ascii="Arial" w:hAnsi="Arial" w:cs="Arial"/>
          <w:i/>
          <w:iCs/>
          <w:color w:val="323130"/>
          <w:sz w:val="18"/>
          <w:szCs w:val="18"/>
          <w:shd w:val="clear" w:color="auto" w:fill="FFFFFF"/>
        </w:rPr>
        <w:t>ancreaticobiliary </w:t>
      </w:r>
      <w:r w:rsidR="00357671">
        <w:rPr>
          <w:rFonts w:ascii="Arial" w:hAnsi="Arial" w:cs="Arial"/>
          <w:i/>
          <w:iCs/>
          <w:color w:val="323130"/>
          <w:sz w:val="18"/>
          <w:szCs w:val="18"/>
          <w:shd w:val="clear" w:color="auto" w:fill="FFFFFF"/>
        </w:rPr>
        <w:t>S</w:t>
      </w:r>
      <w:r w:rsidRPr="00DF47EA">
        <w:rPr>
          <w:rFonts w:ascii="Arial" w:hAnsi="Arial" w:cs="Arial"/>
          <w:i/>
          <w:iCs/>
          <w:color w:val="323130"/>
          <w:sz w:val="18"/>
          <w:szCs w:val="18"/>
          <w:shd w:val="clear" w:color="auto" w:fill="FFFFFF"/>
        </w:rPr>
        <w:t xml:space="preserve">urgery </w:t>
      </w:r>
      <w:r w:rsidR="00357671">
        <w:rPr>
          <w:rFonts w:ascii="Arial" w:hAnsi="Arial" w:cs="Arial"/>
          <w:i/>
          <w:iCs/>
          <w:color w:val="323130"/>
          <w:sz w:val="18"/>
          <w:szCs w:val="18"/>
          <w:shd w:val="clear" w:color="auto" w:fill="FFFFFF"/>
        </w:rPr>
        <w:t>C</w:t>
      </w:r>
      <w:r w:rsidRPr="00DF47EA">
        <w:rPr>
          <w:rFonts w:ascii="Arial" w:hAnsi="Arial" w:cs="Arial"/>
          <w:i/>
          <w:iCs/>
          <w:color w:val="323130"/>
          <w:sz w:val="18"/>
          <w:szCs w:val="18"/>
          <w:shd w:val="clear" w:color="auto" w:fill="FFFFFF"/>
        </w:rPr>
        <w:t xml:space="preserve">linical </w:t>
      </w:r>
      <w:r w:rsidR="00357671">
        <w:rPr>
          <w:rFonts w:ascii="Arial" w:hAnsi="Arial" w:cs="Arial"/>
          <w:i/>
          <w:iCs/>
          <w:color w:val="323130"/>
          <w:sz w:val="18"/>
          <w:szCs w:val="18"/>
          <w:shd w:val="clear" w:color="auto" w:fill="FFFFFF"/>
        </w:rPr>
        <w:t>N</w:t>
      </w:r>
      <w:r w:rsidRPr="00DF47EA">
        <w:rPr>
          <w:rFonts w:ascii="Arial" w:hAnsi="Arial" w:cs="Arial"/>
          <w:i/>
          <w:iCs/>
          <w:color w:val="323130"/>
          <w:sz w:val="18"/>
          <w:szCs w:val="18"/>
          <w:shd w:val="clear" w:color="auto" w:fill="FFFFFF"/>
        </w:rPr>
        <w:t xml:space="preserve">urse </w:t>
      </w:r>
      <w:r w:rsidR="00357671">
        <w:rPr>
          <w:rFonts w:ascii="Arial" w:hAnsi="Arial" w:cs="Arial"/>
          <w:i/>
          <w:iCs/>
          <w:color w:val="323130"/>
          <w:sz w:val="18"/>
          <w:szCs w:val="18"/>
          <w:shd w:val="clear" w:color="auto" w:fill="FFFFFF"/>
        </w:rPr>
        <w:t>S</w:t>
      </w:r>
      <w:r w:rsidRPr="00DF47EA">
        <w:rPr>
          <w:rFonts w:ascii="Arial" w:hAnsi="Arial" w:cs="Arial"/>
          <w:i/>
          <w:iCs/>
          <w:color w:val="323130"/>
          <w:sz w:val="18"/>
          <w:szCs w:val="18"/>
          <w:shd w:val="clear" w:color="auto" w:fill="FFFFFF"/>
        </w:rPr>
        <w:t>pecialist; Melanie Allen, lead pancreaticobiliary </w:t>
      </w:r>
      <w:r w:rsidR="00357671">
        <w:rPr>
          <w:rFonts w:ascii="Arial" w:hAnsi="Arial" w:cs="Arial"/>
          <w:i/>
          <w:iCs/>
          <w:color w:val="323130"/>
          <w:sz w:val="18"/>
          <w:szCs w:val="18"/>
          <w:shd w:val="clear" w:color="auto" w:fill="FFFFFF"/>
        </w:rPr>
        <w:t>C</w:t>
      </w:r>
      <w:r w:rsidRPr="00DF47EA">
        <w:rPr>
          <w:rFonts w:ascii="Arial" w:hAnsi="Arial" w:cs="Arial"/>
          <w:i/>
          <w:iCs/>
          <w:color w:val="323130"/>
          <w:sz w:val="18"/>
          <w:szCs w:val="18"/>
          <w:shd w:val="clear" w:color="auto" w:fill="FFFFFF"/>
        </w:rPr>
        <w:t xml:space="preserve">linical </w:t>
      </w:r>
      <w:r w:rsidR="00357671">
        <w:rPr>
          <w:rFonts w:ascii="Arial" w:hAnsi="Arial" w:cs="Arial"/>
          <w:i/>
          <w:iCs/>
          <w:color w:val="323130"/>
          <w:sz w:val="18"/>
          <w:szCs w:val="18"/>
          <w:shd w:val="clear" w:color="auto" w:fill="FFFFFF"/>
        </w:rPr>
        <w:t>N</w:t>
      </w:r>
      <w:r w:rsidRPr="00DF47EA">
        <w:rPr>
          <w:rFonts w:ascii="Arial" w:hAnsi="Arial" w:cs="Arial"/>
          <w:i/>
          <w:iCs/>
          <w:color w:val="323130"/>
          <w:sz w:val="18"/>
          <w:szCs w:val="18"/>
          <w:shd w:val="clear" w:color="auto" w:fill="FFFFFF"/>
        </w:rPr>
        <w:t xml:space="preserve">urse </w:t>
      </w:r>
      <w:r w:rsidR="00357671">
        <w:rPr>
          <w:rFonts w:ascii="Arial" w:hAnsi="Arial" w:cs="Arial"/>
          <w:i/>
          <w:iCs/>
          <w:color w:val="323130"/>
          <w:sz w:val="18"/>
          <w:szCs w:val="18"/>
          <w:shd w:val="clear" w:color="auto" w:fill="FFFFFF"/>
        </w:rPr>
        <w:t>S</w:t>
      </w:r>
      <w:r w:rsidRPr="00DF47EA">
        <w:rPr>
          <w:rFonts w:ascii="Arial" w:hAnsi="Arial" w:cs="Arial"/>
          <w:i/>
          <w:iCs/>
          <w:color w:val="323130"/>
          <w:sz w:val="18"/>
          <w:szCs w:val="18"/>
          <w:shd w:val="clear" w:color="auto" w:fill="FFFFFF"/>
        </w:rPr>
        <w:t xml:space="preserve">pecialist; Lisa Jarvis, pancreaticobiliary surgery </w:t>
      </w:r>
      <w:r w:rsidR="00357671">
        <w:rPr>
          <w:rFonts w:ascii="Arial" w:hAnsi="Arial" w:cs="Arial"/>
          <w:i/>
          <w:iCs/>
          <w:color w:val="323130"/>
          <w:sz w:val="18"/>
          <w:szCs w:val="18"/>
          <w:shd w:val="clear" w:color="auto" w:fill="FFFFFF"/>
        </w:rPr>
        <w:t>C</w:t>
      </w:r>
      <w:r w:rsidRPr="00DF47EA">
        <w:rPr>
          <w:rFonts w:ascii="Arial" w:hAnsi="Arial" w:cs="Arial"/>
          <w:i/>
          <w:iCs/>
          <w:color w:val="323130"/>
          <w:sz w:val="18"/>
          <w:szCs w:val="18"/>
          <w:shd w:val="clear" w:color="auto" w:fill="FFFFFF"/>
        </w:rPr>
        <w:t xml:space="preserve">linical </w:t>
      </w:r>
      <w:r w:rsidR="00357671">
        <w:rPr>
          <w:rFonts w:ascii="Arial" w:hAnsi="Arial" w:cs="Arial"/>
          <w:i/>
          <w:iCs/>
          <w:color w:val="323130"/>
          <w:sz w:val="18"/>
          <w:szCs w:val="18"/>
          <w:shd w:val="clear" w:color="auto" w:fill="FFFFFF"/>
        </w:rPr>
        <w:t>N</w:t>
      </w:r>
      <w:r w:rsidRPr="00DF47EA">
        <w:rPr>
          <w:rFonts w:ascii="Arial" w:hAnsi="Arial" w:cs="Arial"/>
          <w:i/>
          <w:iCs/>
          <w:color w:val="323130"/>
          <w:sz w:val="18"/>
          <w:szCs w:val="18"/>
          <w:shd w:val="clear" w:color="auto" w:fill="FFFFFF"/>
        </w:rPr>
        <w:t xml:space="preserve">urse </w:t>
      </w:r>
      <w:r w:rsidR="00357671">
        <w:rPr>
          <w:rFonts w:ascii="Arial" w:hAnsi="Arial" w:cs="Arial"/>
          <w:i/>
          <w:iCs/>
          <w:color w:val="323130"/>
          <w:sz w:val="18"/>
          <w:szCs w:val="18"/>
          <w:shd w:val="clear" w:color="auto" w:fill="FFFFFF"/>
        </w:rPr>
        <w:t>S</w:t>
      </w:r>
      <w:r w:rsidRPr="00DF47EA">
        <w:rPr>
          <w:rFonts w:ascii="Arial" w:hAnsi="Arial" w:cs="Arial"/>
          <w:i/>
          <w:iCs/>
          <w:color w:val="323130"/>
          <w:sz w:val="18"/>
          <w:szCs w:val="18"/>
          <w:shd w:val="clear" w:color="auto" w:fill="FFFFFF"/>
        </w:rPr>
        <w:t xml:space="preserve">pecialist; Professor Bilal Al-Sarireh, </w:t>
      </w:r>
      <w:r w:rsidR="00357671">
        <w:rPr>
          <w:rFonts w:ascii="Arial" w:hAnsi="Arial" w:cs="Arial"/>
          <w:i/>
          <w:iCs/>
          <w:color w:val="323130"/>
          <w:sz w:val="18"/>
          <w:szCs w:val="18"/>
          <w:shd w:val="clear" w:color="auto" w:fill="FFFFFF"/>
        </w:rPr>
        <w:t>C</w:t>
      </w:r>
      <w:r w:rsidRPr="00DF47EA">
        <w:rPr>
          <w:rFonts w:ascii="Arial" w:hAnsi="Arial" w:cs="Arial"/>
          <w:i/>
          <w:iCs/>
          <w:color w:val="323130"/>
          <w:sz w:val="18"/>
          <w:szCs w:val="18"/>
          <w:shd w:val="clear" w:color="auto" w:fill="FFFFFF"/>
        </w:rPr>
        <w:t xml:space="preserve">onsultant </w:t>
      </w:r>
      <w:r w:rsidR="00357671">
        <w:rPr>
          <w:rFonts w:ascii="Arial" w:hAnsi="Arial" w:cs="Arial"/>
          <w:i/>
          <w:iCs/>
          <w:color w:val="323130"/>
          <w:sz w:val="18"/>
          <w:szCs w:val="18"/>
          <w:shd w:val="clear" w:color="auto" w:fill="FFFFFF"/>
        </w:rPr>
        <w:t>S</w:t>
      </w:r>
      <w:r w:rsidRPr="00DF47EA">
        <w:rPr>
          <w:rFonts w:ascii="Arial" w:hAnsi="Arial" w:cs="Arial"/>
          <w:i/>
          <w:iCs/>
          <w:color w:val="323130"/>
          <w:sz w:val="18"/>
          <w:szCs w:val="18"/>
          <w:shd w:val="clear" w:color="auto" w:fill="FFFFFF"/>
        </w:rPr>
        <w:t xml:space="preserve">urgeon and VAPOR local principal investigator; Gemma Smith, </w:t>
      </w:r>
      <w:r w:rsidR="00357671">
        <w:rPr>
          <w:rFonts w:ascii="Arial" w:hAnsi="Arial" w:cs="Arial"/>
          <w:i/>
          <w:iCs/>
          <w:color w:val="323130"/>
          <w:sz w:val="18"/>
          <w:szCs w:val="18"/>
          <w:shd w:val="clear" w:color="auto" w:fill="FFFFFF"/>
        </w:rPr>
        <w:t>C</w:t>
      </w:r>
      <w:r w:rsidRPr="00DF47EA">
        <w:rPr>
          <w:rFonts w:ascii="Arial" w:hAnsi="Arial" w:cs="Arial"/>
          <w:i/>
          <w:iCs/>
          <w:color w:val="323130"/>
          <w:sz w:val="18"/>
          <w:szCs w:val="18"/>
          <w:shd w:val="clear" w:color="auto" w:fill="FFFFFF"/>
        </w:rPr>
        <w:t xml:space="preserve">linical </w:t>
      </w:r>
      <w:r w:rsidR="00357671">
        <w:rPr>
          <w:rFonts w:ascii="Arial" w:hAnsi="Arial" w:cs="Arial"/>
          <w:i/>
          <w:iCs/>
          <w:color w:val="323130"/>
          <w:sz w:val="18"/>
          <w:szCs w:val="18"/>
          <w:shd w:val="clear" w:color="auto" w:fill="FFFFFF"/>
        </w:rPr>
        <w:t>R</w:t>
      </w:r>
      <w:r w:rsidRPr="00DF47EA">
        <w:rPr>
          <w:rFonts w:ascii="Arial" w:hAnsi="Arial" w:cs="Arial"/>
          <w:i/>
          <w:iCs/>
          <w:color w:val="323130"/>
          <w:sz w:val="18"/>
          <w:szCs w:val="18"/>
          <w:shd w:val="clear" w:color="auto" w:fill="FFFFFF"/>
        </w:rPr>
        <w:t xml:space="preserve">esearch </w:t>
      </w:r>
      <w:r w:rsidR="00357671">
        <w:rPr>
          <w:rFonts w:ascii="Arial" w:hAnsi="Arial" w:cs="Arial"/>
          <w:i/>
          <w:iCs/>
          <w:color w:val="323130"/>
          <w:sz w:val="18"/>
          <w:szCs w:val="18"/>
          <w:shd w:val="clear" w:color="auto" w:fill="FFFFFF"/>
        </w:rPr>
        <w:t>S</w:t>
      </w:r>
      <w:r w:rsidRPr="00DF47EA">
        <w:rPr>
          <w:rFonts w:ascii="Arial" w:hAnsi="Arial" w:cs="Arial"/>
          <w:i/>
          <w:iCs/>
          <w:color w:val="323130"/>
          <w:sz w:val="18"/>
          <w:szCs w:val="18"/>
          <w:shd w:val="clear" w:color="auto" w:fill="FFFFFF"/>
        </w:rPr>
        <w:t xml:space="preserve">pecialist nurse; and Jenny Travers, </w:t>
      </w:r>
      <w:r w:rsidR="00357671">
        <w:rPr>
          <w:rFonts w:ascii="Arial" w:hAnsi="Arial" w:cs="Arial"/>
          <w:i/>
          <w:iCs/>
          <w:color w:val="323130"/>
          <w:sz w:val="18"/>
          <w:szCs w:val="18"/>
          <w:shd w:val="clear" w:color="auto" w:fill="FFFFFF"/>
        </w:rPr>
        <w:t>C</w:t>
      </w:r>
      <w:r w:rsidRPr="00DF47EA">
        <w:rPr>
          <w:rFonts w:ascii="Arial" w:hAnsi="Arial" w:cs="Arial"/>
          <w:i/>
          <w:iCs/>
          <w:color w:val="323130"/>
          <w:sz w:val="18"/>
          <w:szCs w:val="18"/>
          <w:shd w:val="clear" w:color="auto" w:fill="FFFFFF"/>
        </w:rPr>
        <w:t xml:space="preserve">linical </w:t>
      </w:r>
      <w:r w:rsidR="00357671">
        <w:rPr>
          <w:rFonts w:ascii="Arial" w:hAnsi="Arial" w:cs="Arial"/>
          <w:i/>
          <w:iCs/>
          <w:color w:val="323130"/>
          <w:sz w:val="18"/>
          <w:szCs w:val="18"/>
          <w:shd w:val="clear" w:color="auto" w:fill="FFFFFF"/>
        </w:rPr>
        <w:t>R</w:t>
      </w:r>
      <w:r w:rsidRPr="00DF47EA">
        <w:rPr>
          <w:rFonts w:ascii="Arial" w:hAnsi="Arial" w:cs="Arial"/>
          <w:i/>
          <w:iCs/>
          <w:color w:val="323130"/>
          <w:sz w:val="18"/>
          <w:szCs w:val="18"/>
          <w:shd w:val="clear" w:color="auto" w:fill="FFFFFF"/>
        </w:rPr>
        <w:t xml:space="preserve">esearch </w:t>
      </w:r>
      <w:r w:rsidR="00357671">
        <w:rPr>
          <w:rFonts w:ascii="Arial" w:hAnsi="Arial" w:cs="Arial"/>
          <w:i/>
          <w:iCs/>
          <w:color w:val="323130"/>
          <w:sz w:val="18"/>
          <w:szCs w:val="18"/>
          <w:shd w:val="clear" w:color="auto" w:fill="FFFFFF"/>
        </w:rPr>
        <w:t>O</w:t>
      </w:r>
      <w:r w:rsidRPr="00DF47EA">
        <w:rPr>
          <w:rFonts w:ascii="Arial" w:hAnsi="Arial" w:cs="Arial"/>
          <w:i/>
          <w:iCs/>
          <w:color w:val="323130"/>
          <w:sz w:val="18"/>
          <w:szCs w:val="18"/>
          <w:shd w:val="clear" w:color="auto" w:fill="FFFFFF"/>
        </w:rPr>
        <w:t>fficer.</w:t>
      </w:r>
    </w:p>
    <w:p w14:paraId="19F75046" w14:textId="554279ED" w:rsidR="003106B6" w:rsidRDefault="00173538">
      <w:pPr>
        <w:rPr>
          <w:rFonts w:ascii="Arial" w:hAnsi="Arial" w:cs="Arial"/>
          <w:sz w:val="24"/>
          <w:szCs w:val="24"/>
        </w:rPr>
      </w:pPr>
      <w:r>
        <w:rPr>
          <w:rFonts w:ascii="Arial" w:eastAsia="Times New Roman" w:hAnsi="Arial" w:cs="Arial"/>
          <w:sz w:val="24"/>
          <w:szCs w:val="24"/>
        </w:rPr>
        <w:pict w14:anchorId="4352A9A2">
          <v:rect id="_x0000_i1028" style="width:442.25pt;height:1.5pt" o:hrpct="980" o:hralign="center" o:hrstd="t" o:hr="t" fillcolor="#a0a0a0" stroked="f"/>
        </w:pict>
      </w:r>
      <w:r w:rsidR="003106B6">
        <w:rPr>
          <w:rFonts w:ascii="Arial" w:hAnsi="Arial" w:cs="Arial"/>
          <w:sz w:val="24"/>
          <w:szCs w:val="24"/>
        </w:rPr>
        <w:br w:type="page"/>
      </w:r>
    </w:p>
    <w:p w14:paraId="2E7C0624" w14:textId="619C8C5A" w:rsidR="00386AFB" w:rsidRPr="00866904" w:rsidRDefault="00386AFB" w:rsidP="00503786">
      <w:pPr>
        <w:pStyle w:val="Heading2"/>
      </w:pPr>
      <w:bookmarkStart w:id="6" w:name="_Toc170207231"/>
      <w:r w:rsidRPr="00866904">
        <w:lastRenderedPageBreak/>
        <w:t xml:space="preserve">Health Board Sponsored </w:t>
      </w:r>
      <w:r w:rsidR="0078139D" w:rsidRPr="00866904">
        <w:t xml:space="preserve">Case study </w:t>
      </w:r>
      <w:r w:rsidRPr="00866904">
        <w:t>example</w:t>
      </w:r>
      <w:r w:rsidR="0078139D" w:rsidRPr="00866904">
        <w:t>s:</w:t>
      </w:r>
      <w:bookmarkEnd w:id="6"/>
    </w:p>
    <w:p w14:paraId="5BF1A567" w14:textId="61A5B1CA" w:rsidR="0078139D" w:rsidRPr="00866904" w:rsidRDefault="0078139D" w:rsidP="00A20CDE">
      <w:pPr>
        <w:jc w:val="both"/>
        <w:rPr>
          <w:rFonts w:ascii="Arial" w:hAnsi="Arial" w:cs="Arial"/>
          <w:sz w:val="24"/>
          <w:szCs w:val="24"/>
        </w:rPr>
      </w:pPr>
      <w:r w:rsidRPr="00866904">
        <w:rPr>
          <w:rFonts w:ascii="Arial" w:hAnsi="Arial" w:cs="Arial"/>
          <w:sz w:val="24"/>
          <w:szCs w:val="24"/>
        </w:rPr>
        <w:t xml:space="preserve">As a research active University Health Board, SBU </w:t>
      </w:r>
      <w:r w:rsidR="009E2CA8" w:rsidRPr="00866904">
        <w:rPr>
          <w:rFonts w:ascii="Arial" w:hAnsi="Arial" w:cs="Arial"/>
          <w:sz w:val="24"/>
          <w:szCs w:val="24"/>
        </w:rPr>
        <w:t xml:space="preserve">HB </w:t>
      </w:r>
      <w:r w:rsidRPr="00866904">
        <w:rPr>
          <w:rFonts w:ascii="Arial" w:hAnsi="Arial" w:cs="Arial"/>
          <w:sz w:val="24"/>
          <w:szCs w:val="24"/>
        </w:rPr>
        <w:t xml:space="preserve">can take </w:t>
      </w:r>
      <w:r w:rsidR="001C3C2F" w:rsidRPr="00866904">
        <w:rPr>
          <w:rFonts w:ascii="Arial" w:hAnsi="Arial" w:cs="Arial"/>
          <w:sz w:val="24"/>
          <w:szCs w:val="24"/>
        </w:rPr>
        <w:t xml:space="preserve">great </w:t>
      </w:r>
      <w:r w:rsidRPr="00866904">
        <w:rPr>
          <w:rFonts w:ascii="Arial" w:hAnsi="Arial" w:cs="Arial"/>
          <w:sz w:val="24"/>
          <w:szCs w:val="24"/>
        </w:rPr>
        <w:t>pride in the work of our in-house clinicians who are progressing innovative research. In-house sponsored studies are those in which the research protocol has been led in-house, such studies may be large scale grant funded, small scale in-house funded or unfunded or commercial/academic collaborative studies and may be single centre or multi-centre. The Health Board, as a non-Commercial Sponsor is responsible to ensure</w:t>
      </w:r>
      <w:r w:rsidR="00556E09" w:rsidRPr="00866904">
        <w:rPr>
          <w:rFonts w:ascii="Arial" w:hAnsi="Arial" w:cs="Arial"/>
          <w:sz w:val="24"/>
          <w:szCs w:val="24"/>
        </w:rPr>
        <w:t xml:space="preserve"> the UK Policy responsibilities are met.</w:t>
      </w:r>
    </w:p>
    <w:p w14:paraId="27CC39F2" w14:textId="513721CD" w:rsidR="001600BB" w:rsidRPr="00866904" w:rsidRDefault="00ED6AA8" w:rsidP="001600BB">
      <w:pPr>
        <w:jc w:val="both"/>
        <w:rPr>
          <w:rFonts w:ascii="Arial" w:hAnsi="Arial" w:cs="Arial"/>
          <w:b/>
          <w:bCs/>
          <w:sz w:val="24"/>
          <w:szCs w:val="24"/>
        </w:rPr>
      </w:pPr>
      <w:bookmarkStart w:id="7" w:name="_Toc170207232"/>
      <w:r w:rsidRPr="00404562">
        <w:t>‘</w:t>
      </w:r>
      <w:proofErr w:type="spellStart"/>
      <w:r w:rsidR="001600BB" w:rsidRPr="003A5FF8">
        <w:rPr>
          <w:rFonts w:ascii="Arial" w:hAnsi="Arial" w:cs="Arial"/>
          <w:b/>
          <w:bCs/>
          <w:sz w:val="24"/>
          <w:szCs w:val="24"/>
        </w:rPr>
        <w:t>Colospect</w:t>
      </w:r>
      <w:proofErr w:type="spellEnd"/>
      <w:r w:rsidR="001600BB" w:rsidRPr="003A5FF8">
        <w:rPr>
          <w:rFonts w:ascii="Arial" w:hAnsi="Arial" w:cs="Arial"/>
          <w:b/>
          <w:bCs/>
          <w:sz w:val="24"/>
          <w:szCs w:val="24"/>
        </w:rPr>
        <w:t xml:space="preserve">’: </w:t>
      </w:r>
      <w:r w:rsidR="00556E09" w:rsidRPr="003A5FF8">
        <w:rPr>
          <w:rFonts w:ascii="Arial" w:hAnsi="Arial" w:cs="Arial"/>
          <w:b/>
          <w:bCs/>
          <w:sz w:val="24"/>
          <w:szCs w:val="24"/>
        </w:rPr>
        <w:t>University and Commercial Collaboration to develop new biomarker to detect colorectal cancer</w:t>
      </w:r>
      <w:bookmarkEnd w:id="7"/>
      <w:r w:rsidR="00556E09" w:rsidRPr="00866904">
        <w:rPr>
          <w:rFonts w:ascii="Arial" w:hAnsi="Arial" w:cs="Arial"/>
          <w:b/>
          <w:bCs/>
          <w:sz w:val="24"/>
          <w:szCs w:val="24"/>
        </w:rPr>
        <w:t xml:space="preserve"> –</w:t>
      </w:r>
      <w:r w:rsidR="001600BB" w:rsidRPr="00866904">
        <w:rPr>
          <w:rFonts w:ascii="Arial" w:hAnsi="Arial" w:cs="Arial"/>
          <w:b/>
          <w:bCs/>
          <w:sz w:val="24"/>
          <w:szCs w:val="24"/>
        </w:rPr>
        <w:t xml:space="preserve"> PI – Mr Greg Taylor, </w:t>
      </w:r>
      <w:r w:rsidR="007F7A76">
        <w:rPr>
          <w:rFonts w:ascii="Arial" w:hAnsi="Arial" w:cs="Arial"/>
          <w:b/>
          <w:bCs/>
          <w:sz w:val="24"/>
          <w:szCs w:val="24"/>
        </w:rPr>
        <w:t>C</w:t>
      </w:r>
      <w:r w:rsidR="001600BB" w:rsidRPr="00866904">
        <w:rPr>
          <w:rFonts w:ascii="Arial" w:hAnsi="Arial" w:cs="Arial"/>
          <w:b/>
          <w:bCs/>
          <w:sz w:val="24"/>
          <w:szCs w:val="24"/>
        </w:rPr>
        <w:t>o-CI -</w:t>
      </w:r>
      <w:r w:rsidR="00556E09" w:rsidRPr="00866904">
        <w:rPr>
          <w:rFonts w:ascii="Arial" w:hAnsi="Arial" w:cs="Arial"/>
          <w:b/>
          <w:bCs/>
          <w:sz w:val="24"/>
          <w:szCs w:val="24"/>
        </w:rPr>
        <w:t xml:space="preserve"> Prof Dean Harris</w:t>
      </w:r>
      <w:r w:rsidRPr="00866904">
        <w:rPr>
          <w:rFonts w:ascii="Arial" w:hAnsi="Arial" w:cs="Arial"/>
          <w:b/>
          <w:bCs/>
          <w:sz w:val="24"/>
          <w:szCs w:val="24"/>
        </w:rPr>
        <w:t xml:space="preserve"> – Sponsored by Swansea Bay UHB, funded by Cancer Research Wales</w:t>
      </w:r>
    </w:p>
    <w:p w14:paraId="69AEB2E4" w14:textId="732979AF" w:rsidR="001600BB" w:rsidRPr="004146BD" w:rsidRDefault="00A702DB" w:rsidP="004146BD">
      <w:pPr>
        <w:jc w:val="both"/>
        <w:rPr>
          <w:rFonts w:ascii="Arial" w:hAnsi="Arial" w:cs="Arial"/>
          <w:b/>
          <w:bCs/>
          <w:sz w:val="24"/>
          <w:szCs w:val="24"/>
        </w:rPr>
      </w:pPr>
      <w:r w:rsidRPr="00866904">
        <w:rPr>
          <w:rFonts w:ascii="Arial" w:eastAsia="Times New Roman" w:hAnsi="Arial" w:cs="Arial"/>
          <w:color w:val="000000"/>
          <w:kern w:val="0"/>
          <w:sz w:val="24"/>
          <w:szCs w:val="24"/>
          <w:lang w:eastAsia="en-GB"/>
          <w14:ligatures w14:val="none"/>
        </w:rPr>
        <w:t>‘</w:t>
      </w:r>
      <w:r w:rsidR="001600BB" w:rsidRPr="00866904">
        <w:rPr>
          <w:rFonts w:ascii="Arial" w:eastAsia="Times New Roman" w:hAnsi="Arial" w:cs="Arial"/>
          <w:color w:val="000000"/>
          <w:kern w:val="0"/>
          <w:sz w:val="24"/>
          <w:szCs w:val="24"/>
          <w:lang w:eastAsia="en-GB"/>
          <w14:ligatures w14:val="none"/>
        </w:rPr>
        <w:t xml:space="preserve">Bowel screening seeks to detect </w:t>
      </w:r>
      <w:r w:rsidR="003230B7" w:rsidRPr="00866904">
        <w:rPr>
          <w:rFonts w:ascii="Arial" w:eastAsia="Times New Roman" w:hAnsi="Arial" w:cs="Arial"/>
          <w:color w:val="000000"/>
          <w:kern w:val="0"/>
          <w:sz w:val="24"/>
          <w:szCs w:val="24"/>
          <w:lang w:eastAsia="en-GB"/>
          <w14:ligatures w14:val="none"/>
        </w:rPr>
        <w:t>early</w:t>
      </w:r>
      <w:r w:rsidR="003230B7">
        <w:rPr>
          <w:rFonts w:ascii="Arial" w:eastAsia="Times New Roman" w:hAnsi="Arial" w:cs="Arial"/>
          <w:color w:val="000000"/>
          <w:kern w:val="0"/>
          <w:sz w:val="24"/>
          <w:szCs w:val="24"/>
          <w:lang w:eastAsia="en-GB"/>
          <w14:ligatures w14:val="none"/>
        </w:rPr>
        <w:t>-stage</w:t>
      </w:r>
      <w:r w:rsidR="001600BB" w:rsidRPr="00866904">
        <w:rPr>
          <w:rFonts w:ascii="Arial" w:eastAsia="Times New Roman" w:hAnsi="Arial" w:cs="Arial"/>
          <w:color w:val="000000"/>
          <w:kern w:val="0"/>
          <w:sz w:val="24"/>
          <w:szCs w:val="24"/>
          <w:lang w:eastAsia="en-GB"/>
          <w14:ligatures w14:val="none"/>
        </w:rPr>
        <w:t xml:space="preserve"> bowel cancers and the bowel polyps that can lead to cancers. Removal of these higher risk adenomatous polyps is considered to prevent cancer development. This is done through a colonoscopy procedure which requires bowel preparation and time off work. Rather than using colonoscopy itself as the screening tool, the UK bowel screening committees recommend a pre-screening test to determine the need for colonoscopy. This is a faecal based home test that detects human haemoglobin that can arise from cancers and some polyps. If the faecal immunochemical test (FIT) is above a certain threshold then a colonoscopy will follow. Studies show that the pooled sensitivity of FIT was 79% (95% confidence interval 0.69–0.86) for CRC and specificity 94% (95% CI, 0.92–0.95). FIT therefore has a known false negative rate (</w:t>
      </w:r>
      <w:proofErr w:type="gramStart"/>
      <w:r w:rsidR="001600BB" w:rsidRPr="00866904">
        <w:rPr>
          <w:rFonts w:ascii="Arial" w:eastAsia="Times New Roman" w:hAnsi="Arial" w:cs="Arial"/>
          <w:color w:val="000000"/>
          <w:kern w:val="0"/>
          <w:sz w:val="24"/>
          <w:szCs w:val="24"/>
          <w:lang w:eastAsia="en-GB"/>
          <w14:ligatures w14:val="none"/>
        </w:rPr>
        <w:t>misses</w:t>
      </w:r>
      <w:proofErr w:type="gramEnd"/>
      <w:r w:rsidR="001600BB" w:rsidRPr="00866904">
        <w:rPr>
          <w:rFonts w:ascii="Arial" w:eastAsia="Times New Roman" w:hAnsi="Arial" w:cs="Arial"/>
          <w:color w:val="000000"/>
          <w:kern w:val="0"/>
          <w:sz w:val="24"/>
          <w:szCs w:val="24"/>
          <w:lang w:eastAsia="en-GB"/>
          <w14:ligatures w14:val="none"/>
        </w:rPr>
        <w:t xml:space="preserve"> cancers and polyps) and false positive rate (FIT is positive but the colonoscopy is normal). FIT is known to miss at least 50% of </w:t>
      </w:r>
      <w:r w:rsidR="003230B7" w:rsidRPr="00866904">
        <w:rPr>
          <w:rFonts w:ascii="Arial" w:eastAsia="Times New Roman" w:hAnsi="Arial" w:cs="Arial"/>
          <w:color w:val="000000"/>
          <w:kern w:val="0"/>
          <w:sz w:val="24"/>
          <w:szCs w:val="24"/>
          <w:lang w:eastAsia="en-GB"/>
          <w14:ligatures w14:val="none"/>
        </w:rPr>
        <w:t>high-risk</w:t>
      </w:r>
      <w:r w:rsidR="001600BB" w:rsidRPr="00866904">
        <w:rPr>
          <w:rFonts w:ascii="Arial" w:eastAsia="Times New Roman" w:hAnsi="Arial" w:cs="Arial"/>
          <w:color w:val="000000"/>
          <w:kern w:val="0"/>
          <w:sz w:val="24"/>
          <w:szCs w:val="24"/>
          <w:lang w:eastAsia="en-GB"/>
          <w14:ligatures w14:val="none"/>
        </w:rPr>
        <w:t xml:space="preserve"> adenomas. After a positive FIT, even at high detection thresholds, up to 30% of subsequent colonoscopies are normal and are potentially unnecessary.</w:t>
      </w:r>
      <w:r w:rsidR="001600BB" w:rsidRPr="00866904">
        <w:rPr>
          <w:rFonts w:ascii="Arial" w:eastAsia="Times New Roman" w:hAnsi="Arial" w:cs="Arial"/>
          <w:color w:val="000000"/>
          <w:kern w:val="0"/>
          <w:sz w:val="24"/>
          <w:szCs w:val="24"/>
          <w:lang w:eastAsia="en-GB"/>
          <w14:ligatures w14:val="none"/>
        </w:rPr>
        <w:br/>
        <w:t>Raman spectroscopy analysis of blood serum has shown good levels of accuracy for detecting colorectal cancer and adenomas in earlier work. The aim of this study is to assess the test performance of a Raman spectroscopy analysis routine in a FIT positive screening population.</w:t>
      </w:r>
    </w:p>
    <w:p w14:paraId="2AD5ED17" w14:textId="75D69E4A" w:rsidR="001600BB" w:rsidRDefault="001600BB" w:rsidP="004146BD">
      <w:pPr>
        <w:spacing w:before="45" w:after="0" w:line="240" w:lineRule="auto"/>
        <w:jc w:val="both"/>
        <w:rPr>
          <w:rFonts w:ascii="Arial" w:eastAsia="Times New Roman" w:hAnsi="Arial" w:cs="Arial"/>
          <w:color w:val="000000"/>
          <w:kern w:val="0"/>
          <w:sz w:val="24"/>
          <w:szCs w:val="24"/>
          <w:lang w:eastAsia="en-GB"/>
          <w14:ligatures w14:val="none"/>
        </w:rPr>
      </w:pPr>
      <w:proofErr w:type="spellStart"/>
      <w:r w:rsidRPr="00866904">
        <w:rPr>
          <w:rFonts w:ascii="Arial" w:eastAsia="Times New Roman" w:hAnsi="Arial" w:cs="Arial"/>
          <w:color w:val="000000"/>
          <w:kern w:val="0"/>
          <w:sz w:val="24"/>
          <w:szCs w:val="24"/>
          <w:lang w:eastAsia="en-GB"/>
          <w14:ligatures w14:val="none"/>
        </w:rPr>
        <w:t>Colospect</w:t>
      </w:r>
      <w:proofErr w:type="spellEnd"/>
      <w:r w:rsidRPr="00866904">
        <w:rPr>
          <w:rFonts w:ascii="Arial" w:eastAsia="Times New Roman" w:hAnsi="Arial" w:cs="Arial"/>
          <w:color w:val="000000"/>
          <w:kern w:val="0"/>
          <w:sz w:val="24"/>
          <w:szCs w:val="24"/>
          <w:lang w:eastAsia="en-GB"/>
          <w14:ligatures w14:val="none"/>
        </w:rPr>
        <w:t xml:space="preserve"> recruits screening participants having colonoscopy from the screening assessment centres across Wales. It seeks to obtain 2,000 samples for analysis using a spectroscopy in vitro diagnostic device. Outcomes from colonoscopy (cancer/ adenoma/ normal findings) will be used to train and test a machine learning algorithm to allow calculation of the sensitivity and specificity of the device.</w:t>
      </w:r>
    </w:p>
    <w:p w14:paraId="68CDFD76" w14:textId="77777777" w:rsidR="004146BD" w:rsidRPr="00866904" w:rsidRDefault="004146BD" w:rsidP="004146BD">
      <w:pPr>
        <w:spacing w:before="45" w:after="0" w:line="240" w:lineRule="auto"/>
        <w:jc w:val="both"/>
        <w:rPr>
          <w:rFonts w:ascii="Arial" w:eastAsia="Times New Roman" w:hAnsi="Arial" w:cs="Arial"/>
          <w:color w:val="000000"/>
          <w:kern w:val="0"/>
          <w:sz w:val="24"/>
          <w:szCs w:val="24"/>
          <w:lang w:eastAsia="en-GB"/>
          <w14:ligatures w14:val="none"/>
        </w:rPr>
      </w:pPr>
    </w:p>
    <w:p w14:paraId="6BF5480C" w14:textId="77777777" w:rsidR="001600BB" w:rsidRPr="00866904" w:rsidRDefault="001600BB" w:rsidP="004146BD">
      <w:pPr>
        <w:spacing w:before="45" w:after="0" w:line="240" w:lineRule="auto"/>
        <w:jc w:val="both"/>
        <w:rPr>
          <w:rFonts w:ascii="Arial" w:eastAsia="Times New Roman" w:hAnsi="Arial" w:cs="Arial"/>
          <w:color w:val="000000"/>
          <w:kern w:val="0"/>
          <w:sz w:val="24"/>
          <w:szCs w:val="24"/>
          <w:lang w:eastAsia="en-GB"/>
          <w14:ligatures w14:val="none"/>
        </w:rPr>
      </w:pPr>
      <w:r w:rsidRPr="004146BD">
        <w:rPr>
          <w:rFonts w:ascii="Arial" w:eastAsia="Times New Roman" w:hAnsi="Arial" w:cs="Arial"/>
          <w:b/>
          <w:bCs/>
          <w:color w:val="000000"/>
          <w:kern w:val="0"/>
          <w:sz w:val="24"/>
          <w:szCs w:val="24"/>
          <w:lang w:eastAsia="en-GB"/>
          <w14:ligatures w14:val="none"/>
        </w:rPr>
        <w:t>Impact</w:t>
      </w:r>
      <w:r w:rsidRPr="00866904">
        <w:rPr>
          <w:rFonts w:ascii="Arial" w:eastAsia="Times New Roman" w:hAnsi="Arial" w:cs="Arial"/>
          <w:color w:val="000000"/>
          <w:kern w:val="0"/>
          <w:sz w:val="24"/>
          <w:szCs w:val="24"/>
          <w:lang w:eastAsia="en-GB"/>
          <w14:ligatures w14:val="none"/>
        </w:rPr>
        <w:br/>
        <w:t>The addition of a cancer specific test such as Raman to the non-cancer specific FIT test would increase the pre-test probability of cancer/adenoma, which could reduce the missed cancer rate at time of colonoscopy (current post-colonoscopy colorectal cancer (PCCRC) rates are 8.6% in the English NHS), and assist with prioritization of screening colonoscopies at times of high demand.</w:t>
      </w:r>
    </w:p>
    <w:p w14:paraId="3953AF95" w14:textId="77777777" w:rsidR="001600BB" w:rsidRPr="00866904" w:rsidRDefault="001600BB" w:rsidP="00A20CDE">
      <w:pPr>
        <w:jc w:val="both"/>
        <w:rPr>
          <w:rFonts w:ascii="Arial" w:hAnsi="Arial" w:cs="Arial"/>
          <w:b/>
          <w:bCs/>
          <w:sz w:val="24"/>
          <w:szCs w:val="24"/>
        </w:rPr>
      </w:pPr>
    </w:p>
    <w:p w14:paraId="4FF707BA" w14:textId="78EB0D2E" w:rsidR="001600BB" w:rsidRPr="003106B6" w:rsidRDefault="001600BB" w:rsidP="00A20CDE">
      <w:pPr>
        <w:jc w:val="both"/>
        <w:rPr>
          <w:rFonts w:ascii="Arial" w:hAnsi="Arial" w:cs="Arial"/>
          <w:sz w:val="24"/>
          <w:szCs w:val="24"/>
        </w:rPr>
      </w:pPr>
      <w:r w:rsidRPr="00752DF5">
        <w:rPr>
          <w:rFonts w:ascii="Arial" w:hAnsi="Arial" w:cs="Arial"/>
          <w:sz w:val="24"/>
          <w:szCs w:val="24"/>
        </w:rPr>
        <w:t xml:space="preserve">Currently </w:t>
      </w:r>
      <w:r w:rsidR="00AA4556" w:rsidRPr="00752DF5">
        <w:rPr>
          <w:rFonts w:ascii="Arial" w:hAnsi="Arial" w:cs="Arial"/>
          <w:sz w:val="24"/>
          <w:szCs w:val="24"/>
        </w:rPr>
        <w:t>650 participants</w:t>
      </w:r>
      <w:r w:rsidRPr="00752DF5">
        <w:rPr>
          <w:rFonts w:ascii="Arial" w:hAnsi="Arial" w:cs="Arial"/>
          <w:sz w:val="24"/>
          <w:szCs w:val="24"/>
        </w:rPr>
        <w:t xml:space="preserve"> have been recruited across Wales.</w:t>
      </w:r>
      <w:r w:rsidRPr="003106B6">
        <w:rPr>
          <w:rFonts w:ascii="Arial" w:hAnsi="Arial" w:cs="Arial"/>
          <w:sz w:val="24"/>
          <w:szCs w:val="24"/>
        </w:rPr>
        <w:t xml:space="preserve"> </w:t>
      </w:r>
    </w:p>
    <w:p w14:paraId="10EF01D2" w14:textId="41818D94" w:rsidR="001600BB" w:rsidRPr="004146BD" w:rsidRDefault="001600BB" w:rsidP="00A20CDE">
      <w:pPr>
        <w:jc w:val="both"/>
        <w:rPr>
          <w:rFonts w:ascii="Arial" w:hAnsi="Arial" w:cs="Arial"/>
          <w:b/>
          <w:bCs/>
          <w:sz w:val="24"/>
          <w:szCs w:val="24"/>
        </w:rPr>
      </w:pPr>
      <w:r w:rsidRPr="004146BD">
        <w:rPr>
          <w:rFonts w:ascii="Arial" w:hAnsi="Arial" w:cs="Arial"/>
          <w:b/>
          <w:bCs/>
          <w:sz w:val="24"/>
          <w:szCs w:val="24"/>
        </w:rPr>
        <w:t>Commercialisation opportunity</w:t>
      </w:r>
    </w:p>
    <w:p w14:paraId="5BD73B53" w14:textId="77C6A784" w:rsidR="001600BB" w:rsidRPr="00866904" w:rsidRDefault="001C3C2F" w:rsidP="00A20CDE">
      <w:pPr>
        <w:jc w:val="both"/>
        <w:rPr>
          <w:rFonts w:ascii="Arial" w:hAnsi="Arial" w:cs="Arial"/>
          <w:b/>
          <w:bCs/>
          <w:sz w:val="24"/>
          <w:szCs w:val="24"/>
        </w:rPr>
      </w:pPr>
      <w:r w:rsidRPr="00866904">
        <w:rPr>
          <w:rFonts w:ascii="Arial" w:hAnsi="Arial" w:cs="Arial"/>
          <w:sz w:val="24"/>
          <w:szCs w:val="24"/>
        </w:rPr>
        <w:t>‘</w:t>
      </w:r>
      <w:proofErr w:type="spellStart"/>
      <w:r w:rsidR="001600BB" w:rsidRPr="00866904">
        <w:rPr>
          <w:rFonts w:ascii="Arial" w:hAnsi="Arial" w:cs="Arial"/>
          <w:sz w:val="24"/>
          <w:szCs w:val="24"/>
        </w:rPr>
        <w:t>Colospect</w:t>
      </w:r>
      <w:proofErr w:type="spellEnd"/>
      <w:r w:rsidRPr="00866904">
        <w:rPr>
          <w:rFonts w:ascii="Arial" w:hAnsi="Arial" w:cs="Arial"/>
          <w:sz w:val="24"/>
          <w:szCs w:val="24"/>
        </w:rPr>
        <w:t>’</w:t>
      </w:r>
      <w:r w:rsidR="001600BB" w:rsidRPr="00866904">
        <w:rPr>
          <w:rFonts w:ascii="Arial" w:hAnsi="Arial" w:cs="Arial"/>
          <w:sz w:val="24"/>
          <w:szCs w:val="24"/>
        </w:rPr>
        <w:t xml:space="preserve"> is just one of the portfolio of studies being led by Prof Dean Harris</w:t>
      </w:r>
      <w:r w:rsidR="00357671">
        <w:rPr>
          <w:rFonts w:ascii="Arial" w:hAnsi="Arial" w:cs="Arial"/>
          <w:sz w:val="24"/>
          <w:szCs w:val="24"/>
        </w:rPr>
        <w:t>, Consultant Colorectal Surgeon</w:t>
      </w:r>
      <w:r w:rsidR="00680DC1">
        <w:rPr>
          <w:rFonts w:ascii="Arial" w:hAnsi="Arial" w:cs="Arial"/>
          <w:sz w:val="24"/>
          <w:szCs w:val="24"/>
        </w:rPr>
        <w:t xml:space="preserve"> </w:t>
      </w:r>
      <w:r w:rsidR="001600BB" w:rsidRPr="00866904">
        <w:rPr>
          <w:rFonts w:ascii="Arial" w:hAnsi="Arial" w:cs="Arial"/>
          <w:sz w:val="24"/>
          <w:szCs w:val="24"/>
        </w:rPr>
        <w:t>and his academic colleague</w:t>
      </w:r>
      <w:r w:rsidRPr="00866904">
        <w:rPr>
          <w:rFonts w:ascii="Arial" w:hAnsi="Arial" w:cs="Arial"/>
          <w:sz w:val="24"/>
          <w:szCs w:val="24"/>
        </w:rPr>
        <w:t>, Prof Peter Dunstan,</w:t>
      </w:r>
      <w:r w:rsidR="001D1758">
        <w:rPr>
          <w:rFonts w:ascii="Arial" w:hAnsi="Arial" w:cs="Arial"/>
          <w:sz w:val="24"/>
          <w:szCs w:val="24"/>
        </w:rPr>
        <w:t>, Chair of Physics</w:t>
      </w:r>
      <w:r w:rsidR="001600BB" w:rsidRPr="00866904">
        <w:rPr>
          <w:rFonts w:ascii="Arial" w:hAnsi="Arial" w:cs="Arial"/>
          <w:sz w:val="24"/>
          <w:szCs w:val="24"/>
        </w:rPr>
        <w:t xml:space="preserve"> within Swansea University Centre for NanoHealth</w:t>
      </w:r>
      <w:r w:rsidRPr="00866904">
        <w:rPr>
          <w:rFonts w:ascii="Arial" w:hAnsi="Arial" w:cs="Arial"/>
          <w:sz w:val="24"/>
          <w:szCs w:val="24"/>
        </w:rPr>
        <w:t>,</w:t>
      </w:r>
      <w:r w:rsidR="001600BB" w:rsidRPr="00866904">
        <w:rPr>
          <w:rFonts w:ascii="Arial" w:hAnsi="Arial" w:cs="Arial"/>
          <w:sz w:val="24"/>
          <w:szCs w:val="24"/>
        </w:rPr>
        <w:t xml:space="preserve"> who are developing the technology and AI behind the </w:t>
      </w:r>
      <w:proofErr w:type="spellStart"/>
      <w:r w:rsidR="001600BB" w:rsidRPr="00866904">
        <w:rPr>
          <w:rFonts w:ascii="Arial" w:hAnsi="Arial" w:cs="Arial"/>
          <w:sz w:val="24"/>
          <w:szCs w:val="24"/>
        </w:rPr>
        <w:t>raman</w:t>
      </w:r>
      <w:proofErr w:type="spellEnd"/>
      <w:r w:rsidR="001600BB" w:rsidRPr="00866904">
        <w:rPr>
          <w:rFonts w:ascii="Arial" w:hAnsi="Arial" w:cs="Arial"/>
          <w:sz w:val="24"/>
          <w:szCs w:val="24"/>
        </w:rPr>
        <w:t xml:space="preserve"> test to detect bowel cancer early via</w:t>
      </w:r>
      <w:r w:rsidRPr="00866904">
        <w:rPr>
          <w:rFonts w:ascii="Arial" w:hAnsi="Arial" w:cs="Arial"/>
          <w:sz w:val="24"/>
          <w:szCs w:val="24"/>
        </w:rPr>
        <w:t xml:space="preserve"> their</w:t>
      </w:r>
      <w:r w:rsidR="001600BB" w:rsidRPr="00866904">
        <w:rPr>
          <w:rFonts w:ascii="Arial" w:hAnsi="Arial" w:cs="Arial"/>
          <w:sz w:val="24"/>
          <w:szCs w:val="24"/>
        </w:rPr>
        <w:t xml:space="preserve"> dedicated spin out company CanSense – if successfully </w:t>
      </w:r>
      <w:r w:rsidR="001600BB" w:rsidRPr="00866904">
        <w:rPr>
          <w:rFonts w:ascii="Arial" w:hAnsi="Arial" w:cs="Arial"/>
          <w:sz w:val="24"/>
          <w:szCs w:val="24"/>
        </w:rPr>
        <w:lastRenderedPageBreak/>
        <w:t>commercialised, the test would have significant impact to transform service with an IP share attributed to the Health Board</w:t>
      </w:r>
      <w:r w:rsidRPr="00866904">
        <w:rPr>
          <w:rFonts w:ascii="Arial" w:hAnsi="Arial" w:cs="Arial"/>
          <w:sz w:val="24"/>
          <w:szCs w:val="24"/>
        </w:rPr>
        <w:t>,</w:t>
      </w:r>
      <w:r w:rsidR="001600BB" w:rsidRPr="00866904">
        <w:rPr>
          <w:rFonts w:ascii="Arial" w:hAnsi="Arial" w:cs="Arial"/>
          <w:sz w:val="24"/>
          <w:szCs w:val="24"/>
        </w:rPr>
        <w:t xml:space="preserve"> for further investment into associated research</w:t>
      </w:r>
      <w:r w:rsidR="001600BB" w:rsidRPr="00866904">
        <w:rPr>
          <w:rFonts w:ascii="Arial" w:hAnsi="Arial" w:cs="Arial"/>
          <w:b/>
          <w:bCs/>
          <w:sz w:val="24"/>
          <w:szCs w:val="24"/>
        </w:rPr>
        <w:t>.</w:t>
      </w:r>
    </w:p>
    <w:p w14:paraId="5130EC93" w14:textId="36191411" w:rsidR="0078139D" w:rsidRPr="00866904" w:rsidRDefault="00173538" w:rsidP="00A20CDE">
      <w:pPr>
        <w:jc w:val="both"/>
        <w:rPr>
          <w:rFonts w:ascii="Arial" w:hAnsi="Arial" w:cs="Arial"/>
          <w:sz w:val="24"/>
          <w:szCs w:val="24"/>
        </w:rPr>
      </w:pPr>
      <w:hyperlink r:id="rId43" w:history="1">
        <w:r w:rsidR="001C3C2F" w:rsidRPr="00866904">
          <w:rPr>
            <w:rStyle w:val="CommentTextChar"/>
            <w:rFonts w:ascii="Arial" w:hAnsi="Arial" w:cs="Arial"/>
            <w:sz w:val="24"/>
            <w:szCs w:val="24"/>
          </w:rPr>
          <w:t>https://cansenseltd.com/</w:t>
        </w:r>
      </w:hyperlink>
    </w:p>
    <w:p w14:paraId="5A0B0984" w14:textId="302B6A21" w:rsidR="00D10785" w:rsidRPr="00866904" w:rsidRDefault="00173538" w:rsidP="00A20CDE">
      <w:pPr>
        <w:jc w:val="both"/>
        <w:rPr>
          <w:rFonts w:ascii="Arial" w:hAnsi="Arial" w:cs="Arial"/>
          <w:sz w:val="24"/>
          <w:szCs w:val="24"/>
        </w:rPr>
      </w:pPr>
      <w:r>
        <w:rPr>
          <w:rFonts w:ascii="Arial" w:eastAsia="Times New Roman" w:hAnsi="Arial" w:cs="Arial"/>
          <w:sz w:val="24"/>
          <w:szCs w:val="24"/>
        </w:rPr>
        <w:pict w14:anchorId="7A1C7117">
          <v:rect id="_x0000_i1029" style="width:442.25pt;height:1.5pt" o:hrpct="980" o:hralign="center" o:hrstd="t" o:hr="t" fillcolor="#a0a0a0" stroked="f"/>
        </w:pict>
      </w:r>
    </w:p>
    <w:p w14:paraId="0931DA4C" w14:textId="77777777" w:rsidR="003106B6" w:rsidRPr="003A5FF8" w:rsidRDefault="001C3C2F" w:rsidP="00A20CDE">
      <w:pPr>
        <w:jc w:val="both"/>
        <w:rPr>
          <w:rFonts w:ascii="Arial" w:hAnsi="Arial" w:cs="Arial"/>
          <w:b/>
          <w:bCs/>
          <w:color w:val="ED7D31" w:themeColor="accent2"/>
          <w:sz w:val="28"/>
          <w:szCs w:val="28"/>
        </w:rPr>
      </w:pPr>
      <w:bookmarkStart w:id="8" w:name="_Toc170207233"/>
      <w:r w:rsidRPr="003A5FF8">
        <w:rPr>
          <w:rFonts w:ascii="Arial" w:hAnsi="Arial" w:cs="Arial"/>
          <w:b/>
          <w:bCs/>
          <w:sz w:val="28"/>
          <w:szCs w:val="28"/>
        </w:rPr>
        <w:t>Use of</w:t>
      </w:r>
      <w:r w:rsidR="00ED6AA8" w:rsidRPr="003A5FF8">
        <w:rPr>
          <w:rFonts w:ascii="Arial" w:hAnsi="Arial" w:cs="Arial"/>
          <w:b/>
          <w:bCs/>
          <w:sz w:val="28"/>
          <w:szCs w:val="28"/>
        </w:rPr>
        <w:t xml:space="preserve"> Group-Based</w:t>
      </w:r>
      <w:r w:rsidRPr="003A5FF8">
        <w:rPr>
          <w:rFonts w:ascii="Arial" w:hAnsi="Arial" w:cs="Arial"/>
          <w:b/>
          <w:bCs/>
          <w:sz w:val="28"/>
          <w:szCs w:val="28"/>
        </w:rPr>
        <w:t xml:space="preserve"> Positive Psychology to support those with Traumatic Brain Injury</w:t>
      </w:r>
      <w:bookmarkEnd w:id="8"/>
      <w:r w:rsidR="009B3C6D" w:rsidRPr="003A5FF8">
        <w:rPr>
          <w:rFonts w:ascii="Arial" w:hAnsi="Arial" w:cs="Arial"/>
          <w:b/>
          <w:bCs/>
          <w:color w:val="ED7D31" w:themeColor="accent2"/>
          <w:sz w:val="28"/>
          <w:szCs w:val="28"/>
        </w:rPr>
        <w:t xml:space="preserve"> </w:t>
      </w:r>
    </w:p>
    <w:p w14:paraId="61FA1CD8" w14:textId="3125B01D" w:rsidR="001C3C2F" w:rsidRPr="00357671" w:rsidRDefault="009B3C6D" w:rsidP="00A20CDE">
      <w:pPr>
        <w:jc w:val="both"/>
        <w:rPr>
          <w:rFonts w:ascii="Arial" w:hAnsi="Arial" w:cs="Arial"/>
          <w:b/>
          <w:bCs/>
          <w:i/>
          <w:iCs/>
          <w:sz w:val="24"/>
          <w:szCs w:val="24"/>
        </w:rPr>
      </w:pPr>
      <w:r w:rsidRPr="00357671">
        <w:rPr>
          <w:rFonts w:ascii="Arial" w:hAnsi="Arial" w:cs="Arial"/>
          <w:b/>
          <w:bCs/>
          <w:i/>
          <w:iCs/>
          <w:sz w:val="24"/>
          <w:szCs w:val="24"/>
        </w:rPr>
        <w:t>Dr Zoe Fisher &amp; Prof Andrew Kemp</w:t>
      </w:r>
    </w:p>
    <w:p w14:paraId="275728E8" w14:textId="77777777" w:rsidR="00590079" w:rsidRPr="003106B6" w:rsidRDefault="00ED6AA8" w:rsidP="00590079">
      <w:pPr>
        <w:jc w:val="both"/>
        <w:rPr>
          <w:rFonts w:ascii="Arial" w:eastAsia="Arial" w:hAnsi="Arial" w:cs="Arial"/>
          <w:sz w:val="24"/>
          <w:szCs w:val="24"/>
        </w:rPr>
      </w:pPr>
      <w:r w:rsidRPr="003106B6">
        <w:rPr>
          <w:rFonts w:ascii="Arial" w:hAnsi="Arial" w:cs="Arial"/>
          <w:sz w:val="24"/>
          <w:szCs w:val="24"/>
        </w:rPr>
        <w:t xml:space="preserve">Sponsored by the Health Board and funded by Health and Care Research Wales Research for Patient and public Benefit (RfPPB) scheme, this study led by Consultant Clinical Psychologist Dr </w:t>
      </w:r>
      <w:r w:rsidR="00FD2BAB" w:rsidRPr="003106B6">
        <w:rPr>
          <w:rFonts w:ascii="Arial" w:hAnsi="Arial" w:cs="Arial"/>
          <w:sz w:val="24"/>
          <w:szCs w:val="24"/>
        </w:rPr>
        <w:t>Zoe Fisher</w:t>
      </w:r>
      <w:r w:rsidRPr="003106B6">
        <w:rPr>
          <w:rFonts w:ascii="Arial" w:hAnsi="Arial" w:cs="Arial"/>
          <w:sz w:val="24"/>
          <w:szCs w:val="24"/>
        </w:rPr>
        <w:t xml:space="preserve"> and Swansea University’s Prof Andrew Kemp,</w:t>
      </w:r>
      <w:r w:rsidR="00590079" w:rsidRPr="003106B6">
        <w:rPr>
          <w:rFonts w:ascii="Arial" w:hAnsi="Arial" w:cs="Arial"/>
          <w:sz w:val="24"/>
          <w:szCs w:val="24"/>
        </w:rPr>
        <w:t xml:space="preserve"> focussed on </w:t>
      </w:r>
      <w:r w:rsidR="00590079" w:rsidRPr="003106B6">
        <w:rPr>
          <w:rFonts w:ascii="Arial" w:hAnsi="Arial" w:cs="Arial"/>
          <w:i/>
          <w:iCs/>
          <w:sz w:val="24"/>
          <w:szCs w:val="24"/>
        </w:rPr>
        <w:t>‘</w:t>
      </w:r>
      <w:r w:rsidR="00590079" w:rsidRPr="003106B6">
        <w:rPr>
          <w:rFonts w:ascii="Arial" w:eastAsia="Arial" w:hAnsi="Arial" w:cs="Arial"/>
          <w:i/>
          <w:iCs/>
          <w:sz w:val="24"/>
          <w:szCs w:val="24"/>
        </w:rPr>
        <w:t>innovative treatment approaches that encompass not just physical but also mental and social facets of recovery</w:t>
      </w:r>
      <w:r w:rsidR="00590079" w:rsidRPr="003106B6">
        <w:rPr>
          <w:rFonts w:ascii="Arial" w:eastAsia="Arial" w:hAnsi="Arial" w:cs="Arial"/>
          <w:sz w:val="24"/>
          <w:szCs w:val="24"/>
        </w:rPr>
        <w:t>.’</w:t>
      </w:r>
    </w:p>
    <w:p w14:paraId="1E9C5647" w14:textId="0DE22886" w:rsidR="00590079" w:rsidRPr="003106B6" w:rsidRDefault="00590079" w:rsidP="00590079">
      <w:pPr>
        <w:jc w:val="both"/>
        <w:rPr>
          <w:rFonts w:ascii="Arial" w:hAnsi="Arial" w:cs="Arial"/>
          <w:color w:val="0D0D0D"/>
          <w:sz w:val="24"/>
          <w:szCs w:val="24"/>
        </w:rPr>
      </w:pPr>
      <w:r w:rsidRPr="003106B6">
        <w:rPr>
          <w:rFonts w:ascii="Arial" w:eastAsia="Arial" w:hAnsi="Arial" w:cs="Arial"/>
          <w:sz w:val="24"/>
          <w:szCs w:val="24"/>
        </w:rPr>
        <w:t>Study conclusions ‘</w:t>
      </w:r>
      <w:r w:rsidRPr="003106B6">
        <w:rPr>
          <w:rFonts w:ascii="Arial" w:hAnsi="Arial" w:cs="Arial"/>
          <w:color w:val="0D0D0D"/>
          <w:sz w:val="24"/>
          <w:szCs w:val="24"/>
        </w:rPr>
        <w:t>The study demonstrated successful recruitment, retention, and intervention adherence, indicating the feasibility of conducting a larger trial. Participant feedback was positive, endorsing satisfaction with the recruitment process, data collection, and the intervention. While the study was underpowered, findings are promising, showing improvements in some wellbeing measures.’</w:t>
      </w:r>
    </w:p>
    <w:p w14:paraId="26C91278" w14:textId="1D260BA1" w:rsidR="00590079" w:rsidRPr="00866904" w:rsidRDefault="00590079" w:rsidP="00590079">
      <w:pPr>
        <w:jc w:val="both"/>
        <w:rPr>
          <w:rFonts w:ascii="Arial" w:hAnsi="Arial" w:cs="Arial"/>
          <w:sz w:val="24"/>
          <w:szCs w:val="24"/>
        </w:rPr>
      </w:pPr>
      <w:r w:rsidRPr="00866904">
        <w:rPr>
          <w:rFonts w:ascii="Arial" w:hAnsi="Arial" w:cs="Arial"/>
          <w:noProof/>
          <w:sz w:val="24"/>
          <w:szCs w:val="24"/>
          <w:lang w:eastAsia="en-GB"/>
        </w:rPr>
        <w:drawing>
          <wp:inline distT="0" distB="0" distL="0" distR="0" wp14:anchorId="5798F08F" wp14:editId="108CDED6">
            <wp:extent cx="4912242" cy="3929794"/>
            <wp:effectExtent l="0" t="0" r="3175" b="0"/>
            <wp:docPr id="539388434" name="Picture 1" descr="A group of people posing for a phot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388434" name="Picture 1" descr="A group of people posing for a photo&#10;&#10;Description automatically generated"/>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995304" cy="3996244"/>
                    </a:xfrm>
                    <a:prstGeom prst="rect">
                      <a:avLst/>
                    </a:prstGeom>
                    <a:noFill/>
                  </pic:spPr>
                </pic:pic>
              </a:graphicData>
            </a:graphic>
          </wp:inline>
        </w:drawing>
      </w:r>
    </w:p>
    <w:p w14:paraId="7C4BAD70" w14:textId="0E91EC28" w:rsidR="00153B00" w:rsidRDefault="007B0D24" w:rsidP="00A20CDE">
      <w:pPr>
        <w:jc w:val="both"/>
        <w:rPr>
          <w:rFonts w:ascii="Arial" w:hAnsi="Arial" w:cs="Arial"/>
          <w:sz w:val="24"/>
          <w:szCs w:val="24"/>
        </w:rPr>
      </w:pPr>
      <w:r w:rsidRPr="007B0D24">
        <w:rPr>
          <w:rStyle w:val="Strong"/>
          <w:rFonts w:ascii="Arial" w:hAnsi="Arial" w:cs="Arial"/>
          <w:b w:val="0"/>
          <w:bCs w:val="0"/>
          <w:i/>
          <w:iCs/>
          <w:color w:val="323130"/>
          <w:sz w:val="18"/>
          <w:szCs w:val="18"/>
          <w:shd w:val="clear" w:color="auto" w:fill="FFFFFF"/>
        </w:rPr>
        <w:t xml:space="preserve">Pictured, from left to right, </w:t>
      </w:r>
      <w:r w:rsidR="00357671">
        <w:rPr>
          <w:rStyle w:val="Strong"/>
          <w:rFonts w:ascii="Arial" w:hAnsi="Arial" w:cs="Arial"/>
          <w:b w:val="0"/>
          <w:bCs w:val="0"/>
          <w:i/>
          <w:iCs/>
          <w:color w:val="323130"/>
          <w:sz w:val="18"/>
          <w:szCs w:val="18"/>
          <w:shd w:val="clear" w:color="auto" w:fill="FFFFFF"/>
        </w:rPr>
        <w:t>R</w:t>
      </w:r>
      <w:r w:rsidRPr="007B0D24">
        <w:rPr>
          <w:rStyle w:val="Strong"/>
          <w:rFonts w:ascii="Arial" w:hAnsi="Arial" w:cs="Arial"/>
          <w:b w:val="0"/>
          <w:bCs w:val="0"/>
          <w:i/>
          <w:iCs/>
          <w:color w:val="323130"/>
          <w:sz w:val="18"/>
          <w:szCs w:val="18"/>
          <w:shd w:val="clear" w:color="auto" w:fill="FFFFFF"/>
        </w:rPr>
        <w:t xml:space="preserve">esearch </w:t>
      </w:r>
      <w:r w:rsidR="00357671">
        <w:rPr>
          <w:rStyle w:val="Strong"/>
          <w:rFonts w:ascii="Arial" w:hAnsi="Arial" w:cs="Arial"/>
          <w:b w:val="0"/>
          <w:bCs w:val="0"/>
          <w:i/>
          <w:iCs/>
          <w:color w:val="323130"/>
          <w:sz w:val="18"/>
          <w:szCs w:val="18"/>
          <w:shd w:val="clear" w:color="auto" w:fill="FFFFFF"/>
        </w:rPr>
        <w:t>I</w:t>
      </w:r>
      <w:r w:rsidRPr="007B0D24">
        <w:rPr>
          <w:rStyle w:val="Strong"/>
          <w:rFonts w:ascii="Arial" w:hAnsi="Arial" w:cs="Arial"/>
          <w:b w:val="0"/>
          <w:bCs w:val="0"/>
          <w:i/>
          <w:iCs/>
          <w:color w:val="323130"/>
          <w:sz w:val="18"/>
          <w:szCs w:val="18"/>
          <w:shd w:val="clear" w:color="auto" w:fill="FFFFFF"/>
        </w:rPr>
        <w:t xml:space="preserve">mpact </w:t>
      </w:r>
      <w:r w:rsidR="00357671">
        <w:rPr>
          <w:rStyle w:val="Strong"/>
          <w:rFonts w:ascii="Arial" w:hAnsi="Arial" w:cs="Arial"/>
          <w:b w:val="0"/>
          <w:bCs w:val="0"/>
          <w:i/>
          <w:iCs/>
          <w:color w:val="323130"/>
          <w:sz w:val="18"/>
          <w:szCs w:val="18"/>
          <w:shd w:val="clear" w:color="auto" w:fill="FFFFFF"/>
        </w:rPr>
        <w:t>O</w:t>
      </w:r>
      <w:r w:rsidRPr="007B0D24">
        <w:rPr>
          <w:rStyle w:val="Strong"/>
          <w:rFonts w:ascii="Arial" w:hAnsi="Arial" w:cs="Arial"/>
          <w:b w:val="0"/>
          <w:bCs w:val="0"/>
          <w:i/>
          <w:iCs/>
          <w:color w:val="323130"/>
          <w:sz w:val="18"/>
          <w:szCs w:val="18"/>
          <w:shd w:val="clear" w:color="auto" w:fill="FFFFFF"/>
        </w:rPr>
        <w:t>fficer Kelly Davies,</w:t>
      </w:r>
      <w:r w:rsidR="001D1758">
        <w:rPr>
          <w:rStyle w:val="Strong"/>
          <w:rFonts w:ascii="Arial" w:hAnsi="Arial" w:cs="Arial"/>
          <w:b w:val="0"/>
          <w:bCs w:val="0"/>
          <w:i/>
          <w:iCs/>
          <w:color w:val="323130"/>
          <w:sz w:val="18"/>
          <w:szCs w:val="18"/>
          <w:shd w:val="clear" w:color="auto" w:fill="FFFFFF"/>
        </w:rPr>
        <w:t xml:space="preserve"> Dr</w:t>
      </w:r>
      <w:r w:rsidRPr="007B0D24">
        <w:rPr>
          <w:rStyle w:val="Strong"/>
          <w:rFonts w:ascii="Arial" w:hAnsi="Arial" w:cs="Arial"/>
          <w:b w:val="0"/>
          <w:bCs w:val="0"/>
          <w:i/>
          <w:iCs/>
          <w:color w:val="323130"/>
          <w:sz w:val="18"/>
          <w:szCs w:val="18"/>
          <w:shd w:val="clear" w:color="auto" w:fill="FFFFFF"/>
        </w:rPr>
        <w:t xml:space="preserve"> Zoe Fisher,</w:t>
      </w:r>
      <w:r w:rsidR="001D1758">
        <w:rPr>
          <w:rStyle w:val="Strong"/>
          <w:rFonts w:ascii="Arial" w:hAnsi="Arial" w:cs="Arial"/>
          <w:b w:val="0"/>
          <w:bCs w:val="0"/>
          <w:i/>
          <w:iCs/>
          <w:color w:val="323130"/>
          <w:sz w:val="18"/>
          <w:szCs w:val="18"/>
          <w:shd w:val="clear" w:color="auto" w:fill="FFFFFF"/>
        </w:rPr>
        <w:t xml:space="preserve"> Consultant Clinical Psychologist, Prof</w:t>
      </w:r>
      <w:r w:rsidRPr="007B0D24">
        <w:rPr>
          <w:rStyle w:val="Strong"/>
          <w:rFonts w:ascii="Arial" w:hAnsi="Arial" w:cs="Arial"/>
          <w:b w:val="0"/>
          <w:bCs w:val="0"/>
          <w:i/>
          <w:iCs/>
          <w:color w:val="323130"/>
          <w:sz w:val="18"/>
          <w:szCs w:val="18"/>
          <w:shd w:val="clear" w:color="auto" w:fill="FFFFFF"/>
        </w:rPr>
        <w:t xml:space="preserve"> Andrew Kemp</w:t>
      </w:r>
      <w:r w:rsidR="001D1758">
        <w:rPr>
          <w:rStyle w:val="Strong"/>
          <w:rFonts w:ascii="Arial" w:hAnsi="Arial" w:cs="Arial"/>
          <w:b w:val="0"/>
          <w:bCs w:val="0"/>
          <w:i/>
          <w:iCs/>
          <w:color w:val="323130"/>
          <w:sz w:val="18"/>
          <w:szCs w:val="18"/>
          <w:shd w:val="clear" w:color="auto" w:fill="FFFFFF"/>
        </w:rPr>
        <w:t>, Professor of Psychology</w:t>
      </w:r>
      <w:r w:rsidRPr="007B0D24">
        <w:rPr>
          <w:rStyle w:val="Strong"/>
          <w:rFonts w:ascii="Arial" w:hAnsi="Arial" w:cs="Arial"/>
          <w:b w:val="0"/>
          <w:bCs w:val="0"/>
          <w:i/>
          <w:iCs/>
          <w:color w:val="323130"/>
          <w:sz w:val="18"/>
          <w:szCs w:val="18"/>
          <w:shd w:val="clear" w:color="auto" w:fill="FFFFFF"/>
        </w:rPr>
        <w:t xml:space="preserve">, </w:t>
      </w:r>
      <w:r w:rsidR="001D1758">
        <w:rPr>
          <w:rStyle w:val="Strong"/>
          <w:rFonts w:ascii="Arial" w:hAnsi="Arial" w:cs="Arial"/>
          <w:b w:val="0"/>
          <w:bCs w:val="0"/>
          <w:i/>
          <w:iCs/>
          <w:color w:val="323130"/>
          <w:sz w:val="18"/>
          <w:szCs w:val="18"/>
          <w:shd w:val="clear" w:color="auto" w:fill="FFFFFF"/>
        </w:rPr>
        <w:t>R</w:t>
      </w:r>
      <w:r w:rsidRPr="007B0D24">
        <w:rPr>
          <w:rStyle w:val="Strong"/>
          <w:rFonts w:ascii="Arial" w:hAnsi="Arial" w:cs="Arial"/>
          <w:b w:val="0"/>
          <w:bCs w:val="0"/>
          <w:i/>
          <w:iCs/>
          <w:color w:val="323130"/>
          <w:sz w:val="18"/>
          <w:szCs w:val="18"/>
          <w:shd w:val="clear" w:color="auto" w:fill="FFFFFF"/>
        </w:rPr>
        <w:t xml:space="preserve">esearch </w:t>
      </w:r>
      <w:r w:rsidR="001D1758">
        <w:rPr>
          <w:rStyle w:val="Strong"/>
          <w:rFonts w:ascii="Arial" w:hAnsi="Arial" w:cs="Arial"/>
          <w:b w:val="0"/>
          <w:bCs w:val="0"/>
          <w:i/>
          <w:iCs/>
          <w:color w:val="323130"/>
          <w:sz w:val="18"/>
          <w:szCs w:val="18"/>
          <w:shd w:val="clear" w:color="auto" w:fill="FFFFFF"/>
        </w:rPr>
        <w:t>A</w:t>
      </w:r>
      <w:r w:rsidRPr="007B0D24">
        <w:rPr>
          <w:rStyle w:val="Strong"/>
          <w:rFonts w:ascii="Arial" w:hAnsi="Arial" w:cs="Arial"/>
          <w:b w:val="0"/>
          <w:bCs w:val="0"/>
          <w:i/>
          <w:iCs/>
          <w:color w:val="323130"/>
          <w:sz w:val="18"/>
          <w:szCs w:val="18"/>
          <w:shd w:val="clear" w:color="auto" w:fill="FFFFFF"/>
        </w:rPr>
        <w:t xml:space="preserve">ssistant Alina Dray, </w:t>
      </w:r>
      <w:r w:rsidR="001D1758">
        <w:rPr>
          <w:rStyle w:val="Strong"/>
          <w:rFonts w:ascii="Arial" w:hAnsi="Arial" w:cs="Arial"/>
          <w:b w:val="0"/>
          <w:bCs w:val="0"/>
          <w:i/>
          <w:iCs/>
          <w:color w:val="323130"/>
          <w:sz w:val="18"/>
          <w:szCs w:val="18"/>
          <w:shd w:val="clear" w:color="auto" w:fill="FFFFFF"/>
        </w:rPr>
        <w:t>T</w:t>
      </w:r>
      <w:r w:rsidRPr="007B0D24">
        <w:rPr>
          <w:rStyle w:val="Strong"/>
          <w:rFonts w:ascii="Arial" w:hAnsi="Arial" w:cs="Arial"/>
          <w:b w:val="0"/>
          <w:bCs w:val="0"/>
          <w:i/>
          <w:iCs/>
          <w:color w:val="323130"/>
          <w:sz w:val="18"/>
          <w:szCs w:val="18"/>
          <w:shd w:val="clear" w:color="auto" w:fill="FFFFFF"/>
        </w:rPr>
        <w:t xml:space="preserve">eam </w:t>
      </w:r>
      <w:r w:rsidR="001D1758">
        <w:rPr>
          <w:rStyle w:val="Strong"/>
          <w:rFonts w:ascii="Arial" w:hAnsi="Arial" w:cs="Arial"/>
          <w:b w:val="0"/>
          <w:bCs w:val="0"/>
          <w:i/>
          <w:iCs/>
          <w:color w:val="323130"/>
          <w:sz w:val="18"/>
          <w:szCs w:val="18"/>
          <w:shd w:val="clear" w:color="auto" w:fill="FFFFFF"/>
        </w:rPr>
        <w:t>C</w:t>
      </w:r>
      <w:r w:rsidRPr="007B0D24">
        <w:rPr>
          <w:rStyle w:val="Strong"/>
          <w:rFonts w:ascii="Arial" w:hAnsi="Arial" w:cs="Arial"/>
          <w:b w:val="0"/>
          <w:bCs w:val="0"/>
          <w:i/>
          <w:iCs/>
          <w:color w:val="323130"/>
          <w:sz w:val="18"/>
          <w:szCs w:val="18"/>
          <w:shd w:val="clear" w:color="auto" w:fill="FFFFFF"/>
        </w:rPr>
        <w:t xml:space="preserve">oordinator Suzanna Charles and </w:t>
      </w:r>
      <w:r w:rsidR="001D1758">
        <w:rPr>
          <w:rStyle w:val="Strong"/>
          <w:rFonts w:ascii="Arial" w:hAnsi="Arial" w:cs="Arial"/>
          <w:b w:val="0"/>
          <w:bCs w:val="0"/>
          <w:i/>
          <w:iCs/>
          <w:color w:val="323130"/>
          <w:sz w:val="18"/>
          <w:szCs w:val="18"/>
          <w:shd w:val="clear" w:color="auto" w:fill="FFFFFF"/>
        </w:rPr>
        <w:t>C</w:t>
      </w:r>
      <w:r w:rsidRPr="007B0D24">
        <w:rPr>
          <w:rStyle w:val="Strong"/>
          <w:rFonts w:ascii="Arial" w:hAnsi="Arial" w:cs="Arial"/>
          <w:b w:val="0"/>
          <w:bCs w:val="0"/>
          <w:i/>
          <w:iCs/>
          <w:color w:val="323130"/>
          <w:sz w:val="18"/>
          <w:szCs w:val="18"/>
          <w:shd w:val="clear" w:color="auto" w:fill="FFFFFF"/>
        </w:rPr>
        <w:t xml:space="preserve">linical </w:t>
      </w:r>
      <w:r w:rsidR="001D1758">
        <w:rPr>
          <w:rStyle w:val="Strong"/>
          <w:rFonts w:ascii="Arial" w:hAnsi="Arial" w:cs="Arial"/>
          <w:b w:val="0"/>
          <w:bCs w:val="0"/>
          <w:i/>
          <w:iCs/>
          <w:color w:val="323130"/>
          <w:sz w:val="18"/>
          <w:szCs w:val="18"/>
          <w:shd w:val="clear" w:color="auto" w:fill="FFFFFF"/>
        </w:rPr>
        <w:t>T</w:t>
      </w:r>
      <w:r w:rsidRPr="007B0D24">
        <w:rPr>
          <w:rStyle w:val="Strong"/>
          <w:rFonts w:ascii="Arial" w:hAnsi="Arial" w:cs="Arial"/>
          <w:b w:val="0"/>
          <w:bCs w:val="0"/>
          <w:i/>
          <w:iCs/>
          <w:color w:val="323130"/>
          <w:sz w:val="18"/>
          <w:szCs w:val="18"/>
          <w:shd w:val="clear" w:color="auto" w:fill="FFFFFF"/>
        </w:rPr>
        <w:t xml:space="preserve">rial </w:t>
      </w:r>
      <w:r w:rsidR="001D1758">
        <w:rPr>
          <w:rStyle w:val="Strong"/>
          <w:rFonts w:ascii="Arial" w:hAnsi="Arial" w:cs="Arial"/>
          <w:b w:val="0"/>
          <w:bCs w:val="0"/>
          <w:i/>
          <w:iCs/>
          <w:color w:val="323130"/>
          <w:sz w:val="18"/>
          <w:szCs w:val="18"/>
          <w:shd w:val="clear" w:color="auto" w:fill="FFFFFF"/>
        </w:rPr>
        <w:t>C</w:t>
      </w:r>
      <w:r w:rsidRPr="007B0D24">
        <w:rPr>
          <w:rStyle w:val="Strong"/>
          <w:rFonts w:ascii="Arial" w:hAnsi="Arial" w:cs="Arial"/>
          <w:b w:val="0"/>
          <w:bCs w:val="0"/>
          <w:i/>
          <w:iCs/>
          <w:color w:val="323130"/>
          <w:sz w:val="18"/>
          <w:szCs w:val="18"/>
          <w:shd w:val="clear" w:color="auto" w:fill="FFFFFF"/>
        </w:rPr>
        <w:t>oordinator Lowri Wilkie.</w:t>
      </w:r>
    </w:p>
    <w:p w14:paraId="6BA25405" w14:textId="77777777" w:rsidR="00153B00" w:rsidRDefault="00153B00" w:rsidP="00A20CDE">
      <w:pPr>
        <w:jc w:val="both"/>
        <w:rPr>
          <w:rFonts w:ascii="Arial" w:hAnsi="Arial" w:cs="Arial"/>
          <w:sz w:val="24"/>
          <w:szCs w:val="24"/>
        </w:rPr>
      </w:pPr>
    </w:p>
    <w:p w14:paraId="0FC1A0FC" w14:textId="77777777" w:rsidR="00153B00" w:rsidRDefault="00153B00" w:rsidP="00A20CDE">
      <w:pPr>
        <w:jc w:val="both"/>
        <w:rPr>
          <w:rFonts w:ascii="Arial" w:hAnsi="Arial" w:cs="Arial"/>
          <w:sz w:val="24"/>
          <w:szCs w:val="24"/>
        </w:rPr>
        <w:sectPr w:rsidR="00153B00" w:rsidSect="00153B00">
          <w:headerReference w:type="default" r:id="rId45"/>
          <w:pgSz w:w="11906" w:h="16838"/>
          <w:pgMar w:top="1418" w:right="709" w:bottom="1135" w:left="709" w:header="567" w:footer="261" w:gutter="0"/>
          <w:cols w:space="708"/>
          <w:docGrid w:linePitch="360"/>
        </w:sectPr>
      </w:pPr>
    </w:p>
    <w:p w14:paraId="01E7FEDE" w14:textId="192A8875" w:rsidR="00153B00" w:rsidRDefault="00153B00" w:rsidP="00A20CDE">
      <w:pPr>
        <w:jc w:val="both"/>
        <w:rPr>
          <w:rFonts w:ascii="Arial" w:hAnsi="Arial" w:cs="Arial"/>
          <w:sz w:val="24"/>
          <w:szCs w:val="24"/>
        </w:rPr>
      </w:pPr>
    </w:p>
    <w:p w14:paraId="7D4F1284" w14:textId="5820F5D9" w:rsidR="00590079" w:rsidRPr="00A010A3" w:rsidRDefault="00A010A3" w:rsidP="00153B00">
      <w:pPr>
        <w:rPr>
          <w:rFonts w:ascii="Arial" w:hAnsi="Arial" w:cs="Arial"/>
          <w:b/>
          <w:sz w:val="24"/>
          <w:szCs w:val="24"/>
        </w:rPr>
      </w:pPr>
      <w:r w:rsidRPr="00115620">
        <w:rPr>
          <w:rFonts w:ascii="Arial" w:hAnsi="Arial" w:cs="Arial"/>
          <w:b/>
          <w:bCs/>
          <w:noProof/>
          <w:lang w:eastAsia="en-GB"/>
        </w:rPr>
        <w:drawing>
          <wp:anchor distT="19050" distB="19050" distL="19050" distR="19050" simplePos="0" relativeHeight="251658240" behindDoc="1" locked="0" layoutInCell="1" hidden="0" allowOverlap="1" wp14:anchorId="523F5B66" wp14:editId="074D7663">
            <wp:simplePos x="0" y="0"/>
            <wp:positionH relativeFrom="margin">
              <wp:posOffset>-284790</wp:posOffset>
            </wp:positionH>
            <wp:positionV relativeFrom="paragraph">
              <wp:posOffset>295364</wp:posOffset>
            </wp:positionV>
            <wp:extent cx="10058400" cy="5475767"/>
            <wp:effectExtent l="0" t="0" r="0" b="0"/>
            <wp:wrapNone/>
            <wp:docPr id="20" name="image6.png" descr="A screenshot of a computer&#10;&#10;Description automatically generated"/>
            <wp:cNvGraphicFramePr/>
            <a:graphic xmlns:a="http://schemas.openxmlformats.org/drawingml/2006/main">
              <a:graphicData uri="http://schemas.openxmlformats.org/drawingml/2006/picture">
                <pic:pic xmlns:pic="http://schemas.openxmlformats.org/drawingml/2006/picture">
                  <pic:nvPicPr>
                    <pic:cNvPr id="20" name="image6.png" descr="A screenshot of a computer&#10;&#10;Description automatically generated"/>
                    <pic:cNvPicPr preferRelativeResize="0"/>
                  </pic:nvPicPr>
                  <pic:blipFill>
                    <a:blip r:embed="rId46"/>
                    <a:srcRect/>
                    <a:stretch>
                      <a:fillRect/>
                    </a:stretch>
                  </pic:blipFill>
                  <pic:spPr>
                    <a:xfrm>
                      <a:off x="0" y="0"/>
                      <a:ext cx="10078878" cy="5486915"/>
                    </a:xfrm>
                    <a:prstGeom prst="rect">
                      <a:avLst/>
                    </a:prstGeom>
                    <a:ln/>
                  </pic:spPr>
                </pic:pic>
              </a:graphicData>
            </a:graphic>
            <wp14:sizeRelH relativeFrom="margin">
              <wp14:pctWidth>0</wp14:pctWidth>
            </wp14:sizeRelH>
            <wp14:sizeRelV relativeFrom="margin">
              <wp14:pctHeight>0</wp14:pctHeight>
            </wp14:sizeRelV>
          </wp:anchor>
        </w:drawing>
      </w:r>
      <w:r w:rsidR="00590079" w:rsidRPr="00115620">
        <w:rPr>
          <w:rFonts w:ascii="Arial" w:hAnsi="Arial" w:cs="Arial"/>
          <w:b/>
          <w:bCs/>
          <w:sz w:val="24"/>
          <w:szCs w:val="24"/>
        </w:rPr>
        <w:t>Visual Abstract: Group-based positive psychotherapy for people living with Acquired Brain Injury: A feasibility study.</w:t>
      </w:r>
    </w:p>
    <w:p w14:paraId="5527CE56" w14:textId="059FA245" w:rsidR="00590079" w:rsidRPr="00866904" w:rsidRDefault="00590079" w:rsidP="00A20CDE">
      <w:pPr>
        <w:jc w:val="both"/>
        <w:rPr>
          <w:rFonts w:ascii="Arial" w:hAnsi="Arial" w:cs="Arial"/>
          <w:b/>
          <w:bCs/>
          <w:i/>
          <w:iCs/>
          <w:color w:val="ED7D31" w:themeColor="accent2"/>
          <w:sz w:val="24"/>
          <w:szCs w:val="24"/>
        </w:rPr>
      </w:pPr>
    </w:p>
    <w:p w14:paraId="355E6EDB" w14:textId="5EB3E71C" w:rsidR="00590079" w:rsidRPr="00866904" w:rsidRDefault="00590079" w:rsidP="00A20CDE">
      <w:pPr>
        <w:jc w:val="both"/>
        <w:rPr>
          <w:rFonts w:ascii="Arial" w:hAnsi="Arial" w:cs="Arial"/>
          <w:b/>
          <w:bCs/>
          <w:i/>
          <w:iCs/>
          <w:color w:val="ED7D31" w:themeColor="accent2"/>
          <w:sz w:val="24"/>
          <w:szCs w:val="24"/>
        </w:rPr>
      </w:pPr>
    </w:p>
    <w:p w14:paraId="70F428CB" w14:textId="77777777" w:rsidR="00590079" w:rsidRPr="00866904" w:rsidRDefault="00590079" w:rsidP="00A20CDE">
      <w:pPr>
        <w:jc w:val="both"/>
        <w:rPr>
          <w:rFonts w:ascii="Arial" w:hAnsi="Arial" w:cs="Arial"/>
          <w:b/>
          <w:bCs/>
          <w:i/>
          <w:iCs/>
          <w:color w:val="ED7D31" w:themeColor="accent2"/>
          <w:sz w:val="24"/>
          <w:szCs w:val="24"/>
        </w:rPr>
      </w:pPr>
    </w:p>
    <w:p w14:paraId="360BCED5" w14:textId="77777777" w:rsidR="00590079" w:rsidRPr="00866904" w:rsidRDefault="00590079" w:rsidP="00A20CDE">
      <w:pPr>
        <w:jc w:val="both"/>
        <w:rPr>
          <w:rFonts w:ascii="Arial" w:hAnsi="Arial" w:cs="Arial"/>
          <w:b/>
          <w:bCs/>
          <w:i/>
          <w:iCs/>
          <w:color w:val="ED7D31" w:themeColor="accent2"/>
          <w:sz w:val="24"/>
          <w:szCs w:val="24"/>
        </w:rPr>
      </w:pPr>
    </w:p>
    <w:p w14:paraId="7525C537" w14:textId="5DDDCE35" w:rsidR="00590079" w:rsidRPr="00866904" w:rsidRDefault="00590079" w:rsidP="00A20CDE">
      <w:pPr>
        <w:jc w:val="both"/>
        <w:rPr>
          <w:rFonts w:ascii="Arial" w:hAnsi="Arial" w:cs="Arial"/>
          <w:b/>
          <w:bCs/>
          <w:i/>
          <w:iCs/>
          <w:color w:val="ED7D31" w:themeColor="accent2"/>
          <w:sz w:val="24"/>
          <w:szCs w:val="24"/>
        </w:rPr>
      </w:pPr>
    </w:p>
    <w:p w14:paraId="6F96E126" w14:textId="77777777" w:rsidR="00590079" w:rsidRPr="00866904" w:rsidRDefault="00590079" w:rsidP="00A20CDE">
      <w:pPr>
        <w:jc w:val="both"/>
        <w:rPr>
          <w:rFonts w:ascii="Arial" w:hAnsi="Arial" w:cs="Arial"/>
          <w:b/>
          <w:bCs/>
          <w:i/>
          <w:iCs/>
          <w:color w:val="ED7D31" w:themeColor="accent2"/>
          <w:sz w:val="24"/>
          <w:szCs w:val="24"/>
        </w:rPr>
      </w:pPr>
    </w:p>
    <w:p w14:paraId="15566E3E" w14:textId="77777777" w:rsidR="00590079" w:rsidRPr="00866904" w:rsidRDefault="00590079" w:rsidP="00A20CDE">
      <w:pPr>
        <w:jc w:val="both"/>
        <w:rPr>
          <w:rFonts w:ascii="Arial" w:hAnsi="Arial" w:cs="Arial"/>
          <w:b/>
          <w:bCs/>
          <w:i/>
          <w:iCs/>
          <w:color w:val="ED7D31" w:themeColor="accent2"/>
          <w:sz w:val="24"/>
          <w:szCs w:val="24"/>
        </w:rPr>
      </w:pPr>
    </w:p>
    <w:p w14:paraId="577D196C" w14:textId="77777777" w:rsidR="00590079" w:rsidRPr="00866904" w:rsidRDefault="00590079" w:rsidP="00A20CDE">
      <w:pPr>
        <w:jc w:val="both"/>
        <w:rPr>
          <w:rFonts w:ascii="Arial" w:hAnsi="Arial" w:cs="Arial"/>
          <w:b/>
          <w:bCs/>
          <w:i/>
          <w:iCs/>
          <w:color w:val="ED7D31" w:themeColor="accent2"/>
          <w:sz w:val="24"/>
          <w:szCs w:val="24"/>
        </w:rPr>
      </w:pPr>
    </w:p>
    <w:p w14:paraId="7837E9B8" w14:textId="77777777" w:rsidR="00590079" w:rsidRPr="00866904" w:rsidRDefault="00590079" w:rsidP="00A20CDE">
      <w:pPr>
        <w:jc w:val="both"/>
        <w:rPr>
          <w:rFonts w:ascii="Arial" w:hAnsi="Arial" w:cs="Arial"/>
          <w:b/>
          <w:bCs/>
          <w:i/>
          <w:iCs/>
          <w:color w:val="ED7D31" w:themeColor="accent2"/>
          <w:sz w:val="24"/>
          <w:szCs w:val="24"/>
        </w:rPr>
      </w:pPr>
    </w:p>
    <w:p w14:paraId="4D375C60" w14:textId="77777777" w:rsidR="00590079" w:rsidRPr="00866904" w:rsidRDefault="00590079" w:rsidP="00A20CDE">
      <w:pPr>
        <w:jc w:val="both"/>
        <w:rPr>
          <w:rFonts w:ascii="Arial" w:hAnsi="Arial" w:cs="Arial"/>
          <w:b/>
          <w:bCs/>
          <w:i/>
          <w:iCs/>
          <w:color w:val="ED7D31" w:themeColor="accent2"/>
          <w:sz w:val="24"/>
          <w:szCs w:val="24"/>
        </w:rPr>
      </w:pPr>
    </w:p>
    <w:p w14:paraId="22BFC180" w14:textId="77777777" w:rsidR="00590079" w:rsidRPr="00866904" w:rsidRDefault="00590079" w:rsidP="00A20CDE">
      <w:pPr>
        <w:jc w:val="both"/>
        <w:rPr>
          <w:rFonts w:ascii="Arial" w:hAnsi="Arial" w:cs="Arial"/>
          <w:b/>
          <w:bCs/>
          <w:i/>
          <w:iCs/>
          <w:color w:val="ED7D31" w:themeColor="accent2"/>
          <w:sz w:val="24"/>
          <w:szCs w:val="24"/>
        </w:rPr>
      </w:pPr>
    </w:p>
    <w:p w14:paraId="0AEAC67A" w14:textId="77777777" w:rsidR="00590079" w:rsidRPr="00866904" w:rsidRDefault="00590079" w:rsidP="00A20CDE">
      <w:pPr>
        <w:jc w:val="both"/>
        <w:rPr>
          <w:rFonts w:ascii="Arial" w:hAnsi="Arial" w:cs="Arial"/>
          <w:b/>
          <w:bCs/>
          <w:i/>
          <w:iCs/>
          <w:color w:val="ED7D31" w:themeColor="accent2"/>
          <w:sz w:val="24"/>
          <w:szCs w:val="24"/>
        </w:rPr>
      </w:pPr>
    </w:p>
    <w:p w14:paraId="3114F30E" w14:textId="77777777" w:rsidR="00590079" w:rsidRPr="00866904" w:rsidRDefault="00590079" w:rsidP="00A20CDE">
      <w:pPr>
        <w:jc w:val="both"/>
        <w:rPr>
          <w:rFonts w:ascii="Arial" w:hAnsi="Arial" w:cs="Arial"/>
          <w:b/>
          <w:bCs/>
          <w:i/>
          <w:iCs/>
          <w:color w:val="ED7D31" w:themeColor="accent2"/>
          <w:sz w:val="24"/>
          <w:szCs w:val="24"/>
        </w:rPr>
      </w:pPr>
    </w:p>
    <w:p w14:paraId="5A1FC44F" w14:textId="77777777" w:rsidR="00590079" w:rsidRPr="00866904" w:rsidRDefault="00590079" w:rsidP="00A20CDE">
      <w:pPr>
        <w:jc w:val="both"/>
        <w:rPr>
          <w:rFonts w:ascii="Arial" w:hAnsi="Arial" w:cs="Arial"/>
          <w:b/>
          <w:bCs/>
          <w:i/>
          <w:iCs/>
          <w:color w:val="ED7D31" w:themeColor="accent2"/>
          <w:sz w:val="24"/>
          <w:szCs w:val="24"/>
        </w:rPr>
      </w:pPr>
    </w:p>
    <w:p w14:paraId="42A0FF7B" w14:textId="77777777" w:rsidR="00153B00" w:rsidRDefault="00153B00" w:rsidP="00A20CDE">
      <w:pPr>
        <w:jc w:val="both"/>
        <w:rPr>
          <w:rFonts w:ascii="Arial" w:hAnsi="Arial" w:cs="Arial"/>
          <w:b/>
          <w:bCs/>
          <w:i/>
          <w:iCs/>
          <w:color w:val="ED7D31" w:themeColor="accent2"/>
          <w:sz w:val="24"/>
          <w:szCs w:val="24"/>
        </w:rPr>
      </w:pPr>
    </w:p>
    <w:p w14:paraId="7E979F69" w14:textId="77777777" w:rsidR="003106B6" w:rsidRDefault="003106B6" w:rsidP="00A20CDE">
      <w:pPr>
        <w:jc w:val="both"/>
        <w:rPr>
          <w:rFonts w:ascii="Arial" w:hAnsi="Arial" w:cs="Arial"/>
          <w:b/>
          <w:bCs/>
          <w:i/>
          <w:iCs/>
          <w:color w:val="ED7D31" w:themeColor="accent2"/>
          <w:sz w:val="24"/>
          <w:szCs w:val="24"/>
        </w:rPr>
      </w:pPr>
    </w:p>
    <w:p w14:paraId="2FF25EDE" w14:textId="77777777" w:rsidR="003106B6" w:rsidRPr="003106B6" w:rsidRDefault="003106B6" w:rsidP="003106B6">
      <w:pPr>
        <w:rPr>
          <w:rFonts w:ascii="Arial" w:hAnsi="Arial" w:cs="Arial"/>
          <w:sz w:val="24"/>
          <w:szCs w:val="24"/>
        </w:rPr>
      </w:pPr>
    </w:p>
    <w:p w14:paraId="5D0F27A7" w14:textId="1927C803" w:rsidR="003106B6" w:rsidRDefault="00173538" w:rsidP="003106B6">
      <w:pPr>
        <w:rPr>
          <w:rFonts w:ascii="Arial" w:hAnsi="Arial" w:cs="Arial"/>
          <w:b/>
          <w:bCs/>
          <w:i/>
          <w:iCs/>
          <w:color w:val="ED7D31" w:themeColor="accent2"/>
          <w:sz w:val="24"/>
          <w:szCs w:val="24"/>
        </w:rPr>
      </w:pPr>
      <w:r>
        <w:rPr>
          <w:rFonts w:ascii="Arial" w:eastAsia="Times New Roman" w:hAnsi="Arial" w:cs="Arial"/>
          <w:sz w:val="24"/>
          <w:szCs w:val="24"/>
        </w:rPr>
        <w:pict w14:anchorId="6558C26D">
          <v:rect id="_x0000_i1030" style="width:442.25pt;height:1.5pt" o:hrpct="980" o:hralign="center" o:hrstd="t" o:hr="t" fillcolor="#a0a0a0" stroked="f"/>
        </w:pict>
      </w:r>
    </w:p>
    <w:p w14:paraId="305154D2" w14:textId="77777777" w:rsidR="003106B6" w:rsidRDefault="003106B6" w:rsidP="003106B6">
      <w:pPr>
        <w:rPr>
          <w:rFonts w:ascii="Arial" w:hAnsi="Arial" w:cs="Arial"/>
          <w:b/>
          <w:bCs/>
          <w:i/>
          <w:iCs/>
          <w:color w:val="ED7D31" w:themeColor="accent2"/>
          <w:sz w:val="24"/>
          <w:szCs w:val="24"/>
        </w:rPr>
      </w:pPr>
    </w:p>
    <w:p w14:paraId="409B8FFF" w14:textId="32638E28" w:rsidR="003106B6" w:rsidRPr="003106B6" w:rsidRDefault="003106B6" w:rsidP="003106B6">
      <w:pPr>
        <w:rPr>
          <w:rFonts w:ascii="Arial" w:hAnsi="Arial" w:cs="Arial"/>
          <w:sz w:val="24"/>
          <w:szCs w:val="24"/>
        </w:rPr>
        <w:sectPr w:rsidR="003106B6" w:rsidRPr="003106B6" w:rsidSect="00153B00">
          <w:headerReference w:type="default" r:id="rId47"/>
          <w:pgSz w:w="16838" w:h="11906" w:orient="landscape"/>
          <w:pgMar w:top="709" w:right="1418" w:bottom="709" w:left="1135" w:header="567" w:footer="261" w:gutter="0"/>
          <w:cols w:space="708"/>
          <w:docGrid w:linePitch="360"/>
        </w:sectPr>
      </w:pPr>
    </w:p>
    <w:p w14:paraId="01BA2658" w14:textId="1D501DE6" w:rsidR="0045779B" w:rsidRPr="00866904" w:rsidRDefault="0045779B" w:rsidP="00503786">
      <w:pPr>
        <w:pStyle w:val="Heading2"/>
      </w:pPr>
      <w:bookmarkStart w:id="9" w:name="_Toc170207234"/>
      <w:r w:rsidRPr="00866904">
        <w:lastRenderedPageBreak/>
        <w:t>Joint Clinical Research Facility</w:t>
      </w:r>
      <w:bookmarkEnd w:id="9"/>
      <w:r w:rsidRPr="00866904">
        <w:t xml:space="preserve">  </w:t>
      </w:r>
    </w:p>
    <w:p w14:paraId="5D5DB258" w14:textId="6723EE7B" w:rsidR="0045779B" w:rsidRPr="00866904" w:rsidRDefault="0045779B" w:rsidP="0045779B">
      <w:pPr>
        <w:jc w:val="both"/>
        <w:rPr>
          <w:rFonts w:ascii="Arial" w:hAnsi="Arial" w:cs="Arial"/>
          <w:sz w:val="24"/>
          <w:szCs w:val="24"/>
        </w:rPr>
      </w:pPr>
      <w:r w:rsidRPr="00866904">
        <w:rPr>
          <w:rFonts w:ascii="Arial" w:hAnsi="Arial" w:cs="Arial"/>
          <w:sz w:val="24"/>
          <w:szCs w:val="24"/>
        </w:rPr>
        <w:t>A significant proportion of the hosted commercially sponsored clinical trials are run via our Joint Clinical Research Facility (JCRF). The JCRF was formed in 2012, as an expansion of the existing Trust’s Clinical Research Unit</w:t>
      </w:r>
      <w:r w:rsidR="00D96383">
        <w:rPr>
          <w:rFonts w:ascii="Arial" w:hAnsi="Arial" w:cs="Arial"/>
          <w:sz w:val="24"/>
          <w:szCs w:val="24"/>
        </w:rPr>
        <w:t xml:space="preserve"> (CRU)</w:t>
      </w:r>
      <w:r w:rsidRPr="00866904">
        <w:rPr>
          <w:rFonts w:ascii="Arial" w:hAnsi="Arial" w:cs="Arial"/>
          <w:sz w:val="24"/>
          <w:szCs w:val="24"/>
        </w:rPr>
        <w:t>. Through European funds received to build the second phase of Swansea University’s Institute of Life Sciences (ILS2), the JCRF was a key strategic part of the funded infrastructure, since becoming a jointly operated Unit between the Health Board and Swansea university.</w:t>
      </w:r>
    </w:p>
    <w:p w14:paraId="6E8FB289" w14:textId="49ACCFBA" w:rsidR="0045779B" w:rsidRPr="00866904" w:rsidRDefault="0045779B" w:rsidP="0045779B">
      <w:pPr>
        <w:jc w:val="both"/>
        <w:rPr>
          <w:rFonts w:ascii="Arial" w:hAnsi="Arial" w:cs="Arial"/>
          <w:sz w:val="24"/>
          <w:szCs w:val="24"/>
        </w:rPr>
      </w:pPr>
      <w:r w:rsidRPr="00866904">
        <w:rPr>
          <w:rFonts w:ascii="Arial" w:hAnsi="Arial" w:cs="Arial"/>
          <w:sz w:val="24"/>
          <w:szCs w:val="24"/>
        </w:rPr>
        <w:t xml:space="preserve">During the last year both the CRU and ILS 2 clinical research facilities have been busy with a number of clinical studies which include </w:t>
      </w:r>
      <w:r w:rsidR="61AC8911" w:rsidRPr="3B54CA63">
        <w:rPr>
          <w:rFonts w:ascii="Arial" w:hAnsi="Arial" w:cs="Arial"/>
          <w:sz w:val="24"/>
          <w:szCs w:val="24"/>
        </w:rPr>
        <w:t xml:space="preserve">Diabetes, </w:t>
      </w:r>
      <w:r w:rsidRPr="00866904">
        <w:rPr>
          <w:rFonts w:ascii="Arial" w:hAnsi="Arial" w:cs="Arial"/>
          <w:sz w:val="24"/>
          <w:szCs w:val="24"/>
        </w:rPr>
        <w:t xml:space="preserve">Neurology, Cardiology, Renal Medicine, gastroenterology and evaluation of new devices.   </w:t>
      </w:r>
    </w:p>
    <w:p w14:paraId="19C11713" w14:textId="582C73BA" w:rsidR="0045779B" w:rsidRPr="00866904" w:rsidRDefault="0045779B" w:rsidP="0045779B">
      <w:pPr>
        <w:jc w:val="both"/>
        <w:rPr>
          <w:rFonts w:ascii="Arial" w:hAnsi="Arial" w:cs="Arial"/>
          <w:sz w:val="24"/>
          <w:szCs w:val="24"/>
        </w:rPr>
      </w:pPr>
      <w:r w:rsidRPr="00866904">
        <w:rPr>
          <w:rFonts w:ascii="Arial" w:hAnsi="Arial" w:cs="Arial"/>
          <w:sz w:val="24"/>
          <w:szCs w:val="24"/>
        </w:rPr>
        <w:t>The JCRF leads on 11 studies being the Chief Investigator site for 5 studies Neurology, (4 Multiple Sclerosis</w:t>
      </w:r>
      <w:r w:rsidR="00D96383">
        <w:rPr>
          <w:rFonts w:ascii="Arial" w:hAnsi="Arial" w:cs="Arial"/>
          <w:sz w:val="24"/>
          <w:szCs w:val="24"/>
        </w:rPr>
        <w:t xml:space="preserve"> MS</w:t>
      </w:r>
      <w:r w:rsidRPr="00866904">
        <w:rPr>
          <w:rFonts w:ascii="Arial" w:hAnsi="Arial" w:cs="Arial"/>
          <w:sz w:val="24"/>
          <w:szCs w:val="24"/>
        </w:rPr>
        <w:t xml:space="preserve"> and 1 Biomarkers study), 4 in Diabetes, 1 in Cardiology, and 1 in Gastrointestinal disease.</w:t>
      </w:r>
    </w:p>
    <w:p w14:paraId="1F9EFD8F" w14:textId="77777777" w:rsidR="0045779B" w:rsidRPr="00866904" w:rsidRDefault="0045779B" w:rsidP="0045779B">
      <w:pPr>
        <w:jc w:val="both"/>
        <w:rPr>
          <w:rFonts w:ascii="Arial" w:hAnsi="Arial" w:cs="Arial"/>
          <w:sz w:val="24"/>
          <w:szCs w:val="24"/>
        </w:rPr>
      </w:pPr>
      <w:r w:rsidRPr="00866904">
        <w:rPr>
          <w:rFonts w:ascii="Arial" w:hAnsi="Arial" w:cs="Arial"/>
          <w:sz w:val="24"/>
          <w:szCs w:val="24"/>
        </w:rPr>
        <w:t xml:space="preserve">There are 49 studies in progress, of these 21 are recruiting and 28 are in follow up, with a further 6 studies in final set up, due to open within the next month.  There are 726 patients participating in various clinical studies most of which involve novel medicines.  </w:t>
      </w:r>
    </w:p>
    <w:p w14:paraId="31721FA2" w14:textId="77777777" w:rsidR="0045779B" w:rsidRPr="00866904" w:rsidRDefault="0045779B" w:rsidP="0045779B">
      <w:pPr>
        <w:jc w:val="both"/>
        <w:rPr>
          <w:rFonts w:ascii="Arial" w:hAnsi="Arial" w:cs="Arial"/>
          <w:sz w:val="24"/>
          <w:szCs w:val="24"/>
        </w:rPr>
      </w:pPr>
      <w:r w:rsidRPr="00866904">
        <w:rPr>
          <w:rFonts w:ascii="Arial" w:hAnsi="Arial" w:cs="Arial"/>
          <w:sz w:val="24"/>
          <w:szCs w:val="24"/>
        </w:rPr>
        <w:t xml:space="preserve">The Swansea based Multiple Sclerosis team recently hosted an information day “Living Well with MS” at the Liberty Stadium. The event was attended by over 100 people and involved numerous talks on MS and improving self-management.  The day involved a significant research component, with talks on the latest research developments in MS and ongoing research studies in Swansea with the JCRF team.  Attendees were encouraged to sign up to the research register and the JCRF nurses discussed active studies with interested patients, with a number signing up to receive patient information sheets for current recruiting studies. </w:t>
      </w:r>
    </w:p>
    <w:p w14:paraId="664F1956" w14:textId="0990C141" w:rsidR="006E6693" w:rsidRPr="00C3161F" w:rsidRDefault="006E6693" w:rsidP="006E6693">
      <w:pPr>
        <w:jc w:val="both"/>
        <w:rPr>
          <w:rFonts w:ascii="Arial" w:hAnsi="Arial" w:cs="Arial"/>
          <w:sz w:val="24"/>
          <w:szCs w:val="24"/>
        </w:rPr>
      </w:pPr>
      <w:r w:rsidRPr="00C3161F">
        <w:rPr>
          <w:rFonts w:ascii="Arial" w:hAnsi="Arial" w:cs="Arial"/>
          <w:sz w:val="24"/>
          <w:szCs w:val="24"/>
        </w:rPr>
        <w:t xml:space="preserve">The JCRF team are the top UK recruiting site in Novo Nordisk diabetes study Re-Imagine 2 and were co-authors on publication within the New England Journal Medicine 2023 summarises findings of a once weekly insulin study (Prof Steve Bain). </w:t>
      </w:r>
    </w:p>
    <w:p w14:paraId="2F555C3F" w14:textId="11529463" w:rsidR="00D85C5E" w:rsidRPr="00D85C5E" w:rsidRDefault="00D85C5E" w:rsidP="00D85C5E">
      <w:pPr>
        <w:pStyle w:val="elementtoproof"/>
        <w:spacing w:after="160" w:line="252" w:lineRule="auto"/>
        <w:jc w:val="both"/>
        <w:rPr>
          <w:rFonts w:ascii="Arial" w:hAnsi="Arial" w:cs="Arial"/>
          <w:kern w:val="2"/>
          <w:sz w:val="24"/>
          <w:szCs w:val="24"/>
          <w:lang w:eastAsia="en-US"/>
          <w14:ligatures w14:val="standardContextual"/>
        </w:rPr>
      </w:pPr>
      <w:r w:rsidRPr="00D85C5E">
        <w:rPr>
          <w:rFonts w:ascii="Arial" w:hAnsi="Arial" w:cs="Arial"/>
          <w:kern w:val="2"/>
          <w:sz w:val="24"/>
          <w:szCs w:val="24"/>
          <w:lang w:eastAsia="en-US"/>
          <w14:ligatures w14:val="standardContextual"/>
        </w:rPr>
        <w:t>This was the largest study of a new once-weekly insulin (icodec) in people with type 2 diabetes and showed it to be at least as good as the most commonly prescribed once daily insulin with an equivalent safety profile. Once licenced and launched in the UK (anticipated in 2025) this has the potential to radically reduce the burden of insulin administration in the community, with major savings in district nurse time.</w:t>
      </w:r>
    </w:p>
    <w:p w14:paraId="0FDD7EB5" w14:textId="5E4AB28B" w:rsidR="003106B6" w:rsidRDefault="00173538">
      <w:pPr>
        <w:rPr>
          <w:rFonts w:ascii="Arial" w:hAnsi="Arial" w:cs="Arial"/>
          <w:b/>
          <w:bCs/>
          <w:i/>
          <w:iCs/>
          <w:color w:val="ED7D31" w:themeColor="accent2"/>
          <w:sz w:val="24"/>
          <w:szCs w:val="24"/>
        </w:rPr>
      </w:pPr>
      <w:r>
        <w:rPr>
          <w:rFonts w:ascii="Arial" w:eastAsia="Times New Roman" w:hAnsi="Arial" w:cs="Arial"/>
          <w:sz w:val="24"/>
          <w:szCs w:val="24"/>
        </w:rPr>
        <w:pict w14:anchorId="1031B71E">
          <v:rect id="_x0000_i1031" style="width:442.25pt;height:1.5pt" o:hrpct="980" o:hralign="center" o:hrstd="t" o:hr="t" fillcolor="#a0a0a0" stroked="f"/>
        </w:pict>
      </w:r>
      <w:r w:rsidR="003106B6">
        <w:rPr>
          <w:rFonts w:ascii="Arial" w:hAnsi="Arial" w:cs="Arial"/>
          <w:b/>
          <w:bCs/>
          <w:i/>
          <w:iCs/>
          <w:color w:val="ED7D31" w:themeColor="accent2"/>
          <w:sz w:val="24"/>
          <w:szCs w:val="24"/>
        </w:rPr>
        <w:br w:type="page"/>
      </w:r>
    </w:p>
    <w:p w14:paraId="6601C43F" w14:textId="7FED48ED" w:rsidR="00386AFB" w:rsidRPr="00866904" w:rsidRDefault="00386AFB" w:rsidP="00503786">
      <w:pPr>
        <w:pStyle w:val="Heading2"/>
      </w:pPr>
      <w:bookmarkStart w:id="10" w:name="_Toc170207235"/>
      <w:r w:rsidRPr="00866904">
        <w:lastRenderedPageBreak/>
        <w:t>Grant Awards and Finance</w:t>
      </w:r>
      <w:bookmarkEnd w:id="10"/>
    </w:p>
    <w:p w14:paraId="22B77CC7" w14:textId="568D74ED" w:rsidR="00A33DD3" w:rsidRPr="00866904" w:rsidRDefault="00A33DD3" w:rsidP="003230B7">
      <w:pPr>
        <w:spacing w:line="276" w:lineRule="auto"/>
        <w:jc w:val="both"/>
        <w:rPr>
          <w:rFonts w:ascii="Arial" w:hAnsi="Arial" w:cs="Arial"/>
          <w:sz w:val="24"/>
          <w:szCs w:val="24"/>
        </w:rPr>
      </w:pPr>
      <w:r w:rsidRPr="00866904">
        <w:rPr>
          <w:rFonts w:ascii="Arial" w:hAnsi="Arial" w:cs="Arial"/>
          <w:sz w:val="24"/>
          <w:szCs w:val="24"/>
        </w:rPr>
        <w:t xml:space="preserve">Funding to support research activity within the Health Board is met through Welsh Government delivery funding via a </w:t>
      </w:r>
      <w:r w:rsidR="00904E8F" w:rsidRPr="00866904">
        <w:rPr>
          <w:rFonts w:ascii="Arial" w:hAnsi="Arial" w:cs="Arial"/>
          <w:sz w:val="24"/>
          <w:szCs w:val="24"/>
        </w:rPr>
        <w:t>needs-based</w:t>
      </w:r>
      <w:r w:rsidRPr="00866904">
        <w:rPr>
          <w:rFonts w:ascii="Arial" w:hAnsi="Arial" w:cs="Arial"/>
          <w:sz w:val="24"/>
          <w:szCs w:val="24"/>
        </w:rPr>
        <w:t xml:space="preserve"> formula, which is performance managed via Health and Care Research Wales, this core funding covers mainly research staff costs including identified service support costs in running non-commercial research. Key other funding streams include income generated through running commercially hosted clinical trials and grant awards. The Health Board Joint Clinical Research Facility and Cancer research team rely heavily on the income generated from commercial trials to fund core staff and infrastructure. Enabling</w:t>
      </w:r>
      <w:r w:rsidR="00904E8F" w:rsidRPr="00866904">
        <w:rPr>
          <w:rFonts w:ascii="Arial" w:hAnsi="Arial" w:cs="Arial"/>
          <w:sz w:val="24"/>
          <w:szCs w:val="24"/>
        </w:rPr>
        <w:t xml:space="preserve"> continuation of hosting commercial research is an essential aspect of securing a robust infrastructure to support research across the Health Board.</w:t>
      </w:r>
      <w:r w:rsidRPr="00866904">
        <w:rPr>
          <w:rFonts w:ascii="Arial" w:hAnsi="Arial" w:cs="Arial"/>
          <w:sz w:val="24"/>
          <w:szCs w:val="24"/>
        </w:rPr>
        <w:t xml:space="preserve"> </w:t>
      </w:r>
    </w:p>
    <w:p w14:paraId="14268B34" w14:textId="777F5FEF" w:rsidR="00D10785" w:rsidRPr="00866904" w:rsidRDefault="00D10785" w:rsidP="001E5215">
      <w:pPr>
        <w:jc w:val="both"/>
        <w:rPr>
          <w:rFonts w:ascii="Arial" w:hAnsi="Arial" w:cs="Arial"/>
          <w:sz w:val="24"/>
          <w:szCs w:val="24"/>
        </w:rPr>
      </w:pPr>
      <w:r w:rsidRPr="00866904">
        <w:rPr>
          <w:rFonts w:ascii="Arial" w:hAnsi="Arial" w:cs="Arial"/>
          <w:sz w:val="24"/>
          <w:szCs w:val="24"/>
        </w:rPr>
        <w:t xml:space="preserve">During the past financial year, the Health Board closed </w:t>
      </w:r>
      <w:r w:rsidR="0018653B" w:rsidRPr="00866904">
        <w:rPr>
          <w:rFonts w:ascii="Arial" w:hAnsi="Arial" w:cs="Arial"/>
          <w:sz w:val="24"/>
          <w:szCs w:val="24"/>
        </w:rPr>
        <w:t>three</w:t>
      </w:r>
      <w:r w:rsidRPr="00866904">
        <w:rPr>
          <w:rFonts w:ascii="Arial" w:hAnsi="Arial" w:cs="Arial"/>
          <w:sz w:val="24"/>
          <w:szCs w:val="24"/>
        </w:rPr>
        <w:t xml:space="preserve"> large Research for Patient and Public Benefit grants (RfPPB) in areas of </w:t>
      </w:r>
      <w:proofErr w:type="spellStart"/>
      <w:r w:rsidRPr="00866904">
        <w:rPr>
          <w:rFonts w:ascii="Arial" w:hAnsi="Arial" w:cs="Arial"/>
          <w:sz w:val="24"/>
          <w:szCs w:val="24"/>
        </w:rPr>
        <w:t>Neurospychology</w:t>
      </w:r>
      <w:proofErr w:type="spellEnd"/>
      <w:r w:rsidRPr="00866904">
        <w:rPr>
          <w:rFonts w:ascii="Arial" w:hAnsi="Arial" w:cs="Arial"/>
          <w:sz w:val="24"/>
          <w:szCs w:val="24"/>
        </w:rPr>
        <w:t xml:space="preserve"> (Dr Zoe Fisher), Colorectal surgery (Mr Greg Taylor) and Physiotherapy. (Prof Ceri Battle). Future grants are planned to </w:t>
      </w:r>
      <w:r w:rsidR="0018653B" w:rsidRPr="00866904">
        <w:rPr>
          <w:rFonts w:ascii="Arial" w:hAnsi="Arial" w:cs="Arial"/>
          <w:sz w:val="24"/>
          <w:szCs w:val="24"/>
        </w:rPr>
        <w:t xml:space="preserve">build on the findings from these feasibility studies. </w:t>
      </w:r>
    </w:p>
    <w:p w14:paraId="7D0897EA" w14:textId="1BC17B6E" w:rsidR="0018653B" w:rsidRPr="003230B7" w:rsidRDefault="0018653B" w:rsidP="003230B7">
      <w:pPr>
        <w:spacing w:line="276" w:lineRule="auto"/>
        <w:jc w:val="both"/>
        <w:rPr>
          <w:rFonts w:ascii="Arial" w:hAnsi="Arial" w:cs="Arial"/>
          <w:sz w:val="24"/>
          <w:szCs w:val="24"/>
        </w:rPr>
      </w:pPr>
      <w:r w:rsidRPr="5BD580B7">
        <w:rPr>
          <w:rFonts w:ascii="Arial" w:hAnsi="Arial" w:cs="Arial"/>
          <w:sz w:val="24"/>
          <w:szCs w:val="24"/>
        </w:rPr>
        <w:t xml:space="preserve">Ongoing grants include </w:t>
      </w:r>
      <w:r w:rsidR="0FF6FF84" w:rsidRPr="5BD580B7">
        <w:rPr>
          <w:rFonts w:ascii="Arial" w:hAnsi="Arial" w:cs="Arial"/>
          <w:sz w:val="24"/>
          <w:szCs w:val="24"/>
        </w:rPr>
        <w:t xml:space="preserve">a </w:t>
      </w:r>
      <w:r w:rsidRPr="5BD580B7">
        <w:rPr>
          <w:rFonts w:ascii="Arial" w:hAnsi="Arial" w:cs="Arial"/>
          <w:sz w:val="24"/>
          <w:szCs w:val="24"/>
        </w:rPr>
        <w:t xml:space="preserve">Health Research </w:t>
      </w:r>
      <w:r w:rsidR="007F6978" w:rsidRPr="5BD580B7">
        <w:rPr>
          <w:rFonts w:ascii="Arial" w:hAnsi="Arial" w:cs="Arial"/>
          <w:sz w:val="24"/>
          <w:szCs w:val="24"/>
        </w:rPr>
        <w:t xml:space="preserve">Grant </w:t>
      </w:r>
      <w:r w:rsidRPr="5BD580B7">
        <w:rPr>
          <w:rFonts w:ascii="Arial" w:hAnsi="Arial" w:cs="Arial"/>
          <w:sz w:val="24"/>
          <w:szCs w:val="24"/>
        </w:rPr>
        <w:t xml:space="preserve">to Dr Mark Davies, Consultant Oncologist for his research exploring Machine Learning to predict subclone evolution and response during chemotherapy and a </w:t>
      </w:r>
      <w:r w:rsidR="00A00ACC" w:rsidRPr="5BD580B7">
        <w:rPr>
          <w:rFonts w:ascii="Arial" w:hAnsi="Arial" w:cs="Arial"/>
          <w:sz w:val="24"/>
          <w:szCs w:val="24"/>
        </w:rPr>
        <w:t xml:space="preserve">Health and Care Research Wales Health </w:t>
      </w:r>
      <w:r w:rsidRPr="5BD580B7">
        <w:rPr>
          <w:rFonts w:ascii="Arial" w:hAnsi="Arial" w:cs="Arial"/>
          <w:sz w:val="24"/>
          <w:szCs w:val="24"/>
        </w:rPr>
        <w:t>Fellowship award to Prof Ceri Battle</w:t>
      </w:r>
      <w:r w:rsidR="77969E07" w:rsidRPr="5BD580B7">
        <w:rPr>
          <w:rFonts w:ascii="Arial" w:hAnsi="Arial" w:cs="Arial"/>
          <w:sz w:val="24"/>
          <w:szCs w:val="24"/>
        </w:rPr>
        <w:t xml:space="preserve"> and a NIHR Healthcare Science Innovation Fellowship awarded to Dr Jonathan Howard within Rehab Engineering</w:t>
      </w:r>
      <w:r w:rsidR="7381ABE9" w:rsidRPr="5BD580B7">
        <w:rPr>
          <w:rFonts w:ascii="Arial" w:hAnsi="Arial" w:cs="Arial"/>
          <w:sz w:val="24"/>
          <w:szCs w:val="24"/>
        </w:rPr>
        <w:t xml:space="preserve"> which focusses on </w:t>
      </w:r>
      <w:r w:rsidR="7381ABE9" w:rsidRPr="003230B7">
        <w:rPr>
          <w:rFonts w:ascii="Arial" w:hAnsi="Arial" w:cs="Arial"/>
          <w:sz w:val="24"/>
          <w:szCs w:val="24"/>
        </w:rPr>
        <w:t xml:space="preserve">co-designing personalised aids for individuals with chronic health condition to enhance health and wellbeing and address inequalities in healthcare provision. </w:t>
      </w:r>
    </w:p>
    <w:p w14:paraId="4DF582C5" w14:textId="072D7FFA" w:rsidR="00920804" w:rsidRPr="007F6978" w:rsidRDefault="0018653B" w:rsidP="001E5215">
      <w:pPr>
        <w:jc w:val="both"/>
        <w:rPr>
          <w:rFonts w:ascii="Arial" w:hAnsi="Arial" w:cs="Arial"/>
          <w:sz w:val="24"/>
          <w:szCs w:val="24"/>
        </w:rPr>
      </w:pPr>
      <w:r w:rsidRPr="5BD580B7">
        <w:rPr>
          <w:rFonts w:ascii="Arial" w:hAnsi="Arial" w:cs="Arial"/>
          <w:sz w:val="24"/>
          <w:szCs w:val="24"/>
        </w:rPr>
        <w:t xml:space="preserve">The HB R&amp;D department also awarded some </w:t>
      </w:r>
      <w:r w:rsidR="6D536438" w:rsidRPr="5BD580B7">
        <w:rPr>
          <w:rFonts w:ascii="Arial" w:hAnsi="Arial" w:cs="Arial"/>
          <w:sz w:val="24"/>
          <w:szCs w:val="24"/>
        </w:rPr>
        <w:t>small-scale</w:t>
      </w:r>
      <w:r w:rsidRPr="5BD580B7">
        <w:rPr>
          <w:rFonts w:ascii="Arial" w:hAnsi="Arial" w:cs="Arial"/>
          <w:sz w:val="24"/>
          <w:szCs w:val="24"/>
        </w:rPr>
        <w:t xml:space="preserve"> pathway </w:t>
      </w:r>
      <w:r w:rsidR="00904E8F" w:rsidRPr="5BD580B7">
        <w:rPr>
          <w:rFonts w:ascii="Arial" w:hAnsi="Arial" w:cs="Arial"/>
          <w:sz w:val="24"/>
          <w:szCs w:val="24"/>
        </w:rPr>
        <w:t>grants</w:t>
      </w:r>
      <w:r w:rsidRPr="5BD580B7">
        <w:rPr>
          <w:rFonts w:ascii="Arial" w:hAnsi="Arial" w:cs="Arial"/>
          <w:sz w:val="24"/>
          <w:szCs w:val="24"/>
        </w:rPr>
        <w:t xml:space="preserve"> to facilitate initial pilot studies in the areas of physiotherapy, diabetes, surgery and </w:t>
      </w:r>
      <w:r w:rsidR="007E7BF8" w:rsidRPr="5BD580B7">
        <w:rPr>
          <w:rFonts w:ascii="Arial" w:hAnsi="Arial" w:cs="Arial"/>
          <w:sz w:val="24"/>
          <w:szCs w:val="24"/>
        </w:rPr>
        <w:t>o</w:t>
      </w:r>
      <w:r w:rsidRPr="5BD580B7">
        <w:rPr>
          <w:rFonts w:ascii="Arial" w:hAnsi="Arial" w:cs="Arial"/>
          <w:sz w:val="24"/>
          <w:szCs w:val="24"/>
        </w:rPr>
        <w:t xml:space="preserve">ccupational therapy. </w:t>
      </w:r>
      <w:r w:rsidR="00904E8F" w:rsidRPr="5BD580B7">
        <w:rPr>
          <w:rFonts w:ascii="Arial" w:hAnsi="Arial" w:cs="Arial"/>
          <w:sz w:val="24"/>
          <w:szCs w:val="24"/>
        </w:rPr>
        <w:t>Alongside being the lead on specific grants, t</w:t>
      </w:r>
      <w:r w:rsidRPr="5BD580B7">
        <w:rPr>
          <w:rFonts w:ascii="Arial" w:hAnsi="Arial" w:cs="Arial"/>
          <w:sz w:val="24"/>
          <w:szCs w:val="24"/>
        </w:rPr>
        <w:t xml:space="preserve">he Health Board is </w:t>
      </w:r>
      <w:r w:rsidR="00904E8F" w:rsidRPr="5BD580B7">
        <w:rPr>
          <w:rFonts w:ascii="Arial" w:hAnsi="Arial" w:cs="Arial"/>
          <w:sz w:val="24"/>
          <w:szCs w:val="24"/>
        </w:rPr>
        <w:t>often a</w:t>
      </w:r>
      <w:r w:rsidRPr="5BD580B7">
        <w:rPr>
          <w:rFonts w:ascii="Arial" w:hAnsi="Arial" w:cs="Arial"/>
          <w:sz w:val="24"/>
          <w:szCs w:val="24"/>
        </w:rPr>
        <w:t xml:space="preserve"> </w:t>
      </w:r>
      <w:r w:rsidR="2D144E2A" w:rsidRPr="5BD580B7">
        <w:rPr>
          <w:rFonts w:ascii="Arial" w:hAnsi="Arial" w:cs="Arial"/>
          <w:sz w:val="24"/>
          <w:szCs w:val="24"/>
        </w:rPr>
        <w:t>collaborating partner</w:t>
      </w:r>
      <w:r w:rsidR="00904E8F" w:rsidRPr="5BD580B7">
        <w:rPr>
          <w:rFonts w:ascii="Arial" w:hAnsi="Arial" w:cs="Arial"/>
          <w:sz w:val="24"/>
          <w:szCs w:val="24"/>
        </w:rPr>
        <w:t xml:space="preserve"> </w:t>
      </w:r>
      <w:r w:rsidRPr="5BD580B7">
        <w:rPr>
          <w:rFonts w:ascii="Arial" w:hAnsi="Arial" w:cs="Arial"/>
          <w:sz w:val="24"/>
          <w:szCs w:val="24"/>
        </w:rPr>
        <w:t xml:space="preserve">on large scale </w:t>
      </w:r>
      <w:r w:rsidR="00904E8F" w:rsidRPr="5BD580B7">
        <w:rPr>
          <w:rFonts w:ascii="Arial" w:hAnsi="Arial" w:cs="Arial"/>
          <w:sz w:val="24"/>
          <w:szCs w:val="24"/>
        </w:rPr>
        <w:t xml:space="preserve">research </w:t>
      </w:r>
      <w:r w:rsidRPr="5BD580B7">
        <w:rPr>
          <w:rFonts w:ascii="Arial" w:hAnsi="Arial" w:cs="Arial"/>
          <w:sz w:val="24"/>
          <w:szCs w:val="24"/>
        </w:rPr>
        <w:t>grants</w:t>
      </w:r>
      <w:r w:rsidR="00904E8F" w:rsidRPr="5BD580B7">
        <w:rPr>
          <w:rFonts w:ascii="Arial" w:hAnsi="Arial" w:cs="Arial"/>
          <w:sz w:val="24"/>
          <w:szCs w:val="24"/>
        </w:rPr>
        <w:t xml:space="preserve">. Recent examples include </w:t>
      </w:r>
      <w:r w:rsidR="009E2CA8" w:rsidRPr="5BD580B7">
        <w:rPr>
          <w:rFonts w:ascii="Arial" w:hAnsi="Arial" w:cs="Arial"/>
          <w:sz w:val="24"/>
          <w:szCs w:val="24"/>
        </w:rPr>
        <w:t>research on the development of a new blood test to detect colorectal cancer, led by P</w:t>
      </w:r>
      <w:r w:rsidR="00920804" w:rsidRPr="5BD580B7">
        <w:rPr>
          <w:rFonts w:ascii="Arial" w:hAnsi="Arial" w:cs="Arial"/>
          <w:sz w:val="24"/>
          <w:szCs w:val="24"/>
        </w:rPr>
        <w:t>rof Dean Harris and</w:t>
      </w:r>
      <w:r w:rsidR="009E2CA8" w:rsidRPr="5BD580B7">
        <w:rPr>
          <w:rFonts w:ascii="Arial" w:hAnsi="Arial" w:cs="Arial"/>
          <w:sz w:val="24"/>
          <w:szCs w:val="24"/>
        </w:rPr>
        <w:t xml:space="preserve"> Prof Peter Dunstan (S</w:t>
      </w:r>
      <w:r w:rsidR="00D96383">
        <w:rPr>
          <w:rFonts w:ascii="Arial" w:hAnsi="Arial" w:cs="Arial"/>
          <w:sz w:val="24"/>
          <w:szCs w:val="24"/>
        </w:rPr>
        <w:t xml:space="preserve">wansea </w:t>
      </w:r>
      <w:r w:rsidR="009E2CA8" w:rsidRPr="5BD580B7">
        <w:rPr>
          <w:rFonts w:ascii="Arial" w:hAnsi="Arial" w:cs="Arial"/>
          <w:sz w:val="24"/>
          <w:szCs w:val="24"/>
        </w:rPr>
        <w:t>U</w:t>
      </w:r>
      <w:r w:rsidR="00D96383">
        <w:rPr>
          <w:rFonts w:ascii="Arial" w:hAnsi="Arial" w:cs="Arial"/>
          <w:sz w:val="24"/>
          <w:szCs w:val="24"/>
        </w:rPr>
        <w:t>niversity</w:t>
      </w:r>
      <w:r w:rsidR="009E2CA8" w:rsidRPr="5BD580B7">
        <w:rPr>
          <w:rFonts w:ascii="Arial" w:hAnsi="Arial" w:cs="Arial"/>
          <w:sz w:val="24"/>
          <w:szCs w:val="24"/>
        </w:rPr>
        <w:t>) and their spin out company</w:t>
      </w:r>
      <w:r w:rsidR="00920804" w:rsidRPr="5BD580B7">
        <w:rPr>
          <w:rFonts w:ascii="Arial" w:hAnsi="Arial" w:cs="Arial"/>
          <w:sz w:val="24"/>
          <w:szCs w:val="24"/>
        </w:rPr>
        <w:t xml:space="preserve"> </w:t>
      </w:r>
      <w:r w:rsidR="009E2CA8" w:rsidRPr="5BD580B7">
        <w:rPr>
          <w:rFonts w:ascii="Arial" w:hAnsi="Arial" w:cs="Arial"/>
          <w:sz w:val="24"/>
          <w:szCs w:val="24"/>
        </w:rPr>
        <w:t>‘</w:t>
      </w:r>
      <w:r w:rsidR="00920804" w:rsidRPr="5BD580B7">
        <w:rPr>
          <w:rFonts w:ascii="Arial" w:hAnsi="Arial" w:cs="Arial"/>
          <w:sz w:val="24"/>
          <w:szCs w:val="24"/>
        </w:rPr>
        <w:t>CanSense</w:t>
      </w:r>
      <w:r w:rsidR="009E2CA8" w:rsidRPr="5BD580B7">
        <w:rPr>
          <w:rFonts w:ascii="Arial" w:hAnsi="Arial" w:cs="Arial"/>
          <w:sz w:val="24"/>
          <w:szCs w:val="24"/>
        </w:rPr>
        <w:t>’. T</w:t>
      </w:r>
      <w:r w:rsidR="00920804" w:rsidRPr="5BD580B7">
        <w:rPr>
          <w:rFonts w:ascii="Arial" w:hAnsi="Arial" w:cs="Arial"/>
          <w:sz w:val="24"/>
          <w:szCs w:val="24"/>
        </w:rPr>
        <w:t>he H</w:t>
      </w:r>
      <w:r w:rsidR="00751E04" w:rsidRPr="5BD580B7">
        <w:rPr>
          <w:rFonts w:ascii="Arial" w:hAnsi="Arial" w:cs="Arial"/>
          <w:sz w:val="24"/>
          <w:szCs w:val="24"/>
        </w:rPr>
        <w:t xml:space="preserve">ealth </w:t>
      </w:r>
      <w:r w:rsidR="00920804" w:rsidRPr="5BD580B7">
        <w:rPr>
          <w:rFonts w:ascii="Arial" w:hAnsi="Arial" w:cs="Arial"/>
          <w:sz w:val="24"/>
          <w:szCs w:val="24"/>
        </w:rPr>
        <w:t>B</w:t>
      </w:r>
      <w:r w:rsidR="00751E04" w:rsidRPr="5BD580B7">
        <w:rPr>
          <w:rFonts w:ascii="Arial" w:hAnsi="Arial" w:cs="Arial"/>
          <w:sz w:val="24"/>
          <w:szCs w:val="24"/>
        </w:rPr>
        <w:t>oard</w:t>
      </w:r>
      <w:r w:rsidR="00920804" w:rsidRPr="5BD580B7">
        <w:rPr>
          <w:rFonts w:ascii="Arial" w:hAnsi="Arial" w:cs="Arial"/>
          <w:sz w:val="24"/>
          <w:szCs w:val="24"/>
        </w:rPr>
        <w:t xml:space="preserve"> is a named collaborative partner on recently awarded NIHR i4i (£1.2M) and Innovate UK (0.5M) funding)</w:t>
      </w:r>
      <w:r w:rsidR="009E2CA8" w:rsidRPr="5BD580B7">
        <w:rPr>
          <w:rFonts w:ascii="Arial" w:hAnsi="Arial" w:cs="Arial"/>
          <w:sz w:val="24"/>
          <w:szCs w:val="24"/>
        </w:rPr>
        <w:t xml:space="preserve"> to CanSense</w:t>
      </w:r>
      <w:r w:rsidR="00920804" w:rsidRPr="5BD580B7">
        <w:rPr>
          <w:rFonts w:ascii="Arial" w:hAnsi="Arial" w:cs="Arial"/>
          <w:sz w:val="24"/>
          <w:szCs w:val="24"/>
        </w:rPr>
        <w:t xml:space="preserve">. The HB is also the lead funded partner </w:t>
      </w:r>
      <w:r w:rsidR="00C02901" w:rsidRPr="5BD580B7">
        <w:rPr>
          <w:rFonts w:ascii="Arial" w:hAnsi="Arial" w:cs="Arial"/>
          <w:sz w:val="24"/>
          <w:szCs w:val="24"/>
        </w:rPr>
        <w:t xml:space="preserve">of a MRC grant awarded to Prof Harris and colleagues in support of the </w:t>
      </w:r>
      <w:r w:rsidR="00920804" w:rsidRPr="5BD580B7">
        <w:rPr>
          <w:rFonts w:ascii="Arial" w:hAnsi="Arial" w:cs="Arial"/>
          <w:sz w:val="24"/>
          <w:szCs w:val="24"/>
        </w:rPr>
        <w:t>B</w:t>
      </w:r>
      <w:r w:rsidR="00C02901" w:rsidRPr="5BD580B7">
        <w:rPr>
          <w:rFonts w:ascii="Arial" w:hAnsi="Arial" w:cs="Arial"/>
          <w:sz w:val="24"/>
          <w:szCs w:val="24"/>
        </w:rPr>
        <w:t>r</w:t>
      </w:r>
      <w:r w:rsidR="00920804" w:rsidRPr="5BD580B7">
        <w:rPr>
          <w:rFonts w:ascii="Arial" w:hAnsi="Arial" w:cs="Arial"/>
          <w:sz w:val="24"/>
          <w:szCs w:val="24"/>
        </w:rPr>
        <w:t xml:space="preserve">asil study, which is exploring </w:t>
      </w:r>
      <w:r w:rsidR="00C02901" w:rsidRPr="5BD580B7">
        <w:rPr>
          <w:rFonts w:ascii="Arial" w:hAnsi="Arial" w:cs="Arial"/>
          <w:sz w:val="24"/>
          <w:szCs w:val="24"/>
        </w:rPr>
        <w:t xml:space="preserve">the use of </w:t>
      </w:r>
      <w:proofErr w:type="spellStart"/>
      <w:r w:rsidR="00C02901" w:rsidRPr="5BD580B7">
        <w:rPr>
          <w:rFonts w:ascii="Arial" w:hAnsi="Arial" w:cs="Arial"/>
          <w:sz w:val="24"/>
          <w:szCs w:val="24"/>
        </w:rPr>
        <w:t>raman</w:t>
      </w:r>
      <w:proofErr w:type="spellEnd"/>
      <w:r w:rsidR="00C02901" w:rsidRPr="5BD580B7">
        <w:rPr>
          <w:rFonts w:ascii="Arial" w:hAnsi="Arial" w:cs="Arial"/>
          <w:sz w:val="24"/>
          <w:szCs w:val="24"/>
        </w:rPr>
        <w:t xml:space="preserve"> spectroscopy to detect early signs of lung cancer.</w:t>
      </w:r>
    </w:p>
    <w:p w14:paraId="6A99BEB7" w14:textId="286CCDAC" w:rsidR="0018653B" w:rsidRPr="007F6978" w:rsidRDefault="00751E04" w:rsidP="001E5215">
      <w:pPr>
        <w:jc w:val="both"/>
        <w:rPr>
          <w:rFonts w:ascii="Arial" w:hAnsi="Arial" w:cs="Arial"/>
          <w:sz w:val="24"/>
          <w:szCs w:val="24"/>
          <w:highlight w:val="yellow"/>
        </w:rPr>
      </w:pPr>
      <w:r w:rsidRPr="007F6978">
        <w:rPr>
          <w:rFonts w:ascii="Arial" w:hAnsi="Arial" w:cs="Arial"/>
          <w:sz w:val="24"/>
          <w:szCs w:val="24"/>
        </w:rPr>
        <w:t>Dr Sarah Gwynne is a co-applicant on large scale £1.9m NIHR funded ‘Piccos trial</w:t>
      </w:r>
      <w:r w:rsidR="009D2C5C" w:rsidRPr="007F6978">
        <w:rPr>
          <w:rFonts w:ascii="Arial" w:hAnsi="Arial" w:cs="Arial"/>
          <w:sz w:val="24"/>
          <w:szCs w:val="24"/>
        </w:rPr>
        <w:t>’.</w:t>
      </w:r>
      <w:r w:rsidR="009E2CA8" w:rsidRPr="007F6978">
        <w:rPr>
          <w:rFonts w:ascii="Arial" w:hAnsi="Arial" w:cs="Arial"/>
          <w:sz w:val="24"/>
          <w:szCs w:val="24"/>
        </w:rPr>
        <w:t xml:space="preserve"> This highly complex and innovative study, led by Cardiff &amp; Vale UHB is exploring </w:t>
      </w:r>
      <w:r w:rsidRPr="007F6978">
        <w:rPr>
          <w:rFonts w:ascii="Arial" w:hAnsi="Arial" w:cs="Arial"/>
          <w:sz w:val="24"/>
          <w:szCs w:val="24"/>
        </w:rPr>
        <w:t xml:space="preserve">“Pressurised </w:t>
      </w:r>
      <w:proofErr w:type="spellStart"/>
      <w:r w:rsidRPr="007F6978">
        <w:rPr>
          <w:rFonts w:ascii="Arial" w:hAnsi="Arial" w:cs="Arial"/>
          <w:sz w:val="24"/>
          <w:szCs w:val="24"/>
        </w:rPr>
        <w:t>IntraPeritoneal</w:t>
      </w:r>
      <w:proofErr w:type="spellEnd"/>
      <w:r w:rsidRPr="007F6978">
        <w:rPr>
          <w:rFonts w:ascii="Arial" w:hAnsi="Arial" w:cs="Arial"/>
          <w:sz w:val="24"/>
          <w:szCs w:val="24"/>
        </w:rPr>
        <w:t xml:space="preserve"> Aerosolised Chemotherapy (PIPAAC) in the management of cancers of the colon, ovary and stomach: a randomised controlled phase </w:t>
      </w:r>
      <w:proofErr w:type="spellStart"/>
      <w:r w:rsidRPr="007F6978">
        <w:rPr>
          <w:rFonts w:ascii="Arial" w:hAnsi="Arial" w:cs="Arial"/>
          <w:sz w:val="24"/>
          <w:szCs w:val="24"/>
        </w:rPr>
        <w:t>ll</w:t>
      </w:r>
      <w:proofErr w:type="spellEnd"/>
      <w:r w:rsidRPr="007F6978">
        <w:rPr>
          <w:rFonts w:ascii="Arial" w:hAnsi="Arial" w:cs="Arial"/>
          <w:sz w:val="24"/>
          <w:szCs w:val="24"/>
        </w:rPr>
        <w:t xml:space="preserve"> trial of efficacy in peritoneal metastases</w:t>
      </w:r>
      <w:r w:rsidR="009E2CA8" w:rsidRPr="007F6978">
        <w:rPr>
          <w:rFonts w:ascii="Arial" w:hAnsi="Arial" w:cs="Arial"/>
          <w:sz w:val="24"/>
          <w:szCs w:val="24"/>
        </w:rPr>
        <w:t>.</w:t>
      </w:r>
    </w:p>
    <w:p w14:paraId="790CD667" w14:textId="4C221B08" w:rsidR="003106B6" w:rsidRDefault="00173538">
      <w:pPr>
        <w:rPr>
          <w:rFonts w:ascii="Arial" w:hAnsi="Arial" w:cs="Arial"/>
          <w:sz w:val="24"/>
          <w:szCs w:val="24"/>
          <w:highlight w:val="yellow"/>
        </w:rPr>
      </w:pPr>
      <w:r>
        <w:rPr>
          <w:rFonts w:ascii="Arial" w:eastAsia="Times New Roman" w:hAnsi="Arial" w:cs="Arial"/>
          <w:sz w:val="24"/>
          <w:szCs w:val="24"/>
        </w:rPr>
        <w:pict w14:anchorId="7D58A0EA">
          <v:rect id="_x0000_i1032" style="width:442.25pt;height:1.5pt" o:hrpct="980" o:hralign="center" o:hrstd="t" o:hr="t" fillcolor="#a0a0a0" stroked="f"/>
        </w:pict>
      </w:r>
      <w:r w:rsidR="003106B6">
        <w:rPr>
          <w:rFonts w:ascii="Arial" w:hAnsi="Arial" w:cs="Arial"/>
          <w:sz w:val="24"/>
          <w:szCs w:val="24"/>
          <w:highlight w:val="yellow"/>
        </w:rPr>
        <w:br w:type="page"/>
      </w:r>
    </w:p>
    <w:p w14:paraId="114DD464" w14:textId="372B57BA" w:rsidR="00386AFB" w:rsidRPr="00866904" w:rsidRDefault="00386AFB" w:rsidP="00503786">
      <w:pPr>
        <w:pStyle w:val="Heading2"/>
      </w:pPr>
      <w:bookmarkStart w:id="11" w:name="_Toc170207236"/>
      <w:r w:rsidRPr="00866904">
        <w:lastRenderedPageBreak/>
        <w:t>Future plans and opportunities</w:t>
      </w:r>
      <w:bookmarkEnd w:id="11"/>
    </w:p>
    <w:p w14:paraId="5ADBE00C" w14:textId="67712234" w:rsidR="009039C3" w:rsidRPr="00866904" w:rsidRDefault="009E2CA8" w:rsidP="00A20CDE">
      <w:pPr>
        <w:jc w:val="both"/>
        <w:rPr>
          <w:rFonts w:ascii="Arial" w:hAnsi="Arial" w:cs="Arial"/>
          <w:sz w:val="24"/>
          <w:szCs w:val="24"/>
        </w:rPr>
      </w:pPr>
      <w:r w:rsidRPr="00866904">
        <w:rPr>
          <w:rFonts w:ascii="Arial" w:hAnsi="Arial" w:cs="Arial"/>
          <w:sz w:val="24"/>
          <w:szCs w:val="24"/>
        </w:rPr>
        <w:t>As we look forward to the</w:t>
      </w:r>
      <w:r w:rsidR="009039C3" w:rsidRPr="00866904">
        <w:rPr>
          <w:rFonts w:ascii="Arial" w:hAnsi="Arial" w:cs="Arial"/>
          <w:sz w:val="24"/>
          <w:szCs w:val="24"/>
        </w:rPr>
        <w:t xml:space="preserve"> next</w:t>
      </w:r>
      <w:r w:rsidRPr="00866904">
        <w:rPr>
          <w:rFonts w:ascii="Arial" w:hAnsi="Arial" w:cs="Arial"/>
          <w:sz w:val="24"/>
          <w:szCs w:val="24"/>
        </w:rPr>
        <w:t xml:space="preserve"> year, </w:t>
      </w:r>
      <w:r w:rsidR="009039C3" w:rsidRPr="00866904">
        <w:rPr>
          <w:rFonts w:ascii="Arial" w:hAnsi="Arial" w:cs="Arial"/>
          <w:sz w:val="24"/>
          <w:szCs w:val="24"/>
        </w:rPr>
        <w:t>a key focus will be to launch a revised R&amp;D Strategy within the Health Board, which builds on existing areas of research excellence</w:t>
      </w:r>
      <w:r w:rsidR="007E7BF8" w:rsidRPr="00866904">
        <w:rPr>
          <w:rFonts w:ascii="Arial" w:hAnsi="Arial" w:cs="Arial"/>
          <w:sz w:val="24"/>
          <w:szCs w:val="24"/>
        </w:rPr>
        <w:t>,</w:t>
      </w:r>
      <w:r w:rsidR="009039C3" w:rsidRPr="00866904">
        <w:rPr>
          <w:rFonts w:ascii="Arial" w:hAnsi="Arial" w:cs="Arial"/>
          <w:sz w:val="24"/>
          <w:szCs w:val="24"/>
        </w:rPr>
        <w:t xml:space="preserve"> aligning Research and Innovation </w:t>
      </w:r>
      <w:r w:rsidR="007E7BF8" w:rsidRPr="00866904">
        <w:rPr>
          <w:rFonts w:ascii="Arial" w:hAnsi="Arial" w:cs="Arial"/>
          <w:sz w:val="24"/>
          <w:szCs w:val="24"/>
        </w:rPr>
        <w:t>objectives</w:t>
      </w:r>
      <w:r w:rsidR="009039C3" w:rsidRPr="00866904">
        <w:rPr>
          <w:rFonts w:ascii="Arial" w:hAnsi="Arial" w:cs="Arial"/>
          <w:sz w:val="24"/>
          <w:szCs w:val="24"/>
        </w:rPr>
        <w:t xml:space="preserve"> to ensure RD&amp;I features as a core cross-cutting theme to the Health Board annual performance plan and 10year vision. </w:t>
      </w:r>
    </w:p>
    <w:p w14:paraId="609EBDB6" w14:textId="70F872F5" w:rsidR="00FC1297" w:rsidRPr="00FC1297" w:rsidRDefault="00FC1297" w:rsidP="00FC1297">
      <w:pPr>
        <w:pStyle w:val="elementtoproof"/>
        <w:spacing w:after="160" w:line="252" w:lineRule="auto"/>
        <w:jc w:val="both"/>
        <w:rPr>
          <w:rFonts w:ascii="Arial" w:hAnsi="Arial" w:cs="Arial"/>
          <w:kern w:val="2"/>
          <w:sz w:val="24"/>
          <w:szCs w:val="24"/>
          <w:lang w:eastAsia="en-US"/>
          <w14:ligatures w14:val="standardContextual"/>
        </w:rPr>
      </w:pPr>
      <w:r w:rsidRPr="00FC1297">
        <w:rPr>
          <w:rFonts w:ascii="Arial" w:hAnsi="Arial" w:cs="Arial"/>
          <w:kern w:val="2"/>
          <w:sz w:val="24"/>
          <w:szCs w:val="24"/>
          <w:lang w:eastAsia="en-US"/>
          <w14:ligatures w14:val="standardContextual"/>
        </w:rPr>
        <w:t xml:space="preserve">The Voluntary Scheme for Branded Medicines Pricing, Access and Growth (VPAG) scheme has been agreed by UK Government and will potentially bring an additional £30million funding into Wales in the next five years. The investment will be for both revenue and capital and is meant to increase the NHS capacity to deliver commercial clinical research capacity. Given Swansea Bay UHBs track record in this area, it is </w:t>
      </w:r>
      <w:r w:rsidR="00D96383">
        <w:rPr>
          <w:rFonts w:ascii="Arial" w:hAnsi="Arial" w:cs="Arial"/>
          <w:kern w:val="2"/>
          <w:sz w:val="24"/>
          <w:szCs w:val="24"/>
          <w:lang w:eastAsia="en-US"/>
          <w14:ligatures w14:val="standardContextual"/>
        </w:rPr>
        <w:t xml:space="preserve">hoped </w:t>
      </w:r>
      <w:r w:rsidRPr="00FC1297">
        <w:rPr>
          <w:rFonts w:ascii="Arial" w:hAnsi="Arial" w:cs="Arial"/>
          <w:kern w:val="2"/>
          <w:sz w:val="24"/>
          <w:szCs w:val="24"/>
          <w:lang w:eastAsia="en-US"/>
          <w14:ligatures w14:val="standardContextual"/>
        </w:rPr>
        <w:t>that Health &amp; Care Research Wales (who will administer the scheme) will target significant funds toward the SW Wales region.</w:t>
      </w:r>
    </w:p>
    <w:p w14:paraId="515CE7BE" w14:textId="02342AE8" w:rsidR="00386AFB" w:rsidRPr="00866904" w:rsidRDefault="00E657E6" w:rsidP="007E7BF8">
      <w:pPr>
        <w:jc w:val="both"/>
        <w:rPr>
          <w:rFonts w:ascii="Arial" w:hAnsi="Arial" w:cs="Arial"/>
          <w:sz w:val="24"/>
          <w:szCs w:val="24"/>
        </w:rPr>
      </w:pPr>
      <w:r w:rsidRPr="00866904">
        <w:rPr>
          <w:rFonts w:ascii="Arial" w:hAnsi="Arial" w:cs="Arial"/>
          <w:sz w:val="24"/>
          <w:szCs w:val="24"/>
        </w:rPr>
        <w:t xml:space="preserve">Moving into supporting research </w:t>
      </w:r>
      <w:r w:rsidR="00CE5F7F" w:rsidRPr="00866904">
        <w:rPr>
          <w:rFonts w:ascii="Arial" w:hAnsi="Arial" w:cs="Arial"/>
          <w:sz w:val="24"/>
          <w:szCs w:val="24"/>
        </w:rPr>
        <w:t xml:space="preserve">on </w:t>
      </w:r>
      <w:r w:rsidRPr="00866904">
        <w:rPr>
          <w:rFonts w:ascii="Arial" w:hAnsi="Arial" w:cs="Arial"/>
          <w:sz w:val="24"/>
          <w:szCs w:val="24"/>
        </w:rPr>
        <w:t>advanced therapies is a further opportunity and challenge for the Health Board. Over the next year, Dr Russell Banner will be</w:t>
      </w:r>
      <w:r w:rsidR="007E7BF8" w:rsidRPr="00866904">
        <w:rPr>
          <w:rFonts w:ascii="Arial" w:hAnsi="Arial" w:cs="Arial"/>
          <w:sz w:val="24"/>
          <w:szCs w:val="24"/>
        </w:rPr>
        <w:t xml:space="preserve"> hosting the development of a </w:t>
      </w:r>
      <w:r w:rsidRPr="00866904">
        <w:rPr>
          <w:rFonts w:ascii="Arial" w:hAnsi="Arial" w:cs="Arial"/>
          <w:sz w:val="24"/>
          <w:szCs w:val="24"/>
        </w:rPr>
        <w:t>new Cancer Vaccine study</w:t>
      </w:r>
      <w:r w:rsidR="007E7BF8" w:rsidRPr="00866904">
        <w:rPr>
          <w:rFonts w:ascii="Arial" w:hAnsi="Arial" w:cs="Arial"/>
          <w:sz w:val="24"/>
          <w:szCs w:val="24"/>
        </w:rPr>
        <w:t xml:space="preserve"> V940 (mRNA-4157) led by Merck Sharpe and Dohme LLC (MSD) in the treatment of </w:t>
      </w:r>
      <w:proofErr w:type="spellStart"/>
      <w:r w:rsidR="007E7BF8" w:rsidRPr="00866904">
        <w:rPr>
          <w:rFonts w:ascii="Arial" w:hAnsi="Arial" w:cs="Arial"/>
          <w:sz w:val="24"/>
          <w:szCs w:val="24"/>
        </w:rPr>
        <w:t>resectable</w:t>
      </w:r>
      <w:proofErr w:type="spellEnd"/>
      <w:r w:rsidR="007E7BF8" w:rsidRPr="00866904">
        <w:rPr>
          <w:rFonts w:ascii="Arial" w:hAnsi="Arial" w:cs="Arial"/>
          <w:sz w:val="24"/>
          <w:szCs w:val="24"/>
        </w:rPr>
        <w:t xml:space="preserve"> locally advanced cutaneous squamous cell carcinoma (LA </w:t>
      </w:r>
      <w:proofErr w:type="spellStart"/>
      <w:r w:rsidR="007E7BF8" w:rsidRPr="00866904">
        <w:rPr>
          <w:rFonts w:ascii="Arial" w:hAnsi="Arial" w:cs="Arial"/>
          <w:sz w:val="24"/>
          <w:szCs w:val="24"/>
        </w:rPr>
        <w:t>cSCC</w:t>
      </w:r>
      <w:proofErr w:type="spellEnd"/>
      <w:r w:rsidR="007E7BF8" w:rsidRPr="00866904">
        <w:rPr>
          <w:rFonts w:ascii="Arial" w:hAnsi="Arial" w:cs="Arial"/>
          <w:sz w:val="24"/>
          <w:szCs w:val="24"/>
        </w:rPr>
        <w:t>). V940 is a personalized cancer treatment, also referred to as individualized neoantigen therapy (INT), manufactured on demand (approximately 2-3 weeks manufacture time) for each patient. It is a novel mRNA-based individualized neoantigen therapy directed against patient-specific tumour neo-epitopes. Th</w:t>
      </w:r>
      <w:r w:rsidRPr="00866904">
        <w:rPr>
          <w:rFonts w:ascii="Arial" w:hAnsi="Arial" w:cs="Arial"/>
          <w:sz w:val="24"/>
          <w:szCs w:val="24"/>
        </w:rPr>
        <w:t>e expectation is the development of ATMP technology will see an increase in such studies</w:t>
      </w:r>
      <w:r w:rsidR="007E7BF8" w:rsidRPr="00866904">
        <w:rPr>
          <w:rFonts w:ascii="Arial" w:hAnsi="Arial" w:cs="Arial"/>
          <w:sz w:val="24"/>
          <w:szCs w:val="24"/>
        </w:rPr>
        <w:t xml:space="preserve"> being offered to the Health Board research teams</w:t>
      </w:r>
      <w:r w:rsidRPr="00866904">
        <w:rPr>
          <w:rFonts w:ascii="Arial" w:hAnsi="Arial" w:cs="Arial"/>
          <w:sz w:val="24"/>
          <w:szCs w:val="24"/>
        </w:rPr>
        <w:t xml:space="preserve">, requiring appropriate medicine management governance policies to assure compliance with ATMP regulation and oversight. A working group has been set up to take this policy work forward. </w:t>
      </w:r>
    </w:p>
    <w:p w14:paraId="040CE87A" w14:textId="2D17D112" w:rsidR="002548D5" w:rsidRPr="00866904" w:rsidRDefault="00E657E6" w:rsidP="00A20CDE">
      <w:pPr>
        <w:jc w:val="both"/>
        <w:rPr>
          <w:rFonts w:ascii="Arial" w:hAnsi="Arial" w:cs="Arial"/>
          <w:sz w:val="24"/>
          <w:szCs w:val="24"/>
        </w:rPr>
      </w:pPr>
      <w:r w:rsidRPr="00866904">
        <w:rPr>
          <w:rFonts w:ascii="Arial" w:hAnsi="Arial" w:cs="Arial"/>
          <w:sz w:val="24"/>
          <w:szCs w:val="24"/>
        </w:rPr>
        <w:t>Addressing the need for succession planning and developing a workforce equipped with research skills, the R&amp;D department is pleased to be working in partnership with Swansea Medical School in launching clinical placements for year 2 medical students with our clinical research teams. Students will have the opportunity to elect to choose their placements within the research units, shadowing and observing the research nurse teams and Principal Investigators as they manage patients being treated within the context of a clinical trial, with all the associated considerations this brings to the patient care pathway. This new opportunity builds upon existing opportunities already offered</w:t>
      </w:r>
      <w:r w:rsidR="005E4C97" w:rsidRPr="00866904">
        <w:rPr>
          <w:rFonts w:ascii="Arial" w:hAnsi="Arial" w:cs="Arial"/>
          <w:sz w:val="24"/>
          <w:szCs w:val="24"/>
        </w:rPr>
        <w:t xml:space="preserve"> by our JCRF</w:t>
      </w:r>
      <w:r w:rsidRPr="00866904">
        <w:rPr>
          <w:rFonts w:ascii="Arial" w:hAnsi="Arial" w:cs="Arial"/>
          <w:sz w:val="24"/>
          <w:szCs w:val="24"/>
        </w:rPr>
        <w:t xml:space="preserve"> to student nurses .</w:t>
      </w:r>
      <w:r w:rsidR="005E4C97" w:rsidRPr="00866904">
        <w:rPr>
          <w:rFonts w:ascii="Arial" w:hAnsi="Arial" w:cs="Arial"/>
        </w:rPr>
        <w:t xml:space="preserve"> </w:t>
      </w:r>
      <w:r w:rsidR="005E4C97" w:rsidRPr="00866904">
        <w:rPr>
          <w:rFonts w:ascii="Arial" w:hAnsi="Arial" w:cs="Arial"/>
          <w:sz w:val="24"/>
          <w:szCs w:val="24"/>
        </w:rPr>
        <w:t xml:space="preserve">The Department offers a </w:t>
      </w:r>
      <w:proofErr w:type="gramStart"/>
      <w:r w:rsidR="005E4C97" w:rsidRPr="00866904">
        <w:rPr>
          <w:rFonts w:ascii="Arial" w:hAnsi="Arial" w:cs="Arial"/>
          <w:sz w:val="24"/>
          <w:szCs w:val="24"/>
        </w:rPr>
        <w:t>two week</w:t>
      </w:r>
      <w:proofErr w:type="gramEnd"/>
      <w:r w:rsidR="005E4C97" w:rsidRPr="00866904">
        <w:rPr>
          <w:rFonts w:ascii="Arial" w:hAnsi="Arial" w:cs="Arial"/>
          <w:sz w:val="24"/>
          <w:szCs w:val="24"/>
        </w:rPr>
        <w:t xml:space="preserve"> placements for Health Board student nurses (3</w:t>
      </w:r>
      <w:r w:rsidR="005E4C97" w:rsidRPr="00866904">
        <w:rPr>
          <w:rFonts w:ascii="Arial" w:hAnsi="Arial" w:cs="Arial"/>
          <w:sz w:val="24"/>
          <w:szCs w:val="24"/>
          <w:vertAlign w:val="superscript"/>
        </w:rPr>
        <w:t>rd</w:t>
      </w:r>
      <w:r w:rsidR="005E4C97" w:rsidRPr="00866904">
        <w:rPr>
          <w:rFonts w:ascii="Arial" w:hAnsi="Arial" w:cs="Arial"/>
          <w:sz w:val="24"/>
          <w:szCs w:val="24"/>
        </w:rPr>
        <w:t xml:space="preserve"> year) to gain an understanding of clinical research.</w:t>
      </w:r>
    </w:p>
    <w:p w14:paraId="6D23D598" w14:textId="1DE44E34" w:rsidR="00386AFB" w:rsidRPr="00866904" w:rsidRDefault="00CE5F7F" w:rsidP="00A20CDE">
      <w:pPr>
        <w:jc w:val="both"/>
        <w:rPr>
          <w:rFonts w:ascii="Arial" w:hAnsi="Arial" w:cs="Arial"/>
          <w:sz w:val="24"/>
          <w:szCs w:val="24"/>
        </w:rPr>
      </w:pPr>
      <w:r w:rsidRPr="00866904">
        <w:rPr>
          <w:rFonts w:ascii="Arial" w:hAnsi="Arial" w:cs="Arial"/>
          <w:sz w:val="24"/>
          <w:szCs w:val="24"/>
        </w:rPr>
        <w:t>Finally, the R&amp;D department is pleased to be re-introducing an ‘</w:t>
      </w:r>
      <w:r w:rsidR="00BC62B5" w:rsidRPr="00866904">
        <w:rPr>
          <w:rFonts w:ascii="Arial" w:hAnsi="Arial" w:cs="Arial"/>
          <w:sz w:val="24"/>
          <w:szCs w:val="24"/>
        </w:rPr>
        <w:t>R&amp;D</w:t>
      </w:r>
      <w:r w:rsidRPr="00866904">
        <w:rPr>
          <w:rFonts w:ascii="Arial" w:hAnsi="Arial" w:cs="Arial"/>
          <w:sz w:val="24"/>
          <w:szCs w:val="24"/>
        </w:rPr>
        <w:t xml:space="preserve"> Showcase</w:t>
      </w:r>
      <w:r w:rsidR="00BC62B5" w:rsidRPr="00866904">
        <w:rPr>
          <w:rFonts w:ascii="Arial" w:hAnsi="Arial" w:cs="Arial"/>
          <w:sz w:val="24"/>
          <w:szCs w:val="24"/>
        </w:rPr>
        <w:t xml:space="preserve"> day</w:t>
      </w:r>
      <w:r w:rsidRPr="00866904">
        <w:rPr>
          <w:rFonts w:ascii="Arial" w:hAnsi="Arial" w:cs="Arial"/>
          <w:sz w:val="24"/>
          <w:szCs w:val="24"/>
        </w:rPr>
        <w:t>’ which provides an opportunity for staff engaged in research to highlight their work and share best practice. The R&amp;D Day for 2024 is scheduled to take place on Sept 3</w:t>
      </w:r>
      <w:r w:rsidRPr="00866904">
        <w:rPr>
          <w:rFonts w:ascii="Arial" w:hAnsi="Arial" w:cs="Arial"/>
          <w:sz w:val="24"/>
          <w:szCs w:val="24"/>
          <w:vertAlign w:val="superscript"/>
        </w:rPr>
        <w:t>rd</w:t>
      </w:r>
      <w:r w:rsidRPr="00866904">
        <w:rPr>
          <w:rFonts w:ascii="Arial" w:hAnsi="Arial" w:cs="Arial"/>
          <w:sz w:val="24"/>
          <w:szCs w:val="24"/>
        </w:rPr>
        <w:t xml:space="preserve"> in Morriston Education , Lecture Theatre.</w:t>
      </w:r>
    </w:p>
    <w:p w14:paraId="3D1C7A7C" w14:textId="7E7F649A" w:rsidR="00556E09" w:rsidRPr="00866904" w:rsidRDefault="00556E09" w:rsidP="00A20CDE">
      <w:pPr>
        <w:jc w:val="both"/>
        <w:rPr>
          <w:rFonts w:ascii="Arial" w:hAnsi="Arial" w:cs="Arial"/>
          <w:sz w:val="24"/>
          <w:szCs w:val="24"/>
        </w:rPr>
      </w:pPr>
    </w:p>
    <w:p w14:paraId="52693E43" w14:textId="050A88D0" w:rsidR="00386AFB" w:rsidRPr="00866904" w:rsidRDefault="00173538" w:rsidP="00A20CDE">
      <w:pPr>
        <w:jc w:val="both"/>
        <w:rPr>
          <w:rFonts w:ascii="Arial" w:hAnsi="Arial" w:cs="Arial"/>
          <w:sz w:val="24"/>
          <w:szCs w:val="24"/>
        </w:rPr>
      </w:pPr>
      <w:r>
        <w:rPr>
          <w:rFonts w:ascii="Arial" w:eastAsia="Times New Roman" w:hAnsi="Arial" w:cs="Arial"/>
          <w:sz w:val="24"/>
          <w:szCs w:val="24"/>
        </w:rPr>
        <w:pict w14:anchorId="3BA35BEE">
          <v:rect id="_x0000_i1033" style="width:442.25pt;height:1.5pt" o:hrpct="980" o:hralign="center" o:hrstd="t" o:hr="t" fillcolor="#a0a0a0" stroked="f"/>
        </w:pict>
      </w:r>
    </w:p>
    <w:p w14:paraId="26DD5A34" w14:textId="77777777" w:rsidR="005E4C97" w:rsidRPr="00866904" w:rsidRDefault="005E4C97" w:rsidP="00A20CDE">
      <w:pPr>
        <w:jc w:val="both"/>
        <w:rPr>
          <w:rFonts w:ascii="Arial" w:hAnsi="Arial" w:cs="Arial"/>
          <w:sz w:val="24"/>
          <w:szCs w:val="24"/>
        </w:rPr>
      </w:pPr>
    </w:p>
    <w:p w14:paraId="1227F031" w14:textId="77777777" w:rsidR="005E4C97" w:rsidRPr="00866904" w:rsidRDefault="005E4C97" w:rsidP="00A20CDE">
      <w:pPr>
        <w:jc w:val="both"/>
        <w:rPr>
          <w:rFonts w:ascii="Arial" w:hAnsi="Arial" w:cs="Arial"/>
          <w:sz w:val="24"/>
          <w:szCs w:val="24"/>
        </w:rPr>
      </w:pPr>
    </w:p>
    <w:p w14:paraId="3C4A1966" w14:textId="77777777" w:rsidR="005E4C97" w:rsidRPr="00866904" w:rsidRDefault="005E4C97" w:rsidP="00A20CDE">
      <w:pPr>
        <w:jc w:val="both"/>
        <w:rPr>
          <w:rFonts w:ascii="Arial" w:hAnsi="Arial" w:cs="Arial"/>
          <w:sz w:val="24"/>
          <w:szCs w:val="24"/>
        </w:rPr>
      </w:pPr>
    </w:p>
    <w:p w14:paraId="54552F82" w14:textId="77777777" w:rsidR="005E4C97" w:rsidRPr="00866904" w:rsidRDefault="005E4C97" w:rsidP="00A20CDE">
      <w:pPr>
        <w:jc w:val="both"/>
        <w:rPr>
          <w:rFonts w:ascii="Arial" w:hAnsi="Arial" w:cs="Arial"/>
          <w:sz w:val="24"/>
          <w:szCs w:val="24"/>
        </w:rPr>
      </w:pPr>
    </w:p>
    <w:p w14:paraId="6E601895" w14:textId="77777777" w:rsidR="005E4C97" w:rsidRPr="00866904" w:rsidRDefault="005E4C97" w:rsidP="00A20CDE">
      <w:pPr>
        <w:jc w:val="both"/>
        <w:rPr>
          <w:rFonts w:ascii="Arial" w:hAnsi="Arial" w:cs="Arial"/>
          <w:sz w:val="24"/>
          <w:szCs w:val="24"/>
        </w:rPr>
      </w:pPr>
    </w:p>
    <w:p w14:paraId="32D22183" w14:textId="12AFD9FD" w:rsidR="009D717F" w:rsidRPr="00866904" w:rsidRDefault="009D717F" w:rsidP="009D717F">
      <w:pPr>
        <w:pStyle w:val="Heading2"/>
      </w:pPr>
      <w:bookmarkStart w:id="12" w:name="_Toc170207237"/>
      <w:r w:rsidRPr="00866904">
        <w:lastRenderedPageBreak/>
        <w:t>Media Stories</w:t>
      </w:r>
      <w:bookmarkEnd w:id="12"/>
    </w:p>
    <w:tbl>
      <w:tblPr>
        <w:tblStyle w:val="TableGrid"/>
        <w:tblW w:w="10478" w:type="dxa"/>
        <w:tblLook w:val="04A0" w:firstRow="1" w:lastRow="0" w:firstColumn="1" w:lastColumn="0" w:noHBand="0" w:noVBand="1"/>
      </w:tblPr>
      <w:tblGrid>
        <w:gridCol w:w="1620"/>
        <w:gridCol w:w="8858"/>
      </w:tblGrid>
      <w:tr w:rsidR="00547F26" w14:paraId="3374AD3F" w14:textId="77777777" w:rsidTr="6F3C660A">
        <w:tc>
          <w:tcPr>
            <w:tcW w:w="1620" w:type="dxa"/>
            <w:shd w:val="clear" w:color="auto" w:fill="D9E2F3" w:themeFill="accent1" w:themeFillTint="33"/>
          </w:tcPr>
          <w:p w14:paraId="441EB1E6" w14:textId="6458C344" w:rsidR="00547F26" w:rsidRPr="005D7F86" w:rsidRDefault="00547F26" w:rsidP="00A20CDE">
            <w:pPr>
              <w:jc w:val="both"/>
              <w:rPr>
                <w:rFonts w:ascii="Arial" w:hAnsi="Arial" w:cs="Arial"/>
                <w:b/>
                <w:bCs/>
                <w:sz w:val="24"/>
                <w:szCs w:val="24"/>
              </w:rPr>
            </w:pPr>
            <w:r w:rsidRPr="005D7F86">
              <w:rPr>
                <w:rFonts w:ascii="Arial" w:hAnsi="Arial" w:cs="Arial"/>
                <w:b/>
                <w:bCs/>
                <w:sz w:val="24"/>
                <w:szCs w:val="24"/>
              </w:rPr>
              <w:t>Date</w:t>
            </w:r>
          </w:p>
        </w:tc>
        <w:tc>
          <w:tcPr>
            <w:tcW w:w="8858" w:type="dxa"/>
            <w:shd w:val="clear" w:color="auto" w:fill="D9E2F3" w:themeFill="accent1" w:themeFillTint="33"/>
          </w:tcPr>
          <w:p w14:paraId="689B9374" w14:textId="59D15F00" w:rsidR="00547F26" w:rsidRPr="005D7F86" w:rsidRDefault="00547F26" w:rsidP="00A20CDE">
            <w:pPr>
              <w:jc w:val="both"/>
              <w:rPr>
                <w:rFonts w:ascii="Arial" w:hAnsi="Arial" w:cs="Arial"/>
                <w:b/>
                <w:bCs/>
                <w:sz w:val="24"/>
                <w:szCs w:val="24"/>
              </w:rPr>
            </w:pPr>
            <w:r w:rsidRPr="005D7F86">
              <w:rPr>
                <w:rFonts w:ascii="Arial" w:hAnsi="Arial" w:cs="Arial"/>
                <w:b/>
                <w:bCs/>
                <w:sz w:val="24"/>
                <w:szCs w:val="24"/>
              </w:rPr>
              <w:t>Link</w:t>
            </w:r>
          </w:p>
        </w:tc>
      </w:tr>
      <w:tr w:rsidR="00547F26" w14:paraId="53806E48" w14:textId="77777777" w:rsidTr="002104CF">
        <w:trPr>
          <w:trHeight w:val="552"/>
        </w:trPr>
        <w:tc>
          <w:tcPr>
            <w:tcW w:w="1620" w:type="dxa"/>
          </w:tcPr>
          <w:p w14:paraId="1E271724" w14:textId="6EDF16F5" w:rsidR="00547F26" w:rsidRPr="005D7F86" w:rsidRDefault="00AB0039" w:rsidP="00A20CDE">
            <w:pPr>
              <w:jc w:val="both"/>
              <w:rPr>
                <w:rFonts w:ascii="Arial" w:hAnsi="Arial" w:cs="Arial"/>
                <w:sz w:val="24"/>
                <w:szCs w:val="24"/>
              </w:rPr>
            </w:pPr>
            <w:r w:rsidRPr="005D7F86">
              <w:rPr>
                <w:rFonts w:ascii="Arial" w:hAnsi="Arial" w:cs="Arial"/>
                <w:sz w:val="24"/>
                <w:szCs w:val="24"/>
              </w:rPr>
              <w:t>25/03/2024</w:t>
            </w:r>
          </w:p>
        </w:tc>
        <w:tc>
          <w:tcPr>
            <w:tcW w:w="8858" w:type="dxa"/>
          </w:tcPr>
          <w:p w14:paraId="5CAF7DF8" w14:textId="00F27864" w:rsidR="00547F26" w:rsidRPr="005D7F86" w:rsidRDefault="00173538" w:rsidP="0021538E">
            <w:hyperlink r:id="rId48" w:history="1">
              <w:r w:rsidR="00A14F05" w:rsidRPr="005D7F86">
                <w:rPr>
                  <w:rStyle w:val="CommentTextChar"/>
                  <w:rFonts w:ascii="Arial" w:hAnsi="Arial" w:cs="Arial"/>
                  <w:sz w:val="24"/>
                  <w:szCs w:val="24"/>
                </w:rPr>
                <w:t>Award-winning support group is helping brain injury patients get their lives back on track</w:t>
              </w:r>
            </w:hyperlink>
          </w:p>
        </w:tc>
      </w:tr>
      <w:tr w:rsidR="00547F26" w14:paraId="0524B7EC" w14:textId="77777777" w:rsidTr="002104CF">
        <w:trPr>
          <w:trHeight w:val="552"/>
        </w:trPr>
        <w:tc>
          <w:tcPr>
            <w:tcW w:w="1620" w:type="dxa"/>
          </w:tcPr>
          <w:p w14:paraId="01139C2C" w14:textId="58BCF789" w:rsidR="00547F26" w:rsidRPr="005D7F86" w:rsidRDefault="00E9228F" w:rsidP="00A20CDE">
            <w:pPr>
              <w:jc w:val="both"/>
              <w:rPr>
                <w:rFonts w:ascii="Arial" w:hAnsi="Arial" w:cs="Arial"/>
                <w:sz w:val="24"/>
                <w:szCs w:val="24"/>
              </w:rPr>
            </w:pPr>
            <w:r w:rsidRPr="005D7F86">
              <w:rPr>
                <w:rFonts w:ascii="Arial" w:hAnsi="Arial" w:cs="Arial"/>
                <w:sz w:val="24"/>
                <w:szCs w:val="24"/>
              </w:rPr>
              <w:t>13/03/2024</w:t>
            </w:r>
          </w:p>
        </w:tc>
        <w:tc>
          <w:tcPr>
            <w:tcW w:w="8858" w:type="dxa"/>
          </w:tcPr>
          <w:p w14:paraId="685AF98E" w14:textId="0396C131" w:rsidR="00547F26" w:rsidRPr="005D7F86" w:rsidRDefault="00173538" w:rsidP="0021538E">
            <w:hyperlink r:id="rId49" w:history="1">
              <w:r w:rsidR="001C639F" w:rsidRPr="005D7F86">
                <w:rPr>
                  <w:rStyle w:val="CommentTextChar"/>
                  <w:rFonts w:ascii="Arial" w:hAnsi="Arial" w:cs="Arial"/>
                  <w:sz w:val="24"/>
                  <w:szCs w:val="24"/>
                </w:rPr>
                <w:t>Swansea Bay study aims to help pregnant smokers kick the habit</w:t>
              </w:r>
            </w:hyperlink>
          </w:p>
        </w:tc>
      </w:tr>
      <w:tr w:rsidR="003426C6" w14:paraId="55CB68B2" w14:textId="77777777" w:rsidTr="002104CF">
        <w:trPr>
          <w:trHeight w:val="552"/>
        </w:trPr>
        <w:tc>
          <w:tcPr>
            <w:tcW w:w="1620" w:type="dxa"/>
          </w:tcPr>
          <w:p w14:paraId="60899357" w14:textId="13AA666F" w:rsidR="003426C6" w:rsidRDefault="003426C6" w:rsidP="00A20CDE">
            <w:pPr>
              <w:jc w:val="both"/>
              <w:rPr>
                <w:rFonts w:ascii="Arial" w:hAnsi="Arial" w:cs="Arial"/>
                <w:sz w:val="24"/>
                <w:szCs w:val="24"/>
              </w:rPr>
            </w:pPr>
            <w:r>
              <w:rPr>
                <w:rFonts w:ascii="Arial" w:hAnsi="Arial" w:cs="Arial"/>
                <w:sz w:val="24"/>
                <w:szCs w:val="24"/>
              </w:rPr>
              <w:t>2</w:t>
            </w:r>
            <w:r w:rsidR="007822E3">
              <w:rPr>
                <w:rFonts w:ascii="Arial" w:hAnsi="Arial" w:cs="Arial"/>
                <w:sz w:val="24"/>
                <w:szCs w:val="24"/>
              </w:rPr>
              <w:t>2</w:t>
            </w:r>
            <w:r>
              <w:rPr>
                <w:rFonts w:ascii="Arial" w:hAnsi="Arial" w:cs="Arial"/>
                <w:sz w:val="24"/>
                <w:szCs w:val="24"/>
              </w:rPr>
              <w:t>/01/2024</w:t>
            </w:r>
          </w:p>
        </w:tc>
        <w:tc>
          <w:tcPr>
            <w:tcW w:w="8858" w:type="dxa"/>
          </w:tcPr>
          <w:p w14:paraId="18E64AAC" w14:textId="0671FB5B" w:rsidR="003426C6" w:rsidRDefault="00173538" w:rsidP="0021538E">
            <w:hyperlink r:id="rId50" w:history="1">
              <w:r w:rsidR="00926625" w:rsidRPr="00926625">
                <w:rPr>
                  <w:rStyle w:val="CommentTextChar"/>
                  <w:rFonts w:ascii="Arial" w:hAnsi="Arial" w:cs="Arial"/>
                  <w:sz w:val="24"/>
                  <w:szCs w:val="24"/>
                </w:rPr>
                <w:t>Mum's the word as baby feeding trial attracts almost 200 volunteers</w:t>
              </w:r>
            </w:hyperlink>
          </w:p>
        </w:tc>
      </w:tr>
      <w:tr w:rsidR="00224D1C" w14:paraId="7A547247" w14:textId="77777777" w:rsidTr="006611D2">
        <w:trPr>
          <w:trHeight w:val="619"/>
        </w:trPr>
        <w:tc>
          <w:tcPr>
            <w:tcW w:w="1620" w:type="dxa"/>
          </w:tcPr>
          <w:p w14:paraId="3AA9CD7B" w14:textId="77777777" w:rsidR="00224D1C" w:rsidRPr="005D7F86" w:rsidRDefault="00224D1C" w:rsidP="006611D2">
            <w:pPr>
              <w:jc w:val="both"/>
              <w:rPr>
                <w:rFonts w:ascii="Arial" w:hAnsi="Arial" w:cs="Arial"/>
                <w:sz w:val="24"/>
                <w:szCs w:val="24"/>
              </w:rPr>
            </w:pPr>
            <w:r>
              <w:rPr>
                <w:rFonts w:ascii="Arial" w:hAnsi="Arial" w:cs="Arial"/>
                <w:sz w:val="24"/>
                <w:szCs w:val="24"/>
              </w:rPr>
              <w:t>05/01/2024</w:t>
            </w:r>
          </w:p>
        </w:tc>
        <w:tc>
          <w:tcPr>
            <w:tcW w:w="8858" w:type="dxa"/>
          </w:tcPr>
          <w:p w14:paraId="1F3CCB6A" w14:textId="77777777" w:rsidR="00224D1C" w:rsidRPr="005D7F86" w:rsidRDefault="00173538" w:rsidP="006611D2">
            <w:hyperlink r:id="rId51" w:history="1">
              <w:r w:rsidR="00224D1C" w:rsidRPr="00B5540E">
                <w:rPr>
                  <w:rStyle w:val="CommentTextChar"/>
                  <w:rFonts w:ascii="Arial" w:hAnsi="Arial" w:cs="Arial"/>
                  <w:sz w:val="24"/>
                  <w:szCs w:val="24"/>
                </w:rPr>
                <w:t>Launch of hit new BBC One drama ‘Men Up’ shines light on how Welsh participants shaped life-saving research</w:t>
              </w:r>
            </w:hyperlink>
          </w:p>
        </w:tc>
      </w:tr>
      <w:tr w:rsidR="008A4417" w14:paraId="5A8D11E8" w14:textId="77777777" w:rsidTr="006611D2">
        <w:trPr>
          <w:trHeight w:val="619"/>
        </w:trPr>
        <w:tc>
          <w:tcPr>
            <w:tcW w:w="1620" w:type="dxa"/>
          </w:tcPr>
          <w:p w14:paraId="6BC709A6" w14:textId="1A014402" w:rsidR="008A4417" w:rsidRDefault="008A4417" w:rsidP="006611D2">
            <w:pPr>
              <w:jc w:val="both"/>
              <w:rPr>
                <w:rFonts w:ascii="Arial" w:hAnsi="Arial" w:cs="Arial"/>
                <w:sz w:val="24"/>
                <w:szCs w:val="24"/>
              </w:rPr>
            </w:pPr>
            <w:r>
              <w:rPr>
                <w:rFonts w:ascii="Arial" w:hAnsi="Arial" w:cs="Arial"/>
                <w:sz w:val="24"/>
                <w:szCs w:val="24"/>
              </w:rPr>
              <w:t>18/12/2023</w:t>
            </w:r>
          </w:p>
        </w:tc>
        <w:tc>
          <w:tcPr>
            <w:tcW w:w="8858" w:type="dxa"/>
          </w:tcPr>
          <w:p w14:paraId="4DCA0776" w14:textId="2EFDF831" w:rsidR="008A4417" w:rsidRPr="00970B9D" w:rsidRDefault="00173538" w:rsidP="006611D2">
            <w:pPr>
              <w:rPr>
                <w:rFonts w:ascii="Arial" w:hAnsi="Arial" w:cs="Arial"/>
                <w:sz w:val="24"/>
                <w:szCs w:val="24"/>
              </w:rPr>
            </w:pPr>
            <w:hyperlink r:id="rId52" w:history="1">
              <w:r w:rsidR="00970B9D" w:rsidRPr="00970B9D">
                <w:rPr>
                  <w:rStyle w:val="CommentTextChar"/>
                  <w:rFonts w:ascii="Arial" w:hAnsi="Arial" w:cs="Arial"/>
                  <w:sz w:val="24"/>
                  <w:szCs w:val="24"/>
                </w:rPr>
                <w:t>GP finger-prick blood test could transform bowel cancer diagnosis in Wales</w:t>
              </w:r>
            </w:hyperlink>
          </w:p>
        </w:tc>
      </w:tr>
      <w:tr w:rsidR="00547F26" w14:paraId="4795A7B6" w14:textId="77777777" w:rsidTr="002104CF">
        <w:trPr>
          <w:trHeight w:val="552"/>
        </w:trPr>
        <w:tc>
          <w:tcPr>
            <w:tcW w:w="1620" w:type="dxa"/>
          </w:tcPr>
          <w:p w14:paraId="6CB096EC" w14:textId="3D565973" w:rsidR="00547F26" w:rsidRPr="005D7F86" w:rsidRDefault="004B7D81" w:rsidP="00A20CDE">
            <w:pPr>
              <w:jc w:val="both"/>
              <w:rPr>
                <w:rFonts w:ascii="Arial" w:hAnsi="Arial" w:cs="Arial"/>
                <w:sz w:val="24"/>
                <w:szCs w:val="24"/>
              </w:rPr>
            </w:pPr>
            <w:r w:rsidRPr="005D7F86">
              <w:rPr>
                <w:rFonts w:ascii="Arial" w:hAnsi="Arial" w:cs="Arial"/>
                <w:sz w:val="24"/>
                <w:szCs w:val="24"/>
              </w:rPr>
              <w:t>13/12/2023</w:t>
            </w:r>
          </w:p>
        </w:tc>
        <w:tc>
          <w:tcPr>
            <w:tcW w:w="8858" w:type="dxa"/>
          </w:tcPr>
          <w:p w14:paraId="4D9AD2CC" w14:textId="33941BB8" w:rsidR="00547F26" w:rsidRPr="005D7F86" w:rsidRDefault="00173538" w:rsidP="0021538E">
            <w:hyperlink r:id="rId53" w:history="1">
              <w:r w:rsidR="005D7F86" w:rsidRPr="005D7F86">
                <w:rPr>
                  <w:rStyle w:val="CommentTextChar"/>
                  <w:rFonts w:ascii="Arial" w:hAnsi="Arial" w:cs="Arial"/>
                  <w:sz w:val="24"/>
                  <w:szCs w:val="24"/>
                </w:rPr>
                <w:t>New research shows exercise can reduce the risk of stroke after menopause</w:t>
              </w:r>
            </w:hyperlink>
          </w:p>
        </w:tc>
      </w:tr>
      <w:tr w:rsidR="009A3590" w14:paraId="1C962FC4" w14:textId="77777777" w:rsidTr="002104CF">
        <w:trPr>
          <w:trHeight w:val="644"/>
        </w:trPr>
        <w:tc>
          <w:tcPr>
            <w:tcW w:w="1620" w:type="dxa"/>
          </w:tcPr>
          <w:p w14:paraId="20CA9550" w14:textId="18292FD3" w:rsidR="009A3590" w:rsidRPr="005D7F86" w:rsidRDefault="009A3590" w:rsidP="00A20CDE">
            <w:pPr>
              <w:jc w:val="both"/>
              <w:rPr>
                <w:rFonts w:ascii="Arial" w:hAnsi="Arial" w:cs="Arial"/>
                <w:sz w:val="24"/>
                <w:szCs w:val="24"/>
              </w:rPr>
            </w:pPr>
            <w:r>
              <w:rPr>
                <w:rFonts w:ascii="Arial" w:hAnsi="Arial" w:cs="Arial"/>
                <w:sz w:val="24"/>
                <w:szCs w:val="24"/>
              </w:rPr>
              <w:t>04/10/2023</w:t>
            </w:r>
          </w:p>
        </w:tc>
        <w:tc>
          <w:tcPr>
            <w:tcW w:w="8858" w:type="dxa"/>
          </w:tcPr>
          <w:p w14:paraId="16CEF4E8" w14:textId="2B9E18BC" w:rsidR="009A3590" w:rsidRPr="005D7F86" w:rsidRDefault="00173538" w:rsidP="0021538E">
            <w:hyperlink r:id="rId54" w:history="1">
              <w:r w:rsidR="009A3590" w:rsidRPr="003C7BE5">
                <w:rPr>
                  <w:rStyle w:val="CommentTextChar"/>
                  <w:rFonts w:ascii="Arial" w:hAnsi="Arial" w:cs="Arial"/>
                  <w:sz w:val="24"/>
                  <w:szCs w:val="24"/>
                </w:rPr>
                <w:t>Five more Research Officers join growing list of Clinical Research Practitioners across Wales</w:t>
              </w:r>
            </w:hyperlink>
          </w:p>
        </w:tc>
      </w:tr>
      <w:tr w:rsidR="00547F26" w14:paraId="1AE51AD3" w14:textId="77777777" w:rsidTr="002104CF">
        <w:trPr>
          <w:trHeight w:val="552"/>
        </w:trPr>
        <w:tc>
          <w:tcPr>
            <w:tcW w:w="1620" w:type="dxa"/>
          </w:tcPr>
          <w:p w14:paraId="534FD585" w14:textId="31035879" w:rsidR="00547F26" w:rsidRPr="005D7F86" w:rsidRDefault="00A247DF" w:rsidP="00A20CDE">
            <w:pPr>
              <w:jc w:val="both"/>
              <w:rPr>
                <w:rFonts w:ascii="Arial" w:hAnsi="Arial" w:cs="Arial"/>
                <w:sz w:val="24"/>
                <w:szCs w:val="24"/>
              </w:rPr>
            </w:pPr>
            <w:r>
              <w:rPr>
                <w:rFonts w:ascii="Arial" w:hAnsi="Arial" w:cs="Arial"/>
                <w:sz w:val="24"/>
                <w:szCs w:val="24"/>
              </w:rPr>
              <w:t>20/09/2023</w:t>
            </w:r>
          </w:p>
        </w:tc>
        <w:tc>
          <w:tcPr>
            <w:tcW w:w="8858" w:type="dxa"/>
          </w:tcPr>
          <w:p w14:paraId="38BF3871" w14:textId="43EBFD45" w:rsidR="00547F26" w:rsidRPr="005D7F86" w:rsidRDefault="00173538" w:rsidP="0021538E">
            <w:hyperlink r:id="rId55" w:history="1">
              <w:r w:rsidR="00166B4C" w:rsidRPr="00166B4C">
                <w:rPr>
                  <w:rStyle w:val="CommentTextChar"/>
                  <w:rFonts w:ascii="Arial" w:hAnsi="Arial" w:cs="Arial"/>
                  <w:sz w:val="24"/>
                  <w:szCs w:val="24"/>
                </w:rPr>
                <w:t>Swansea cancer centre first in Wales to take part in proton beam therapy trial</w:t>
              </w:r>
            </w:hyperlink>
          </w:p>
        </w:tc>
      </w:tr>
      <w:tr w:rsidR="00BC2DA6" w14:paraId="5E7CE338" w14:textId="77777777" w:rsidTr="002104CF">
        <w:trPr>
          <w:trHeight w:val="552"/>
        </w:trPr>
        <w:tc>
          <w:tcPr>
            <w:tcW w:w="1620" w:type="dxa"/>
          </w:tcPr>
          <w:p w14:paraId="03B519A9" w14:textId="65749A49" w:rsidR="00BC2DA6" w:rsidRPr="005D7F86" w:rsidRDefault="00E1709A" w:rsidP="00A20CDE">
            <w:pPr>
              <w:jc w:val="both"/>
              <w:rPr>
                <w:rFonts w:ascii="Arial" w:hAnsi="Arial" w:cs="Arial"/>
                <w:sz w:val="24"/>
                <w:szCs w:val="24"/>
              </w:rPr>
            </w:pPr>
            <w:r>
              <w:rPr>
                <w:rFonts w:ascii="Arial" w:hAnsi="Arial" w:cs="Arial"/>
                <w:sz w:val="24"/>
                <w:szCs w:val="24"/>
              </w:rPr>
              <w:t>31/08/2023</w:t>
            </w:r>
          </w:p>
        </w:tc>
        <w:tc>
          <w:tcPr>
            <w:tcW w:w="8858" w:type="dxa"/>
          </w:tcPr>
          <w:p w14:paraId="55A60E3B" w14:textId="2838672F" w:rsidR="00BC2DA6" w:rsidRPr="005D7F86" w:rsidRDefault="00173538" w:rsidP="0021538E">
            <w:hyperlink r:id="rId56" w:history="1">
              <w:r w:rsidR="00B066F1" w:rsidRPr="00B066F1">
                <w:rPr>
                  <w:rStyle w:val="CommentTextChar"/>
                  <w:rFonts w:ascii="Arial" w:hAnsi="Arial" w:cs="Arial"/>
                  <w:sz w:val="24"/>
                  <w:szCs w:val="24"/>
                </w:rPr>
                <w:t>Therapists contribute to clinical trial research into severed tendons</w:t>
              </w:r>
            </w:hyperlink>
          </w:p>
        </w:tc>
      </w:tr>
      <w:tr w:rsidR="00B066F1" w14:paraId="49248147" w14:textId="77777777" w:rsidTr="002104CF">
        <w:trPr>
          <w:trHeight w:val="552"/>
        </w:trPr>
        <w:tc>
          <w:tcPr>
            <w:tcW w:w="1620" w:type="dxa"/>
          </w:tcPr>
          <w:p w14:paraId="76105259" w14:textId="0B7356B4" w:rsidR="00B066F1" w:rsidRDefault="00565BA7" w:rsidP="00A20CDE">
            <w:pPr>
              <w:jc w:val="both"/>
              <w:rPr>
                <w:rFonts w:ascii="Arial" w:hAnsi="Arial" w:cs="Arial"/>
                <w:sz w:val="24"/>
                <w:szCs w:val="24"/>
              </w:rPr>
            </w:pPr>
            <w:r>
              <w:rPr>
                <w:rFonts w:ascii="Arial" w:hAnsi="Arial" w:cs="Arial"/>
                <w:sz w:val="24"/>
                <w:szCs w:val="24"/>
              </w:rPr>
              <w:t>29/06/</w:t>
            </w:r>
            <w:r w:rsidR="005A2852">
              <w:rPr>
                <w:rFonts w:ascii="Arial" w:hAnsi="Arial" w:cs="Arial"/>
                <w:sz w:val="24"/>
                <w:szCs w:val="24"/>
              </w:rPr>
              <w:t>2023</w:t>
            </w:r>
          </w:p>
        </w:tc>
        <w:tc>
          <w:tcPr>
            <w:tcW w:w="8858" w:type="dxa"/>
          </w:tcPr>
          <w:p w14:paraId="6B341C09" w14:textId="697F9DAA" w:rsidR="00B066F1" w:rsidRDefault="00173538" w:rsidP="0021538E">
            <w:hyperlink r:id="rId57" w:anchor=":~:text=A%20research%20team%20at%20Morriston,thinning%20medication%20to%20stroke%20patients." w:history="1">
              <w:r w:rsidR="005A2852" w:rsidRPr="005A2852">
                <w:rPr>
                  <w:rStyle w:val="CommentTextChar"/>
                  <w:rFonts w:ascii="Arial" w:hAnsi="Arial" w:cs="Arial"/>
                  <w:sz w:val="24"/>
                  <w:szCs w:val="24"/>
                </w:rPr>
                <w:t>Swansea research team plays major role in ground-breaking international stroke study</w:t>
              </w:r>
            </w:hyperlink>
            <w:r w:rsidR="005A2852">
              <w:tab/>
            </w:r>
          </w:p>
        </w:tc>
      </w:tr>
      <w:tr w:rsidR="00E17C44" w14:paraId="45F12AD2" w14:textId="77777777" w:rsidTr="002104CF">
        <w:trPr>
          <w:trHeight w:val="552"/>
        </w:trPr>
        <w:tc>
          <w:tcPr>
            <w:tcW w:w="1620" w:type="dxa"/>
          </w:tcPr>
          <w:p w14:paraId="351848CD" w14:textId="2E3D9137" w:rsidR="00E17C44" w:rsidRDefault="00E17C44" w:rsidP="00A20CDE">
            <w:pPr>
              <w:jc w:val="both"/>
              <w:rPr>
                <w:rFonts w:ascii="Arial" w:hAnsi="Arial" w:cs="Arial"/>
                <w:sz w:val="24"/>
                <w:szCs w:val="24"/>
              </w:rPr>
            </w:pPr>
            <w:r>
              <w:rPr>
                <w:rFonts w:ascii="Arial" w:hAnsi="Arial" w:cs="Arial"/>
                <w:sz w:val="24"/>
                <w:szCs w:val="24"/>
              </w:rPr>
              <w:t>19/05/2023</w:t>
            </w:r>
          </w:p>
        </w:tc>
        <w:tc>
          <w:tcPr>
            <w:tcW w:w="8858" w:type="dxa"/>
          </w:tcPr>
          <w:p w14:paraId="7FADB477" w14:textId="281AF732" w:rsidR="00E17C44" w:rsidRPr="00D81467" w:rsidRDefault="00173538" w:rsidP="0021538E">
            <w:pPr>
              <w:rPr>
                <w:rFonts w:ascii="Arial" w:hAnsi="Arial" w:cs="Arial"/>
                <w:sz w:val="24"/>
                <w:szCs w:val="24"/>
              </w:rPr>
            </w:pPr>
            <w:hyperlink r:id="rId58" w:history="1">
              <w:r w:rsidR="00D81467" w:rsidRPr="00D81467">
                <w:rPr>
                  <w:rStyle w:val="CommentTextChar"/>
                  <w:rFonts w:ascii="Arial" w:hAnsi="Arial" w:cs="Arial"/>
                  <w:sz w:val="24"/>
                  <w:szCs w:val="24"/>
                </w:rPr>
                <w:t>Celebrating the teams finding treatments and life-saving drugs of tomorrow</w:t>
              </w:r>
            </w:hyperlink>
          </w:p>
        </w:tc>
      </w:tr>
      <w:tr w:rsidR="00C10261" w14:paraId="647E6D0C" w14:textId="77777777" w:rsidTr="002104CF">
        <w:trPr>
          <w:trHeight w:val="552"/>
        </w:trPr>
        <w:tc>
          <w:tcPr>
            <w:tcW w:w="1620" w:type="dxa"/>
          </w:tcPr>
          <w:p w14:paraId="01C0BA33" w14:textId="5A476CCF" w:rsidR="00C10261" w:rsidRDefault="00C10261" w:rsidP="00A20CDE">
            <w:pPr>
              <w:jc w:val="both"/>
              <w:rPr>
                <w:rFonts w:ascii="Arial" w:hAnsi="Arial" w:cs="Arial"/>
                <w:sz w:val="24"/>
                <w:szCs w:val="24"/>
              </w:rPr>
            </w:pPr>
            <w:r>
              <w:rPr>
                <w:rFonts w:ascii="Arial" w:hAnsi="Arial" w:cs="Arial"/>
                <w:sz w:val="24"/>
                <w:szCs w:val="24"/>
              </w:rPr>
              <w:t>27/04/2023</w:t>
            </w:r>
          </w:p>
        </w:tc>
        <w:tc>
          <w:tcPr>
            <w:tcW w:w="8858" w:type="dxa"/>
          </w:tcPr>
          <w:p w14:paraId="59B3DEFD" w14:textId="7057CE63" w:rsidR="00C10261" w:rsidRPr="00105320" w:rsidRDefault="00173538" w:rsidP="0021538E">
            <w:pPr>
              <w:rPr>
                <w:rFonts w:ascii="Arial" w:hAnsi="Arial" w:cs="Arial"/>
                <w:sz w:val="24"/>
                <w:szCs w:val="24"/>
              </w:rPr>
            </w:pPr>
            <w:hyperlink r:id="rId59" w:history="1">
              <w:r w:rsidR="00105320" w:rsidRPr="00105320">
                <w:rPr>
                  <w:rStyle w:val="CommentTextChar"/>
                  <w:rFonts w:ascii="Arial" w:hAnsi="Arial" w:cs="Arial"/>
                  <w:sz w:val="24"/>
                  <w:szCs w:val="24"/>
                </w:rPr>
                <w:t>Bowel Cancer Awareness Month 2023</w:t>
              </w:r>
            </w:hyperlink>
          </w:p>
        </w:tc>
      </w:tr>
    </w:tbl>
    <w:p w14:paraId="409FB565" w14:textId="77777777" w:rsidR="00386AFB" w:rsidRDefault="00386AFB" w:rsidP="00A20CDE">
      <w:pPr>
        <w:jc w:val="both"/>
        <w:rPr>
          <w:rFonts w:ascii="Arial" w:hAnsi="Arial" w:cs="Arial"/>
          <w:sz w:val="24"/>
          <w:szCs w:val="24"/>
        </w:rPr>
      </w:pPr>
    </w:p>
    <w:p w14:paraId="2074C03F" w14:textId="1AE393BE" w:rsidR="0005627E" w:rsidRDefault="00173538" w:rsidP="00A20CDE">
      <w:pPr>
        <w:jc w:val="both"/>
        <w:rPr>
          <w:rFonts w:ascii="Arial" w:hAnsi="Arial" w:cs="Arial"/>
          <w:sz w:val="24"/>
          <w:szCs w:val="24"/>
        </w:rPr>
      </w:pPr>
      <w:r>
        <w:rPr>
          <w:rFonts w:ascii="Arial" w:eastAsia="Times New Roman" w:hAnsi="Arial" w:cs="Arial"/>
          <w:sz w:val="24"/>
          <w:szCs w:val="24"/>
        </w:rPr>
        <w:pict w14:anchorId="6E06EDF4">
          <v:rect id="_x0000_i1034" style="width:442.25pt;height:1.5pt" o:hrpct="980" o:hralign="center" o:hrstd="t" o:hr="t" fillcolor="#a0a0a0" stroked="f"/>
        </w:pict>
      </w:r>
    </w:p>
    <w:p w14:paraId="2EC1ADFA" w14:textId="31D87AE4" w:rsidR="008651E3" w:rsidRDefault="008651E3">
      <w:pPr>
        <w:rPr>
          <w:rFonts w:ascii="Arial" w:hAnsi="Arial" w:cs="Arial"/>
          <w:sz w:val="24"/>
          <w:szCs w:val="24"/>
        </w:rPr>
      </w:pPr>
      <w:r>
        <w:rPr>
          <w:rFonts w:ascii="Arial" w:hAnsi="Arial" w:cs="Arial"/>
          <w:sz w:val="24"/>
          <w:szCs w:val="24"/>
        </w:rPr>
        <w:br w:type="page"/>
      </w:r>
    </w:p>
    <w:p w14:paraId="630E0DCE" w14:textId="5E91ADBB" w:rsidR="00547F26" w:rsidRDefault="009A17B5" w:rsidP="005B21C8">
      <w:pPr>
        <w:pStyle w:val="Heading2"/>
      </w:pPr>
      <w:bookmarkStart w:id="13" w:name="_Toc170207238"/>
      <w:r>
        <w:lastRenderedPageBreak/>
        <w:t>Joint Study Review Committee (JSRC)</w:t>
      </w:r>
      <w:bookmarkEnd w:id="13"/>
    </w:p>
    <w:p w14:paraId="79908A17" w14:textId="77777777" w:rsidR="009A17B5" w:rsidRDefault="009A17B5" w:rsidP="009A17B5">
      <w:pPr>
        <w:rPr>
          <w:lang w:eastAsia="en-GB"/>
        </w:rPr>
      </w:pPr>
    </w:p>
    <w:p w14:paraId="0D380C36" w14:textId="11F3AD30" w:rsidR="00A01B7C" w:rsidRPr="00A01B7C" w:rsidRDefault="00A01B7C" w:rsidP="00A01B7C">
      <w:pPr>
        <w:pStyle w:val="Heading3"/>
        <w:rPr>
          <w:lang w:eastAsia="en-GB"/>
        </w:rPr>
      </w:pPr>
      <w:bookmarkStart w:id="14" w:name="_Toc170207239"/>
      <w:r w:rsidRPr="00A01B7C">
        <w:rPr>
          <w:lang w:eastAsia="en-GB"/>
        </w:rPr>
        <w:t>New studies</w:t>
      </w:r>
      <w:bookmarkEnd w:id="14"/>
    </w:p>
    <w:p w14:paraId="5D0F94C7" w14:textId="77777777" w:rsidR="008C1194" w:rsidRPr="008C1194" w:rsidRDefault="008C1194" w:rsidP="008C1194">
      <w:pPr>
        <w:rPr>
          <w:rFonts w:ascii="Arial" w:hAnsi="Arial" w:cs="Arial"/>
          <w:sz w:val="24"/>
          <w:szCs w:val="24"/>
        </w:rPr>
      </w:pPr>
      <w:r w:rsidRPr="008C1194">
        <w:rPr>
          <w:rFonts w:ascii="Arial" w:hAnsi="Arial" w:cs="Arial"/>
          <w:sz w:val="24"/>
          <w:szCs w:val="24"/>
        </w:rPr>
        <w:t>The Joint Study Review Committee (JSRC) review (approve, suggest amendments or reject) protocols for research.  This review process will focus on the methodological quality of protocols and is distinct from ethical review which is the responsibility of other bodies. These protocols will, normally:</w:t>
      </w:r>
    </w:p>
    <w:p w14:paraId="60EE1F36" w14:textId="77777777" w:rsidR="007308D9" w:rsidRDefault="008C1194" w:rsidP="007308D9">
      <w:pPr>
        <w:numPr>
          <w:ilvl w:val="0"/>
          <w:numId w:val="9"/>
        </w:numPr>
        <w:rPr>
          <w:rFonts w:ascii="Arial" w:hAnsi="Arial" w:cs="Arial"/>
          <w:sz w:val="24"/>
          <w:szCs w:val="24"/>
        </w:rPr>
      </w:pPr>
      <w:r w:rsidRPr="007308D9">
        <w:rPr>
          <w:rFonts w:ascii="Arial" w:hAnsi="Arial" w:cs="Arial"/>
          <w:sz w:val="24"/>
          <w:szCs w:val="24"/>
        </w:rPr>
        <w:t xml:space="preserve">have, as investigators, staff of one or more of Swansea Bay University Health Board (SBU HB), Hywel Dda University Health Board (HDU HB) or Swansea University (SU) </w:t>
      </w:r>
      <w:r w:rsidR="007308D9">
        <w:rPr>
          <w:rFonts w:ascii="Arial" w:hAnsi="Arial" w:cs="Arial"/>
          <w:sz w:val="24"/>
          <w:szCs w:val="24"/>
        </w:rPr>
        <w:br/>
      </w:r>
    </w:p>
    <w:p w14:paraId="15275A64" w14:textId="77777777" w:rsidR="007308D9" w:rsidRDefault="008C1194" w:rsidP="008C1194">
      <w:pPr>
        <w:numPr>
          <w:ilvl w:val="0"/>
          <w:numId w:val="9"/>
        </w:numPr>
        <w:rPr>
          <w:rFonts w:ascii="Arial" w:hAnsi="Arial" w:cs="Arial"/>
          <w:sz w:val="24"/>
          <w:szCs w:val="24"/>
        </w:rPr>
      </w:pPr>
      <w:r w:rsidRPr="007308D9">
        <w:rPr>
          <w:rFonts w:ascii="Arial" w:hAnsi="Arial" w:cs="Arial"/>
          <w:sz w:val="24"/>
          <w:szCs w:val="24"/>
        </w:rPr>
        <w:t>involve, as participants, members of staff, students, patients (or human tissue) or members of the public;</w:t>
      </w:r>
      <w:r w:rsidR="007308D9">
        <w:rPr>
          <w:rFonts w:ascii="Arial" w:hAnsi="Arial" w:cs="Arial"/>
          <w:sz w:val="24"/>
          <w:szCs w:val="24"/>
        </w:rPr>
        <w:br/>
      </w:r>
    </w:p>
    <w:p w14:paraId="3F2C9CFF" w14:textId="77777777" w:rsidR="007308D9" w:rsidRDefault="008C1194" w:rsidP="008C1194">
      <w:pPr>
        <w:numPr>
          <w:ilvl w:val="0"/>
          <w:numId w:val="9"/>
        </w:numPr>
        <w:rPr>
          <w:rFonts w:ascii="Arial" w:hAnsi="Arial" w:cs="Arial"/>
          <w:sz w:val="24"/>
          <w:szCs w:val="24"/>
        </w:rPr>
      </w:pPr>
      <w:r w:rsidRPr="007308D9">
        <w:rPr>
          <w:rFonts w:ascii="Arial" w:hAnsi="Arial" w:cs="Arial"/>
          <w:sz w:val="24"/>
          <w:szCs w:val="24"/>
        </w:rPr>
        <w:t>be carried out at premises of SBU HB, HDU HB or SU or in the locality, and</w:t>
      </w:r>
      <w:r w:rsidR="007308D9">
        <w:rPr>
          <w:rFonts w:ascii="Arial" w:hAnsi="Arial" w:cs="Arial"/>
          <w:sz w:val="24"/>
          <w:szCs w:val="24"/>
        </w:rPr>
        <w:br/>
      </w:r>
    </w:p>
    <w:p w14:paraId="6D73148E" w14:textId="35CAC677" w:rsidR="008C1194" w:rsidRPr="007308D9" w:rsidRDefault="008C1194" w:rsidP="008C1194">
      <w:pPr>
        <w:numPr>
          <w:ilvl w:val="0"/>
          <w:numId w:val="9"/>
        </w:numPr>
        <w:rPr>
          <w:rFonts w:ascii="Arial" w:hAnsi="Arial" w:cs="Arial"/>
          <w:sz w:val="24"/>
          <w:szCs w:val="24"/>
        </w:rPr>
      </w:pPr>
      <w:r w:rsidRPr="007308D9">
        <w:rPr>
          <w:rFonts w:ascii="Arial" w:hAnsi="Arial" w:cs="Arial"/>
          <w:sz w:val="24"/>
          <w:szCs w:val="24"/>
        </w:rPr>
        <w:t>not have been reviewed to a rigorous scientific standard elsewhere nor designed in accordance with the requirements for an SU degree programme unless deemed to be methodologically ‘high risk’ by SU authorities.</w:t>
      </w:r>
    </w:p>
    <w:p w14:paraId="394619CD" w14:textId="4CACB658" w:rsidR="007308D9" w:rsidRPr="007308D9" w:rsidRDefault="007308D9" w:rsidP="007308D9">
      <w:pPr>
        <w:rPr>
          <w:rFonts w:ascii="Arial" w:hAnsi="Arial" w:cs="Arial"/>
          <w:sz w:val="24"/>
          <w:szCs w:val="24"/>
        </w:rPr>
      </w:pPr>
      <w:r>
        <w:rPr>
          <w:rFonts w:ascii="Arial" w:hAnsi="Arial" w:cs="Arial"/>
          <w:sz w:val="24"/>
          <w:szCs w:val="24"/>
        </w:rPr>
        <w:t>D</w:t>
      </w:r>
      <w:r w:rsidRPr="007308D9">
        <w:rPr>
          <w:rFonts w:ascii="Arial" w:hAnsi="Arial" w:cs="Arial"/>
          <w:sz w:val="24"/>
          <w:szCs w:val="24"/>
        </w:rPr>
        <w:t xml:space="preserve">uring 2023-24, </w:t>
      </w:r>
      <w:r>
        <w:rPr>
          <w:rFonts w:ascii="Arial" w:hAnsi="Arial" w:cs="Arial"/>
          <w:sz w:val="24"/>
          <w:szCs w:val="24"/>
        </w:rPr>
        <w:t xml:space="preserve">the </w:t>
      </w:r>
      <w:r w:rsidR="00CD1AE8">
        <w:rPr>
          <w:rFonts w:ascii="Arial" w:hAnsi="Arial" w:cs="Arial"/>
          <w:sz w:val="24"/>
          <w:szCs w:val="24"/>
        </w:rPr>
        <w:t xml:space="preserve">committee reviewed seven studies with the </w:t>
      </w:r>
      <w:r>
        <w:rPr>
          <w:rFonts w:ascii="Arial" w:hAnsi="Arial" w:cs="Arial"/>
          <w:sz w:val="24"/>
          <w:szCs w:val="24"/>
        </w:rPr>
        <w:t>below approved</w:t>
      </w:r>
      <w:r w:rsidR="00CD1AE8">
        <w:rPr>
          <w:rFonts w:ascii="Arial" w:hAnsi="Arial" w:cs="Arial"/>
          <w:sz w:val="24"/>
          <w:szCs w:val="24"/>
        </w:rPr>
        <w:t xml:space="preserve">. </w:t>
      </w:r>
    </w:p>
    <w:tbl>
      <w:tblPr>
        <w:tblW w:w="10768" w:type="dxa"/>
        <w:tblLook w:val="04A0" w:firstRow="1" w:lastRow="0" w:firstColumn="1" w:lastColumn="0" w:noHBand="0" w:noVBand="1"/>
      </w:tblPr>
      <w:tblGrid>
        <w:gridCol w:w="1555"/>
        <w:gridCol w:w="7512"/>
        <w:gridCol w:w="1701"/>
      </w:tblGrid>
      <w:tr w:rsidR="00677565" w:rsidRPr="00677565" w14:paraId="7D44C2E6" w14:textId="77777777" w:rsidTr="00677565">
        <w:trPr>
          <w:trHeight w:val="739"/>
        </w:trPr>
        <w:tc>
          <w:tcPr>
            <w:tcW w:w="10768" w:type="dxa"/>
            <w:gridSpan w:val="3"/>
            <w:tcBorders>
              <w:top w:val="single" w:sz="4" w:space="0" w:color="808080"/>
              <w:left w:val="single" w:sz="4" w:space="0" w:color="808080"/>
              <w:bottom w:val="single" w:sz="4" w:space="0" w:color="808080"/>
              <w:right w:val="single" w:sz="4" w:space="0" w:color="808080"/>
            </w:tcBorders>
            <w:shd w:val="clear" w:color="000000" w:fill="1F355E"/>
            <w:vAlign w:val="center"/>
            <w:hideMark/>
          </w:tcPr>
          <w:p w14:paraId="73A0DCD5" w14:textId="77777777" w:rsidR="00677565" w:rsidRPr="00677565" w:rsidRDefault="00677565" w:rsidP="00677565">
            <w:pPr>
              <w:spacing w:after="0" w:line="240" w:lineRule="auto"/>
              <w:jc w:val="center"/>
              <w:rPr>
                <w:rFonts w:ascii="Arial" w:eastAsia="Times New Roman" w:hAnsi="Arial" w:cs="Arial"/>
                <w:b/>
                <w:bCs/>
                <w:color w:val="FFFFFF"/>
                <w:kern w:val="0"/>
                <w:sz w:val="24"/>
                <w:szCs w:val="24"/>
                <w:lang w:eastAsia="en-GB"/>
                <w14:ligatures w14:val="none"/>
              </w:rPr>
            </w:pPr>
            <w:r w:rsidRPr="00677565">
              <w:rPr>
                <w:rFonts w:ascii="Arial" w:eastAsia="Times New Roman" w:hAnsi="Arial" w:cs="Arial"/>
                <w:b/>
                <w:bCs/>
                <w:color w:val="FFFFFF"/>
                <w:kern w:val="0"/>
                <w:lang w:eastAsia="en-GB"/>
                <w14:ligatures w14:val="none"/>
              </w:rPr>
              <w:t>Joint Study Review Committee (JSRC) Research projects peer reviewed and approved 2023/24</w:t>
            </w:r>
          </w:p>
        </w:tc>
      </w:tr>
      <w:tr w:rsidR="00677565" w:rsidRPr="00677565" w14:paraId="198FCA98" w14:textId="77777777" w:rsidTr="00677565">
        <w:trPr>
          <w:trHeight w:val="619"/>
        </w:trPr>
        <w:tc>
          <w:tcPr>
            <w:tcW w:w="1555" w:type="dxa"/>
            <w:tcBorders>
              <w:top w:val="nil"/>
              <w:left w:val="single" w:sz="4" w:space="0" w:color="808080"/>
              <w:bottom w:val="nil"/>
              <w:right w:val="single" w:sz="4" w:space="0" w:color="808080"/>
            </w:tcBorders>
            <w:shd w:val="clear" w:color="000000" w:fill="7EB0DE"/>
            <w:vAlign w:val="center"/>
            <w:hideMark/>
          </w:tcPr>
          <w:p w14:paraId="51F5E492" w14:textId="77777777" w:rsidR="00677565" w:rsidRPr="00677565" w:rsidRDefault="00677565" w:rsidP="00677565">
            <w:pPr>
              <w:spacing w:after="0" w:line="240" w:lineRule="auto"/>
              <w:jc w:val="center"/>
              <w:rPr>
                <w:rFonts w:ascii="Arial" w:eastAsia="Times New Roman" w:hAnsi="Arial" w:cs="Arial"/>
                <w:b/>
                <w:bCs/>
                <w:kern w:val="0"/>
                <w:sz w:val="24"/>
                <w:szCs w:val="24"/>
                <w:lang w:eastAsia="en-GB"/>
                <w14:ligatures w14:val="none"/>
              </w:rPr>
            </w:pPr>
            <w:r w:rsidRPr="00677565">
              <w:rPr>
                <w:rFonts w:ascii="Arial" w:eastAsia="Times New Roman" w:hAnsi="Arial" w:cs="Arial"/>
                <w:b/>
                <w:bCs/>
                <w:kern w:val="0"/>
                <w:lang w:eastAsia="en-GB"/>
                <w14:ligatures w14:val="none"/>
              </w:rPr>
              <w:t>JSRC approval date</w:t>
            </w:r>
          </w:p>
        </w:tc>
        <w:tc>
          <w:tcPr>
            <w:tcW w:w="7512" w:type="dxa"/>
            <w:tcBorders>
              <w:top w:val="nil"/>
              <w:left w:val="nil"/>
              <w:bottom w:val="nil"/>
              <w:right w:val="single" w:sz="4" w:space="0" w:color="808080"/>
            </w:tcBorders>
            <w:shd w:val="clear" w:color="000000" w:fill="7EB0DE"/>
            <w:vAlign w:val="center"/>
            <w:hideMark/>
          </w:tcPr>
          <w:p w14:paraId="614E87FC" w14:textId="77777777" w:rsidR="00677565" w:rsidRPr="00677565" w:rsidRDefault="00677565" w:rsidP="00677565">
            <w:pPr>
              <w:spacing w:after="0" w:line="240" w:lineRule="auto"/>
              <w:rPr>
                <w:rFonts w:ascii="Arial" w:eastAsia="Times New Roman" w:hAnsi="Arial" w:cs="Arial"/>
                <w:b/>
                <w:bCs/>
                <w:kern w:val="0"/>
                <w:sz w:val="24"/>
                <w:szCs w:val="24"/>
                <w:lang w:eastAsia="en-GB"/>
                <w14:ligatures w14:val="none"/>
              </w:rPr>
            </w:pPr>
            <w:r w:rsidRPr="00677565">
              <w:rPr>
                <w:rFonts w:ascii="Arial" w:eastAsia="Times New Roman" w:hAnsi="Arial" w:cs="Arial"/>
                <w:b/>
                <w:bCs/>
                <w:kern w:val="0"/>
                <w:lang w:eastAsia="en-GB"/>
                <w14:ligatures w14:val="none"/>
              </w:rPr>
              <w:t>Study title and Investigators</w:t>
            </w:r>
          </w:p>
        </w:tc>
        <w:tc>
          <w:tcPr>
            <w:tcW w:w="1701" w:type="dxa"/>
            <w:tcBorders>
              <w:top w:val="nil"/>
              <w:left w:val="nil"/>
              <w:bottom w:val="nil"/>
              <w:right w:val="single" w:sz="4" w:space="0" w:color="808080"/>
            </w:tcBorders>
            <w:shd w:val="clear" w:color="000000" w:fill="7EB0DE"/>
            <w:vAlign w:val="center"/>
            <w:hideMark/>
          </w:tcPr>
          <w:p w14:paraId="1CC3AB50" w14:textId="77777777" w:rsidR="00677565" w:rsidRPr="00677565" w:rsidRDefault="00677565" w:rsidP="00677565">
            <w:pPr>
              <w:spacing w:after="0" w:line="240" w:lineRule="auto"/>
              <w:rPr>
                <w:rFonts w:ascii="Arial" w:eastAsia="Times New Roman" w:hAnsi="Arial" w:cs="Arial"/>
                <w:b/>
                <w:bCs/>
                <w:kern w:val="0"/>
                <w:sz w:val="24"/>
                <w:szCs w:val="24"/>
                <w:lang w:eastAsia="en-GB"/>
                <w14:ligatures w14:val="none"/>
              </w:rPr>
            </w:pPr>
            <w:r w:rsidRPr="00677565">
              <w:rPr>
                <w:rFonts w:ascii="Arial" w:eastAsia="Times New Roman" w:hAnsi="Arial" w:cs="Arial"/>
                <w:b/>
                <w:bCs/>
                <w:kern w:val="0"/>
                <w:lang w:eastAsia="en-GB"/>
                <w14:ligatures w14:val="none"/>
              </w:rPr>
              <w:t>Sponsor</w:t>
            </w:r>
          </w:p>
        </w:tc>
      </w:tr>
      <w:tr w:rsidR="00677565" w:rsidRPr="00677565" w14:paraId="4C05BE02" w14:textId="77777777" w:rsidTr="00677565">
        <w:trPr>
          <w:trHeight w:val="471"/>
        </w:trPr>
        <w:tc>
          <w:tcPr>
            <w:tcW w:w="1555" w:type="dxa"/>
            <w:tcBorders>
              <w:top w:val="single" w:sz="4" w:space="0" w:color="000000"/>
              <w:left w:val="single" w:sz="4" w:space="0" w:color="000000"/>
              <w:bottom w:val="single" w:sz="4" w:space="0" w:color="000000"/>
              <w:right w:val="single" w:sz="4" w:space="0" w:color="000000"/>
            </w:tcBorders>
            <w:shd w:val="clear" w:color="auto" w:fill="auto"/>
            <w:hideMark/>
          </w:tcPr>
          <w:p w14:paraId="3C5BFB57" w14:textId="77777777" w:rsidR="00677565" w:rsidRPr="00677565" w:rsidRDefault="00677565" w:rsidP="00677565">
            <w:pPr>
              <w:spacing w:after="0" w:line="240" w:lineRule="auto"/>
              <w:jc w:val="center"/>
              <w:rPr>
                <w:rFonts w:ascii="Arial" w:eastAsia="Times New Roman" w:hAnsi="Arial" w:cs="Arial"/>
                <w:kern w:val="0"/>
                <w:sz w:val="24"/>
                <w:szCs w:val="24"/>
                <w:lang w:eastAsia="en-GB"/>
                <w14:ligatures w14:val="none"/>
              </w:rPr>
            </w:pPr>
            <w:r w:rsidRPr="00677565">
              <w:rPr>
                <w:rFonts w:ascii="Arial" w:eastAsia="Times New Roman" w:hAnsi="Arial" w:cs="Arial"/>
                <w:kern w:val="0"/>
                <w:sz w:val="24"/>
                <w:szCs w:val="24"/>
                <w:lang w:eastAsia="en-GB"/>
                <w14:ligatures w14:val="none"/>
              </w:rPr>
              <w:t>Apr-23</w:t>
            </w:r>
          </w:p>
        </w:tc>
        <w:tc>
          <w:tcPr>
            <w:tcW w:w="7512" w:type="dxa"/>
            <w:tcBorders>
              <w:top w:val="single" w:sz="4" w:space="0" w:color="000000"/>
              <w:left w:val="nil"/>
              <w:bottom w:val="single" w:sz="4" w:space="0" w:color="000000"/>
              <w:right w:val="single" w:sz="4" w:space="0" w:color="000000"/>
            </w:tcBorders>
            <w:shd w:val="clear" w:color="auto" w:fill="auto"/>
            <w:hideMark/>
          </w:tcPr>
          <w:p w14:paraId="2FC61571" w14:textId="77777777" w:rsidR="00677565" w:rsidRPr="00677565" w:rsidRDefault="00677565" w:rsidP="00677565">
            <w:pPr>
              <w:spacing w:after="0" w:line="240" w:lineRule="auto"/>
              <w:rPr>
                <w:rFonts w:ascii="Arial" w:eastAsia="Times New Roman" w:hAnsi="Arial" w:cs="Arial"/>
                <w:color w:val="000000"/>
                <w:kern w:val="0"/>
                <w:sz w:val="20"/>
                <w:szCs w:val="20"/>
                <w:lang w:eastAsia="en-GB"/>
                <w14:ligatures w14:val="none"/>
              </w:rPr>
            </w:pPr>
            <w:r w:rsidRPr="00677565">
              <w:rPr>
                <w:rFonts w:ascii="Arial" w:eastAsia="Times New Roman" w:hAnsi="Arial" w:cs="Arial"/>
                <w:kern w:val="0"/>
                <w:lang w:eastAsia="en-GB"/>
                <w14:ligatures w14:val="none"/>
              </w:rPr>
              <w:t xml:space="preserve">Prioritising colonoscopy (Moondance) - </w:t>
            </w:r>
            <w:r w:rsidRPr="00677565">
              <w:rPr>
                <w:rFonts w:ascii="Arial" w:eastAsia="Times New Roman" w:hAnsi="Arial" w:cs="Arial"/>
                <w:b/>
                <w:bCs/>
                <w:kern w:val="0"/>
                <w:lang w:eastAsia="en-GB"/>
                <w14:ligatures w14:val="none"/>
              </w:rPr>
              <w:t>Professor Dean</w:t>
            </w:r>
            <w:r w:rsidRPr="00677565">
              <w:rPr>
                <w:rFonts w:ascii="Arial" w:eastAsia="Times New Roman" w:hAnsi="Arial" w:cs="Arial"/>
                <w:b/>
                <w:bCs/>
                <w:kern w:val="0"/>
                <w:lang w:eastAsia="en-GB"/>
                <w14:ligatures w14:val="none"/>
              </w:rPr>
              <w:br/>
              <w:t>Harris</w:t>
            </w:r>
          </w:p>
        </w:tc>
        <w:tc>
          <w:tcPr>
            <w:tcW w:w="1701" w:type="dxa"/>
            <w:tcBorders>
              <w:top w:val="single" w:sz="4" w:space="0" w:color="000000"/>
              <w:left w:val="nil"/>
              <w:bottom w:val="single" w:sz="4" w:space="0" w:color="000000"/>
              <w:right w:val="single" w:sz="4" w:space="0" w:color="000000"/>
            </w:tcBorders>
            <w:shd w:val="clear" w:color="auto" w:fill="auto"/>
            <w:hideMark/>
          </w:tcPr>
          <w:p w14:paraId="5D316BE9" w14:textId="77777777" w:rsidR="00677565" w:rsidRPr="00677565" w:rsidRDefault="00677565" w:rsidP="00677565">
            <w:pPr>
              <w:spacing w:after="0" w:line="240" w:lineRule="auto"/>
              <w:jc w:val="center"/>
              <w:rPr>
                <w:rFonts w:ascii="Arial" w:eastAsia="Times New Roman" w:hAnsi="Arial" w:cs="Arial"/>
                <w:kern w:val="0"/>
                <w:lang w:eastAsia="en-GB"/>
                <w14:ligatures w14:val="none"/>
              </w:rPr>
            </w:pPr>
            <w:r w:rsidRPr="00677565">
              <w:rPr>
                <w:rFonts w:ascii="Arial" w:eastAsia="Times New Roman" w:hAnsi="Arial" w:cs="Arial"/>
                <w:kern w:val="0"/>
                <w:lang w:eastAsia="en-GB"/>
                <w14:ligatures w14:val="none"/>
              </w:rPr>
              <w:t>SBU HB</w:t>
            </w:r>
          </w:p>
        </w:tc>
      </w:tr>
      <w:tr w:rsidR="00677565" w:rsidRPr="00677565" w14:paraId="6D9F7B8E" w14:textId="77777777" w:rsidTr="00677565">
        <w:trPr>
          <w:trHeight w:val="636"/>
        </w:trPr>
        <w:tc>
          <w:tcPr>
            <w:tcW w:w="1555" w:type="dxa"/>
            <w:tcBorders>
              <w:top w:val="nil"/>
              <w:left w:val="single" w:sz="4" w:space="0" w:color="000000"/>
              <w:bottom w:val="single" w:sz="4" w:space="0" w:color="000000"/>
              <w:right w:val="single" w:sz="4" w:space="0" w:color="000000"/>
            </w:tcBorders>
            <w:shd w:val="clear" w:color="auto" w:fill="auto"/>
            <w:hideMark/>
          </w:tcPr>
          <w:p w14:paraId="13572FF1" w14:textId="77777777" w:rsidR="00677565" w:rsidRPr="00677565" w:rsidRDefault="00677565" w:rsidP="00677565">
            <w:pPr>
              <w:spacing w:after="0" w:line="240" w:lineRule="auto"/>
              <w:jc w:val="center"/>
              <w:rPr>
                <w:rFonts w:ascii="Arial" w:eastAsia="Times New Roman" w:hAnsi="Arial" w:cs="Arial"/>
                <w:kern w:val="0"/>
                <w:sz w:val="24"/>
                <w:szCs w:val="24"/>
                <w:lang w:eastAsia="en-GB"/>
                <w14:ligatures w14:val="none"/>
              </w:rPr>
            </w:pPr>
            <w:r w:rsidRPr="00677565">
              <w:rPr>
                <w:rFonts w:ascii="Arial" w:eastAsia="Times New Roman" w:hAnsi="Arial" w:cs="Arial"/>
                <w:kern w:val="0"/>
                <w:sz w:val="24"/>
                <w:szCs w:val="24"/>
                <w:lang w:eastAsia="en-GB"/>
                <w14:ligatures w14:val="none"/>
              </w:rPr>
              <w:t>Sep-23</w:t>
            </w:r>
          </w:p>
        </w:tc>
        <w:tc>
          <w:tcPr>
            <w:tcW w:w="7512" w:type="dxa"/>
            <w:tcBorders>
              <w:top w:val="nil"/>
              <w:left w:val="nil"/>
              <w:bottom w:val="single" w:sz="4" w:space="0" w:color="000000"/>
              <w:right w:val="single" w:sz="4" w:space="0" w:color="000000"/>
            </w:tcBorders>
            <w:shd w:val="clear" w:color="auto" w:fill="auto"/>
            <w:hideMark/>
          </w:tcPr>
          <w:p w14:paraId="12D6E288" w14:textId="77777777" w:rsidR="00677565" w:rsidRPr="00677565" w:rsidRDefault="00677565" w:rsidP="00677565">
            <w:pPr>
              <w:spacing w:after="0" w:line="240" w:lineRule="auto"/>
              <w:rPr>
                <w:rFonts w:ascii="Arial" w:eastAsia="Times New Roman" w:hAnsi="Arial" w:cs="Arial"/>
                <w:color w:val="000000"/>
                <w:kern w:val="0"/>
                <w:sz w:val="20"/>
                <w:szCs w:val="20"/>
                <w:lang w:eastAsia="en-GB"/>
                <w14:ligatures w14:val="none"/>
              </w:rPr>
            </w:pPr>
            <w:r w:rsidRPr="00677565">
              <w:rPr>
                <w:rFonts w:ascii="Arial" w:eastAsia="Times New Roman" w:hAnsi="Arial" w:cs="Arial"/>
                <w:kern w:val="0"/>
                <w:lang w:eastAsia="en-GB"/>
                <w14:ligatures w14:val="none"/>
              </w:rPr>
              <w:t xml:space="preserve">Mixed methods study to assess family members’ unmet needs in an Oncology setting - </w:t>
            </w:r>
            <w:r w:rsidRPr="00677565">
              <w:rPr>
                <w:rFonts w:ascii="Arial" w:eastAsia="Times New Roman" w:hAnsi="Arial" w:cs="Arial"/>
                <w:b/>
                <w:bCs/>
                <w:kern w:val="0"/>
                <w:lang w:eastAsia="en-GB"/>
                <w14:ligatures w14:val="none"/>
              </w:rPr>
              <w:t>Dr Sing-Yu Moorcroft</w:t>
            </w:r>
          </w:p>
        </w:tc>
        <w:tc>
          <w:tcPr>
            <w:tcW w:w="1701" w:type="dxa"/>
            <w:tcBorders>
              <w:top w:val="nil"/>
              <w:left w:val="nil"/>
              <w:bottom w:val="single" w:sz="4" w:space="0" w:color="000000"/>
              <w:right w:val="single" w:sz="4" w:space="0" w:color="000000"/>
            </w:tcBorders>
            <w:shd w:val="clear" w:color="auto" w:fill="auto"/>
            <w:hideMark/>
          </w:tcPr>
          <w:p w14:paraId="58BD34CD" w14:textId="77777777" w:rsidR="00677565" w:rsidRPr="00677565" w:rsidRDefault="00677565" w:rsidP="00677565">
            <w:pPr>
              <w:spacing w:after="0" w:line="240" w:lineRule="auto"/>
              <w:jc w:val="center"/>
              <w:rPr>
                <w:rFonts w:ascii="Arial" w:eastAsia="Times New Roman" w:hAnsi="Arial" w:cs="Arial"/>
                <w:kern w:val="0"/>
                <w:lang w:eastAsia="en-GB"/>
                <w14:ligatures w14:val="none"/>
              </w:rPr>
            </w:pPr>
            <w:r w:rsidRPr="00677565">
              <w:rPr>
                <w:rFonts w:ascii="Arial" w:eastAsia="Times New Roman" w:hAnsi="Arial" w:cs="Arial"/>
                <w:kern w:val="0"/>
                <w:lang w:eastAsia="en-GB"/>
                <w14:ligatures w14:val="none"/>
              </w:rPr>
              <w:t>SBU HB</w:t>
            </w:r>
          </w:p>
        </w:tc>
      </w:tr>
      <w:tr w:rsidR="00677565" w:rsidRPr="00677565" w14:paraId="0A18F9D8" w14:textId="77777777" w:rsidTr="00677565">
        <w:trPr>
          <w:trHeight w:val="806"/>
        </w:trPr>
        <w:tc>
          <w:tcPr>
            <w:tcW w:w="1555" w:type="dxa"/>
            <w:tcBorders>
              <w:top w:val="nil"/>
              <w:left w:val="single" w:sz="4" w:space="0" w:color="000000"/>
              <w:bottom w:val="single" w:sz="4" w:space="0" w:color="000000"/>
              <w:right w:val="single" w:sz="4" w:space="0" w:color="000000"/>
            </w:tcBorders>
            <w:shd w:val="clear" w:color="auto" w:fill="auto"/>
            <w:hideMark/>
          </w:tcPr>
          <w:p w14:paraId="1A53E3AF" w14:textId="77777777" w:rsidR="00677565" w:rsidRPr="00677565" w:rsidRDefault="00677565" w:rsidP="00677565">
            <w:pPr>
              <w:spacing w:after="0" w:line="240" w:lineRule="auto"/>
              <w:jc w:val="center"/>
              <w:rPr>
                <w:rFonts w:ascii="Arial" w:eastAsia="Times New Roman" w:hAnsi="Arial" w:cs="Arial"/>
                <w:kern w:val="0"/>
                <w:sz w:val="24"/>
                <w:szCs w:val="24"/>
                <w:lang w:eastAsia="en-GB"/>
                <w14:ligatures w14:val="none"/>
              </w:rPr>
            </w:pPr>
            <w:r w:rsidRPr="00677565">
              <w:rPr>
                <w:rFonts w:ascii="Arial" w:eastAsia="Times New Roman" w:hAnsi="Arial" w:cs="Arial"/>
                <w:kern w:val="0"/>
                <w:sz w:val="24"/>
                <w:szCs w:val="24"/>
                <w:lang w:eastAsia="en-GB"/>
                <w14:ligatures w14:val="none"/>
              </w:rPr>
              <w:t>Jan-24</w:t>
            </w:r>
          </w:p>
        </w:tc>
        <w:tc>
          <w:tcPr>
            <w:tcW w:w="7512" w:type="dxa"/>
            <w:tcBorders>
              <w:top w:val="nil"/>
              <w:left w:val="nil"/>
              <w:bottom w:val="single" w:sz="4" w:space="0" w:color="000000"/>
              <w:right w:val="single" w:sz="4" w:space="0" w:color="000000"/>
            </w:tcBorders>
            <w:shd w:val="clear" w:color="auto" w:fill="auto"/>
            <w:hideMark/>
          </w:tcPr>
          <w:p w14:paraId="1F527609" w14:textId="77777777" w:rsidR="00677565" w:rsidRPr="00677565" w:rsidRDefault="00677565" w:rsidP="00677565">
            <w:pPr>
              <w:spacing w:after="0" w:line="240" w:lineRule="auto"/>
              <w:rPr>
                <w:rFonts w:ascii="Arial" w:eastAsia="Times New Roman" w:hAnsi="Arial" w:cs="Arial"/>
                <w:color w:val="000000"/>
                <w:kern w:val="0"/>
                <w:sz w:val="20"/>
                <w:szCs w:val="20"/>
                <w:lang w:eastAsia="en-GB"/>
                <w14:ligatures w14:val="none"/>
              </w:rPr>
            </w:pPr>
            <w:r w:rsidRPr="00677565">
              <w:rPr>
                <w:rFonts w:ascii="Arial" w:eastAsia="Times New Roman" w:hAnsi="Arial" w:cs="Arial"/>
                <w:kern w:val="0"/>
                <w:lang w:eastAsia="en-GB"/>
                <w14:ligatures w14:val="none"/>
              </w:rPr>
              <w:t xml:space="preserve">The influence of empathy difficulties following a Traumatic brain injury (TBI on the quality of couple relationships: a cross-sectional questionnaire survey - </w:t>
            </w:r>
            <w:r w:rsidRPr="00677565">
              <w:rPr>
                <w:rFonts w:ascii="Arial" w:eastAsia="Times New Roman" w:hAnsi="Arial" w:cs="Arial"/>
                <w:b/>
                <w:bCs/>
                <w:kern w:val="0"/>
                <w:lang w:eastAsia="en-GB"/>
                <w14:ligatures w14:val="none"/>
              </w:rPr>
              <w:t>Dr Rodger Weddell/Dr Zoe Fisher</w:t>
            </w:r>
          </w:p>
        </w:tc>
        <w:tc>
          <w:tcPr>
            <w:tcW w:w="1701" w:type="dxa"/>
            <w:tcBorders>
              <w:top w:val="nil"/>
              <w:left w:val="nil"/>
              <w:bottom w:val="single" w:sz="4" w:space="0" w:color="000000"/>
              <w:right w:val="single" w:sz="4" w:space="0" w:color="000000"/>
            </w:tcBorders>
            <w:shd w:val="clear" w:color="auto" w:fill="auto"/>
            <w:hideMark/>
          </w:tcPr>
          <w:p w14:paraId="3986F95B" w14:textId="77777777" w:rsidR="00677565" w:rsidRPr="00677565" w:rsidRDefault="00677565" w:rsidP="00677565">
            <w:pPr>
              <w:spacing w:after="0" w:line="240" w:lineRule="auto"/>
              <w:jc w:val="center"/>
              <w:rPr>
                <w:rFonts w:ascii="Arial" w:eastAsia="Times New Roman" w:hAnsi="Arial" w:cs="Arial"/>
                <w:kern w:val="0"/>
                <w:lang w:eastAsia="en-GB"/>
                <w14:ligatures w14:val="none"/>
              </w:rPr>
            </w:pPr>
            <w:r w:rsidRPr="00677565">
              <w:rPr>
                <w:rFonts w:ascii="Arial" w:eastAsia="Times New Roman" w:hAnsi="Arial" w:cs="Arial"/>
                <w:kern w:val="0"/>
                <w:lang w:eastAsia="en-GB"/>
                <w14:ligatures w14:val="none"/>
              </w:rPr>
              <w:t>SBU HB</w:t>
            </w:r>
          </w:p>
        </w:tc>
      </w:tr>
    </w:tbl>
    <w:p w14:paraId="1D4BC75C" w14:textId="77777777" w:rsidR="009A17B5" w:rsidRDefault="009A17B5" w:rsidP="009A17B5">
      <w:pPr>
        <w:rPr>
          <w:lang w:eastAsia="en-GB"/>
        </w:rPr>
      </w:pPr>
    </w:p>
    <w:p w14:paraId="253A41F6" w14:textId="5C19AB28" w:rsidR="009A17B5" w:rsidRPr="009A17B5" w:rsidRDefault="009A17B5" w:rsidP="009A17B5">
      <w:pPr>
        <w:pStyle w:val="Heading3"/>
        <w:rPr>
          <w:lang w:eastAsia="en-GB"/>
        </w:rPr>
      </w:pPr>
      <w:bookmarkStart w:id="15" w:name="_Toc170207240"/>
      <w:r>
        <w:rPr>
          <w:lang w:eastAsia="en-GB"/>
        </w:rPr>
        <w:t>Service Evaluation</w:t>
      </w:r>
      <w:bookmarkEnd w:id="15"/>
    </w:p>
    <w:p w14:paraId="2C1A6507" w14:textId="77777777" w:rsidR="0005627E" w:rsidRPr="0005627E" w:rsidRDefault="0005627E" w:rsidP="0005627E">
      <w:pPr>
        <w:spacing w:after="0" w:line="240" w:lineRule="auto"/>
        <w:rPr>
          <w:rFonts w:ascii="Arial" w:hAnsi="Arial" w:cs="Arial"/>
          <w:sz w:val="24"/>
          <w:szCs w:val="24"/>
        </w:rPr>
      </w:pPr>
      <w:r w:rsidRPr="0005627E">
        <w:rPr>
          <w:rFonts w:ascii="Arial" w:hAnsi="Arial" w:cs="Arial"/>
          <w:sz w:val="24"/>
          <w:szCs w:val="24"/>
        </w:rPr>
        <w:t xml:space="preserve">The Joint Study Review Committee (JSRC) reviews and agrees which studies fulfil the criteria to be classified as service evaluation/development/audit or other ‘non-research’ studies (using Health Research Authority/NRES Guidance). </w:t>
      </w:r>
    </w:p>
    <w:p w14:paraId="0BA292AA" w14:textId="77777777" w:rsidR="0005627E" w:rsidRPr="0005627E" w:rsidRDefault="0005627E" w:rsidP="0005627E">
      <w:pPr>
        <w:spacing w:after="0" w:line="240" w:lineRule="auto"/>
        <w:rPr>
          <w:rFonts w:ascii="Arial" w:hAnsi="Arial" w:cs="Arial"/>
          <w:sz w:val="24"/>
          <w:szCs w:val="24"/>
        </w:rPr>
      </w:pPr>
    </w:p>
    <w:p w14:paraId="76E1446B" w14:textId="77777777" w:rsidR="0005627E" w:rsidRPr="0005627E" w:rsidRDefault="0005627E" w:rsidP="0005627E">
      <w:pPr>
        <w:spacing w:after="0" w:line="240" w:lineRule="auto"/>
        <w:rPr>
          <w:rFonts w:ascii="Arial" w:hAnsi="Arial" w:cs="Arial"/>
          <w:sz w:val="24"/>
          <w:szCs w:val="24"/>
        </w:rPr>
      </w:pPr>
      <w:r w:rsidRPr="0005627E">
        <w:rPr>
          <w:rFonts w:ascii="Arial" w:hAnsi="Arial" w:cs="Arial"/>
          <w:sz w:val="24"/>
          <w:szCs w:val="24"/>
        </w:rPr>
        <w:t>An on-line decision tool aimed at assisting investigators categorise their proposed studies as research or non-research (i.e. audit, service evaluation or service development). This tool (which is based on the “Defining Research” table produced by the Research Ethics Service) can be found at:</w:t>
      </w:r>
    </w:p>
    <w:p w14:paraId="3B0AB3B5" w14:textId="77777777" w:rsidR="0005627E" w:rsidRPr="0005627E" w:rsidRDefault="0005627E" w:rsidP="0005627E">
      <w:pPr>
        <w:spacing w:after="0" w:line="240" w:lineRule="auto"/>
        <w:rPr>
          <w:rFonts w:ascii="Arial" w:hAnsi="Arial" w:cs="Arial"/>
          <w:sz w:val="24"/>
          <w:szCs w:val="24"/>
        </w:rPr>
      </w:pPr>
    </w:p>
    <w:p w14:paraId="249D03E4" w14:textId="77777777" w:rsidR="0005627E" w:rsidRPr="0005627E" w:rsidRDefault="00173538" w:rsidP="0005627E">
      <w:pPr>
        <w:spacing w:after="0" w:line="240" w:lineRule="auto"/>
        <w:rPr>
          <w:rFonts w:ascii="Arial" w:hAnsi="Arial" w:cs="Arial"/>
          <w:sz w:val="24"/>
          <w:szCs w:val="24"/>
        </w:rPr>
      </w:pPr>
      <w:hyperlink r:id="rId60" w:history="1">
        <w:r w:rsidR="0005627E" w:rsidRPr="0005627E">
          <w:rPr>
            <w:rStyle w:val="CommentTextChar"/>
            <w:rFonts w:ascii="Arial" w:hAnsi="Arial" w:cs="Arial"/>
            <w:sz w:val="24"/>
            <w:szCs w:val="24"/>
          </w:rPr>
          <w:t>http://www.hra-decisiontools.org.uk/research/</w:t>
        </w:r>
      </w:hyperlink>
    </w:p>
    <w:p w14:paraId="36AB1333" w14:textId="77777777" w:rsidR="0005627E" w:rsidRPr="0005627E" w:rsidRDefault="0005627E" w:rsidP="0005627E">
      <w:pPr>
        <w:spacing w:after="0" w:line="240" w:lineRule="auto"/>
        <w:rPr>
          <w:rFonts w:ascii="Arial" w:hAnsi="Arial" w:cs="Arial"/>
          <w:sz w:val="24"/>
          <w:szCs w:val="24"/>
        </w:rPr>
      </w:pPr>
    </w:p>
    <w:p w14:paraId="5C0C6F68" w14:textId="77777777" w:rsidR="0005627E" w:rsidRPr="0005627E" w:rsidRDefault="0005627E" w:rsidP="0005627E">
      <w:pPr>
        <w:spacing w:after="0" w:line="240" w:lineRule="auto"/>
        <w:rPr>
          <w:rFonts w:ascii="Arial" w:hAnsi="Arial" w:cs="Arial"/>
          <w:sz w:val="24"/>
          <w:szCs w:val="24"/>
        </w:rPr>
      </w:pPr>
      <w:r w:rsidRPr="0005627E">
        <w:rPr>
          <w:rFonts w:ascii="Arial" w:hAnsi="Arial" w:cs="Arial"/>
          <w:sz w:val="24"/>
          <w:szCs w:val="24"/>
        </w:rPr>
        <w:t>Investigators are asked three questions to which the available answers are ‘Yes’ or ‘No’.</w:t>
      </w:r>
    </w:p>
    <w:p w14:paraId="641AC77D" w14:textId="77777777" w:rsidR="0005627E" w:rsidRPr="0005627E" w:rsidRDefault="0005627E" w:rsidP="0005627E">
      <w:pPr>
        <w:spacing w:after="0" w:line="240" w:lineRule="auto"/>
        <w:rPr>
          <w:rFonts w:ascii="Arial" w:hAnsi="Arial" w:cs="Arial"/>
          <w:sz w:val="24"/>
          <w:szCs w:val="24"/>
        </w:rPr>
      </w:pPr>
      <w:r w:rsidRPr="0005627E">
        <w:rPr>
          <w:rFonts w:ascii="Arial" w:hAnsi="Arial" w:cs="Arial"/>
          <w:sz w:val="24"/>
          <w:szCs w:val="24"/>
        </w:rPr>
        <w:t>1. Are participants in your study randomised to different groups?</w:t>
      </w:r>
    </w:p>
    <w:p w14:paraId="7263F706" w14:textId="77777777" w:rsidR="0005627E" w:rsidRPr="0005627E" w:rsidRDefault="0005627E" w:rsidP="0005627E">
      <w:pPr>
        <w:spacing w:after="0" w:line="240" w:lineRule="auto"/>
        <w:rPr>
          <w:rFonts w:ascii="Arial" w:hAnsi="Arial" w:cs="Arial"/>
          <w:sz w:val="24"/>
          <w:szCs w:val="24"/>
        </w:rPr>
      </w:pPr>
      <w:r w:rsidRPr="0005627E">
        <w:rPr>
          <w:rFonts w:ascii="Arial" w:hAnsi="Arial" w:cs="Arial"/>
          <w:sz w:val="24"/>
          <w:szCs w:val="24"/>
        </w:rPr>
        <w:t>2. Does your study protocol demand changing the treatment / services from accepted standards for any of the patients / service users involved?</w:t>
      </w:r>
    </w:p>
    <w:p w14:paraId="0008A19C" w14:textId="77777777" w:rsidR="0005627E" w:rsidRPr="0005627E" w:rsidRDefault="0005627E" w:rsidP="0005627E">
      <w:pPr>
        <w:spacing w:after="0" w:line="240" w:lineRule="auto"/>
        <w:rPr>
          <w:rFonts w:ascii="Arial" w:hAnsi="Arial" w:cs="Arial"/>
          <w:sz w:val="24"/>
          <w:szCs w:val="24"/>
        </w:rPr>
      </w:pPr>
      <w:r w:rsidRPr="0005627E">
        <w:rPr>
          <w:rFonts w:ascii="Arial" w:hAnsi="Arial" w:cs="Arial"/>
          <w:sz w:val="24"/>
          <w:szCs w:val="24"/>
        </w:rPr>
        <w:t>3. Are your findings going to be generalisable?</w:t>
      </w:r>
    </w:p>
    <w:p w14:paraId="662C9E09" w14:textId="77777777" w:rsidR="0005627E" w:rsidRPr="0005627E" w:rsidRDefault="0005627E" w:rsidP="0005627E">
      <w:pPr>
        <w:spacing w:after="0" w:line="240" w:lineRule="auto"/>
        <w:rPr>
          <w:rFonts w:ascii="Arial" w:hAnsi="Arial" w:cs="Arial"/>
          <w:sz w:val="24"/>
          <w:szCs w:val="24"/>
        </w:rPr>
      </w:pPr>
      <w:r w:rsidRPr="0005627E">
        <w:rPr>
          <w:rFonts w:ascii="Arial" w:hAnsi="Arial" w:cs="Arial"/>
          <w:sz w:val="24"/>
          <w:szCs w:val="24"/>
        </w:rPr>
        <w:t>If the answer to any one of these questions is ‘Yes’ then the study is deemed “research”.</w:t>
      </w:r>
    </w:p>
    <w:p w14:paraId="58B79A3C" w14:textId="77777777" w:rsidR="0005627E" w:rsidRPr="0005627E" w:rsidRDefault="0005627E" w:rsidP="0005627E">
      <w:pPr>
        <w:spacing w:after="0" w:line="240" w:lineRule="auto"/>
        <w:rPr>
          <w:rFonts w:ascii="Arial" w:hAnsi="Arial" w:cs="Arial"/>
          <w:sz w:val="24"/>
          <w:szCs w:val="24"/>
        </w:rPr>
      </w:pPr>
    </w:p>
    <w:p w14:paraId="16A4C48B" w14:textId="77777777" w:rsidR="0005627E" w:rsidRDefault="0005627E" w:rsidP="0005627E">
      <w:pPr>
        <w:spacing w:after="0" w:line="240" w:lineRule="auto"/>
        <w:rPr>
          <w:rFonts w:ascii="Arial" w:hAnsi="Arial" w:cs="Arial"/>
          <w:sz w:val="24"/>
          <w:szCs w:val="24"/>
        </w:rPr>
      </w:pPr>
      <w:r w:rsidRPr="0005627E">
        <w:rPr>
          <w:rFonts w:ascii="Arial" w:hAnsi="Arial" w:cs="Arial"/>
          <w:sz w:val="24"/>
          <w:szCs w:val="24"/>
        </w:rPr>
        <w:t>The following projects were reviewed in 2023/24.</w:t>
      </w:r>
    </w:p>
    <w:p w14:paraId="42EFA223" w14:textId="77777777" w:rsidR="0005627E" w:rsidRDefault="0005627E" w:rsidP="0005627E">
      <w:pPr>
        <w:spacing w:after="0" w:line="240" w:lineRule="auto"/>
        <w:rPr>
          <w:rFonts w:ascii="Arial" w:hAnsi="Arial" w:cs="Arial"/>
          <w:sz w:val="24"/>
          <w:szCs w:val="24"/>
        </w:rPr>
      </w:pPr>
    </w:p>
    <w:p w14:paraId="75C031DE" w14:textId="77777777" w:rsidR="0005627E" w:rsidRDefault="0005627E" w:rsidP="0005627E">
      <w:pPr>
        <w:spacing w:after="0" w:line="240" w:lineRule="auto"/>
        <w:rPr>
          <w:rFonts w:ascii="Arial" w:hAnsi="Arial" w:cs="Arial"/>
          <w:sz w:val="24"/>
          <w:szCs w:val="24"/>
        </w:rPr>
      </w:pPr>
    </w:p>
    <w:p w14:paraId="042E2646" w14:textId="77777777" w:rsidR="001912A1" w:rsidRDefault="001912A1" w:rsidP="0005627E">
      <w:pPr>
        <w:spacing w:after="0" w:line="240" w:lineRule="auto"/>
        <w:rPr>
          <w:rFonts w:ascii="Arial" w:hAnsi="Arial" w:cs="Arial"/>
          <w:sz w:val="24"/>
          <w:szCs w:val="24"/>
        </w:rPr>
        <w:sectPr w:rsidR="001912A1" w:rsidSect="00153B00">
          <w:headerReference w:type="default" r:id="rId61"/>
          <w:pgSz w:w="11906" w:h="16838"/>
          <w:pgMar w:top="1418" w:right="709" w:bottom="1135" w:left="709" w:header="567" w:footer="261" w:gutter="0"/>
          <w:cols w:space="708"/>
          <w:docGrid w:linePitch="360"/>
        </w:sectPr>
      </w:pPr>
    </w:p>
    <w:p w14:paraId="40E56168" w14:textId="4BEDFDCB" w:rsidR="0005627E" w:rsidRDefault="0005627E" w:rsidP="0005627E">
      <w:pPr>
        <w:spacing w:after="0" w:line="240" w:lineRule="auto"/>
        <w:rPr>
          <w:rFonts w:ascii="Arial" w:hAnsi="Arial" w:cs="Arial"/>
          <w:sz w:val="24"/>
          <w:szCs w:val="24"/>
        </w:rPr>
      </w:pPr>
    </w:p>
    <w:p w14:paraId="15DDF4C9" w14:textId="77777777" w:rsidR="001912A1" w:rsidRDefault="001912A1" w:rsidP="0005627E">
      <w:pPr>
        <w:spacing w:after="0" w:line="240" w:lineRule="auto"/>
        <w:rPr>
          <w:rFonts w:ascii="Arial" w:hAnsi="Arial" w:cs="Arial"/>
          <w:sz w:val="24"/>
          <w:szCs w:val="24"/>
        </w:rPr>
      </w:pPr>
    </w:p>
    <w:p w14:paraId="64856886" w14:textId="77777777" w:rsidR="00674C7C" w:rsidRDefault="00674C7C" w:rsidP="0005627E">
      <w:pPr>
        <w:spacing w:after="0" w:line="240" w:lineRule="auto"/>
        <w:rPr>
          <w:rFonts w:ascii="Arial" w:hAnsi="Arial" w:cs="Arial"/>
          <w:sz w:val="24"/>
          <w:szCs w:val="24"/>
        </w:rPr>
      </w:pPr>
    </w:p>
    <w:tbl>
      <w:tblPr>
        <w:tblW w:w="5462" w:type="pct"/>
        <w:tblInd w:w="-289" w:type="dxa"/>
        <w:tblLook w:val="04A0" w:firstRow="1" w:lastRow="0" w:firstColumn="1" w:lastColumn="0" w:noHBand="0" w:noVBand="1"/>
      </w:tblPr>
      <w:tblGrid>
        <w:gridCol w:w="1457"/>
        <w:gridCol w:w="6340"/>
        <w:gridCol w:w="7797"/>
      </w:tblGrid>
      <w:tr w:rsidR="00674C7C" w:rsidRPr="001912A1" w14:paraId="15C0D2FC" w14:textId="77777777" w:rsidTr="004D42B6">
        <w:trPr>
          <w:trHeight w:val="582"/>
        </w:trPr>
        <w:tc>
          <w:tcPr>
            <w:tcW w:w="5000" w:type="pct"/>
            <w:gridSpan w:val="3"/>
            <w:tcBorders>
              <w:top w:val="single" w:sz="4" w:space="0" w:color="808080"/>
              <w:left w:val="single" w:sz="4" w:space="0" w:color="808080"/>
              <w:bottom w:val="single" w:sz="4" w:space="0" w:color="808080"/>
              <w:right w:val="single" w:sz="4" w:space="0" w:color="808080"/>
            </w:tcBorders>
            <w:shd w:val="clear" w:color="000000" w:fill="1F355E"/>
            <w:vAlign w:val="center"/>
            <w:hideMark/>
          </w:tcPr>
          <w:p w14:paraId="533790F4" w14:textId="77777777" w:rsidR="00674C7C" w:rsidRPr="001912A1" w:rsidRDefault="00674C7C" w:rsidP="006611D2">
            <w:pPr>
              <w:spacing w:after="0" w:line="240" w:lineRule="auto"/>
              <w:jc w:val="center"/>
              <w:rPr>
                <w:rFonts w:ascii="Arial" w:eastAsia="Times New Roman" w:hAnsi="Arial" w:cs="Arial"/>
                <w:b/>
                <w:bCs/>
                <w:color w:val="FFFFFF"/>
                <w:kern w:val="0"/>
                <w:sz w:val="24"/>
                <w:szCs w:val="24"/>
                <w:lang w:eastAsia="en-GB"/>
                <w14:ligatures w14:val="none"/>
              </w:rPr>
            </w:pPr>
            <w:r w:rsidRPr="001912A1">
              <w:rPr>
                <w:rFonts w:ascii="Arial" w:eastAsia="Times New Roman" w:hAnsi="Arial" w:cs="Arial"/>
                <w:b/>
                <w:bCs/>
                <w:color w:val="FFFFFF"/>
                <w:kern w:val="0"/>
                <w:sz w:val="24"/>
                <w:szCs w:val="24"/>
                <w:lang w:eastAsia="en-GB"/>
                <w14:ligatures w14:val="none"/>
              </w:rPr>
              <w:t>Projects reviewed as Service Evaluations</w:t>
            </w:r>
          </w:p>
        </w:tc>
      </w:tr>
      <w:tr w:rsidR="00132DCA" w:rsidRPr="001912A1" w14:paraId="7A0723C6" w14:textId="77777777" w:rsidTr="004D42B6">
        <w:trPr>
          <w:trHeight w:val="679"/>
        </w:trPr>
        <w:tc>
          <w:tcPr>
            <w:tcW w:w="467" w:type="pct"/>
            <w:tcBorders>
              <w:top w:val="nil"/>
              <w:left w:val="single" w:sz="4" w:space="0" w:color="808080"/>
              <w:bottom w:val="nil"/>
              <w:right w:val="single" w:sz="4" w:space="0" w:color="808080"/>
            </w:tcBorders>
            <w:shd w:val="clear" w:color="000000" w:fill="7EB0DE"/>
            <w:vAlign w:val="center"/>
            <w:hideMark/>
          </w:tcPr>
          <w:p w14:paraId="216AC811" w14:textId="77777777" w:rsidR="00674C7C" w:rsidRPr="001912A1" w:rsidRDefault="00674C7C" w:rsidP="006611D2">
            <w:pPr>
              <w:spacing w:after="0" w:line="240" w:lineRule="auto"/>
              <w:rPr>
                <w:rFonts w:ascii="Arial" w:eastAsia="Times New Roman" w:hAnsi="Arial" w:cs="Arial"/>
                <w:b/>
                <w:bCs/>
                <w:kern w:val="0"/>
                <w:sz w:val="24"/>
                <w:szCs w:val="24"/>
                <w:lang w:eastAsia="en-GB"/>
                <w14:ligatures w14:val="none"/>
              </w:rPr>
            </w:pPr>
            <w:r w:rsidRPr="001912A1">
              <w:rPr>
                <w:rFonts w:ascii="Arial" w:eastAsia="Times New Roman" w:hAnsi="Arial" w:cs="Arial"/>
                <w:b/>
                <w:bCs/>
                <w:kern w:val="0"/>
                <w:sz w:val="24"/>
                <w:szCs w:val="24"/>
                <w:lang w:eastAsia="en-GB"/>
                <w14:ligatures w14:val="none"/>
              </w:rPr>
              <w:t>Date</w:t>
            </w:r>
          </w:p>
        </w:tc>
        <w:tc>
          <w:tcPr>
            <w:tcW w:w="2033" w:type="pct"/>
            <w:tcBorders>
              <w:top w:val="nil"/>
              <w:left w:val="nil"/>
              <w:bottom w:val="nil"/>
              <w:right w:val="single" w:sz="4" w:space="0" w:color="808080"/>
            </w:tcBorders>
            <w:shd w:val="clear" w:color="000000" w:fill="7EB0DE"/>
            <w:vAlign w:val="center"/>
            <w:hideMark/>
          </w:tcPr>
          <w:p w14:paraId="188A08B3" w14:textId="77777777" w:rsidR="00674C7C" w:rsidRPr="001912A1" w:rsidRDefault="00674C7C" w:rsidP="006611D2">
            <w:pPr>
              <w:spacing w:after="0" w:line="240" w:lineRule="auto"/>
              <w:rPr>
                <w:rFonts w:ascii="Arial" w:eastAsia="Times New Roman" w:hAnsi="Arial" w:cs="Arial"/>
                <w:b/>
                <w:bCs/>
                <w:kern w:val="0"/>
                <w:sz w:val="24"/>
                <w:szCs w:val="24"/>
                <w:lang w:eastAsia="en-GB"/>
                <w14:ligatures w14:val="none"/>
              </w:rPr>
            </w:pPr>
            <w:r w:rsidRPr="001912A1">
              <w:rPr>
                <w:rFonts w:ascii="Arial" w:eastAsia="Times New Roman" w:hAnsi="Arial" w:cs="Arial"/>
                <w:b/>
                <w:bCs/>
                <w:kern w:val="0"/>
                <w:sz w:val="24"/>
                <w:szCs w:val="24"/>
                <w:lang w:eastAsia="en-GB"/>
                <w14:ligatures w14:val="none"/>
              </w:rPr>
              <w:t>Project Title &amp; Contact</w:t>
            </w:r>
          </w:p>
        </w:tc>
        <w:tc>
          <w:tcPr>
            <w:tcW w:w="2500" w:type="pct"/>
            <w:tcBorders>
              <w:top w:val="nil"/>
              <w:left w:val="nil"/>
              <w:bottom w:val="nil"/>
              <w:right w:val="single" w:sz="4" w:space="0" w:color="808080"/>
            </w:tcBorders>
            <w:shd w:val="clear" w:color="000000" w:fill="7EB0DE"/>
            <w:vAlign w:val="center"/>
            <w:hideMark/>
          </w:tcPr>
          <w:p w14:paraId="027C6A50" w14:textId="77777777" w:rsidR="00674C7C" w:rsidRPr="001912A1" w:rsidRDefault="00674C7C" w:rsidP="006611D2">
            <w:pPr>
              <w:spacing w:after="0" w:line="240" w:lineRule="auto"/>
              <w:rPr>
                <w:rFonts w:ascii="Arial" w:eastAsia="Times New Roman" w:hAnsi="Arial" w:cs="Arial"/>
                <w:b/>
                <w:bCs/>
                <w:kern w:val="0"/>
                <w:sz w:val="24"/>
                <w:szCs w:val="24"/>
                <w:lang w:eastAsia="en-GB"/>
                <w14:ligatures w14:val="none"/>
              </w:rPr>
            </w:pPr>
            <w:r w:rsidRPr="001912A1">
              <w:rPr>
                <w:rFonts w:ascii="Arial" w:eastAsia="Times New Roman" w:hAnsi="Arial" w:cs="Arial"/>
                <w:b/>
                <w:bCs/>
                <w:kern w:val="0"/>
                <w:sz w:val="24"/>
                <w:szCs w:val="24"/>
                <w:lang w:eastAsia="en-GB"/>
                <w14:ligatures w14:val="none"/>
              </w:rPr>
              <w:t>JSRC decision</w:t>
            </w:r>
          </w:p>
        </w:tc>
      </w:tr>
      <w:tr w:rsidR="00132DCA" w:rsidRPr="001912A1" w14:paraId="507837F9" w14:textId="77777777" w:rsidTr="004D42B6">
        <w:trPr>
          <w:trHeight w:val="1500"/>
        </w:trPr>
        <w:tc>
          <w:tcPr>
            <w:tcW w:w="467" w:type="pct"/>
            <w:vMerge w:val="restart"/>
            <w:tcBorders>
              <w:top w:val="single" w:sz="4" w:space="0" w:color="000000"/>
              <w:left w:val="single" w:sz="4" w:space="0" w:color="000000"/>
              <w:bottom w:val="single" w:sz="4" w:space="0" w:color="000000"/>
              <w:right w:val="single" w:sz="4" w:space="0" w:color="808080"/>
            </w:tcBorders>
            <w:shd w:val="clear" w:color="auto" w:fill="auto"/>
            <w:vAlign w:val="center"/>
            <w:hideMark/>
          </w:tcPr>
          <w:p w14:paraId="7EF46348" w14:textId="77777777" w:rsidR="00674C7C" w:rsidRPr="001912A1" w:rsidRDefault="00674C7C" w:rsidP="006611D2">
            <w:pPr>
              <w:spacing w:after="0" w:line="240" w:lineRule="auto"/>
              <w:jc w:val="center"/>
              <w:rPr>
                <w:rFonts w:ascii="Arial" w:eastAsia="Times New Roman" w:hAnsi="Arial" w:cs="Arial"/>
                <w:b/>
                <w:bCs/>
                <w:color w:val="1F355E"/>
                <w:kern w:val="0"/>
                <w:sz w:val="24"/>
                <w:szCs w:val="24"/>
                <w:lang w:eastAsia="en-GB"/>
                <w14:ligatures w14:val="none"/>
              </w:rPr>
            </w:pPr>
            <w:r w:rsidRPr="001912A1">
              <w:rPr>
                <w:rFonts w:ascii="Arial" w:eastAsia="Times New Roman" w:hAnsi="Arial" w:cs="Arial"/>
                <w:b/>
                <w:bCs/>
                <w:color w:val="1F355E"/>
                <w:kern w:val="0"/>
                <w:sz w:val="24"/>
                <w:szCs w:val="24"/>
                <w:lang w:eastAsia="en-GB"/>
                <w14:ligatures w14:val="none"/>
              </w:rPr>
              <w:t>April 2023</w:t>
            </w:r>
          </w:p>
        </w:tc>
        <w:tc>
          <w:tcPr>
            <w:tcW w:w="2033" w:type="pct"/>
            <w:tcBorders>
              <w:top w:val="single" w:sz="4" w:space="0" w:color="000000"/>
              <w:left w:val="nil"/>
              <w:bottom w:val="single" w:sz="4" w:space="0" w:color="808080"/>
              <w:right w:val="single" w:sz="4" w:space="0" w:color="808080"/>
            </w:tcBorders>
            <w:shd w:val="clear" w:color="auto" w:fill="auto"/>
            <w:vAlign w:val="center"/>
            <w:hideMark/>
          </w:tcPr>
          <w:p w14:paraId="0091B7C6"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CanSense-CRC: understanding acceptability of liquid biopsy blood testing for bowel cancer detection  - Professor Dean Harris</w:t>
            </w:r>
          </w:p>
        </w:tc>
        <w:tc>
          <w:tcPr>
            <w:tcW w:w="2500" w:type="pct"/>
            <w:tcBorders>
              <w:top w:val="single" w:sz="4" w:space="0" w:color="000000"/>
              <w:left w:val="nil"/>
              <w:bottom w:val="single" w:sz="4" w:space="0" w:color="808080"/>
              <w:right w:val="single" w:sz="4" w:space="0" w:color="000000"/>
            </w:tcBorders>
            <w:shd w:val="clear" w:color="auto" w:fill="auto"/>
            <w:vAlign w:val="center"/>
            <w:hideMark/>
          </w:tcPr>
          <w:p w14:paraId="7143C8B8"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The project is a peer-reviewed externally funded PPI piece of work that the team hope to conduct with non-patients (members of public).</w:t>
            </w:r>
            <w:r w:rsidRPr="001912A1">
              <w:rPr>
                <w:rFonts w:ascii="Arial" w:eastAsia="Times New Roman" w:hAnsi="Arial" w:cs="Arial"/>
                <w:kern w:val="0"/>
                <w:sz w:val="24"/>
                <w:szCs w:val="24"/>
                <w:lang w:eastAsia="en-GB"/>
                <w14:ligatures w14:val="none"/>
              </w:rPr>
              <w:br/>
              <w:t>Swansea University REC approval is currently in progress.</w:t>
            </w:r>
            <w:r w:rsidRPr="001912A1">
              <w:rPr>
                <w:rFonts w:ascii="Arial" w:eastAsia="Times New Roman" w:hAnsi="Arial" w:cs="Arial"/>
                <w:kern w:val="0"/>
                <w:sz w:val="24"/>
                <w:szCs w:val="24"/>
                <w:lang w:eastAsia="en-GB"/>
                <w14:ligatures w14:val="none"/>
              </w:rPr>
              <w:br/>
              <w:t>The UK Research Policy Framework states this project is outside of that remit as it is neither NHS nor social care and does not need a Sponsor.</w:t>
            </w:r>
          </w:p>
        </w:tc>
      </w:tr>
      <w:tr w:rsidR="00132DCA" w:rsidRPr="001912A1" w14:paraId="25E41898" w14:textId="77777777" w:rsidTr="004D42B6">
        <w:trPr>
          <w:trHeight w:val="1242"/>
        </w:trPr>
        <w:tc>
          <w:tcPr>
            <w:tcW w:w="467" w:type="pct"/>
            <w:vMerge/>
            <w:tcBorders>
              <w:top w:val="single" w:sz="4" w:space="0" w:color="000000"/>
              <w:left w:val="single" w:sz="4" w:space="0" w:color="000000"/>
              <w:bottom w:val="single" w:sz="4" w:space="0" w:color="000000"/>
              <w:right w:val="single" w:sz="4" w:space="0" w:color="808080"/>
            </w:tcBorders>
            <w:vAlign w:val="center"/>
            <w:hideMark/>
          </w:tcPr>
          <w:p w14:paraId="2F083DE0"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808080"/>
              <w:right w:val="single" w:sz="4" w:space="0" w:color="808080"/>
            </w:tcBorders>
            <w:shd w:val="clear" w:color="auto" w:fill="auto"/>
            <w:vAlign w:val="center"/>
            <w:hideMark/>
          </w:tcPr>
          <w:p w14:paraId="6A3A7BDC"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The curious incident of the lump in the child – how can we best detect and treat lipoblastomata? A ten-year case series and formulation of a cross-specialty management pathway. (WIP) - Mr Ali Jawad</w:t>
            </w:r>
          </w:p>
        </w:tc>
        <w:tc>
          <w:tcPr>
            <w:tcW w:w="2500" w:type="pct"/>
            <w:tcBorders>
              <w:top w:val="nil"/>
              <w:left w:val="nil"/>
              <w:bottom w:val="single" w:sz="4" w:space="0" w:color="808080"/>
              <w:right w:val="single" w:sz="4" w:space="0" w:color="000000"/>
            </w:tcBorders>
            <w:shd w:val="clear" w:color="auto" w:fill="auto"/>
            <w:vAlign w:val="center"/>
            <w:hideMark/>
          </w:tcPr>
          <w:p w14:paraId="60AE9DAE"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Case Study</w:t>
            </w:r>
          </w:p>
        </w:tc>
      </w:tr>
      <w:tr w:rsidR="00132DCA" w:rsidRPr="001912A1" w14:paraId="37333F6B" w14:textId="77777777" w:rsidTr="004D42B6">
        <w:trPr>
          <w:trHeight w:val="1080"/>
        </w:trPr>
        <w:tc>
          <w:tcPr>
            <w:tcW w:w="467" w:type="pct"/>
            <w:vMerge/>
            <w:tcBorders>
              <w:top w:val="single" w:sz="4" w:space="0" w:color="000000"/>
              <w:left w:val="single" w:sz="4" w:space="0" w:color="000000"/>
              <w:bottom w:val="single" w:sz="4" w:space="0" w:color="000000"/>
              <w:right w:val="single" w:sz="4" w:space="0" w:color="808080"/>
            </w:tcBorders>
            <w:vAlign w:val="center"/>
            <w:hideMark/>
          </w:tcPr>
          <w:p w14:paraId="3A9046C7"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000000"/>
              <w:right w:val="single" w:sz="4" w:space="0" w:color="808080"/>
            </w:tcBorders>
            <w:shd w:val="clear" w:color="auto" w:fill="auto"/>
            <w:vAlign w:val="center"/>
            <w:hideMark/>
          </w:tcPr>
          <w:p w14:paraId="4BF805AD"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A benchmarking / service improvement project to assess how trauma informed the Caswell Clinic is currently from the views of both patients and staff - Dr Kim Liddiard</w:t>
            </w:r>
          </w:p>
        </w:tc>
        <w:tc>
          <w:tcPr>
            <w:tcW w:w="2500" w:type="pct"/>
            <w:tcBorders>
              <w:top w:val="nil"/>
              <w:left w:val="nil"/>
              <w:bottom w:val="single" w:sz="4" w:space="0" w:color="000000"/>
              <w:right w:val="single" w:sz="4" w:space="0" w:color="000000"/>
            </w:tcBorders>
            <w:shd w:val="clear" w:color="auto" w:fill="auto"/>
            <w:vAlign w:val="center"/>
            <w:hideMark/>
          </w:tcPr>
          <w:p w14:paraId="04FE9F55"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Service Evaluation (SE)</w:t>
            </w:r>
          </w:p>
        </w:tc>
      </w:tr>
      <w:tr w:rsidR="00132DCA" w:rsidRPr="001912A1" w14:paraId="16D24B7A" w14:textId="77777777" w:rsidTr="004D42B6">
        <w:trPr>
          <w:trHeight w:val="1039"/>
        </w:trPr>
        <w:tc>
          <w:tcPr>
            <w:tcW w:w="467" w:type="pct"/>
            <w:vMerge w:val="restart"/>
            <w:tcBorders>
              <w:top w:val="nil"/>
              <w:left w:val="single" w:sz="4" w:space="0" w:color="000000"/>
              <w:bottom w:val="single" w:sz="4" w:space="0" w:color="000000"/>
              <w:right w:val="single" w:sz="4" w:space="0" w:color="808080"/>
            </w:tcBorders>
            <w:shd w:val="clear" w:color="auto" w:fill="auto"/>
            <w:vAlign w:val="center"/>
            <w:hideMark/>
          </w:tcPr>
          <w:p w14:paraId="4414C6E9" w14:textId="77777777" w:rsidR="00674C7C" w:rsidRPr="001912A1" w:rsidRDefault="00674C7C" w:rsidP="006611D2">
            <w:pPr>
              <w:spacing w:after="0" w:line="240" w:lineRule="auto"/>
              <w:jc w:val="center"/>
              <w:rPr>
                <w:rFonts w:ascii="Arial" w:eastAsia="Times New Roman" w:hAnsi="Arial" w:cs="Arial"/>
                <w:b/>
                <w:bCs/>
                <w:color w:val="1F355E"/>
                <w:kern w:val="0"/>
                <w:sz w:val="24"/>
                <w:szCs w:val="24"/>
                <w:lang w:eastAsia="en-GB"/>
                <w14:ligatures w14:val="none"/>
              </w:rPr>
            </w:pPr>
            <w:r w:rsidRPr="001912A1">
              <w:rPr>
                <w:rFonts w:ascii="Arial" w:eastAsia="Times New Roman" w:hAnsi="Arial" w:cs="Arial"/>
                <w:b/>
                <w:bCs/>
                <w:color w:val="1F355E"/>
                <w:kern w:val="0"/>
                <w:sz w:val="24"/>
                <w:szCs w:val="24"/>
                <w:lang w:eastAsia="en-GB"/>
                <w14:ligatures w14:val="none"/>
              </w:rPr>
              <w:t>May 2023</w:t>
            </w:r>
          </w:p>
        </w:tc>
        <w:tc>
          <w:tcPr>
            <w:tcW w:w="2033" w:type="pct"/>
            <w:tcBorders>
              <w:top w:val="nil"/>
              <w:left w:val="nil"/>
              <w:bottom w:val="single" w:sz="4" w:space="0" w:color="808080"/>
              <w:right w:val="single" w:sz="4" w:space="0" w:color="808080"/>
            </w:tcBorders>
            <w:shd w:val="clear" w:color="auto" w:fill="auto"/>
            <w:vAlign w:val="center"/>
            <w:hideMark/>
          </w:tcPr>
          <w:p w14:paraId="6C1FA6B8"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Evaluation of the impact of a digital video for educating patients with Atrial Fibrillation (AF) about their newly-prescribed Direct Oral Anticoagulant (DOAC) therapy – David Jackson</w:t>
            </w:r>
          </w:p>
        </w:tc>
        <w:tc>
          <w:tcPr>
            <w:tcW w:w="2500" w:type="pct"/>
            <w:tcBorders>
              <w:top w:val="nil"/>
              <w:left w:val="nil"/>
              <w:bottom w:val="single" w:sz="4" w:space="0" w:color="808080"/>
              <w:right w:val="single" w:sz="4" w:space="0" w:color="000000"/>
            </w:tcBorders>
            <w:shd w:val="clear" w:color="auto" w:fill="auto"/>
            <w:vAlign w:val="center"/>
            <w:hideMark/>
          </w:tcPr>
          <w:p w14:paraId="154BC507"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Low risk, 'non-research'</w:t>
            </w:r>
          </w:p>
        </w:tc>
      </w:tr>
      <w:tr w:rsidR="00132DCA" w:rsidRPr="001912A1" w14:paraId="1143357A" w14:textId="77777777" w:rsidTr="004D42B6">
        <w:trPr>
          <w:trHeight w:val="942"/>
        </w:trPr>
        <w:tc>
          <w:tcPr>
            <w:tcW w:w="467" w:type="pct"/>
            <w:vMerge/>
            <w:tcBorders>
              <w:top w:val="nil"/>
              <w:left w:val="single" w:sz="4" w:space="0" w:color="000000"/>
              <w:bottom w:val="single" w:sz="4" w:space="0" w:color="000000"/>
              <w:right w:val="single" w:sz="4" w:space="0" w:color="808080"/>
            </w:tcBorders>
            <w:vAlign w:val="center"/>
            <w:hideMark/>
          </w:tcPr>
          <w:p w14:paraId="1CA64810"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000000"/>
              <w:right w:val="single" w:sz="4" w:space="0" w:color="808080"/>
            </w:tcBorders>
            <w:shd w:val="clear" w:color="auto" w:fill="auto"/>
            <w:vAlign w:val="center"/>
            <w:hideMark/>
          </w:tcPr>
          <w:p w14:paraId="32273EE4"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Advanced non-invasive respiratory support during retrieval or transfer of patients by a Critical Care Transfer Service: a service review - Dr David Rawlinson</w:t>
            </w:r>
          </w:p>
        </w:tc>
        <w:tc>
          <w:tcPr>
            <w:tcW w:w="2500" w:type="pct"/>
            <w:tcBorders>
              <w:top w:val="nil"/>
              <w:left w:val="nil"/>
              <w:bottom w:val="single" w:sz="4" w:space="0" w:color="000000"/>
              <w:right w:val="single" w:sz="4" w:space="0" w:color="000000"/>
            </w:tcBorders>
            <w:shd w:val="clear" w:color="auto" w:fill="auto"/>
            <w:vAlign w:val="center"/>
            <w:hideMark/>
          </w:tcPr>
          <w:p w14:paraId="26A489B2"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Service Evaluation</w:t>
            </w:r>
          </w:p>
        </w:tc>
      </w:tr>
      <w:tr w:rsidR="00132DCA" w:rsidRPr="001912A1" w14:paraId="778E8387" w14:textId="77777777" w:rsidTr="004D42B6">
        <w:trPr>
          <w:trHeight w:val="679"/>
        </w:trPr>
        <w:tc>
          <w:tcPr>
            <w:tcW w:w="467" w:type="pct"/>
            <w:vMerge w:val="restart"/>
            <w:tcBorders>
              <w:top w:val="nil"/>
              <w:left w:val="single" w:sz="4" w:space="0" w:color="000000"/>
              <w:bottom w:val="single" w:sz="4" w:space="0" w:color="000000"/>
              <w:right w:val="single" w:sz="4" w:space="0" w:color="808080"/>
            </w:tcBorders>
            <w:shd w:val="clear" w:color="auto" w:fill="auto"/>
            <w:vAlign w:val="center"/>
            <w:hideMark/>
          </w:tcPr>
          <w:p w14:paraId="5A674B8E" w14:textId="77777777" w:rsidR="00674C7C" w:rsidRPr="001912A1" w:rsidRDefault="00674C7C" w:rsidP="006611D2">
            <w:pPr>
              <w:spacing w:after="0" w:line="240" w:lineRule="auto"/>
              <w:jc w:val="center"/>
              <w:rPr>
                <w:rFonts w:ascii="Arial" w:eastAsia="Times New Roman" w:hAnsi="Arial" w:cs="Arial"/>
                <w:b/>
                <w:bCs/>
                <w:color w:val="1F355E"/>
                <w:kern w:val="0"/>
                <w:sz w:val="24"/>
                <w:szCs w:val="24"/>
                <w:lang w:eastAsia="en-GB"/>
                <w14:ligatures w14:val="none"/>
              </w:rPr>
            </w:pPr>
            <w:r w:rsidRPr="001912A1">
              <w:rPr>
                <w:rFonts w:ascii="Arial" w:eastAsia="Times New Roman" w:hAnsi="Arial" w:cs="Arial"/>
                <w:b/>
                <w:bCs/>
                <w:color w:val="1F355E"/>
                <w:kern w:val="0"/>
                <w:sz w:val="24"/>
                <w:szCs w:val="24"/>
                <w:lang w:eastAsia="en-GB"/>
                <w14:ligatures w14:val="none"/>
              </w:rPr>
              <w:t>June 2023</w:t>
            </w:r>
          </w:p>
        </w:tc>
        <w:tc>
          <w:tcPr>
            <w:tcW w:w="2033" w:type="pct"/>
            <w:tcBorders>
              <w:top w:val="nil"/>
              <w:left w:val="nil"/>
              <w:bottom w:val="single" w:sz="4" w:space="0" w:color="808080"/>
              <w:right w:val="single" w:sz="4" w:space="0" w:color="808080"/>
            </w:tcBorders>
            <w:shd w:val="clear" w:color="auto" w:fill="auto"/>
            <w:vAlign w:val="center"/>
            <w:hideMark/>
          </w:tcPr>
          <w:p w14:paraId="47CA764E"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The neurotrophic tyrosine kinase (NTRK) Evaluation - Dr Juan Peirano Bonomi</w:t>
            </w:r>
          </w:p>
        </w:tc>
        <w:tc>
          <w:tcPr>
            <w:tcW w:w="2500" w:type="pct"/>
            <w:tcBorders>
              <w:top w:val="nil"/>
              <w:left w:val="nil"/>
              <w:bottom w:val="single" w:sz="4" w:space="0" w:color="808080"/>
              <w:right w:val="single" w:sz="4" w:space="0" w:color="000000"/>
            </w:tcBorders>
            <w:shd w:val="clear" w:color="auto" w:fill="auto"/>
            <w:vAlign w:val="center"/>
            <w:hideMark/>
          </w:tcPr>
          <w:p w14:paraId="3D296182"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Service Evaluation</w:t>
            </w:r>
          </w:p>
        </w:tc>
      </w:tr>
      <w:tr w:rsidR="00132DCA" w:rsidRPr="001912A1" w14:paraId="753B2FFD" w14:textId="77777777" w:rsidTr="004D42B6">
        <w:trPr>
          <w:trHeight w:val="720"/>
        </w:trPr>
        <w:tc>
          <w:tcPr>
            <w:tcW w:w="467" w:type="pct"/>
            <w:vMerge/>
            <w:tcBorders>
              <w:top w:val="nil"/>
              <w:left w:val="single" w:sz="4" w:space="0" w:color="000000"/>
              <w:bottom w:val="single" w:sz="4" w:space="0" w:color="000000"/>
              <w:right w:val="single" w:sz="4" w:space="0" w:color="808080"/>
            </w:tcBorders>
            <w:vAlign w:val="center"/>
            <w:hideMark/>
          </w:tcPr>
          <w:p w14:paraId="3158C0F0"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808080"/>
              <w:right w:val="single" w:sz="4" w:space="0" w:color="808080"/>
            </w:tcBorders>
            <w:shd w:val="clear" w:color="auto" w:fill="auto"/>
            <w:vAlign w:val="center"/>
            <w:hideMark/>
          </w:tcPr>
          <w:p w14:paraId="34EE8A6F"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An Examination of MOHOST data held at the Caswell Clinic - Dr Kim Liddiard</w:t>
            </w:r>
          </w:p>
        </w:tc>
        <w:tc>
          <w:tcPr>
            <w:tcW w:w="2500" w:type="pct"/>
            <w:tcBorders>
              <w:top w:val="nil"/>
              <w:left w:val="nil"/>
              <w:bottom w:val="single" w:sz="4" w:space="0" w:color="808080"/>
              <w:right w:val="single" w:sz="4" w:space="0" w:color="000000"/>
            </w:tcBorders>
            <w:shd w:val="clear" w:color="auto" w:fill="auto"/>
            <w:vAlign w:val="center"/>
            <w:hideMark/>
          </w:tcPr>
          <w:p w14:paraId="3E419699"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Service Evaluation</w:t>
            </w:r>
          </w:p>
        </w:tc>
      </w:tr>
      <w:tr w:rsidR="00132DCA" w:rsidRPr="001912A1" w14:paraId="4A78B435" w14:textId="77777777" w:rsidTr="004D42B6">
        <w:trPr>
          <w:trHeight w:val="1140"/>
        </w:trPr>
        <w:tc>
          <w:tcPr>
            <w:tcW w:w="467" w:type="pct"/>
            <w:vMerge/>
            <w:tcBorders>
              <w:top w:val="nil"/>
              <w:left w:val="single" w:sz="4" w:space="0" w:color="000000"/>
              <w:bottom w:val="single" w:sz="4" w:space="0" w:color="000000"/>
              <w:right w:val="single" w:sz="4" w:space="0" w:color="808080"/>
            </w:tcBorders>
            <w:vAlign w:val="center"/>
            <w:hideMark/>
          </w:tcPr>
          <w:p w14:paraId="7AACF6E4"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000000"/>
              <w:right w:val="single" w:sz="4" w:space="0" w:color="808080"/>
            </w:tcBorders>
            <w:shd w:val="clear" w:color="auto" w:fill="auto"/>
            <w:vAlign w:val="center"/>
            <w:hideMark/>
          </w:tcPr>
          <w:p w14:paraId="58887DF1"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Identification of advanced liver disease in people living with obesity undergoing bariatric surgery: A service development project - Professor Jeff Stephens</w:t>
            </w:r>
          </w:p>
        </w:tc>
        <w:tc>
          <w:tcPr>
            <w:tcW w:w="2500" w:type="pct"/>
            <w:tcBorders>
              <w:top w:val="nil"/>
              <w:left w:val="nil"/>
              <w:bottom w:val="single" w:sz="4" w:space="0" w:color="000000"/>
              <w:right w:val="single" w:sz="4" w:space="0" w:color="000000"/>
            </w:tcBorders>
            <w:shd w:val="clear" w:color="auto" w:fill="auto"/>
            <w:vAlign w:val="center"/>
            <w:hideMark/>
          </w:tcPr>
          <w:p w14:paraId="07545CCC"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Service Evaluation</w:t>
            </w:r>
          </w:p>
        </w:tc>
      </w:tr>
      <w:tr w:rsidR="00132DCA" w:rsidRPr="001912A1" w14:paraId="720E1612" w14:textId="77777777" w:rsidTr="004D42B6">
        <w:trPr>
          <w:trHeight w:val="1122"/>
        </w:trPr>
        <w:tc>
          <w:tcPr>
            <w:tcW w:w="467" w:type="pct"/>
            <w:vMerge w:val="restart"/>
            <w:tcBorders>
              <w:top w:val="nil"/>
              <w:left w:val="single" w:sz="4" w:space="0" w:color="000000"/>
              <w:bottom w:val="single" w:sz="4" w:space="0" w:color="808080"/>
              <w:right w:val="single" w:sz="4" w:space="0" w:color="808080"/>
            </w:tcBorders>
            <w:shd w:val="clear" w:color="auto" w:fill="auto"/>
            <w:vAlign w:val="center"/>
            <w:hideMark/>
          </w:tcPr>
          <w:p w14:paraId="13A634A4" w14:textId="77777777" w:rsidR="00674C7C" w:rsidRPr="001912A1" w:rsidRDefault="00674C7C" w:rsidP="006611D2">
            <w:pPr>
              <w:spacing w:after="0" w:line="240" w:lineRule="auto"/>
              <w:jc w:val="center"/>
              <w:rPr>
                <w:rFonts w:ascii="Arial" w:eastAsia="Times New Roman" w:hAnsi="Arial" w:cs="Arial"/>
                <w:b/>
                <w:bCs/>
                <w:color w:val="1F355E"/>
                <w:kern w:val="0"/>
                <w:sz w:val="24"/>
                <w:szCs w:val="24"/>
                <w:lang w:eastAsia="en-GB"/>
                <w14:ligatures w14:val="none"/>
              </w:rPr>
            </w:pPr>
            <w:r w:rsidRPr="001912A1">
              <w:rPr>
                <w:rFonts w:ascii="Arial" w:eastAsia="Times New Roman" w:hAnsi="Arial" w:cs="Arial"/>
                <w:b/>
                <w:bCs/>
                <w:color w:val="1F355E"/>
                <w:kern w:val="0"/>
                <w:sz w:val="24"/>
                <w:szCs w:val="24"/>
                <w:lang w:eastAsia="en-GB"/>
                <w14:ligatures w14:val="none"/>
              </w:rPr>
              <w:t>July 2023</w:t>
            </w:r>
          </w:p>
        </w:tc>
        <w:tc>
          <w:tcPr>
            <w:tcW w:w="2033" w:type="pct"/>
            <w:tcBorders>
              <w:top w:val="nil"/>
              <w:left w:val="nil"/>
              <w:bottom w:val="single" w:sz="4" w:space="0" w:color="808080"/>
              <w:right w:val="single" w:sz="4" w:space="0" w:color="808080"/>
            </w:tcBorders>
            <w:shd w:val="clear" w:color="auto" w:fill="auto"/>
            <w:vAlign w:val="center"/>
            <w:hideMark/>
          </w:tcPr>
          <w:p w14:paraId="6A3E33D1"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Trauma Risk Management (</w:t>
            </w:r>
            <w:proofErr w:type="spellStart"/>
            <w:r w:rsidRPr="001912A1">
              <w:rPr>
                <w:rFonts w:ascii="Arial" w:eastAsia="Times New Roman" w:hAnsi="Arial" w:cs="Arial"/>
                <w:kern w:val="0"/>
                <w:sz w:val="24"/>
                <w:szCs w:val="24"/>
                <w:lang w:eastAsia="en-GB"/>
                <w14:ligatures w14:val="none"/>
              </w:rPr>
              <w:t>TRiM</w:t>
            </w:r>
            <w:proofErr w:type="spellEnd"/>
            <w:r w:rsidRPr="001912A1">
              <w:rPr>
                <w:rFonts w:ascii="Arial" w:eastAsia="Times New Roman" w:hAnsi="Arial" w:cs="Arial"/>
                <w:kern w:val="0"/>
                <w:sz w:val="24"/>
                <w:szCs w:val="24"/>
                <w:lang w:eastAsia="en-GB"/>
                <w14:ligatures w14:val="none"/>
              </w:rPr>
              <w:t>) Service Evaluation on a Burns Unit - Rebekah Baugh</w:t>
            </w:r>
          </w:p>
        </w:tc>
        <w:tc>
          <w:tcPr>
            <w:tcW w:w="2500" w:type="pct"/>
            <w:tcBorders>
              <w:top w:val="nil"/>
              <w:left w:val="nil"/>
              <w:bottom w:val="single" w:sz="4" w:space="0" w:color="808080"/>
              <w:right w:val="single" w:sz="4" w:space="0" w:color="000000"/>
            </w:tcBorders>
            <w:shd w:val="clear" w:color="auto" w:fill="auto"/>
            <w:vAlign w:val="center"/>
            <w:hideMark/>
          </w:tcPr>
          <w:p w14:paraId="6F56DAA0"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Service Evaluation</w:t>
            </w:r>
          </w:p>
        </w:tc>
      </w:tr>
      <w:tr w:rsidR="00132DCA" w:rsidRPr="001912A1" w14:paraId="4A8178FB" w14:textId="77777777" w:rsidTr="004D42B6">
        <w:trPr>
          <w:trHeight w:val="1140"/>
        </w:trPr>
        <w:tc>
          <w:tcPr>
            <w:tcW w:w="467" w:type="pct"/>
            <w:vMerge/>
            <w:tcBorders>
              <w:top w:val="nil"/>
              <w:left w:val="single" w:sz="4" w:space="0" w:color="000000"/>
              <w:bottom w:val="single" w:sz="4" w:space="0" w:color="808080"/>
              <w:right w:val="single" w:sz="4" w:space="0" w:color="808080"/>
            </w:tcBorders>
            <w:vAlign w:val="center"/>
            <w:hideMark/>
          </w:tcPr>
          <w:p w14:paraId="2171AAC0"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808080"/>
              <w:right w:val="single" w:sz="4" w:space="0" w:color="808080"/>
            </w:tcBorders>
            <w:shd w:val="clear" w:color="auto" w:fill="auto"/>
            <w:vAlign w:val="center"/>
            <w:hideMark/>
          </w:tcPr>
          <w:p w14:paraId="20B0451E"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Evaluating How Lymphoedema Patient Reported Outcome Measures are Used Within Clinical Practice - Karl Hocking</w:t>
            </w:r>
          </w:p>
        </w:tc>
        <w:tc>
          <w:tcPr>
            <w:tcW w:w="2500" w:type="pct"/>
            <w:tcBorders>
              <w:top w:val="nil"/>
              <w:left w:val="nil"/>
              <w:bottom w:val="single" w:sz="4" w:space="0" w:color="808080"/>
              <w:right w:val="single" w:sz="4" w:space="0" w:color="000000"/>
            </w:tcBorders>
            <w:shd w:val="clear" w:color="auto" w:fill="auto"/>
            <w:vAlign w:val="center"/>
            <w:hideMark/>
          </w:tcPr>
          <w:p w14:paraId="255860AC"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 xml:space="preserve">Agreed as an Audit, encouraged to register as an audit on </w:t>
            </w:r>
            <w:proofErr w:type="spellStart"/>
            <w:r w:rsidRPr="001912A1">
              <w:rPr>
                <w:rFonts w:ascii="Arial" w:eastAsia="Times New Roman" w:hAnsi="Arial" w:cs="Arial"/>
                <w:kern w:val="0"/>
                <w:sz w:val="24"/>
                <w:szCs w:val="24"/>
                <w:lang w:eastAsia="en-GB"/>
                <w14:ligatures w14:val="none"/>
              </w:rPr>
              <w:t>AMaT</w:t>
            </w:r>
            <w:proofErr w:type="spellEnd"/>
            <w:r w:rsidRPr="001912A1">
              <w:rPr>
                <w:rFonts w:ascii="Arial" w:eastAsia="Times New Roman" w:hAnsi="Arial" w:cs="Arial"/>
                <w:kern w:val="0"/>
                <w:sz w:val="24"/>
                <w:szCs w:val="24"/>
                <w:lang w:eastAsia="en-GB"/>
                <w14:ligatures w14:val="none"/>
              </w:rPr>
              <w:t xml:space="preserve"> via service group lead.</w:t>
            </w:r>
          </w:p>
        </w:tc>
      </w:tr>
      <w:tr w:rsidR="00132DCA" w:rsidRPr="001912A1" w14:paraId="00FD054D" w14:textId="77777777" w:rsidTr="004D42B6">
        <w:trPr>
          <w:trHeight w:val="780"/>
        </w:trPr>
        <w:tc>
          <w:tcPr>
            <w:tcW w:w="467" w:type="pct"/>
            <w:vMerge/>
            <w:tcBorders>
              <w:top w:val="nil"/>
              <w:left w:val="single" w:sz="4" w:space="0" w:color="000000"/>
              <w:bottom w:val="single" w:sz="4" w:space="0" w:color="808080"/>
              <w:right w:val="single" w:sz="4" w:space="0" w:color="808080"/>
            </w:tcBorders>
            <w:vAlign w:val="center"/>
            <w:hideMark/>
          </w:tcPr>
          <w:p w14:paraId="640B0E7F"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nil"/>
              <w:right w:val="single" w:sz="4" w:space="0" w:color="808080"/>
            </w:tcBorders>
            <w:shd w:val="clear" w:color="auto" w:fill="auto"/>
            <w:vAlign w:val="center"/>
            <w:hideMark/>
          </w:tcPr>
          <w:p w14:paraId="17380BC2"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A service evaluation to explore staff feedback regarding Peer Review Meetings in the Caswell Clinic –Dr Lynwen Mallows</w:t>
            </w:r>
          </w:p>
        </w:tc>
        <w:tc>
          <w:tcPr>
            <w:tcW w:w="2500" w:type="pct"/>
            <w:tcBorders>
              <w:top w:val="nil"/>
              <w:left w:val="nil"/>
              <w:bottom w:val="nil"/>
              <w:right w:val="single" w:sz="4" w:space="0" w:color="000000"/>
            </w:tcBorders>
            <w:shd w:val="clear" w:color="auto" w:fill="auto"/>
            <w:vAlign w:val="center"/>
            <w:hideMark/>
          </w:tcPr>
          <w:p w14:paraId="5C27E159"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Service Evaluation</w:t>
            </w:r>
          </w:p>
        </w:tc>
      </w:tr>
      <w:tr w:rsidR="00132DCA" w:rsidRPr="001912A1" w14:paraId="65C6969D" w14:textId="77777777" w:rsidTr="004D42B6">
        <w:trPr>
          <w:trHeight w:val="1200"/>
        </w:trPr>
        <w:tc>
          <w:tcPr>
            <w:tcW w:w="467" w:type="pct"/>
            <w:vMerge w:val="restart"/>
            <w:tcBorders>
              <w:top w:val="single" w:sz="4" w:space="0" w:color="000000"/>
              <w:left w:val="single" w:sz="4" w:space="0" w:color="000000"/>
              <w:bottom w:val="single" w:sz="4" w:space="0" w:color="000000"/>
              <w:right w:val="single" w:sz="4" w:space="0" w:color="808080"/>
            </w:tcBorders>
            <w:shd w:val="clear" w:color="auto" w:fill="auto"/>
            <w:vAlign w:val="center"/>
            <w:hideMark/>
          </w:tcPr>
          <w:p w14:paraId="05C11904" w14:textId="77777777" w:rsidR="00674C7C" w:rsidRPr="001912A1" w:rsidRDefault="00674C7C" w:rsidP="006611D2">
            <w:pPr>
              <w:spacing w:after="0" w:line="240" w:lineRule="auto"/>
              <w:jc w:val="center"/>
              <w:rPr>
                <w:rFonts w:ascii="Arial" w:eastAsia="Times New Roman" w:hAnsi="Arial" w:cs="Arial"/>
                <w:b/>
                <w:bCs/>
                <w:color w:val="1F355E"/>
                <w:kern w:val="0"/>
                <w:sz w:val="24"/>
                <w:szCs w:val="24"/>
                <w:lang w:eastAsia="en-GB"/>
                <w14:ligatures w14:val="none"/>
              </w:rPr>
            </w:pPr>
            <w:r w:rsidRPr="001912A1">
              <w:rPr>
                <w:rFonts w:ascii="Arial" w:eastAsia="Times New Roman" w:hAnsi="Arial" w:cs="Arial"/>
                <w:b/>
                <w:bCs/>
                <w:color w:val="1F355E"/>
                <w:kern w:val="0"/>
                <w:sz w:val="24"/>
                <w:szCs w:val="24"/>
                <w:lang w:eastAsia="en-GB"/>
                <w14:ligatures w14:val="none"/>
              </w:rPr>
              <w:t>August 2023</w:t>
            </w:r>
          </w:p>
        </w:tc>
        <w:tc>
          <w:tcPr>
            <w:tcW w:w="2033" w:type="pct"/>
            <w:tcBorders>
              <w:top w:val="single" w:sz="4" w:space="0" w:color="000000"/>
              <w:left w:val="nil"/>
              <w:bottom w:val="single" w:sz="4" w:space="0" w:color="808080"/>
              <w:right w:val="single" w:sz="4" w:space="0" w:color="808080"/>
            </w:tcBorders>
            <w:shd w:val="clear" w:color="auto" w:fill="auto"/>
            <w:vAlign w:val="center"/>
            <w:hideMark/>
          </w:tcPr>
          <w:p w14:paraId="5BE97137"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 xml:space="preserve">Description and evaluation of an intraoperative image guided Modification of Baumgartner’s technique to optimise and document the Tip-Apex Distance during Dynamic hip screw surgery (Literature review &amp; technical note study) - Mr Mohammed </w:t>
            </w:r>
            <w:proofErr w:type="spellStart"/>
            <w:r w:rsidRPr="001912A1">
              <w:rPr>
                <w:rFonts w:ascii="Arial" w:eastAsia="Times New Roman" w:hAnsi="Arial" w:cs="Arial"/>
                <w:kern w:val="0"/>
                <w:sz w:val="24"/>
                <w:szCs w:val="24"/>
                <w:lang w:eastAsia="en-GB"/>
                <w14:ligatures w14:val="none"/>
              </w:rPr>
              <w:t>Badrawy</w:t>
            </w:r>
            <w:proofErr w:type="spellEnd"/>
          </w:p>
        </w:tc>
        <w:tc>
          <w:tcPr>
            <w:tcW w:w="2500" w:type="pct"/>
            <w:tcBorders>
              <w:top w:val="single" w:sz="4" w:space="0" w:color="000000"/>
              <w:left w:val="nil"/>
              <w:bottom w:val="single" w:sz="4" w:space="0" w:color="808080"/>
              <w:right w:val="single" w:sz="4" w:space="0" w:color="000000"/>
            </w:tcBorders>
            <w:shd w:val="clear" w:color="auto" w:fill="auto"/>
            <w:vAlign w:val="center"/>
            <w:hideMark/>
          </w:tcPr>
          <w:p w14:paraId="25A92A40"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Agreed as a literature review.</w:t>
            </w:r>
          </w:p>
        </w:tc>
      </w:tr>
      <w:tr w:rsidR="00132DCA" w:rsidRPr="001912A1" w14:paraId="693B1541" w14:textId="77777777" w:rsidTr="004D42B6">
        <w:trPr>
          <w:trHeight w:val="859"/>
        </w:trPr>
        <w:tc>
          <w:tcPr>
            <w:tcW w:w="467" w:type="pct"/>
            <w:vMerge/>
            <w:tcBorders>
              <w:top w:val="single" w:sz="4" w:space="0" w:color="000000"/>
              <w:left w:val="single" w:sz="4" w:space="0" w:color="000000"/>
              <w:bottom w:val="single" w:sz="4" w:space="0" w:color="000000"/>
              <w:right w:val="single" w:sz="4" w:space="0" w:color="808080"/>
            </w:tcBorders>
            <w:vAlign w:val="center"/>
            <w:hideMark/>
          </w:tcPr>
          <w:p w14:paraId="0E8CFC2D"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808080"/>
              <w:right w:val="single" w:sz="4" w:space="0" w:color="808080"/>
            </w:tcBorders>
            <w:shd w:val="clear" w:color="auto" w:fill="auto"/>
            <w:vAlign w:val="center"/>
            <w:hideMark/>
          </w:tcPr>
          <w:p w14:paraId="51B2F67B"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 xml:space="preserve">Pet Therapy Scheme in Older People's inpatient wards - Dr Kathy Williams and Alkiviadis </w:t>
            </w:r>
            <w:proofErr w:type="spellStart"/>
            <w:r w:rsidRPr="001912A1">
              <w:rPr>
                <w:rFonts w:ascii="Arial" w:eastAsia="Times New Roman" w:hAnsi="Arial" w:cs="Arial"/>
                <w:kern w:val="0"/>
                <w:sz w:val="24"/>
                <w:szCs w:val="24"/>
                <w:lang w:eastAsia="en-GB"/>
                <w14:ligatures w14:val="none"/>
              </w:rPr>
              <w:t>Fasoulis</w:t>
            </w:r>
            <w:proofErr w:type="spellEnd"/>
          </w:p>
        </w:tc>
        <w:tc>
          <w:tcPr>
            <w:tcW w:w="2500" w:type="pct"/>
            <w:tcBorders>
              <w:top w:val="nil"/>
              <w:left w:val="nil"/>
              <w:bottom w:val="single" w:sz="4" w:space="0" w:color="808080"/>
              <w:right w:val="single" w:sz="4" w:space="0" w:color="000000"/>
            </w:tcBorders>
            <w:shd w:val="clear" w:color="auto" w:fill="auto"/>
            <w:vAlign w:val="center"/>
            <w:hideMark/>
          </w:tcPr>
          <w:p w14:paraId="59A6A5FF"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Service Evaluation</w:t>
            </w:r>
          </w:p>
        </w:tc>
      </w:tr>
      <w:tr w:rsidR="00132DCA" w:rsidRPr="001912A1" w14:paraId="7936B2B6" w14:textId="77777777" w:rsidTr="004D42B6">
        <w:trPr>
          <w:trHeight w:val="1002"/>
        </w:trPr>
        <w:tc>
          <w:tcPr>
            <w:tcW w:w="467" w:type="pct"/>
            <w:vMerge/>
            <w:tcBorders>
              <w:top w:val="single" w:sz="4" w:space="0" w:color="000000"/>
              <w:left w:val="single" w:sz="4" w:space="0" w:color="000000"/>
              <w:bottom w:val="single" w:sz="4" w:space="0" w:color="000000"/>
              <w:right w:val="single" w:sz="4" w:space="0" w:color="808080"/>
            </w:tcBorders>
            <w:vAlign w:val="center"/>
            <w:hideMark/>
          </w:tcPr>
          <w:p w14:paraId="1AAB54DA"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808080"/>
              <w:right w:val="single" w:sz="4" w:space="0" w:color="808080"/>
            </w:tcBorders>
            <w:shd w:val="clear" w:color="auto" w:fill="auto"/>
            <w:vAlign w:val="center"/>
            <w:hideMark/>
          </w:tcPr>
          <w:p w14:paraId="39E2FACC"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Paediatric diabetes service development: increasing patient confidence in independent download review and insulin regime changes - Dr Sian Foulkes</w:t>
            </w:r>
          </w:p>
        </w:tc>
        <w:tc>
          <w:tcPr>
            <w:tcW w:w="2500" w:type="pct"/>
            <w:tcBorders>
              <w:top w:val="nil"/>
              <w:left w:val="nil"/>
              <w:bottom w:val="single" w:sz="4" w:space="0" w:color="808080"/>
              <w:right w:val="single" w:sz="4" w:space="0" w:color="000000"/>
            </w:tcBorders>
            <w:shd w:val="clear" w:color="auto" w:fill="auto"/>
            <w:vAlign w:val="center"/>
            <w:hideMark/>
          </w:tcPr>
          <w:p w14:paraId="53BC4883"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Service Evaluation</w:t>
            </w:r>
          </w:p>
        </w:tc>
      </w:tr>
      <w:tr w:rsidR="00132DCA" w:rsidRPr="001912A1" w14:paraId="2B29708F" w14:textId="77777777" w:rsidTr="004D42B6">
        <w:trPr>
          <w:trHeight w:val="1002"/>
        </w:trPr>
        <w:tc>
          <w:tcPr>
            <w:tcW w:w="467" w:type="pct"/>
            <w:vMerge/>
            <w:tcBorders>
              <w:top w:val="single" w:sz="4" w:space="0" w:color="000000"/>
              <w:left w:val="single" w:sz="4" w:space="0" w:color="000000"/>
              <w:bottom w:val="single" w:sz="4" w:space="0" w:color="000000"/>
              <w:right w:val="single" w:sz="4" w:space="0" w:color="808080"/>
            </w:tcBorders>
            <w:vAlign w:val="center"/>
            <w:hideMark/>
          </w:tcPr>
          <w:p w14:paraId="4272EA40"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808080"/>
              <w:right w:val="single" w:sz="4" w:space="0" w:color="808080"/>
            </w:tcBorders>
            <w:shd w:val="clear" w:color="auto" w:fill="auto"/>
            <w:vAlign w:val="center"/>
            <w:hideMark/>
          </w:tcPr>
          <w:p w14:paraId="4D917616"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Effectiveness of Induction at Swansea Health Board - Dr Jossy Matthew</w:t>
            </w:r>
          </w:p>
        </w:tc>
        <w:tc>
          <w:tcPr>
            <w:tcW w:w="2500" w:type="pct"/>
            <w:tcBorders>
              <w:top w:val="nil"/>
              <w:left w:val="nil"/>
              <w:bottom w:val="single" w:sz="4" w:space="0" w:color="808080"/>
              <w:right w:val="single" w:sz="4" w:space="0" w:color="000000"/>
            </w:tcBorders>
            <w:shd w:val="clear" w:color="auto" w:fill="auto"/>
            <w:vAlign w:val="center"/>
            <w:hideMark/>
          </w:tcPr>
          <w:p w14:paraId="606C05DA"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Non-Research</w:t>
            </w:r>
          </w:p>
        </w:tc>
      </w:tr>
      <w:tr w:rsidR="00132DCA" w:rsidRPr="001912A1" w14:paraId="46BDDB8A" w14:textId="77777777" w:rsidTr="004D42B6">
        <w:trPr>
          <w:trHeight w:val="870"/>
        </w:trPr>
        <w:tc>
          <w:tcPr>
            <w:tcW w:w="467" w:type="pct"/>
            <w:vMerge/>
            <w:tcBorders>
              <w:top w:val="single" w:sz="4" w:space="0" w:color="000000"/>
              <w:left w:val="single" w:sz="4" w:space="0" w:color="000000"/>
              <w:bottom w:val="single" w:sz="4" w:space="0" w:color="000000"/>
              <w:right w:val="single" w:sz="4" w:space="0" w:color="808080"/>
            </w:tcBorders>
            <w:vAlign w:val="center"/>
            <w:hideMark/>
          </w:tcPr>
          <w:p w14:paraId="6FCFFB28"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808080"/>
              <w:right w:val="single" w:sz="4" w:space="0" w:color="808080"/>
            </w:tcBorders>
            <w:shd w:val="clear" w:color="auto" w:fill="auto"/>
            <w:vAlign w:val="center"/>
            <w:hideMark/>
          </w:tcPr>
          <w:p w14:paraId="18E32C3D"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Cannabinoid Hyperemesis Syndrome in Emergency Department - Dr Suresh Kumar Gopala Pillai</w:t>
            </w:r>
          </w:p>
        </w:tc>
        <w:tc>
          <w:tcPr>
            <w:tcW w:w="2500" w:type="pct"/>
            <w:tcBorders>
              <w:top w:val="nil"/>
              <w:left w:val="nil"/>
              <w:bottom w:val="single" w:sz="4" w:space="0" w:color="808080"/>
              <w:right w:val="single" w:sz="4" w:space="0" w:color="000000"/>
            </w:tcBorders>
            <w:shd w:val="clear" w:color="auto" w:fill="auto"/>
            <w:vAlign w:val="center"/>
            <w:hideMark/>
          </w:tcPr>
          <w:p w14:paraId="5E24D9A1"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Service Improvement</w:t>
            </w:r>
          </w:p>
        </w:tc>
      </w:tr>
      <w:tr w:rsidR="00132DCA" w:rsidRPr="001912A1" w14:paraId="6C9E7F6B" w14:textId="77777777" w:rsidTr="004D42B6">
        <w:trPr>
          <w:trHeight w:val="960"/>
        </w:trPr>
        <w:tc>
          <w:tcPr>
            <w:tcW w:w="467" w:type="pct"/>
            <w:vMerge/>
            <w:tcBorders>
              <w:top w:val="single" w:sz="4" w:space="0" w:color="000000"/>
              <w:left w:val="single" w:sz="4" w:space="0" w:color="000000"/>
              <w:bottom w:val="single" w:sz="4" w:space="0" w:color="000000"/>
              <w:right w:val="single" w:sz="4" w:space="0" w:color="808080"/>
            </w:tcBorders>
            <w:vAlign w:val="center"/>
            <w:hideMark/>
          </w:tcPr>
          <w:p w14:paraId="7C9C261B"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000000"/>
              <w:right w:val="single" w:sz="4" w:space="0" w:color="808080"/>
            </w:tcBorders>
            <w:shd w:val="clear" w:color="auto" w:fill="auto"/>
            <w:vAlign w:val="center"/>
            <w:hideMark/>
          </w:tcPr>
          <w:p w14:paraId="0D6EC602"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Motivation and Engagement Service Development Project - Tom Withey</w:t>
            </w:r>
          </w:p>
        </w:tc>
        <w:tc>
          <w:tcPr>
            <w:tcW w:w="2500" w:type="pct"/>
            <w:tcBorders>
              <w:top w:val="nil"/>
              <w:left w:val="nil"/>
              <w:bottom w:val="single" w:sz="4" w:space="0" w:color="000000"/>
              <w:right w:val="single" w:sz="4" w:space="0" w:color="000000"/>
            </w:tcBorders>
            <w:shd w:val="clear" w:color="auto" w:fill="auto"/>
            <w:vAlign w:val="center"/>
            <w:hideMark/>
          </w:tcPr>
          <w:p w14:paraId="6DAEF94A"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Service Improvement</w:t>
            </w:r>
          </w:p>
        </w:tc>
      </w:tr>
      <w:tr w:rsidR="00132DCA" w:rsidRPr="001912A1" w14:paraId="4A926398" w14:textId="77777777" w:rsidTr="004D42B6">
        <w:trPr>
          <w:trHeight w:val="942"/>
        </w:trPr>
        <w:tc>
          <w:tcPr>
            <w:tcW w:w="467" w:type="pct"/>
            <w:vMerge w:val="restart"/>
            <w:tcBorders>
              <w:top w:val="nil"/>
              <w:left w:val="single" w:sz="4" w:space="0" w:color="000000"/>
              <w:bottom w:val="single" w:sz="4" w:space="0" w:color="000000"/>
              <w:right w:val="single" w:sz="4" w:space="0" w:color="808080"/>
            </w:tcBorders>
            <w:shd w:val="clear" w:color="auto" w:fill="auto"/>
            <w:vAlign w:val="center"/>
            <w:hideMark/>
          </w:tcPr>
          <w:p w14:paraId="178B2FAC" w14:textId="77777777" w:rsidR="00674C7C" w:rsidRPr="001912A1" w:rsidRDefault="00674C7C" w:rsidP="006611D2">
            <w:pPr>
              <w:spacing w:after="0" w:line="240" w:lineRule="auto"/>
              <w:jc w:val="center"/>
              <w:rPr>
                <w:rFonts w:ascii="Arial" w:eastAsia="Times New Roman" w:hAnsi="Arial" w:cs="Arial"/>
                <w:b/>
                <w:bCs/>
                <w:color w:val="1F355E"/>
                <w:kern w:val="0"/>
                <w:sz w:val="24"/>
                <w:szCs w:val="24"/>
                <w:lang w:eastAsia="en-GB"/>
                <w14:ligatures w14:val="none"/>
              </w:rPr>
            </w:pPr>
            <w:r w:rsidRPr="001912A1">
              <w:rPr>
                <w:rFonts w:ascii="Arial" w:eastAsia="Times New Roman" w:hAnsi="Arial" w:cs="Arial"/>
                <w:b/>
                <w:bCs/>
                <w:color w:val="1F355E"/>
                <w:kern w:val="0"/>
                <w:sz w:val="24"/>
                <w:szCs w:val="24"/>
                <w:lang w:eastAsia="en-GB"/>
                <w14:ligatures w14:val="none"/>
              </w:rPr>
              <w:t>September 2023</w:t>
            </w:r>
          </w:p>
        </w:tc>
        <w:tc>
          <w:tcPr>
            <w:tcW w:w="2033" w:type="pct"/>
            <w:tcBorders>
              <w:top w:val="nil"/>
              <w:left w:val="nil"/>
              <w:bottom w:val="single" w:sz="4" w:space="0" w:color="808080"/>
              <w:right w:val="single" w:sz="4" w:space="0" w:color="808080"/>
            </w:tcBorders>
            <w:shd w:val="clear" w:color="auto" w:fill="auto"/>
            <w:vAlign w:val="center"/>
            <w:hideMark/>
          </w:tcPr>
          <w:p w14:paraId="51B0A071"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 xml:space="preserve">Audit for the use of a gene expression breast cancer panel using the </w:t>
            </w:r>
            <w:proofErr w:type="spellStart"/>
            <w:r w:rsidRPr="001912A1">
              <w:rPr>
                <w:rFonts w:ascii="Arial" w:eastAsia="Times New Roman" w:hAnsi="Arial" w:cs="Arial"/>
                <w:kern w:val="0"/>
                <w:sz w:val="24"/>
                <w:szCs w:val="24"/>
                <w:lang w:eastAsia="en-GB"/>
                <w14:ligatures w14:val="none"/>
              </w:rPr>
              <w:t>Nanostring</w:t>
            </w:r>
            <w:proofErr w:type="spellEnd"/>
            <w:r w:rsidRPr="001912A1">
              <w:rPr>
                <w:rFonts w:ascii="Arial" w:eastAsia="Times New Roman" w:hAnsi="Arial" w:cs="Arial"/>
                <w:kern w:val="0"/>
                <w:sz w:val="24"/>
                <w:szCs w:val="24"/>
                <w:lang w:eastAsia="en-GB"/>
                <w14:ligatures w14:val="none"/>
              </w:rPr>
              <w:t xml:space="preserve"> nCounter for Service delivery improvements - Tiffany Haddow</w:t>
            </w:r>
          </w:p>
        </w:tc>
        <w:tc>
          <w:tcPr>
            <w:tcW w:w="2500" w:type="pct"/>
            <w:tcBorders>
              <w:top w:val="nil"/>
              <w:left w:val="nil"/>
              <w:bottom w:val="single" w:sz="4" w:space="0" w:color="808080"/>
              <w:right w:val="single" w:sz="4" w:space="0" w:color="000000"/>
            </w:tcBorders>
            <w:shd w:val="clear" w:color="auto" w:fill="auto"/>
            <w:vAlign w:val="center"/>
            <w:hideMark/>
          </w:tcPr>
          <w:p w14:paraId="0007E96B"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Non-Research</w:t>
            </w:r>
          </w:p>
        </w:tc>
      </w:tr>
      <w:tr w:rsidR="00132DCA" w:rsidRPr="001912A1" w14:paraId="438BFC66" w14:textId="77777777" w:rsidTr="004D42B6">
        <w:trPr>
          <w:trHeight w:val="762"/>
        </w:trPr>
        <w:tc>
          <w:tcPr>
            <w:tcW w:w="467" w:type="pct"/>
            <w:vMerge/>
            <w:tcBorders>
              <w:top w:val="nil"/>
              <w:left w:val="single" w:sz="4" w:space="0" w:color="000000"/>
              <w:bottom w:val="single" w:sz="4" w:space="0" w:color="000000"/>
              <w:right w:val="single" w:sz="4" w:space="0" w:color="808080"/>
            </w:tcBorders>
            <w:vAlign w:val="center"/>
            <w:hideMark/>
          </w:tcPr>
          <w:p w14:paraId="6D03A120"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808080"/>
              <w:right w:val="single" w:sz="4" w:space="0" w:color="808080"/>
            </w:tcBorders>
            <w:shd w:val="clear" w:color="auto" w:fill="auto"/>
            <w:vAlign w:val="center"/>
            <w:hideMark/>
          </w:tcPr>
          <w:p w14:paraId="3F49271C"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Development and validation of an artificial intelligence lymphoma diagnostic triage tool - Dr Gareth Leopold (Commercial collaboration)</w:t>
            </w:r>
          </w:p>
        </w:tc>
        <w:tc>
          <w:tcPr>
            <w:tcW w:w="2500" w:type="pct"/>
            <w:tcBorders>
              <w:top w:val="nil"/>
              <w:left w:val="nil"/>
              <w:bottom w:val="single" w:sz="4" w:space="0" w:color="808080"/>
              <w:right w:val="single" w:sz="4" w:space="0" w:color="000000"/>
            </w:tcBorders>
            <w:shd w:val="clear" w:color="auto" w:fill="auto"/>
            <w:vAlign w:val="center"/>
            <w:hideMark/>
          </w:tcPr>
          <w:p w14:paraId="746E38F5"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Non-research, to be directed to Corporate Governance.</w:t>
            </w:r>
          </w:p>
        </w:tc>
      </w:tr>
      <w:tr w:rsidR="00132DCA" w:rsidRPr="001912A1" w14:paraId="193DA218" w14:textId="77777777" w:rsidTr="004D42B6">
        <w:trPr>
          <w:trHeight w:val="1140"/>
        </w:trPr>
        <w:tc>
          <w:tcPr>
            <w:tcW w:w="467" w:type="pct"/>
            <w:vMerge/>
            <w:tcBorders>
              <w:top w:val="nil"/>
              <w:left w:val="single" w:sz="4" w:space="0" w:color="000000"/>
              <w:bottom w:val="single" w:sz="4" w:space="0" w:color="000000"/>
              <w:right w:val="single" w:sz="4" w:space="0" w:color="808080"/>
            </w:tcBorders>
            <w:vAlign w:val="center"/>
            <w:hideMark/>
          </w:tcPr>
          <w:p w14:paraId="6C5EB662"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808080"/>
              <w:right w:val="single" w:sz="4" w:space="0" w:color="808080"/>
            </w:tcBorders>
            <w:shd w:val="clear" w:color="auto" w:fill="auto"/>
            <w:vAlign w:val="center"/>
            <w:hideMark/>
          </w:tcPr>
          <w:p w14:paraId="0887CBEF"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Effectiveness of an Antenatal Wellbeing Clinical: A Service Evaluation - Matt Lewis</w:t>
            </w:r>
          </w:p>
        </w:tc>
        <w:tc>
          <w:tcPr>
            <w:tcW w:w="2500" w:type="pct"/>
            <w:tcBorders>
              <w:top w:val="nil"/>
              <w:left w:val="nil"/>
              <w:bottom w:val="single" w:sz="4" w:space="0" w:color="808080"/>
              <w:right w:val="single" w:sz="4" w:space="0" w:color="000000"/>
            </w:tcBorders>
            <w:shd w:val="clear" w:color="auto" w:fill="auto"/>
            <w:vAlign w:val="center"/>
            <w:hideMark/>
          </w:tcPr>
          <w:p w14:paraId="5CA74CE4"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Service Evaluation. However, assurances are required that the ethics regarding a vulnerable patient group have been considered and mitigated.</w:t>
            </w:r>
          </w:p>
        </w:tc>
      </w:tr>
      <w:tr w:rsidR="00132DCA" w:rsidRPr="001912A1" w14:paraId="78194350" w14:textId="77777777" w:rsidTr="004D42B6">
        <w:trPr>
          <w:trHeight w:val="762"/>
        </w:trPr>
        <w:tc>
          <w:tcPr>
            <w:tcW w:w="467" w:type="pct"/>
            <w:vMerge/>
            <w:tcBorders>
              <w:top w:val="nil"/>
              <w:left w:val="single" w:sz="4" w:space="0" w:color="000000"/>
              <w:bottom w:val="single" w:sz="4" w:space="0" w:color="000000"/>
              <w:right w:val="single" w:sz="4" w:space="0" w:color="808080"/>
            </w:tcBorders>
            <w:vAlign w:val="center"/>
            <w:hideMark/>
          </w:tcPr>
          <w:p w14:paraId="6C802F55"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808080"/>
              <w:right w:val="single" w:sz="4" w:space="0" w:color="808080"/>
            </w:tcBorders>
            <w:shd w:val="clear" w:color="auto" w:fill="auto"/>
            <w:vAlign w:val="center"/>
            <w:hideMark/>
          </w:tcPr>
          <w:p w14:paraId="0CA4CE10"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Pregnancy and Lymphoedema: current practice and education need in lymphoedema services - Dr Rhian Noble-Jones</w:t>
            </w:r>
          </w:p>
        </w:tc>
        <w:tc>
          <w:tcPr>
            <w:tcW w:w="2500" w:type="pct"/>
            <w:tcBorders>
              <w:top w:val="nil"/>
              <w:left w:val="nil"/>
              <w:bottom w:val="single" w:sz="4" w:space="0" w:color="808080"/>
              <w:right w:val="single" w:sz="4" w:space="0" w:color="000000"/>
            </w:tcBorders>
            <w:shd w:val="clear" w:color="auto" w:fill="auto"/>
            <w:vAlign w:val="center"/>
            <w:hideMark/>
          </w:tcPr>
          <w:p w14:paraId="2981EACB"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Non-Research</w:t>
            </w:r>
          </w:p>
        </w:tc>
      </w:tr>
      <w:tr w:rsidR="00132DCA" w:rsidRPr="001912A1" w14:paraId="1AFE6FE4" w14:textId="77777777" w:rsidTr="004D42B6">
        <w:trPr>
          <w:trHeight w:val="762"/>
        </w:trPr>
        <w:tc>
          <w:tcPr>
            <w:tcW w:w="467" w:type="pct"/>
            <w:vMerge/>
            <w:tcBorders>
              <w:top w:val="nil"/>
              <w:left w:val="single" w:sz="4" w:space="0" w:color="000000"/>
              <w:bottom w:val="single" w:sz="4" w:space="0" w:color="000000"/>
              <w:right w:val="single" w:sz="4" w:space="0" w:color="808080"/>
            </w:tcBorders>
            <w:vAlign w:val="center"/>
            <w:hideMark/>
          </w:tcPr>
          <w:p w14:paraId="7C383E88"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000000"/>
              <w:right w:val="single" w:sz="4" w:space="0" w:color="808080"/>
            </w:tcBorders>
            <w:shd w:val="clear" w:color="auto" w:fill="auto"/>
            <w:vAlign w:val="center"/>
            <w:hideMark/>
          </w:tcPr>
          <w:p w14:paraId="14C3EBF5"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‘Exploring staff’s views and experiences of referrals within a Care Home in Reach Team - Dr Kathy Williams</w:t>
            </w:r>
          </w:p>
        </w:tc>
        <w:tc>
          <w:tcPr>
            <w:tcW w:w="2500" w:type="pct"/>
            <w:tcBorders>
              <w:top w:val="nil"/>
              <w:left w:val="nil"/>
              <w:bottom w:val="single" w:sz="4" w:space="0" w:color="000000"/>
              <w:right w:val="single" w:sz="4" w:space="0" w:color="000000"/>
            </w:tcBorders>
            <w:shd w:val="clear" w:color="auto" w:fill="auto"/>
            <w:vAlign w:val="center"/>
            <w:hideMark/>
          </w:tcPr>
          <w:p w14:paraId="3B3FD5EB"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Non-Research</w:t>
            </w:r>
          </w:p>
        </w:tc>
      </w:tr>
      <w:tr w:rsidR="00132DCA" w:rsidRPr="001912A1" w14:paraId="2E493259" w14:textId="77777777" w:rsidTr="004D42B6">
        <w:trPr>
          <w:trHeight w:val="585"/>
        </w:trPr>
        <w:tc>
          <w:tcPr>
            <w:tcW w:w="467" w:type="pct"/>
            <w:vMerge w:val="restart"/>
            <w:tcBorders>
              <w:top w:val="nil"/>
              <w:left w:val="single" w:sz="4" w:space="0" w:color="000000"/>
              <w:bottom w:val="single" w:sz="4" w:space="0" w:color="000000"/>
              <w:right w:val="single" w:sz="4" w:space="0" w:color="808080"/>
            </w:tcBorders>
            <w:shd w:val="clear" w:color="auto" w:fill="auto"/>
            <w:vAlign w:val="center"/>
            <w:hideMark/>
          </w:tcPr>
          <w:p w14:paraId="2E17374D" w14:textId="77777777" w:rsidR="00674C7C" w:rsidRPr="001912A1" w:rsidRDefault="00674C7C" w:rsidP="006611D2">
            <w:pPr>
              <w:spacing w:after="0" w:line="240" w:lineRule="auto"/>
              <w:jc w:val="center"/>
              <w:rPr>
                <w:rFonts w:ascii="Arial" w:eastAsia="Times New Roman" w:hAnsi="Arial" w:cs="Arial"/>
                <w:b/>
                <w:bCs/>
                <w:color w:val="1F355E"/>
                <w:kern w:val="0"/>
                <w:sz w:val="24"/>
                <w:szCs w:val="24"/>
                <w:lang w:eastAsia="en-GB"/>
                <w14:ligatures w14:val="none"/>
              </w:rPr>
            </w:pPr>
            <w:r w:rsidRPr="001912A1">
              <w:rPr>
                <w:rFonts w:ascii="Arial" w:eastAsia="Times New Roman" w:hAnsi="Arial" w:cs="Arial"/>
                <w:b/>
                <w:bCs/>
                <w:color w:val="1F355E"/>
                <w:kern w:val="0"/>
                <w:sz w:val="24"/>
                <w:szCs w:val="24"/>
                <w:lang w:eastAsia="en-GB"/>
                <w14:ligatures w14:val="none"/>
              </w:rPr>
              <w:t>October 2023</w:t>
            </w:r>
          </w:p>
        </w:tc>
        <w:tc>
          <w:tcPr>
            <w:tcW w:w="2033" w:type="pct"/>
            <w:tcBorders>
              <w:top w:val="nil"/>
              <w:left w:val="nil"/>
              <w:bottom w:val="single" w:sz="4" w:space="0" w:color="808080"/>
              <w:right w:val="single" w:sz="4" w:space="0" w:color="808080"/>
            </w:tcBorders>
            <w:shd w:val="clear" w:color="auto" w:fill="auto"/>
            <w:vAlign w:val="center"/>
            <w:hideMark/>
          </w:tcPr>
          <w:p w14:paraId="4BB144A9"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Neurodiversity Support Project for Student Nurses - Louise Jones</w:t>
            </w:r>
          </w:p>
        </w:tc>
        <w:tc>
          <w:tcPr>
            <w:tcW w:w="2500" w:type="pct"/>
            <w:tcBorders>
              <w:top w:val="nil"/>
              <w:left w:val="nil"/>
              <w:bottom w:val="single" w:sz="4" w:space="0" w:color="808080"/>
              <w:right w:val="single" w:sz="4" w:space="0" w:color="000000"/>
            </w:tcBorders>
            <w:shd w:val="clear" w:color="auto" w:fill="auto"/>
            <w:vAlign w:val="center"/>
            <w:hideMark/>
          </w:tcPr>
          <w:p w14:paraId="6AA3F05E"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Service Improvement</w:t>
            </w:r>
          </w:p>
        </w:tc>
      </w:tr>
      <w:tr w:rsidR="00132DCA" w:rsidRPr="001912A1" w14:paraId="63F454A7" w14:textId="77777777" w:rsidTr="004D42B6">
        <w:trPr>
          <w:trHeight w:val="945"/>
        </w:trPr>
        <w:tc>
          <w:tcPr>
            <w:tcW w:w="467" w:type="pct"/>
            <w:vMerge/>
            <w:tcBorders>
              <w:top w:val="nil"/>
              <w:left w:val="single" w:sz="4" w:space="0" w:color="000000"/>
              <w:bottom w:val="single" w:sz="4" w:space="0" w:color="000000"/>
              <w:right w:val="single" w:sz="4" w:space="0" w:color="808080"/>
            </w:tcBorders>
            <w:vAlign w:val="center"/>
            <w:hideMark/>
          </w:tcPr>
          <w:p w14:paraId="491D3EE6"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000000"/>
              <w:right w:val="single" w:sz="4" w:space="0" w:color="808080"/>
            </w:tcBorders>
            <w:shd w:val="clear" w:color="auto" w:fill="auto"/>
            <w:vAlign w:val="center"/>
            <w:hideMark/>
          </w:tcPr>
          <w:p w14:paraId="0202CABC"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Evaluating the impact of a new multidisciplinary-led virtual ward, on patient experience, when presenting with blunt chest wall trauma to Morriston Hospital - Hannah Toghill</w:t>
            </w:r>
          </w:p>
        </w:tc>
        <w:tc>
          <w:tcPr>
            <w:tcW w:w="2500" w:type="pct"/>
            <w:tcBorders>
              <w:top w:val="nil"/>
              <w:left w:val="nil"/>
              <w:bottom w:val="single" w:sz="4" w:space="0" w:color="000000"/>
              <w:right w:val="single" w:sz="4" w:space="0" w:color="000000"/>
            </w:tcBorders>
            <w:shd w:val="clear" w:color="auto" w:fill="auto"/>
            <w:vAlign w:val="center"/>
            <w:hideMark/>
          </w:tcPr>
          <w:p w14:paraId="40284538"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Non-Research</w:t>
            </w:r>
          </w:p>
        </w:tc>
      </w:tr>
      <w:tr w:rsidR="00132DCA" w:rsidRPr="001912A1" w14:paraId="44667541" w14:textId="77777777" w:rsidTr="004D42B6">
        <w:trPr>
          <w:trHeight w:val="1459"/>
        </w:trPr>
        <w:tc>
          <w:tcPr>
            <w:tcW w:w="467" w:type="pct"/>
            <w:tcBorders>
              <w:top w:val="nil"/>
              <w:left w:val="single" w:sz="4" w:space="0" w:color="000000"/>
              <w:bottom w:val="single" w:sz="4" w:space="0" w:color="000000"/>
              <w:right w:val="single" w:sz="4" w:space="0" w:color="808080"/>
            </w:tcBorders>
            <w:shd w:val="clear" w:color="auto" w:fill="auto"/>
            <w:vAlign w:val="center"/>
            <w:hideMark/>
          </w:tcPr>
          <w:p w14:paraId="2F607D4F" w14:textId="77777777" w:rsidR="00674C7C" w:rsidRPr="001912A1" w:rsidRDefault="00674C7C" w:rsidP="006611D2">
            <w:pPr>
              <w:spacing w:after="0" w:line="240" w:lineRule="auto"/>
              <w:jc w:val="center"/>
              <w:rPr>
                <w:rFonts w:ascii="Arial" w:eastAsia="Times New Roman" w:hAnsi="Arial" w:cs="Arial"/>
                <w:b/>
                <w:bCs/>
                <w:color w:val="1F355E"/>
                <w:kern w:val="0"/>
                <w:sz w:val="24"/>
                <w:szCs w:val="24"/>
                <w:lang w:eastAsia="en-GB"/>
                <w14:ligatures w14:val="none"/>
              </w:rPr>
            </w:pPr>
            <w:r w:rsidRPr="001912A1">
              <w:rPr>
                <w:rFonts w:ascii="Arial" w:eastAsia="Times New Roman" w:hAnsi="Arial" w:cs="Arial"/>
                <w:b/>
                <w:bCs/>
                <w:color w:val="1F355E"/>
                <w:kern w:val="0"/>
                <w:sz w:val="24"/>
                <w:szCs w:val="24"/>
                <w:lang w:eastAsia="en-GB"/>
                <w14:ligatures w14:val="none"/>
              </w:rPr>
              <w:t>December 2023</w:t>
            </w:r>
          </w:p>
        </w:tc>
        <w:tc>
          <w:tcPr>
            <w:tcW w:w="2033" w:type="pct"/>
            <w:tcBorders>
              <w:top w:val="nil"/>
              <w:left w:val="nil"/>
              <w:bottom w:val="single" w:sz="4" w:space="0" w:color="000000"/>
              <w:right w:val="single" w:sz="4" w:space="0" w:color="808080"/>
            </w:tcBorders>
            <w:shd w:val="clear" w:color="auto" w:fill="auto"/>
            <w:vAlign w:val="center"/>
            <w:hideMark/>
          </w:tcPr>
          <w:p w14:paraId="23B41618"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Evaluation of Dementia Action Plan 2018-2022, Hattie Hendra</w:t>
            </w:r>
          </w:p>
        </w:tc>
        <w:tc>
          <w:tcPr>
            <w:tcW w:w="2500" w:type="pct"/>
            <w:tcBorders>
              <w:top w:val="nil"/>
              <w:left w:val="nil"/>
              <w:bottom w:val="single" w:sz="4" w:space="0" w:color="000000"/>
              <w:right w:val="single" w:sz="4" w:space="0" w:color="000000"/>
            </w:tcBorders>
            <w:shd w:val="clear" w:color="auto" w:fill="auto"/>
            <w:vAlign w:val="center"/>
            <w:hideMark/>
          </w:tcPr>
          <w:p w14:paraId="4EC05AC1"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Service Evaluation</w:t>
            </w:r>
          </w:p>
        </w:tc>
      </w:tr>
      <w:tr w:rsidR="00132DCA" w:rsidRPr="001912A1" w14:paraId="1C211F9F" w14:textId="77777777" w:rsidTr="004D42B6">
        <w:trPr>
          <w:trHeight w:val="1204"/>
        </w:trPr>
        <w:tc>
          <w:tcPr>
            <w:tcW w:w="467" w:type="pct"/>
            <w:tcBorders>
              <w:top w:val="nil"/>
              <w:left w:val="single" w:sz="4" w:space="0" w:color="000000"/>
              <w:bottom w:val="single" w:sz="4" w:space="0" w:color="000000"/>
              <w:right w:val="single" w:sz="4" w:space="0" w:color="808080"/>
            </w:tcBorders>
            <w:shd w:val="clear" w:color="auto" w:fill="auto"/>
            <w:vAlign w:val="center"/>
            <w:hideMark/>
          </w:tcPr>
          <w:p w14:paraId="29AD21F8" w14:textId="77777777" w:rsidR="00674C7C" w:rsidRPr="001912A1" w:rsidRDefault="00674C7C" w:rsidP="006611D2">
            <w:pPr>
              <w:spacing w:after="0" w:line="240" w:lineRule="auto"/>
              <w:jc w:val="center"/>
              <w:rPr>
                <w:rFonts w:ascii="Arial" w:eastAsia="Times New Roman" w:hAnsi="Arial" w:cs="Arial"/>
                <w:b/>
                <w:bCs/>
                <w:color w:val="1F355E"/>
                <w:kern w:val="0"/>
                <w:sz w:val="24"/>
                <w:szCs w:val="24"/>
                <w:lang w:eastAsia="en-GB"/>
                <w14:ligatures w14:val="none"/>
              </w:rPr>
            </w:pPr>
            <w:r w:rsidRPr="001912A1">
              <w:rPr>
                <w:rFonts w:ascii="Arial" w:eastAsia="Times New Roman" w:hAnsi="Arial" w:cs="Arial"/>
                <w:b/>
                <w:bCs/>
                <w:color w:val="1F355E"/>
                <w:kern w:val="0"/>
                <w:sz w:val="24"/>
                <w:szCs w:val="24"/>
                <w:lang w:eastAsia="en-GB"/>
                <w14:ligatures w14:val="none"/>
              </w:rPr>
              <w:lastRenderedPageBreak/>
              <w:t>January 2024</w:t>
            </w:r>
          </w:p>
        </w:tc>
        <w:tc>
          <w:tcPr>
            <w:tcW w:w="2033" w:type="pct"/>
            <w:tcBorders>
              <w:top w:val="nil"/>
              <w:left w:val="nil"/>
              <w:bottom w:val="single" w:sz="4" w:space="0" w:color="000000"/>
              <w:right w:val="single" w:sz="4" w:space="0" w:color="808080"/>
            </w:tcBorders>
            <w:shd w:val="clear" w:color="auto" w:fill="auto"/>
            <w:vAlign w:val="center"/>
            <w:hideMark/>
          </w:tcPr>
          <w:p w14:paraId="71FCFB63"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Nursing Staffs’ Views of Psychology-Led Reflective Practice Sessions at Caswell Clinic - Stephanie Richards/Dr Kim Liddiard</w:t>
            </w:r>
          </w:p>
        </w:tc>
        <w:tc>
          <w:tcPr>
            <w:tcW w:w="2500" w:type="pct"/>
            <w:tcBorders>
              <w:top w:val="nil"/>
              <w:left w:val="nil"/>
              <w:bottom w:val="single" w:sz="4" w:space="0" w:color="000000"/>
              <w:right w:val="single" w:sz="4" w:space="0" w:color="000000"/>
            </w:tcBorders>
            <w:shd w:val="clear" w:color="auto" w:fill="auto"/>
            <w:vAlign w:val="center"/>
            <w:hideMark/>
          </w:tcPr>
          <w:p w14:paraId="1144EC12"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Service Evaluation</w:t>
            </w:r>
          </w:p>
        </w:tc>
      </w:tr>
      <w:tr w:rsidR="00132DCA" w:rsidRPr="001912A1" w14:paraId="3A75C428" w14:textId="77777777" w:rsidTr="004D42B6">
        <w:trPr>
          <w:trHeight w:val="600"/>
        </w:trPr>
        <w:tc>
          <w:tcPr>
            <w:tcW w:w="467" w:type="pct"/>
            <w:vMerge w:val="restart"/>
            <w:tcBorders>
              <w:top w:val="nil"/>
              <w:left w:val="single" w:sz="4" w:space="0" w:color="000000"/>
              <w:bottom w:val="single" w:sz="4" w:space="0" w:color="000000"/>
              <w:right w:val="single" w:sz="4" w:space="0" w:color="808080"/>
            </w:tcBorders>
            <w:shd w:val="clear" w:color="auto" w:fill="auto"/>
            <w:vAlign w:val="center"/>
            <w:hideMark/>
          </w:tcPr>
          <w:p w14:paraId="3DC6C944" w14:textId="77777777" w:rsidR="00674C7C" w:rsidRPr="001912A1" w:rsidRDefault="00674C7C" w:rsidP="006611D2">
            <w:pPr>
              <w:spacing w:after="0" w:line="240" w:lineRule="auto"/>
              <w:jc w:val="center"/>
              <w:rPr>
                <w:rFonts w:ascii="Arial" w:eastAsia="Times New Roman" w:hAnsi="Arial" w:cs="Arial"/>
                <w:b/>
                <w:bCs/>
                <w:color w:val="1F355E"/>
                <w:kern w:val="0"/>
                <w:sz w:val="24"/>
                <w:szCs w:val="24"/>
                <w:lang w:eastAsia="en-GB"/>
                <w14:ligatures w14:val="none"/>
              </w:rPr>
            </w:pPr>
            <w:r w:rsidRPr="001912A1">
              <w:rPr>
                <w:rFonts w:ascii="Arial" w:eastAsia="Times New Roman" w:hAnsi="Arial" w:cs="Arial"/>
                <w:b/>
                <w:bCs/>
                <w:color w:val="1F355E"/>
                <w:kern w:val="0"/>
                <w:sz w:val="24"/>
                <w:szCs w:val="24"/>
                <w:lang w:eastAsia="en-GB"/>
                <w14:ligatures w14:val="none"/>
              </w:rPr>
              <w:t>February 2024</w:t>
            </w:r>
          </w:p>
        </w:tc>
        <w:tc>
          <w:tcPr>
            <w:tcW w:w="2033" w:type="pct"/>
            <w:tcBorders>
              <w:top w:val="nil"/>
              <w:left w:val="nil"/>
              <w:bottom w:val="single" w:sz="4" w:space="0" w:color="808080"/>
              <w:right w:val="single" w:sz="4" w:space="0" w:color="808080"/>
            </w:tcBorders>
            <w:shd w:val="clear" w:color="auto" w:fill="auto"/>
            <w:vAlign w:val="center"/>
            <w:hideMark/>
          </w:tcPr>
          <w:p w14:paraId="0E23F984"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The SCAI is not the limit: Transfer of cardiogenic shock patients by specialist Welsh teams - Dr David Rawlinson</w:t>
            </w:r>
          </w:p>
        </w:tc>
        <w:tc>
          <w:tcPr>
            <w:tcW w:w="2500" w:type="pct"/>
            <w:tcBorders>
              <w:top w:val="nil"/>
              <w:left w:val="nil"/>
              <w:bottom w:val="single" w:sz="4" w:space="0" w:color="808080"/>
              <w:right w:val="single" w:sz="4" w:space="0" w:color="000000"/>
            </w:tcBorders>
            <w:shd w:val="clear" w:color="auto" w:fill="auto"/>
            <w:vAlign w:val="center"/>
            <w:hideMark/>
          </w:tcPr>
          <w:p w14:paraId="1527FF31"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Service Evaluation</w:t>
            </w:r>
          </w:p>
        </w:tc>
      </w:tr>
      <w:tr w:rsidR="00132DCA" w:rsidRPr="001912A1" w14:paraId="575BCF69" w14:textId="77777777" w:rsidTr="004D42B6">
        <w:trPr>
          <w:trHeight w:val="900"/>
        </w:trPr>
        <w:tc>
          <w:tcPr>
            <w:tcW w:w="467" w:type="pct"/>
            <w:vMerge/>
            <w:tcBorders>
              <w:top w:val="nil"/>
              <w:left w:val="single" w:sz="4" w:space="0" w:color="000000"/>
              <w:bottom w:val="single" w:sz="4" w:space="0" w:color="000000"/>
              <w:right w:val="single" w:sz="4" w:space="0" w:color="808080"/>
            </w:tcBorders>
            <w:vAlign w:val="center"/>
            <w:hideMark/>
          </w:tcPr>
          <w:p w14:paraId="52F305B3"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808080"/>
              <w:right w:val="single" w:sz="4" w:space="0" w:color="808080"/>
            </w:tcBorders>
            <w:shd w:val="clear" w:color="auto" w:fill="auto"/>
            <w:vAlign w:val="center"/>
            <w:hideMark/>
          </w:tcPr>
          <w:p w14:paraId="502E95B1"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Constructing the Conditions for Wellbeing: A Qualitative Evaluation of Group-based Ecotherapy for Adults Living with Acquired Brain Injury - Dr Zoe Fisher</w:t>
            </w:r>
          </w:p>
        </w:tc>
        <w:tc>
          <w:tcPr>
            <w:tcW w:w="2500" w:type="pct"/>
            <w:tcBorders>
              <w:top w:val="nil"/>
              <w:left w:val="nil"/>
              <w:bottom w:val="single" w:sz="4" w:space="0" w:color="808080"/>
              <w:right w:val="single" w:sz="4" w:space="0" w:color="000000"/>
            </w:tcBorders>
            <w:shd w:val="clear" w:color="auto" w:fill="auto"/>
            <w:vAlign w:val="center"/>
            <w:hideMark/>
          </w:tcPr>
          <w:p w14:paraId="26319632"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Service Evaluation</w:t>
            </w:r>
          </w:p>
        </w:tc>
      </w:tr>
      <w:tr w:rsidR="00132DCA" w:rsidRPr="001912A1" w14:paraId="76C143E9" w14:textId="77777777" w:rsidTr="004D42B6">
        <w:trPr>
          <w:trHeight w:val="900"/>
        </w:trPr>
        <w:tc>
          <w:tcPr>
            <w:tcW w:w="467" w:type="pct"/>
            <w:vMerge/>
            <w:tcBorders>
              <w:top w:val="nil"/>
              <w:left w:val="single" w:sz="4" w:space="0" w:color="000000"/>
              <w:bottom w:val="single" w:sz="4" w:space="0" w:color="000000"/>
              <w:right w:val="single" w:sz="4" w:space="0" w:color="808080"/>
            </w:tcBorders>
            <w:vAlign w:val="center"/>
            <w:hideMark/>
          </w:tcPr>
          <w:p w14:paraId="7830C16A"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808080"/>
              <w:right w:val="single" w:sz="4" w:space="0" w:color="808080"/>
            </w:tcBorders>
            <w:shd w:val="clear" w:color="auto" w:fill="auto"/>
            <w:vAlign w:val="center"/>
            <w:hideMark/>
          </w:tcPr>
          <w:p w14:paraId="0178EA49"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Digital Maternity Cymru - Welsh Government/Centre for Digital Public Services</w:t>
            </w:r>
          </w:p>
        </w:tc>
        <w:tc>
          <w:tcPr>
            <w:tcW w:w="2500" w:type="pct"/>
            <w:tcBorders>
              <w:top w:val="nil"/>
              <w:left w:val="nil"/>
              <w:bottom w:val="single" w:sz="4" w:space="0" w:color="808080"/>
              <w:right w:val="single" w:sz="4" w:space="0" w:color="000000"/>
            </w:tcBorders>
            <w:shd w:val="clear" w:color="auto" w:fill="auto"/>
            <w:vAlign w:val="center"/>
            <w:hideMark/>
          </w:tcPr>
          <w:p w14:paraId="16C09FDB"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Service Evaluation on the basis that the reviews of other HB’s confirm SE and confirmation the Maternity Service are in a position to support given the impending Review.</w:t>
            </w:r>
          </w:p>
        </w:tc>
      </w:tr>
      <w:tr w:rsidR="00132DCA" w:rsidRPr="001912A1" w14:paraId="28DC0D96" w14:textId="77777777" w:rsidTr="004D42B6">
        <w:trPr>
          <w:trHeight w:val="600"/>
        </w:trPr>
        <w:tc>
          <w:tcPr>
            <w:tcW w:w="467" w:type="pct"/>
            <w:vMerge/>
            <w:tcBorders>
              <w:top w:val="nil"/>
              <w:left w:val="single" w:sz="4" w:space="0" w:color="000000"/>
              <w:bottom w:val="single" w:sz="4" w:space="0" w:color="000000"/>
              <w:right w:val="single" w:sz="4" w:space="0" w:color="808080"/>
            </w:tcBorders>
            <w:vAlign w:val="center"/>
            <w:hideMark/>
          </w:tcPr>
          <w:p w14:paraId="6F57458E"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808080"/>
              <w:right w:val="single" w:sz="4" w:space="0" w:color="808080"/>
            </w:tcBorders>
            <w:shd w:val="clear" w:color="auto" w:fill="auto"/>
            <w:vAlign w:val="center"/>
            <w:hideMark/>
          </w:tcPr>
          <w:p w14:paraId="02143D38"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 xml:space="preserve">Ultrasound surveillance for hepatocellular carcinoma in the </w:t>
            </w:r>
            <w:proofErr w:type="spellStart"/>
            <w:r w:rsidRPr="001912A1">
              <w:rPr>
                <w:rFonts w:ascii="Arial" w:eastAsia="Times New Roman" w:hAnsi="Arial" w:cs="Arial"/>
                <w:kern w:val="0"/>
                <w:sz w:val="24"/>
                <w:szCs w:val="24"/>
                <w:lang w:eastAsia="en-GB"/>
                <w14:ligatures w14:val="none"/>
              </w:rPr>
              <w:t>uk</w:t>
            </w:r>
            <w:proofErr w:type="spellEnd"/>
            <w:r w:rsidRPr="001912A1">
              <w:rPr>
                <w:rFonts w:ascii="Arial" w:eastAsia="Times New Roman" w:hAnsi="Arial" w:cs="Arial"/>
                <w:kern w:val="0"/>
                <w:sz w:val="24"/>
                <w:szCs w:val="24"/>
                <w:lang w:eastAsia="en-GB"/>
                <w14:ligatures w14:val="none"/>
              </w:rPr>
              <w:t>: a multicentre national collaborative - Tracey Edwards</w:t>
            </w:r>
          </w:p>
        </w:tc>
        <w:tc>
          <w:tcPr>
            <w:tcW w:w="2500" w:type="pct"/>
            <w:tcBorders>
              <w:top w:val="nil"/>
              <w:left w:val="nil"/>
              <w:bottom w:val="single" w:sz="4" w:space="0" w:color="808080"/>
              <w:right w:val="single" w:sz="4" w:space="0" w:color="000000"/>
            </w:tcBorders>
            <w:shd w:val="clear" w:color="auto" w:fill="auto"/>
            <w:vAlign w:val="center"/>
            <w:hideMark/>
          </w:tcPr>
          <w:p w14:paraId="5D7D3EB8"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Audit</w:t>
            </w:r>
          </w:p>
        </w:tc>
      </w:tr>
      <w:tr w:rsidR="00132DCA" w:rsidRPr="001912A1" w14:paraId="4FFC0C70" w14:textId="77777777" w:rsidTr="004D42B6">
        <w:trPr>
          <w:trHeight w:val="300"/>
        </w:trPr>
        <w:tc>
          <w:tcPr>
            <w:tcW w:w="467" w:type="pct"/>
            <w:vMerge/>
            <w:tcBorders>
              <w:top w:val="nil"/>
              <w:left w:val="single" w:sz="4" w:space="0" w:color="000000"/>
              <w:bottom w:val="single" w:sz="4" w:space="0" w:color="000000"/>
              <w:right w:val="single" w:sz="4" w:space="0" w:color="808080"/>
            </w:tcBorders>
            <w:vAlign w:val="center"/>
            <w:hideMark/>
          </w:tcPr>
          <w:p w14:paraId="1D01FDD3"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808080"/>
              <w:right w:val="single" w:sz="4" w:space="0" w:color="808080"/>
            </w:tcBorders>
            <w:shd w:val="clear" w:color="auto" w:fill="auto"/>
            <w:vAlign w:val="center"/>
            <w:hideMark/>
          </w:tcPr>
          <w:p w14:paraId="70734252"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Wellbeing pack feedback - Sarah Neale/ Alexandra Perrins</w:t>
            </w:r>
          </w:p>
        </w:tc>
        <w:tc>
          <w:tcPr>
            <w:tcW w:w="2500" w:type="pct"/>
            <w:tcBorders>
              <w:top w:val="nil"/>
              <w:left w:val="nil"/>
              <w:bottom w:val="single" w:sz="4" w:space="0" w:color="808080"/>
              <w:right w:val="single" w:sz="4" w:space="0" w:color="000000"/>
            </w:tcBorders>
            <w:shd w:val="clear" w:color="auto" w:fill="auto"/>
            <w:vAlign w:val="center"/>
            <w:hideMark/>
          </w:tcPr>
          <w:p w14:paraId="10C42640"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Non-Research</w:t>
            </w:r>
          </w:p>
        </w:tc>
      </w:tr>
      <w:tr w:rsidR="00132DCA" w:rsidRPr="001912A1" w14:paraId="004D5C0A" w14:textId="77777777" w:rsidTr="004D42B6">
        <w:trPr>
          <w:trHeight w:val="300"/>
        </w:trPr>
        <w:tc>
          <w:tcPr>
            <w:tcW w:w="467" w:type="pct"/>
            <w:vMerge/>
            <w:tcBorders>
              <w:top w:val="nil"/>
              <w:left w:val="single" w:sz="4" w:space="0" w:color="000000"/>
              <w:bottom w:val="single" w:sz="4" w:space="0" w:color="000000"/>
              <w:right w:val="single" w:sz="4" w:space="0" w:color="808080"/>
            </w:tcBorders>
            <w:vAlign w:val="center"/>
            <w:hideMark/>
          </w:tcPr>
          <w:p w14:paraId="1375FE74"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808080"/>
              <w:right w:val="single" w:sz="4" w:space="0" w:color="808080"/>
            </w:tcBorders>
            <w:shd w:val="clear" w:color="auto" w:fill="auto"/>
            <w:vAlign w:val="center"/>
            <w:hideMark/>
          </w:tcPr>
          <w:p w14:paraId="30AF72D8"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Early adopter program collaboration - Dr Parin Shah</w:t>
            </w:r>
          </w:p>
        </w:tc>
        <w:tc>
          <w:tcPr>
            <w:tcW w:w="2500" w:type="pct"/>
            <w:tcBorders>
              <w:top w:val="nil"/>
              <w:left w:val="nil"/>
              <w:bottom w:val="single" w:sz="4" w:space="0" w:color="808080"/>
              <w:right w:val="single" w:sz="4" w:space="0" w:color="000000"/>
            </w:tcBorders>
            <w:shd w:val="clear" w:color="auto" w:fill="auto"/>
            <w:vAlign w:val="center"/>
            <w:hideMark/>
          </w:tcPr>
          <w:p w14:paraId="55D5A5FA"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Non-Research</w:t>
            </w:r>
          </w:p>
        </w:tc>
      </w:tr>
      <w:tr w:rsidR="00132DCA" w:rsidRPr="001912A1" w14:paraId="75C1F1B9" w14:textId="77777777" w:rsidTr="004D42B6">
        <w:trPr>
          <w:trHeight w:val="600"/>
        </w:trPr>
        <w:tc>
          <w:tcPr>
            <w:tcW w:w="467" w:type="pct"/>
            <w:vMerge/>
            <w:tcBorders>
              <w:top w:val="nil"/>
              <w:left w:val="single" w:sz="4" w:space="0" w:color="000000"/>
              <w:bottom w:val="single" w:sz="4" w:space="0" w:color="000000"/>
              <w:right w:val="single" w:sz="4" w:space="0" w:color="808080"/>
            </w:tcBorders>
            <w:vAlign w:val="center"/>
            <w:hideMark/>
          </w:tcPr>
          <w:p w14:paraId="32D0948B"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808080"/>
              <w:right w:val="single" w:sz="4" w:space="0" w:color="808080"/>
            </w:tcBorders>
            <w:shd w:val="clear" w:color="auto" w:fill="auto"/>
            <w:vAlign w:val="center"/>
            <w:hideMark/>
          </w:tcPr>
          <w:p w14:paraId="06DF7915"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Training Non-Specialist Healthcare Professionals to Administer and Score the ACE-III’ - Susannah Field/ Dr Kathy Williams</w:t>
            </w:r>
          </w:p>
        </w:tc>
        <w:tc>
          <w:tcPr>
            <w:tcW w:w="2500" w:type="pct"/>
            <w:tcBorders>
              <w:top w:val="nil"/>
              <w:left w:val="nil"/>
              <w:bottom w:val="single" w:sz="4" w:space="0" w:color="808080"/>
              <w:right w:val="single" w:sz="4" w:space="0" w:color="000000"/>
            </w:tcBorders>
            <w:shd w:val="clear" w:color="auto" w:fill="auto"/>
            <w:vAlign w:val="center"/>
            <w:hideMark/>
          </w:tcPr>
          <w:p w14:paraId="4634E1A9"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Service Evaluation</w:t>
            </w:r>
          </w:p>
        </w:tc>
      </w:tr>
      <w:tr w:rsidR="00132DCA" w:rsidRPr="001912A1" w14:paraId="41C3A283" w14:textId="77777777" w:rsidTr="004D42B6">
        <w:trPr>
          <w:trHeight w:val="900"/>
        </w:trPr>
        <w:tc>
          <w:tcPr>
            <w:tcW w:w="467" w:type="pct"/>
            <w:vMerge/>
            <w:tcBorders>
              <w:top w:val="nil"/>
              <w:left w:val="single" w:sz="4" w:space="0" w:color="000000"/>
              <w:bottom w:val="single" w:sz="4" w:space="0" w:color="000000"/>
              <w:right w:val="single" w:sz="4" w:space="0" w:color="808080"/>
            </w:tcBorders>
            <w:vAlign w:val="center"/>
            <w:hideMark/>
          </w:tcPr>
          <w:p w14:paraId="2C63448A"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808080"/>
              <w:right w:val="single" w:sz="4" w:space="0" w:color="808080"/>
            </w:tcBorders>
            <w:shd w:val="clear" w:color="auto" w:fill="auto"/>
            <w:vAlign w:val="center"/>
            <w:hideMark/>
          </w:tcPr>
          <w:p w14:paraId="77491F32"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Occupational therapy service delivery in primary care: Understanding the value and impact of virtual working vs traditional care - Laura Ingham</w:t>
            </w:r>
          </w:p>
        </w:tc>
        <w:tc>
          <w:tcPr>
            <w:tcW w:w="2500" w:type="pct"/>
            <w:tcBorders>
              <w:top w:val="nil"/>
              <w:left w:val="nil"/>
              <w:bottom w:val="single" w:sz="4" w:space="0" w:color="808080"/>
              <w:right w:val="single" w:sz="4" w:space="0" w:color="000000"/>
            </w:tcBorders>
            <w:shd w:val="clear" w:color="auto" w:fill="auto"/>
            <w:vAlign w:val="center"/>
            <w:hideMark/>
          </w:tcPr>
          <w:p w14:paraId="4B3EC2CA"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Service Evaluation</w:t>
            </w:r>
          </w:p>
        </w:tc>
      </w:tr>
      <w:tr w:rsidR="00132DCA" w:rsidRPr="001912A1" w14:paraId="5532A6FD" w14:textId="77777777" w:rsidTr="004D42B6">
        <w:trPr>
          <w:trHeight w:val="900"/>
        </w:trPr>
        <w:tc>
          <w:tcPr>
            <w:tcW w:w="467" w:type="pct"/>
            <w:vMerge/>
            <w:tcBorders>
              <w:top w:val="nil"/>
              <w:left w:val="single" w:sz="4" w:space="0" w:color="000000"/>
              <w:bottom w:val="single" w:sz="4" w:space="0" w:color="000000"/>
              <w:right w:val="single" w:sz="4" w:space="0" w:color="808080"/>
            </w:tcBorders>
            <w:vAlign w:val="center"/>
            <w:hideMark/>
          </w:tcPr>
          <w:p w14:paraId="093E6159"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808080"/>
              <w:right w:val="single" w:sz="4" w:space="0" w:color="808080"/>
            </w:tcBorders>
            <w:shd w:val="clear" w:color="auto" w:fill="auto"/>
            <w:vAlign w:val="center"/>
            <w:hideMark/>
          </w:tcPr>
          <w:p w14:paraId="39293A12"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MSc Project:  Evaluation of Bonding Efficiency between Maxillofacial Silicone and Three Polymethylmethacrylate Materials Using Two Different Primers’ - Katarzyna Gach</w:t>
            </w:r>
          </w:p>
        </w:tc>
        <w:tc>
          <w:tcPr>
            <w:tcW w:w="2500" w:type="pct"/>
            <w:tcBorders>
              <w:top w:val="nil"/>
              <w:left w:val="nil"/>
              <w:bottom w:val="single" w:sz="4" w:space="0" w:color="808080"/>
              <w:right w:val="single" w:sz="4" w:space="0" w:color="000000"/>
            </w:tcBorders>
            <w:shd w:val="clear" w:color="auto" w:fill="auto"/>
            <w:vAlign w:val="center"/>
            <w:hideMark/>
          </w:tcPr>
          <w:p w14:paraId="7DA59ADA"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 xml:space="preserve">The Chairman and ACO agreed to provide an opinion to the student. </w:t>
            </w:r>
            <w:proofErr w:type="gramStart"/>
            <w:r w:rsidRPr="001912A1">
              <w:rPr>
                <w:rFonts w:ascii="Arial" w:eastAsia="Times New Roman" w:hAnsi="Arial" w:cs="Arial"/>
                <w:kern w:val="0"/>
                <w:sz w:val="24"/>
                <w:szCs w:val="24"/>
                <w:lang w:eastAsia="en-GB"/>
                <w14:ligatures w14:val="none"/>
              </w:rPr>
              <w:t>Non Research</w:t>
            </w:r>
            <w:proofErr w:type="gramEnd"/>
            <w:r w:rsidRPr="001912A1">
              <w:rPr>
                <w:rFonts w:ascii="Arial" w:eastAsia="Times New Roman" w:hAnsi="Arial" w:cs="Arial"/>
                <w:kern w:val="0"/>
                <w:sz w:val="24"/>
                <w:szCs w:val="24"/>
                <w:lang w:eastAsia="en-GB"/>
                <w14:ligatures w14:val="none"/>
              </w:rPr>
              <w:t>, but the onus is on the University and Supervisor to make the deciding call.</w:t>
            </w:r>
          </w:p>
        </w:tc>
      </w:tr>
      <w:tr w:rsidR="00132DCA" w:rsidRPr="001912A1" w14:paraId="4F72D868" w14:textId="77777777" w:rsidTr="004D42B6">
        <w:trPr>
          <w:trHeight w:val="600"/>
        </w:trPr>
        <w:tc>
          <w:tcPr>
            <w:tcW w:w="467" w:type="pct"/>
            <w:vMerge/>
            <w:tcBorders>
              <w:top w:val="nil"/>
              <w:left w:val="single" w:sz="4" w:space="0" w:color="000000"/>
              <w:bottom w:val="single" w:sz="4" w:space="0" w:color="000000"/>
              <w:right w:val="single" w:sz="4" w:space="0" w:color="808080"/>
            </w:tcBorders>
            <w:vAlign w:val="center"/>
            <w:hideMark/>
          </w:tcPr>
          <w:p w14:paraId="133D1340"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808080"/>
              <w:right w:val="single" w:sz="4" w:space="0" w:color="808080"/>
            </w:tcBorders>
            <w:shd w:val="clear" w:color="auto" w:fill="auto"/>
            <w:vAlign w:val="center"/>
            <w:hideMark/>
          </w:tcPr>
          <w:p w14:paraId="291841D6"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A Retrospective Review to Determine the Prognostic Value of Lymph node 8 in Patients with Pancreatic Cancer - Florence Barratt</w:t>
            </w:r>
          </w:p>
        </w:tc>
        <w:tc>
          <w:tcPr>
            <w:tcW w:w="2500" w:type="pct"/>
            <w:tcBorders>
              <w:top w:val="nil"/>
              <w:left w:val="nil"/>
              <w:bottom w:val="single" w:sz="4" w:space="0" w:color="808080"/>
              <w:right w:val="single" w:sz="4" w:space="0" w:color="000000"/>
            </w:tcBorders>
            <w:shd w:val="clear" w:color="auto" w:fill="auto"/>
            <w:vAlign w:val="center"/>
            <w:hideMark/>
          </w:tcPr>
          <w:p w14:paraId="22A28270"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Non-Research</w:t>
            </w:r>
          </w:p>
        </w:tc>
      </w:tr>
      <w:tr w:rsidR="00132DCA" w:rsidRPr="001912A1" w14:paraId="43A664B1" w14:textId="77777777" w:rsidTr="004D42B6">
        <w:trPr>
          <w:trHeight w:val="900"/>
        </w:trPr>
        <w:tc>
          <w:tcPr>
            <w:tcW w:w="467" w:type="pct"/>
            <w:vMerge/>
            <w:tcBorders>
              <w:top w:val="nil"/>
              <w:left w:val="single" w:sz="4" w:space="0" w:color="000000"/>
              <w:bottom w:val="single" w:sz="4" w:space="0" w:color="000000"/>
              <w:right w:val="single" w:sz="4" w:space="0" w:color="808080"/>
            </w:tcBorders>
            <w:vAlign w:val="center"/>
            <w:hideMark/>
          </w:tcPr>
          <w:p w14:paraId="03E4DFD5"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808080"/>
              <w:right w:val="single" w:sz="4" w:space="0" w:color="808080"/>
            </w:tcBorders>
            <w:shd w:val="clear" w:color="auto" w:fill="auto"/>
            <w:vAlign w:val="center"/>
            <w:hideMark/>
          </w:tcPr>
          <w:p w14:paraId="7E6B9DE1"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Impact of Pancreatic Enzymatic Replacement Therapy (PERT) on Survival Outcomes of Pancreatic Cancer Patients - Prof Bilal Al-</w:t>
            </w:r>
            <w:proofErr w:type="spellStart"/>
            <w:r w:rsidRPr="001912A1">
              <w:rPr>
                <w:rFonts w:ascii="Arial" w:eastAsia="Times New Roman" w:hAnsi="Arial" w:cs="Arial"/>
                <w:kern w:val="0"/>
                <w:sz w:val="24"/>
                <w:szCs w:val="24"/>
                <w:lang w:eastAsia="en-GB"/>
                <w14:ligatures w14:val="none"/>
              </w:rPr>
              <w:t>Sarrireh</w:t>
            </w:r>
            <w:proofErr w:type="spellEnd"/>
            <w:r w:rsidRPr="001912A1">
              <w:rPr>
                <w:rFonts w:ascii="Arial" w:eastAsia="Times New Roman" w:hAnsi="Arial" w:cs="Arial"/>
                <w:kern w:val="0"/>
                <w:sz w:val="24"/>
                <w:szCs w:val="24"/>
                <w:lang w:eastAsia="en-GB"/>
                <w14:ligatures w14:val="none"/>
              </w:rPr>
              <w:t xml:space="preserve"> and medical students</w:t>
            </w:r>
          </w:p>
        </w:tc>
        <w:tc>
          <w:tcPr>
            <w:tcW w:w="2500" w:type="pct"/>
            <w:tcBorders>
              <w:top w:val="nil"/>
              <w:left w:val="nil"/>
              <w:bottom w:val="single" w:sz="4" w:space="0" w:color="808080"/>
              <w:right w:val="single" w:sz="4" w:space="0" w:color="000000"/>
            </w:tcBorders>
            <w:shd w:val="clear" w:color="auto" w:fill="auto"/>
            <w:vAlign w:val="center"/>
            <w:hideMark/>
          </w:tcPr>
          <w:p w14:paraId="0194C717"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 xml:space="preserve">Chairman and ACO agreed to provide an opinion to the student.  Non </w:t>
            </w:r>
            <w:proofErr w:type="gramStart"/>
            <w:r w:rsidRPr="001912A1">
              <w:rPr>
                <w:rFonts w:ascii="Arial" w:eastAsia="Times New Roman" w:hAnsi="Arial" w:cs="Arial"/>
                <w:kern w:val="0"/>
                <w:sz w:val="24"/>
                <w:szCs w:val="24"/>
                <w:lang w:eastAsia="en-GB"/>
                <w14:ligatures w14:val="none"/>
              </w:rPr>
              <w:t>Research, but</w:t>
            </w:r>
            <w:proofErr w:type="gramEnd"/>
            <w:r w:rsidRPr="001912A1">
              <w:rPr>
                <w:rFonts w:ascii="Arial" w:eastAsia="Times New Roman" w:hAnsi="Arial" w:cs="Arial"/>
                <w:kern w:val="0"/>
                <w:sz w:val="24"/>
                <w:szCs w:val="24"/>
                <w:lang w:eastAsia="en-GB"/>
                <w14:ligatures w14:val="none"/>
              </w:rPr>
              <w:t xml:space="preserve"> asked that the Medical School Ethics Committee also review.</w:t>
            </w:r>
          </w:p>
        </w:tc>
      </w:tr>
      <w:tr w:rsidR="00132DCA" w:rsidRPr="001912A1" w14:paraId="06091F17" w14:textId="77777777" w:rsidTr="004D42B6">
        <w:trPr>
          <w:trHeight w:val="600"/>
        </w:trPr>
        <w:tc>
          <w:tcPr>
            <w:tcW w:w="467" w:type="pct"/>
            <w:vMerge/>
            <w:tcBorders>
              <w:top w:val="nil"/>
              <w:left w:val="single" w:sz="4" w:space="0" w:color="000000"/>
              <w:bottom w:val="single" w:sz="4" w:space="0" w:color="000000"/>
              <w:right w:val="single" w:sz="4" w:space="0" w:color="808080"/>
            </w:tcBorders>
            <w:vAlign w:val="center"/>
            <w:hideMark/>
          </w:tcPr>
          <w:p w14:paraId="6171C200" w14:textId="77777777" w:rsidR="00674C7C" w:rsidRPr="001912A1" w:rsidRDefault="00674C7C" w:rsidP="006611D2">
            <w:pPr>
              <w:spacing w:after="0" w:line="240" w:lineRule="auto"/>
              <w:rPr>
                <w:rFonts w:ascii="Arial" w:eastAsia="Times New Roman" w:hAnsi="Arial" w:cs="Arial"/>
                <w:b/>
                <w:bCs/>
                <w:color w:val="1F355E"/>
                <w:kern w:val="0"/>
                <w:sz w:val="24"/>
                <w:szCs w:val="24"/>
                <w:lang w:eastAsia="en-GB"/>
                <w14:ligatures w14:val="none"/>
              </w:rPr>
            </w:pPr>
          </w:p>
        </w:tc>
        <w:tc>
          <w:tcPr>
            <w:tcW w:w="2033" w:type="pct"/>
            <w:tcBorders>
              <w:top w:val="nil"/>
              <w:left w:val="nil"/>
              <w:bottom w:val="single" w:sz="4" w:space="0" w:color="000000"/>
              <w:right w:val="single" w:sz="4" w:space="0" w:color="808080"/>
            </w:tcBorders>
            <w:shd w:val="clear" w:color="auto" w:fill="auto"/>
            <w:vAlign w:val="center"/>
            <w:hideMark/>
          </w:tcPr>
          <w:p w14:paraId="642C6E49"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A service evaluation to explore use of the Booth Evaluation Absconding Tool (BEAT) in clinical practice - Dr Kim Liddiard</w:t>
            </w:r>
          </w:p>
        </w:tc>
        <w:tc>
          <w:tcPr>
            <w:tcW w:w="2500" w:type="pct"/>
            <w:tcBorders>
              <w:top w:val="nil"/>
              <w:left w:val="nil"/>
              <w:bottom w:val="single" w:sz="4" w:space="0" w:color="000000"/>
              <w:right w:val="single" w:sz="4" w:space="0" w:color="000000"/>
            </w:tcBorders>
            <w:shd w:val="clear" w:color="auto" w:fill="auto"/>
            <w:vAlign w:val="center"/>
            <w:hideMark/>
          </w:tcPr>
          <w:p w14:paraId="178FE321" w14:textId="77777777" w:rsidR="00674C7C" w:rsidRPr="001912A1" w:rsidRDefault="00674C7C" w:rsidP="006611D2">
            <w:pPr>
              <w:spacing w:after="0" w:line="240" w:lineRule="auto"/>
              <w:rPr>
                <w:rFonts w:ascii="Arial" w:eastAsia="Times New Roman" w:hAnsi="Arial" w:cs="Arial"/>
                <w:kern w:val="0"/>
                <w:sz w:val="24"/>
                <w:szCs w:val="24"/>
                <w:lang w:eastAsia="en-GB"/>
                <w14:ligatures w14:val="none"/>
              </w:rPr>
            </w:pPr>
            <w:r w:rsidRPr="001912A1">
              <w:rPr>
                <w:rFonts w:ascii="Arial" w:eastAsia="Times New Roman" w:hAnsi="Arial" w:cs="Arial"/>
                <w:kern w:val="0"/>
                <w:sz w:val="24"/>
                <w:szCs w:val="24"/>
                <w:lang w:eastAsia="en-GB"/>
                <w14:ligatures w14:val="none"/>
              </w:rPr>
              <w:t>Service Evaluation</w:t>
            </w:r>
          </w:p>
        </w:tc>
      </w:tr>
    </w:tbl>
    <w:p w14:paraId="5BE09EC3" w14:textId="77777777" w:rsidR="00674C7C" w:rsidRPr="0005627E" w:rsidRDefault="00674C7C" w:rsidP="0005627E">
      <w:pPr>
        <w:spacing w:after="0" w:line="240" w:lineRule="auto"/>
        <w:rPr>
          <w:rFonts w:ascii="Arial" w:hAnsi="Arial" w:cs="Arial"/>
          <w:sz w:val="24"/>
          <w:szCs w:val="24"/>
        </w:rPr>
      </w:pPr>
    </w:p>
    <w:p w14:paraId="7B130DB4" w14:textId="77777777" w:rsidR="00674C7C" w:rsidRDefault="00674C7C" w:rsidP="00A20CDE">
      <w:pPr>
        <w:jc w:val="both"/>
        <w:rPr>
          <w:rFonts w:ascii="Arial" w:hAnsi="Arial" w:cs="Arial"/>
          <w:sz w:val="24"/>
          <w:szCs w:val="24"/>
        </w:rPr>
        <w:sectPr w:rsidR="00674C7C" w:rsidSect="00674C7C">
          <w:headerReference w:type="default" r:id="rId62"/>
          <w:pgSz w:w="16838" w:h="11906" w:orient="landscape"/>
          <w:pgMar w:top="709" w:right="1418" w:bottom="1134" w:left="1135" w:header="567" w:footer="261" w:gutter="0"/>
          <w:cols w:space="708"/>
          <w:docGrid w:linePitch="360"/>
        </w:sectPr>
      </w:pPr>
    </w:p>
    <w:p w14:paraId="448D2647" w14:textId="4BD0B46D" w:rsidR="00386AFB" w:rsidRPr="00866904" w:rsidRDefault="00386AFB" w:rsidP="00503786">
      <w:pPr>
        <w:pStyle w:val="Heading2"/>
      </w:pPr>
      <w:bookmarkStart w:id="16" w:name="_Toc170207241"/>
      <w:r w:rsidRPr="00866904">
        <w:lastRenderedPageBreak/>
        <w:t>Publications</w:t>
      </w:r>
      <w:bookmarkEnd w:id="16"/>
    </w:p>
    <w:tbl>
      <w:tblPr>
        <w:tblW w:w="15593" w:type="dxa"/>
        <w:tblInd w:w="-572" w:type="dxa"/>
        <w:tblLayout w:type="fixed"/>
        <w:tblLook w:val="04A0" w:firstRow="1" w:lastRow="0" w:firstColumn="1" w:lastColumn="0" w:noHBand="0" w:noVBand="1"/>
      </w:tblPr>
      <w:tblGrid>
        <w:gridCol w:w="993"/>
        <w:gridCol w:w="2409"/>
        <w:gridCol w:w="3402"/>
        <w:gridCol w:w="6663"/>
        <w:gridCol w:w="708"/>
        <w:gridCol w:w="709"/>
        <w:gridCol w:w="709"/>
      </w:tblGrid>
      <w:tr w:rsidR="001A6346" w:rsidRPr="003C0278" w14:paraId="7F2D1E4C" w14:textId="77777777" w:rsidTr="001A6346">
        <w:trPr>
          <w:trHeight w:val="510"/>
        </w:trPr>
        <w:tc>
          <w:tcPr>
            <w:tcW w:w="993" w:type="dxa"/>
            <w:tcBorders>
              <w:top w:val="single" w:sz="4" w:space="0" w:color="auto"/>
              <w:left w:val="single" w:sz="4" w:space="0" w:color="auto"/>
              <w:bottom w:val="single" w:sz="4" w:space="0" w:color="auto"/>
              <w:right w:val="single" w:sz="4" w:space="0" w:color="auto"/>
            </w:tcBorders>
            <w:shd w:val="clear" w:color="000000" w:fill="1F355E"/>
            <w:vAlign w:val="center"/>
            <w:hideMark/>
          </w:tcPr>
          <w:p w14:paraId="0BC7DB9C" w14:textId="77777777" w:rsidR="003C0278" w:rsidRPr="003C0278" w:rsidRDefault="003C0278" w:rsidP="003C0278">
            <w:pPr>
              <w:spacing w:after="0" w:line="240" w:lineRule="auto"/>
              <w:jc w:val="center"/>
              <w:rPr>
                <w:rFonts w:ascii="Arial" w:eastAsia="Times New Roman" w:hAnsi="Arial" w:cs="Arial"/>
                <w:b/>
                <w:bCs/>
                <w:color w:val="FFFFFF"/>
                <w:kern w:val="0"/>
                <w:sz w:val="20"/>
                <w:szCs w:val="20"/>
                <w:lang w:eastAsia="en-GB"/>
                <w14:ligatures w14:val="none"/>
              </w:rPr>
            </w:pPr>
            <w:r w:rsidRPr="003C0278">
              <w:rPr>
                <w:rFonts w:ascii="Arial" w:eastAsia="Times New Roman" w:hAnsi="Arial" w:cs="Arial"/>
                <w:b/>
                <w:bCs/>
                <w:color w:val="FFFFFF"/>
                <w:kern w:val="0"/>
                <w:sz w:val="20"/>
                <w:szCs w:val="20"/>
                <w:lang w:eastAsia="en-GB"/>
                <w14:ligatures w14:val="none"/>
              </w:rPr>
              <w:t xml:space="preserve">Year of publication </w:t>
            </w:r>
          </w:p>
        </w:tc>
        <w:tc>
          <w:tcPr>
            <w:tcW w:w="2409" w:type="dxa"/>
            <w:tcBorders>
              <w:top w:val="single" w:sz="4" w:space="0" w:color="auto"/>
              <w:left w:val="nil"/>
              <w:bottom w:val="single" w:sz="4" w:space="0" w:color="auto"/>
              <w:right w:val="single" w:sz="4" w:space="0" w:color="auto"/>
            </w:tcBorders>
            <w:shd w:val="clear" w:color="000000" w:fill="1F355E"/>
            <w:vAlign w:val="center"/>
            <w:hideMark/>
          </w:tcPr>
          <w:p w14:paraId="0D409BF5" w14:textId="77777777" w:rsidR="003C0278" w:rsidRPr="003C0278" w:rsidRDefault="003C0278" w:rsidP="003C0278">
            <w:pPr>
              <w:spacing w:after="0" w:line="240" w:lineRule="auto"/>
              <w:rPr>
                <w:rFonts w:ascii="Arial" w:eastAsia="Times New Roman" w:hAnsi="Arial" w:cs="Arial"/>
                <w:b/>
                <w:bCs/>
                <w:color w:val="FFFFFF"/>
                <w:kern w:val="0"/>
                <w:sz w:val="20"/>
                <w:szCs w:val="20"/>
                <w:lang w:eastAsia="en-GB"/>
                <w14:ligatures w14:val="none"/>
              </w:rPr>
            </w:pPr>
            <w:r w:rsidRPr="003C0278">
              <w:rPr>
                <w:rFonts w:ascii="Arial" w:eastAsia="Times New Roman" w:hAnsi="Arial" w:cs="Arial"/>
                <w:b/>
                <w:bCs/>
                <w:color w:val="FFFFFF"/>
                <w:kern w:val="0"/>
                <w:sz w:val="20"/>
                <w:szCs w:val="20"/>
                <w:lang w:eastAsia="en-GB"/>
                <w14:ligatures w14:val="none"/>
              </w:rPr>
              <w:t>Journal title</w:t>
            </w:r>
          </w:p>
        </w:tc>
        <w:tc>
          <w:tcPr>
            <w:tcW w:w="3402" w:type="dxa"/>
            <w:tcBorders>
              <w:top w:val="single" w:sz="4" w:space="0" w:color="auto"/>
              <w:left w:val="nil"/>
              <w:bottom w:val="single" w:sz="4" w:space="0" w:color="auto"/>
              <w:right w:val="single" w:sz="4" w:space="0" w:color="auto"/>
            </w:tcBorders>
            <w:shd w:val="clear" w:color="000000" w:fill="1F355E"/>
            <w:vAlign w:val="center"/>
            <w:hideMark/>
          </w:tcPr>
          <w:p w14:paraId="02ABC6E5" w14:textId="77777777" w:rsidR="003C0278" w:rsidRPr="003C0278" w:rsidRDefault="003C0278" w:rsidP="003C0278">
            <w:pPr>
              <w:spacing w:after="0" w:line="240" w:lineRule="auto"/>
              <w:rPr>
                <w:rFonts w:ascii="Arial" w:eastAsia="Times New Roman" w:hAnsi="Arial" w:cs="Arial"/>
                <w:b/>
                <w:bCs/>
                <w:color w:val="FFFFFF"/>
                <w:kern w:val="0"/>
                <w:sz w:val="20"/>
                <w:szCs w:val="20"/>
                <w:lang w:eastAsia="en-GB"/>
                <w14:ligatures w14:val="none"/>
              </w:rPr>
            </w:pPr>
            <w:r w:rsidRPr="003C0278">
              <w:rPr>
                <w:rFonts w:ascii="Arial" w:eastAsia="Times New Roman" w:hAnsi="Arial" w:cs="Arial"/>
                <w:b/>
                <w:bCs/>
                <w:color w:val="FFFFFF"/>
                <w:kern w:val="0"/>
                <w:sz w:val="20"/>
                <w:szCs w:val="20"/>
                <w:lang w:eastAsia="en-GB"/>
                <w14:ligatures w14:val="none"/>
              </w:rPr>
              <w:t>Article title</w:t>
            </w:r>
          </w:p>
        </w:tc>
        <w:tc>
          <w:tcPr>
            <w:tcW w:w="6663" w:type="dxa"/>
            <w:tcBorders>
              <w:top w:val="single" w:sz="4" w:space="0" w:color="auto"/>
              <w:left w:val="nil"/>
              <w:bottom w:val="single" w:sz="4" w:space="0" w:color="auto"/>
              <w:right w:val="single" w:sz="4" w:space="0" w:color="auto"/>
            </w:tcBorders>
            <w:shd w:val="clear" w:color="000000" w:fill="1F355E"/>
            <w:vAlign w:val="center"/>
            <w:hideMark/>
          </w:tcPr>
          <w:p w14:paraId="12F9FE36" w14:textId="77777777" w:rsidR="003C0278" w:rsidRPr="003C0278" w:rsidRDefault="003C0278" w:rsidP="003C0278">
            <w:pPr>
              <w:spacing w:after="0" w:line="240" w:lineRule="auto"/>
              <w:rPr>
                <w:rFonts w:ascii="Arial" w:eastAsia="Times New Roman" w:hAnsi="Arial" w:cs="Arial"/>
                <w:b/>
                <w:bCs/>
                <w:color w:val="FFFFFF"/>
                <w:kern w:val="0"/>
                <w:sz w:val="20"/>
                <w:szCs w:val="20"/>
                <w:lang w:eastAsia="en-GB"/>
                <w14:ligatures w14:val="none"/>
              </w:rPr>
            </w:pPr>
            <w:r w:rsidRPr="003C0278">
              <w:rPr>
                <w:rFonts w:ascii="Arial" w:eastAsia="Times New Roman" w:hAnsi="Arial" w:cs="Arial"/>
                <w:b/>
                <w:bCs/>
                <w:color w:val="FFFFFF"/>
                <w:kern w:val="0"/>
                <w:sz w:val="20"/>
                <w:szCs w:val="20"/>
                <w:lang w:eastAsia="en-GB"/>
                <w14:ligatures w14:val="none"/>
              </w:rPr>
              <w:t>Authors</w:t>
            </w:r>
          </w:p>
        </w:tc>
        <w:tc>
          <w:tcPr>
            <w:tcW w:w="2126" w:type="dxa"/>
            <w:gridSpan w:val="3"/>
            <w:tcBorders>
              <w:top w:val="single" w:sz="4" w:space="0" w:color="auto"/>
              <w:left w:val="nil"/>
              <w:bottom w:val="single" w:sz="4" w:space="0" w:color="auto"/>
              <w:right w:val="single" w:sz="4" w:space="0" w:color="auto"/>
            </w:tcBorders>
            <w:shd w:val="clear" w:color="000000" w:fill="1F355E"/>
            <w:vAlign w:val="center"/>
            <w:hideMark/>
          </w:tcPr>
          <w:p w14:paraId="1B9A07E2" w14:textId="77777777" w:rsidR="003C0278" w:rsidRPr="003C0278" w:rsidRDefault="003C0278" w:rsidP="003C0278">
            <w:pPr>
              <w:spacing w:after="0" w:line="240" w:lineRule="auto"/>
              <w:jc w:val="center"/>
              <w:rPr>
                <w:rFonts w:ascii="Arial" w:eastAsia="Times New Roman" w:hAnsi="Arial" w:cs="Arial"/>
                <w:b/>
                <w:bCs/>
                <w:color w:val="FFFFFF"/>
                <w:kern w:val="0"/>
                <w:sz w:val="20"/>
                <w:szCs w:val="20"/>
                <w:lang w:eastAsia="en-GB"/>
                <w14:ligatures w14:val="none"/>
              </w:rPr>
            </w:pPr>
            <w:r w:rsidRPr="003C0278">
              <w:rPr>
                <w:rFonts w:ascii="Arial" w:eastAsia="Times New Roman" w:hAnsi="Arial" w:cs="Arial"/>
                <w:b/>
                <w:bCs/>
                <w:color w:val="FFFFFF"/>
                <w:kern w:val="0"/>
                <w:sz w:val="20"/>
                <w:szCs w:val="20"/>
                <w:lang w:eastAsia="en-GB"/>
                <w14:ligatures w14:val="none"/>
              </w:rPr>
              <w:t>Volume &amp; Issue</w:t>
            </w:r>
          </w:p>
        </w:tc>
      </w:tr>
      <w:tr w:rsidR="001A6346" w:rsidRPr="003C0278" w14:paraId="3B7F4E40" w14:textId="77777777" w:rsidTr="001A6346">
        <w:trPr>
          <w:trHeight w:val="2836"/>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0F0487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1D18C4A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Kidney International Reports</w:t>
            </w:r>
          </w:p>
        </w:tc>
        <w:tc>
          <w:tcPr>
            <w:tcW w:w="3402" w:type="dxa"/>
            <w:tcBorders>
              <w:top w:val="nil"/>
              <w:left w:val="nil"/>
              <w:bottom w:val="single" w:sz="4" w:space="0" w:color="auto"/>
              <w:right w:val="single" w:sz="4" w:space="0" w:color="auto"/>
            </w:tcBorders>
            <w:shd w:val="clear" w:color="auto" w:fill="auto"/>
            <w:vAlign w:val="center"/>
            <w:hideMark/>
          </w:tcPr>
          <w:p w14:paraId="5A3C7F0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Description and Cross-Sectional Analyses of 25,880 Adults and Children in the UK National Registry of Rare Kidney Diseases Cohort</w:t>
            </w:r>
          </w:p>
        </w:tc>
        <w:tc>
          <w:tcPr>
            <w:tcW w:w="6663" w:type="dxa"/>
            <w:tcBorders>
              <w:top w:val="nil"/>
              <w:left w:val="nil"/>
              <w:bottom w:val="single" w:sz="4" w:space="0" w:color="auto"/>
              <w:right w:val="single" w:sz="4" w:space="0" w:color="auto"/>
            </w:tcBorders>
            <w:shd w:val="clear" w:color="auto" w:fill="auto"/>
            <w:vAlign w:val="center"/>
            <w:hideMark/>
          </w:tcPr>
          <w:p w14:paraId="5DE1FE6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K. Wong; D. Pitcher; F. Braddon; L. Downward; R. Steenkamp; S. Masoud; N. Annear; J. Barratt; C. Bingham; R. J. Coward; T. </w:t>
            </w:r>
            <w:proofErr w:type="spellStart"/>
            <w:r w:rsidRPr="003C0278">
              <w:rPr>
                <w:rFonts w:ascii="Arial" w:eastAsia="Times New Roman" w:hAnsi="Arial" w:cs="Arial"/>
                <w:color w:val="000000"/>
                <w:kern w:val="0"/>
                <w:sz w:val="20"/>
                <w:szCs w:val="20"/>
                <w:lang w:eastAsia="en-GB"/>
                <w14:ligatures w14:val="none"/>
              </w:rPr>
              <w:t>Chrysochou</w:t>
            </w:r>
            <w:proofErr w:type="spellEnd"/>
            <w:r w:rsidRPr="003C0278">
              <w:rPr>
                <w:rFonts w:ascii="Arial" w:eastAsia="Times New Roman" w:hAnsi="Arial" w:cs="Arial"/>
                <w:color w:val="000000"/>
                <w:kern w:val="0"/>
                <w:sz w:val="20"/>
                <w:szCs w:val="20"/>
                <w:lang w:eastAsia="en-GB"/>
                <w14:ligatures w14:val="none"/>
              </w:rPr>
              <w:t xml:space="preserve">; D. Game; S. Griffin; M. Hall; S. Johnson; D. </w:t>
            </w:r>
            <w:proofErr w:type="spellStart"/>
            <w:r w:rsidRPr="003C0278">
              <w:rPr>
                <w:rFonts w:ascii="Arial" w:eastAsia="Times New Roman" w:hAnsi="Arial" w:cs="Arial"/>
                <w:color w:val="000000"/>
                <w:kern w:val="0"/>
                <w:sz w:val="20"/>
                <w:szCs w:val="20"/>
                <w:lang w:eastAsia="en-GB"/>
                <w14:ligatures w14:val="none"/>
              </w:rPr>
              <w:t>Kanigicherla</w:t>
            </w:r>
            <w:proofErr w:type="spellEnd"/>
            <w:r w:rsidRPr="003C0278">
              <w:rPr>
                <w:rFonts w:ascii="Arial" w:eastAsia="Times New Roman" w:hAnsi="Arial" w:cs="Arial"/>
                <w:color w:val="000000"/>
                <w:kern w:val="0"/>
                <w:sz w:val="20"/>
                <w:szCs w:val="20"/>
                <w:lang w:eastAsia="en-GB"/>
                <w14:ligatures w14:val="none"/>
              </w:rPr>
              <w:t xml:space="preserve">; F. Karet Frankl; D. Kavanagh; L. </w:t>
            </w:r>
            <w:proofErr w:type="spellStart"/>
            <w:r w:rsidRPr="003C0278">
              <w:rPr>
                <w:rFonts w:ascii="Arial" w:eastAsia="Times New Roman" w:hAnsi="Arial" w:cs="Arial"/>
                <w:color w:val="000000"/>
                <w:kern w:val="0"/>
                <w:sz w:val="20"/>
                <w:szCs w:val="20"/>
                <w:lang w:eastAsia="en-GB"/>
                <w14:ligatures w14:val="none"/>
              </w:rPr>
              <w:t>Kerecuk</w:t>
            </w:r>
            <w:proofErr w:type="spellEnd"/>
            <w:r w:rsidRPr="003C0278">
              <w:rPr>
                <w:rFonts w:ascii="Arial" w:eastAsia="Times New Roman" w:hAnsi="Arial" w:cs="Arial"/>
                <w:color w:val="000000"/>
                <w:kern w:val="0"/>
                <w:sz w:val="20"/>
                <w:szCs w:val="20"/>
                <w:lang w:eastAsia="en-GB"/>
                <w14:ligatures w14:val="none"/>
              </w:rPr>
              <w:t xml:space="preserve">; E. R. Maher; S. </w:t>
            </w:r>
            <w:proofErr w:type="spellStart"/>
            <w:r w:rsidRPr="003C0278">
              <w:rPr>
                <w:rFonts w:ascii="Arial" w:eastAsia="Times New Roman" w:hAnsi="Arial" w:cs="Arial"/>
                <w:color w:val="000000"/>
                <w:kern w:val="0"/>
                <w:sz w:val="20"/>
                <w:szCs w:val="20"/>
                <w:lang w:eastAsia="en-GB"/>
                <w14:ligatures w14:val="none"/>
              </w:rPr>
              <w:t>Moochhala</w:t>
            </w:r>
            <w:proofErr w:type="spellEnd"/>
            <w:r w:rsidRPr="003C0278">
              <w:rPr>
                <w:rFonts w:ascii="Arial" w:eastAsia="Times New Roman" w:hAnsi="Arial" w:cs="Arial"/>
                <w:color w:val="000000"/>
                <w:kern w:val="0"/>
                <w:sz w:val="20"/>
                <w:szCs w:val="20"/>
                <w:lang w:eastAsia="en-GB"/>
                <w14:ligatures w14:val="none"/>
              </w:rPr>
              <w:t xml:space="preserve">; J. Pinney; J. A. Sayer; R. Simms; S. Sinha; S. Srivastava; F. W. K. Tam; K. Thomas; A. N. Turner; S. B. Walsh; A. Waters; P. Wilson; E. Wong; K. T. L. Sy; K. Huang; J. Ye; D. Nitsch; M. Saleem; D. </w:t>
            </w:r>
            <w:proofErr w:type="spellStart"/>
            <w:r w:rsidRPr="003C0278">
              <w:rPr>
                <w:rFonts w:ascii="Arial" w:eastAsia="Times New Roman" w:hAnsi="Arial" w:cs="Arial"/>
                <w:color w:val="000000"/>
                <w:kern w:val="0"/>
                <w:sz w:val="20"/>
                <w:szCs w:val="20"/>
                <w:lang w:eastAsia="en-GB"/>
                <w14:ligatures w14:val="none"/>
              </w:rPr>
              <w:t>Bockenhauer</w:t>
            </w:r>
            <w:proofErr w:type="spellEnd"/>
            <w:r w:rsidRPr="003C0278">
              <w:rPr>
                <w:rFonts w:ascii="Arial" w:eastAsia="Times New Roman" w:hAnsi="Arial" w:cs="Arial"/>
                <w:color w:val="000000"/>
                <w:kern w:val="0"/>
                <w:sz w:val="20"/>
                <w:szCs w:val="20"/>
                <w:lang w:eastAsia="en-GB"/>
                <w14:ligatures w14:val="none"/>
              </w:rPr>
              <w:t xml:space="preserve">; K. Bramham; D. P. Gale; S. Abat; S. Adalat; J. </w:t>
            </w:r>
            <w:proofErr w:type="spellStart"/>
            <w:r w:rsidRPr="003C0278">
              <w:rPr>
                <w:rFonts w:ascii="Arial" w:eastAsia="Times New Roman" w:hAnsi="Arial" w:cs="Arial"/>
                <w:color w:val="000000"/>
                <w:kern w:val="0"/>
                <w:sz w:val="20"/>
                <w:szCs w:val="20"/>
                <w:lang w:eastAsia="en-GB"/>
                <w14:ligatures w14:val="none"/>
              </w:rPr>
              <w:t>Agbonmwandolor</w:t>
            </w:r>
            <w:proofErr w:type="spellEnd"/>
            <w:r w:rsidRPr="003C0278">
              <w:rPr>
                <w:rFonts w:ascii="Arial" w:eastAsia="Times New Roman" w:hAnsi="Arial" w:cs="Arial"/>
                <w:color w:val="000000"/>
                <w:kern w:val="0"/>
                <w:sz w:val="20"/>
                <w:szCs w:val="20"/>
                <w:lang w:eastAsia="en-GB"/>
                <w14:ligatures w14:val="none"/>
              </w:rPr>
              <w:t xml:space="preserve">; Z. Ahmad; A. </w:t>
            </w:r>
            <w:proofErr w:type="spellStart"/>
            <w:r w:rsidRPr="003C0278">
              <w:rPr>
                <w:rFonts w:ascii="Arial" w:eastAsia="Times New Roman" w:hAnsi="Arial" w:cs="Arial"/>
                <w:color w:val="000000"/>
                <w:kern w:val="0"/>
                <w:sz w:val="20"/>
                <w:szCs w:val="20"/>
                <w:lang w:eastAsia="en-GB"/>
                <w14:ligatures w14:val="none"/>
              </w:rPr>
              <w:t>Alejmi</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Almasarwah</w:t>
            </w:r>
            <w:proofErr w:type="spellEnd"/>
            <w:r w:rsidRPr="003C0278">
              <w:rPr>
                <w:rFonts w:ascii="Arial" w:eastAsia="Times New Roman" w:hAnsi="Arial" w:cs="Arial"/>
                <w:color w:val="000000"/>
                <w:kern w:val="0"/>
                <w:sz w:val="20"/>
                <w:szCs w:val="20"/>
                <w:lang w:eastAsia="en-GB"/>
                <w14:ligatures w14:val="none"/>
              </w:rPr>
              <w:t xml:space="preserve">; E. Asgari; A. Ayers; J. Baharani; G. Balasubramaniam; F. J. B. Kpodo; T. Bansal; A. Barratt; M. Bates; N. Bayne; J. Bendle; S. Benyon; C. Bergmann; S. Bhandari; P. </w:t>
            </w:r>
            <w:proofErr w:type="spellStart"/>
            <w:r w:rsidRPr="003C0278">
              <w:rPr>
                <w:rFonts w:ascii="Arial" w:eastAsia="Times New Roman" w:hAnsi="Arial" w:cs="Arial"/>
                <w:color w:val="000000"/>
                <w:kern w:val="0"/>
                <w:sz w:val="20"/>
                <w:szCs w:val="20"/>
                <w:lang w:eastAsia="en-GB"/>
                <w14:ligatures w14:val="none"/>
              </w:rPr>
              <w:t>Boddana</w:t>
            </w:r>
            <w:proofErr w:type="spellEnd"/>
            <w:r w:rsidRPr="003C0278">
              <w:rPr>
                <w:rFonts w:ascii="Arial" w:eastAsia="Times New Roman" w:hAnsi="Arial" w:cs="Arial"/>
                <w:color w:val="000000"/>
                <w:kern w:val="0"/>
                <w:sz w:val="20"/>
                <w:szCs w:val="20"/>
                <w:lang w:eastAsia="en-GB"/>
                <w14:ligatures w14:val="none"/>
              </w:rPr>
              <w:t xml:space="preserve">; S. Bond; A. Branson; S. Brearey; V. Brocklebank; S. </w:t>
            </w:r>
            <w:proofErr w:type="spellStart"/>
            <w:r w:rsidRPr="003C0278">
              <w:rPr>
                <w:rFonts w:ascii="Arial" w:eastAsia="Times New Roman" w:hAnsi="Arial" w:cs="Arial"/>
                <w:color w:val="000000"/>
                <w:kern w:val="0"/>
                <w:sz w:val="20"/>
                <w:szCs w:val="20"/>
                <w:lang w:eastAsia="en-GB"/>
                <w14:ligatures w14:val="none"/>
              </w:rPr>
              <w:t>Budwal</w:t>
            </w:r>
            <w:proofErr w:type="spellEnd"/>
            <w:r w:rsidRPr="003C0278">
              <w:rPr>
                <w:rFonts w:ascii="Arial" w:eastAsia="Times New Roman" w:hAnsi="Arial" w:cs="Arial"/>
                <w:color w:val="000000"/>
                <w:kern w:val="0"/>
                <w:sz w:val="20"/>
                <w:szCs w:val="20"/>
                <w:lang w:eastAsia="en-GB"/>
                <w14:ligatures w14:val="none"/>
              </w:rPr>
              <w:t xml:space="preserve">; C. Byrne; H. Cairns; B. Camilleri; G. Campbell; A. Capell; M. Carmody; M. Carson; T. Cathcart; C. Catley; K. Cesar; M. Chan; H. </w:t>
            </w:r>
            <w:proofErr w:type="spellStart"/>
            <w:r w:rsidRPr="003C0278">
              <w:rPr>
                <w:rFonts w:ascii="Arial" w:eastAsia="Times New Roman" w:hAnsi="Arial" w:cs="Arial"/>
                <w:color w:val="000000"/>
                <w:kern w:val="0"/>
                <w:sz w:val="20"/>
                <w:szCs w:val="20"/>
                <w:lang w:eastAsia="en-GB"/>
                <w14:ligatures w14:val="none"/>
              </w:rPr>
              <w:t>Chea</w:t>
            </w:r>
            <w:proofErr w:type="spellEnd"/>
            <w:r w:rsidRPr="003C0278">
              <w:rPr>
                <w:rFonts w:ascii="Arial" w:eastAsia="Times New Roman" w:hAnsi="Arial" w:cs="Arial"/>
                <w:color w:val="000000"/>
                <w:kern w:val="0"/>
                <w:sz w:val="20"/>
                <w:szCs w:val="20"/>
                <w:lang w:eastAsia="en-GB"/>
                <w14:ligatures w14:val="none"/>
              </w:rPr>
              <w:t xml:space="preserve">; J. Chess; C. K. Cheung; K. J. Chick; N. Chitalia; M. Christian; K. Clark; C. Clayton; R. Clissold; H. Cockerill; J. Coelho; E. Colby; V. Colclough; E. Conway; H. T. Cook; W. Cook; T. Cooper; S. Crosbie; G. </w:t>
            </w:r>
            <w:proofErr w:type="spellStart"/>
            <w:r w:rsidRPr="003C0278">
              <w:rPr>
                <w:rFonts w:ascii="Arial" w:eastAsia="Times New Roman" w:hAnsi="Arial" w:cs="Arial"/>
                <w:color w:val="000000"/>
                <w:kern w:val="0"/>
                <w:sz w:val="20"/>
                <w:szCs w:val="20"/>
                <w:lang w:eastAsia="en-GB"/>
                <w14:ligatures w14:val="none"/>
              </w:rPr>
              <w:t>Cserep</w:t>
            </w:r>
            <w:proofErr w:type="spellEnd"/>
            <w:r w:rsidRPr="003C0278">
              <w:rPr>
                <w:rFonts w:ascii="Arial" w:eastAsia="Times New Roman" w:hAnsi="Arial" w:cs="Arial"/>
                <w:color w:val="000000"/>
                <w:kern w:val="0"/>
                <w:sz w:val="20"/>
                <w:szCs w:val="20"/>
                <w:lang w:eastAsia="en-GB"/>
                <w14:ligatures w14:val="none"/>
              </w:rPr>
              <w:t xml:space="preserve">; A. Date; K. Davidson; A. Davies; N. </w:t>
            </w:r>
            <w:proofErr w:type="spellStart"/>
            <w:r w:rsidRPr="003C0278">
              <w:rPr>
                <w:rFonts w:ascii="Arial" w:eastAsia="Times New Roman" w:hAnsi="Arial" w:cs="Arial"/>
                <w:color w:val="000000"/>
                <w:kern w:val="0"/>
                <w:sz w:val="20"/>
                <w:szCs w:val="20"/>
                <w:lang w:eastAsia="en-GB"/>
                <w14:ligatures w14:val="none"/>
              </w:rPr>
              <w:t>Dhaun</w:t>
            </w:r>
            <w:proofErr w:type="spellEnd"/>
            <w:r w:rsidRPr="003C0278">
              <w:rPr>
                <w:rFonts w:ascii="Arial" w:eastAsia="Times New Roman" w:hAnsi="Arial" w:cs="Arial"/>
                <w:color w:val="000000"/>
                <w:kern w:val="0"/>
                <w:sz w:val="20"/>
                <w:szCs w:val="20"/>
                <w:lang w:eastAsia="en-GB"/>
                <w14:ligatures w14:val="none"/>
              </w:rPr>
              <w:t xml:space="preserve">; A. Dhaygude; L. Diskin; A. Dixit; E. A. Doctolero; S. Dorey; L. Downard; M. Drayson; G. Dreyer; T. Dutt; K. Etuk; D. Evans; J. Finch; F. </w:t>
            </w:r>
            <w:proofErr w:type="spellStart"/>
            <w:r w:rsidRPr="003C0278">
              <w:rPr>
                <w:rFonts w:ascii="Arial" w:eastAsia="Times New Roman" w:hAnsi="Arial" w:cs="Arial"/>
                <w:color w:val="000000"/>
                <w:kern w:val="0"/>
                <w:sz w:val="20"/>
                <w:szCs w:val="20"/>
                <w:lang w:eastAsia="en-GB"/>
                <w14:ligatures w14:val="none"/>
              </w:rPr>
              <w:t>Flinter</w:t>
            </w:r>
            <w:proofErr w:type="spellEnd"/>
            <w:r w:rsidRPr="003C0278">
              <w:rPr>
                <w:rFonts w:ascii="Arial" w:eastAsia="Times New Roman" w:hAnsi="Arial" w:cs="Arial"/>
                <w:color w:val="000000"/>
                <w:kern w:val="0"/>
                <w:sz w:val="20"/>
                <w:szCs w:val="20"/>
                <w:lang w:eastAsia="en-GB"/>
                <w14:ligatures w14:val="none"/>
              </w:rPr>
              <w:t xml:space="preserve">; J. Fotheringham; L. Francis; H. Gallagher; E. L. Garcia; M. Gavrila; S. Gear; C. Geddes; M. Gilchrist; M. </w:t>
            </w:r>
            <w:proofErr w:type="spellStart"/>
            <w:r w:rsidRPr="003C0278">
              <w:rPr>
                <w:rFonts w:ascii="Arial" w:eastAsia="Times New Roman" w:hAnsi="Arial" w:cs="Arial"/>
                <w:color w:val="000000"/>
                <w:kern w:val="0"/>
                <w:sz w:val="20"/>
                <w:szCs w:val="20"/>
                <w:lang w:eastAsia="en-GB"/>
                <w14:ligatures w14:val="none"/>
              </w:rPr>
              <w:t>Gittus</w:t>
            </w:r>
            <w:proofErr w:type="spellEnd"/>
            <w:r w:rsidRPr="003C0278">
              <w:rPr>
                <w:rFonts w:ascii="Arial" w:eastAsia="Times New Roman" w:hAnsi="Arial" w:cs="Arial"/>
                <w:color w:val="000000"/>
                <w:kern w:val="0"/>
                <w:sz w:val="20"/>
                <w:szCs w:val="20"/>
                <w:lang w:eastAsia="en-GB"/>
                <w14:ligatures w14:val="none"/>
              </w:rPr>
              <w:t xml:space="preserve">; P. </w:t>
            </w:r>
            <w:proofErr w:type="spellStart"/>
            <w:r w:rsidRPr="003C0278">
              <w:rPr>
                <w:rFonts w:ascii="Arial" w:eastAsia="Times New Roman" w:hAnsi="Arial" w:cs="Arial"/>
                <w:color w:val="000000"/>
                <w:kern w:val="0"/>
                <w:sz w:val="20"/>
                <w:szCs w:val="20"/>
                <w:lang w:eastAsia="en-GB"/>
                <w14:ligatures w14:val="none"/>
              </w:rPr>
              <w:t>Goggolidou</w:t>
            </w:r>
            <w:proofErr w:type="spellEnd"/>
            <w:r w:rsidRPr="003C0278">
              <w:rPr>
                <w:rFonts w:ascii="Arial" w:eastAsia="Times New Roman" w:hAnsi="Arial" w:cs="Arial"/>
                <w:color w:val="000000"/>
                <w:kern w:val="0"/>
                <w:sz w:val="20"/>
                <w:szCs w:val="20"/>
                <w:lang w:eastAsia="en-GB"/>
                <w14:ligatures w14:val="none"/>
              </w:rPr>
              <w:t xml:space="preserve">; C. Goldsmith; P. Gooden; A. Goodlife; P. Goodwin; T. </w:t>
            </w:r>
            <w:proofErr w:type="spellStart"/>
            <w:r w:rsidRPr="003C0278">
              <w:rPr>
                <w:rFonts w:ascii="Arial" w:eastAsia="Times New Roman" w:hAnsi="Arial" w:cs="Arial"/>
                <w:color w:val="000000"/>
                <w:kern w:val="0"/>
                <w:sz w:val="20"/>
                <w:szCs w:val="20"/>
                <w:lang w:eastAsia="en-GB"/>
                <w14:ligatures w14:val="none"/>
              </w:rPr>
              <w:t>Grammatikopoulos</w:t>
            </w:r>
            <w:proofErr w:type="spellEnd"/>
            <w:r w:rsidRPr="003C0278">
              <w:rPr>
                <w:rFonts w:ascii="Arial" w:eastAsia="Times New Roman" w:hAnsi="Arial" w:cs="Arial"/>
                <w:color w:val="000000"/>
                <w:kern w:val="0"/>
                <w:sz w:val="20"/>
                <w:szCs w:val="20"/>
                <w:lang w:eastAsia="en-GB"/>
                <w14:ligatures w14:val="none"/>
              </w:rPr>
              <w:t xml:space="preserve">; B. Gray; M. Griffith; S. Gumus; S. Gupta; P. Hamilton; L. Harper; T. Harris; L. Haskell; S. Hayward; S. Hegde; B. Hendry; S. Hewins; N. Hewitson; K. Hillman; M. Hiremath; A. Howson; Z. Htet; S. Huish; R. Hull; A. Humphries; D. P. J. Hunt; K. Hunter; S. Hunter; M. </w:t>
            </w:r>
            <w:proofErr w:type="spellStart"/>
            <w:r w:rsidRPr="003C0278">
              <w:rPr>
                <w:rFonts w:ascii="Arial" w:eastAsia="Times New Roman" w:hAnsi="Arial" w:cs="Arial"/>
                <w:color w:val="000000"/>
                <w:kern w:val="0"/>
                <w:sz w:val="20"/>
                <w:szCs w:val="20"/>
                <w:lang w:eastAsia="en-GB"/>
                <w14:ligatures w14:val="none"/>
              </w:rPr>
              <w:t>Ijeomah</w:t>
            </w:r>
            <w:proofErr w:type="spellEnd"/>
            <w:r w:rsidRPr="003C0278">
              <w:rPr>
                <w:rFonts w:ascii="Arial" w:eastAsia="Times New Roman" w:hAnsi="Arial" w:cs="Arial"/>
                <w:color w:val="000000"/>
                <w:kern w:val="0"/>
                <w:sz w:val="20"/>
                <w:szCs w:val="20"/>
                <w:lang w:eastAsia="en-GB"/>
                <w14:ligatures w14:val="none"/>
              </w:rPr>
              <w:t xml:space="preserve">-Orji; N. </w:t>
            </w:r>
            <w:proofErr w:type="spellStart"/>
            <w:r w:rsidRPr="003C0278">
              <w:rPr>
                <w:rFonts w:ascii="Arial" w:eastAsia="Times New Roman" w:hAnsi="Arial" w:cs="Arial"/>
                <w:color w:val="000000"/>
                <w:kern w:val="0"/>
                <w:sz w:val="20"/>
                <w:szCs w:val="20"/>
                <w:lang w:eastAsia="en-GB"/>
                <w14:ligatures w14:val="none"/>
              </w:rPr>
              <w:t>Inston</w:t>
            </w:r>
            <w:proofErr w:type="spellEnd"/>
            <w:r w:rsidRPr="003C0278">
              <w:rPr>
                <w:rFonts w:ascii="Arial" w:eastAsia="Times New Roman" w:hAnsi="Arial" w:cs="Arial"/>
                <w:color w:val="000000"/>
                <w:kern w:val="0"/>
                <w:sz w:val="20"/>
                <w:szCs w:val="20"/>
                <w:lang w:eastAsia="en-GB"/>
                <w14:ligatures w14:val="none"/>
              </w:rPr>
              <w:t xml:space="preserve">; D. Jayne; G. </w:t>
            </w:r>
            <w:proofErr w:type="spellStart"/>
            <w:r w:rsidRPr="003C0278">
              <w:rPr>
                <w:rFonts w:ascii="Arial" w:eastAsia="Times New Roman" w:hAnsi="Arial" w:cs="Arial"/>
                <w:color w:val="000000"/>
                <w:kern w:val="0"/>
                <w:sz w:val="20"/>
                <w:szCs w:val="20"/>
                <w:lang w:eastAsia="en-GB"/>
                <w14:ligatures w14:val="none"/>
              </w:rPr>
              <w:t>Jenfa</w:t>
            </w:r>
            <w:proofErr w:type="spellEnd"/>
            <w:r w:rsidRPr="003C0278">
              <w:rPr>
                <w:rFonts w:ascii="Arial" w:eastAsia="Times New Roman" w:hAnsi="Arial" w:cs="Arial"/>
                <w:color w:val="000000"/>
                <w:kern w:val="0"/>
                <w:sz w:val="20"/>
                <w:szCs w:val="20"/>
                <w:lang w:eastAsia="en-GB"/>
                <w14:ligatures w14:val="none"/>
              </w:rPr>
              <w:t xml:space="preserve">; A. Jenkins; C. A. Jones; C. Jones; A. Jones; R. Jones; L. Kamesh; F. K. Frankl; M. Karim; A. Kaur; K. Kearley; A. Khwaja; G. King; G. King; E. </w:t>
            </w:r>
            <w:proofErr w:type="spellStart"/>
            <w:r w:rsidRPr="003C0278">
              <w:rPr>
                <w:rFonts w:ascii="Arial" w:eastAsia="Times New Roman" w:hAnsi="Arial" w:cs="Arial"/>
                <w:color w:val="000000"/>
                <w:kern w:val="0"/>
                <w:sz w:val="20"/>
                <w:szCs w:val="20"/>
                <w:lang w:eastAsia="en-GB"/>
                <w14:ligatures w14:val="none"/>
              </w:rPr>
              <w:t>Kislowska</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Klata</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Kokocinska</w:t>
            </w:r>
            <w:proofErr w:type="spellEnd"/>
            <w:r w:rsidRPr="003C0278">
              <w:rPr>
                <w:rFonts w:ascii="Arial" w:eastAsia="Times New Roman" w:hAnsi="Arial" w:cs="Arial"/>
                <w:color w:val="000000"/>
                <w:kern w:val="0"/>
                <w:sz w:val="20"/>
                <w:szCs w:val="20"/>
                <w:lang w:eastAsia="en-GB"/>
                <w14:ligatures w14:val="none"/>
              </w:rPr>
              <w:t xml:space="preserve">; M. Lambie; L. Lawless; T. </w:t>
            </w:r>
            <w:proofErr w:type="spellStart"/>
            <w:r w:rsidRPr="003C0278">
              <w:rPr>
                <w:rFonts w:ascii="Arial" w:eastAsia="Times New Roman" w:hAnsi="Arial" w:cs="Arial"/>
                <w:color w:val="000000"/>
                <w:kern w:val="0"/>
                <w:sz w:val="20"/>
                <w:szCs w:val="20"/>
                <w:lang w:eastAsia="en-GB"/>
                <w14:ligatures w14:val="none"/>
              </w:rPr>
              <w:t>Ledson</w:t>
            </w:r>
            <w:proofErr w:type="spellEnd"/>
            <w:r w:rsidRPr="003C0278">
              <w:rPr>
                <w:rFonts w:ascii="Arial" w:eastAsia="Times New Roman" w:hAnsi="Arial" w:cs="Arial"/>
                <w:color w:val="000000"/>
                <w:kern w:val="0"/>
                <w:sz w:val="20"/>
                <w:szCs w:val="20"/>
                <w:lang w:eastAsia="en-GB"/>
                <w14:ligatures w14:val="none"/>
              </w:rPr>
              <w:t xml:space="preserve">; R. Lennon; A. P. Levine; L. W. Maggie Lai; G. Lipkin; G. Lovitt; P. Lyons; H. </w:t>
            </w:r>
            <w:proofErr w:type="spellStart"/>
            <w:r w:rsidRPr="003C0278">
              <w:rPr>
                <w:rFonts w:ascii="Arial" w:eastAsia="Times New Roman" w:hAnsi="Arial" w:cs="Arial"/>
                <w:color w:val="000000"/>
                <w:kern w:val="0"/>
                <w:sz w:val="20"/>
                <w:szCs w:val="20"/>
                <w:lang w:eastAsia="en-GB"/>
                <w14:ligatures w14:val="none"/>
              </w:rPr>
              <w:t>Mabillard</w:t>
            </w:r>
            <w:proofErr w:type="spellEnd"/>
            <w:r w:rsidRPr="003C0278">
              <w:rPr>
                <w:rFonts w:ascii="Arial" w:eastAsia="Times New Roman" w:hAnsi="Arial" w:cs="Arial"/>
                <w:color w:val="000000"/>
                <w:kern w:val="0"/>
                <w:sz w:val="20"/>
                <w:szCs w:val="20"/>
                <w:lang w:eastAsia="en-GB"/>
                <w14:ligatures w14:val="none"/>
              </w:rPr>
              <w:t xml:space="preserve">; K. Mackintosh; K. Mahdi; E. Maher; K. J. Marchbank; P. B. Mark; B. Masunda; Z. Mavani; J. Mayfair; S. McAdoo; J. McKinnell; N. Melhem; S. Meyrick; P. Morgan; A. Morgan; F. Muhammad; S. Murray; K. </w:t>
            </w:r>
            <w:proofErr w:type="spellStart"/>
            <w:r w:rsidRPr="003C0278">
              <w:rPr>
                <w:rFonts w:ascii="Arial" w:eastAsia="Times New Roman" w:hAnsi="Arial" w:cs="Arial"/>
                <w:color w:val="000000"/>
                <w:kern w:val="0"/>
                <w:sz w:val="20"/>
                <w:szCs w:val="20"/>
                <w:lang w:eastAsia="en-GB"/>
                <w14:ligatures w14:val="none"/>
              </w:rPr>
              <w:t>Novobritskaya</w:t>
            </w:r>
            <w:proofErr w:type="spellEnd"/>
            <w:r w:rsidRPr="003C0278">
              <w:rPr>
                <w:rFonts w:ascii="Arial" w:eastAsia="Times New Roman" w:hAnsi="Arial" w:cs="Arial"/>
                <w:color w:val="000000"/>
                <w:kern w:val="0"/>
                <w:sz w:val="20"/>
                <w:szCs w:val="20"/>
                <w:lang w:eastAsia="en-GB"/>
                <w14:ligatures w14:val="none"/>
              </w:rPr>
              <w:t xml:space="preserve">; A. C. Ong; L. Oni; K. </w:t>
            </w:r>
            <w:proofErr w:type="spellStart"/>
            <w:r w:rsidRPr="003C0278">
              <w:rPr>
                <w:rFonts w:ascii="Arial" w:eastAsia="Times New Roman" w:hAnsi="Arial" w:cs="Arial"/>
                <w:color w:val="000000"/>
                <w:kern w:val="0"/>
                <w:sz w:val="20"/>
                <w:szCs w:val="20"/>
                <w:lang w:eastAsia="en-GB"/>
                <w14:ligatures w14:val="none"/>
              </w:rPr>
              <w:t>Osmaston</w:t>
            </w:r>
            <w:proofErr w:type="spellEnd"/>
            <w:r w:rsidRPr="003C0278">
              <w:rPr>
                <w:rFonts w:ascii="Arial" w:eastAsia="Times New Roman" w:hAnsi="Arial" w:cs="Arial"/>
                <w:color w:val="000000"/>
                <w:kern w:val="0"/>
                <w:sz w:val="20"/>
                <w:szCs w:val="20"/>
                <w:lang w:eastAsia="en-GB"/>
                <w14:ligatures w14:val="none"/>
              </w:rPr>
              <w:t xml:space="preserve">; N. Padmanabhan; S. Parkes; J. Patrick; J. Pattison; R. Paul; R. Percival; S. J. Perkins; A. </w:t>
            </w:r>
            <w:proofErr w:type="spellStart"/>
            <w:r w:rsidRPr="003C0278">
              <w:rPr>
                <w:rFonts w:ascii="Arial" w:eastAsia="Times New Roman" w:hAnsi="Arial" w:cs="Arial"/>
                <w:color w:val="000000"/>
                <w:kern w:val="0"/>
                <w:sz w:val="20"/>
                <w:szCs w:val="20"/>
                <w:lang w:eastAsia="en-GB"/>
                <w14:ligatures w14:val="none"/>
              </w:rPr>
              <w:lastRenderedPageBreak/>
              <w:t>Persu</w:t>
            </w:r>
            <w:proofErr w:type="spellEnd"/>
            <w:r w:rsidRPr="003C0278">
              <w:rPr>
                <w:rFonts w:ascii="Arial" w:eastAsia="Times New Roman" w:hAnsi="Arial" w:cs="Arial"/>
                <w:color w:val="000000"/>
                <w:kern w:val="0"/>
                <w:sz w:val="20"/>
                <w:szCs w:val="20"/>
                <w:lang w:eastAsia="en-GB"/>
                <w14:ligatures w14:val="none"/>
              </w:rPr>
              <w:t xml:space="preserve">; W. G. Petchey; M. C. Pickering; J. Pinney; L. Plumb; Z. Plummer; J. Popoola; F. Post; A. Power; G. Pratt; C. Pusey; R. Rabara; M. </w:t>
            </w:r>
            <w:proofErr w:type="spellStart"/>
            <w:r w:rsidRPr="003C0278">
              <w:rPr>
                <w:rFonts w:ascii="Arial" w:eastAsia="Times New Roman" w:hAnsi="Arial" w:cs="Arial"/>
                <w:color w:val="000000"/>
                <w:kern w:val="0"/>
                <w:sz w:val="20"/>
                <w:szCs w:val="20"/>
                <w:lang w:eastAsia="en-GB"/>
                <w14:ligatures w14:val="none"/>
              </w:rPr>
              <w:t>Rabuya</w:t>
            </w:r>
            <w:proofErr w:type="spellEnd"/>
            <w:r w:rsidRPr="003C0278">
              <w:rPr>
                <w:rFonts w:ascii="Arial" w:eastAsia="Times New Roman" w:hAnsi="Arial" w:cs="Arial"/>
                <w:color w:val="000000"/>
                <w:kern w:val="0"/>
                <w:sz w:val="20"/>
                <w:szCs w:val="20"/>
                <w:lang w:eastAsia="en-GB"/>
                <w14:ligatures w14:val="none"/>
              </w:rPr>
              <w:t xml:space="preserve">; T. Raju; C. Javier; I. S. Roberts; C. </w:t>
            </w:r>
            <w:proofErr w:type="spellStart"/>
            <w:r w:rsidRPr="003C0278">
              <w:rPr>
                <w:rFonts w:ascii="Arial" w:eastAsia="Times New Roman" w:hAnsi="Arial" w:cs="Arial"/>
                <w:color w:val="000000"/>
                <w:kern w:val="0"/>
                <w:sz w:val="20"/>
                <w:szCs w:val="20"/>
                <w:lang w:eastAsia="en-GB"/>
                <w14:ligatures w14:val="none"/>
              </w:rPr>
              <w:t>Roufosse</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Rumjon</w:t>
            </w:r>
            <w:proofErr w:type="spellEnd"/>
            <w:r w:rsidRPr="003C0278">
              <w:rPr>
                <w:rFonts w:ascii="Arial" w:eastAsia="Times New Roman" w:hAnsi="Arial" w:cs="Arial"/>
                <w:color w:val="000000"/>
                <w:kern w:val="0"/>
                <w:sz w:val="20"/>
                <w:szCs w:val="20"/>
                <w:lang w:eastAsia="en-GB"/>
                <w14:ligatures w14:val="none"/>
              </w:rPr>
              <w:t xml:space="preserve">; A. Salama; R. N. Sandford; K. S. Sandu; N. Sarween; N. Sebire; H. </w:t>
            </w:r>
            <w:proofErr w:type="spellStart"/>
            <w:r w:rsidRPr="003C0278">
              <w:rPr>
                <w:rFonts w:ascii="Arial" w:eastAsia="Times New Roman" w:hAnsi="Arial" w:cs="Arial"/>
                <w:color w:val="000000"/>
                <w:kern w:val="0"/>
                <w:sz w:val="20"/>
                <w:szCs w:val="20"/>
                <w:lang w:eastAsia="en-GB"/>
                <w14:ligatures w14:val="none"/>
              </w:rPr>
              <w:t>Selvaskandan</w:t>
            </w:r>
            <w:proofErr w:type="spellEnd"/>
            <w:r w:rsidRPr="003C0278">
              <w:rPr>
                <w:rFonts w:ascii="Arial" w:eastAsia="Times New Roman" w:hAnsi="Arial" w:cs="Arial"/>
                <w:color w:val="000000"/>
                <w:kern w:val="0"/>
                <w:sz w:val="20"/>
                <w:szCs w:val="20"/>
                <w:lang w:eastAsia="en-GB"/>
                <w14:ligatures w14:val="none"/>
              </w:rPr>
              <w:t xml:space="preserve">; S. Shah; A. Sharma; E. J. Sharples; N. Sheerin; H. Shetty; R. Shroff; M. Sinha; K. Smith; L. Smith; I. Stott; K. Stroud; P. Swift; J. </w:t>
            </w:r>
            <w:proofErr w:type="spellStart"/>
            <w:r w:rsidRPr="003C0278">
              <w:rPr>
                <w:rFonts w:ascii="Arial" w:eastAsia="Times New Roman" w:hAnsi="Arial" w:cs="Arial"/>
                <w:color w:val="000000"/>
                <w:kern w:val="0"/>
                <w:sz w:val="20"/>
                <w:szCs w:val="20"/>
                <w:lang w:eastAsia="en-GB"/>
                <w14:ligatures w14:val="none"/>
              </w:rPr>
              <w:t>Szklarzewicz</w:t>
            </w:r>
            <w:proofErr w:type="spellEnd"/>
            <w:r w:rsidRPr="003C0278">
              <w:rPr>
                <w:rFonts w:ascii="Arial" w:eastAsia="Times New Roman" w:hAnsi="Arial" w:cs="Arial"/>
                <w:color w:val="000000"/>
                <w:kern w:val="0"/>
                <w:sz w:val="20"/>
                <w:szCs w:val="20"/>
                <w:lang w:eastAsia="en-GB"/>
                <w14:ligatures w14:val="none"/>
              </w:rPr>
              <w:t xml:space="preserve">; F. Tam; K. Tan; R. Taylor; M. </w:t>
            </w:r>
            <w:proofErr w:type="spellStart"/>
            <w:r w:rsidRPr="003C0278">
              <w:rPr>
                <w:rFonts w:ascii="Arial" w:eastAsia="Times New Roman" w:hAnsi="Arial" w:cs="Arial"/>
                <w:color w:val="000000"/>
                <w:kern w:val="0"/>
                <w:sz w:val="20"/>
                <w:szCs w:val="20"/>
                <w:lang w:eastAsia="en-GB"/>
                <w14:ligatures w14:val="none"/>
              </w:rPr>
              <w:t>Tischkowitz</w:t>
            </w:r>
            <w:proofErr w:type="spellEnd"/>
            <w:r w:rsidRPr="003C0278">
              <w:rPr>
                <w:rFonts w:ascii="Arial" w:eastAsia="Times New Roman" w:hAnsi="Arial" w:cs="Arial"/>
                <w:color w:val="000000"/>
                <w:kern w:val="0"/>
                <w:sz w:val="20"/>
                <w:szCs w:val="20"/>
                <w:lang w:eastAsia="en-GB"/>
                <w14:ligatures w14:val="none"/>
              </w:rPr>
              <w:t xml:space="preserve">; Y. </w:t>
            </w:r>
            <w:proofErr w:type="spellStart"/>
            <w:r w:rsidRPr="003C0278">
              <w:rPr>
                <w:rFonts w:ascii="Arial" w:eastAsia="Times New Roman" w:hAnsi="Arial" w:cs="Arial"/>
                <w:color w:val="000000"/>
                <w:kern w:val="0"/>
                <w:sz w:val="20"/>
                <w:szCs w:val="20"/>
                <w:lang w:eastAsia="en-GB"/>
                <w14:ligatures w14:val="none"/>
              </w:rPr>
              <w:t>Tse</w:t>
            </w:r>
            <w:proofErr w:type="spellEnd"/>
            <w:r w:rsidRPr="003C0278">
              <w:rPr>
                <w:rFonts w:ascii="Arial" w:eastAsia="Times New Roman" w:hAnsi="Arial" w:cs="Arial"/>
                <w:color w:val="000000"/>
                <w:kern w:val="0"/>
                <w:sz w:val="20"/>
                <w:szCs w:val="20"/>
                <w:lang w:eastAsia="en-GB"/>
                <w14:ligatures w14:val="none"/>
              </w:rPr>
              <w:t xml:space="preserve">; A. Turnbull; K. Tyerman; M. Usher; G. Venkat-Raman; A. Walker; A. Watt; P. Webster; A. </w:t>
            </w:r>
            <w:proofErr w:type="spellStart"/>
            <w:r w:rsidRPr="003C0278">
              <w:rPr>
                <w:rFonts w:ascii="Arial" w:eastAsia="Times New Roman" w:hAnsi="Arial" w:cs="Arial"/>
                <w:color w:val="000000"/>
                <w:kern w:val="0"/>
                <w:sz w:val="20"/>
                <w:szCs w:val="20"/>
                <w:lang w:eastAsia="en-GB"/>
                <w14:ligatures w14:val="none"/>
              </w:rPr>
              <w:t>Wechalekar</w:t>
            </w:r>
            <w:proofErr w:type="spellEnd"/>
            <w:r w:rsidRPr="003C0278">
              <w:rPr>
                <w:rFonts w:ascii="Arial" w:eastAsia="Times New Roman" w:hAnsi="Arial" w:cs="Arial"/>
                <w:color w:val="000000"/>
                <w:kern w:val="0"/>
                <w:sz w:val="20"/>
                <w:szCs w:val="20"/>
                <w:lang w:eastAsia="en-GB"/>
                <w14:ligatures w14:val="none"/>
              </w:rPr>
              <w:t xml:space="preserve">; G. I. Welsh; N. West; D. Wheeler; K. Wiles; L. Willcocks; A. Williams; E. Williams; K. Williams; D. H. Wilson; P. D. Wilson; P. </w:t>
            </w:r>
            <w:proofErr w:type="spellStart"/>
            <w:r w:rsidRPr="003C0278">
              <w:rPr>
                <w:rFonts w:ascii="Arial" w:eastAsia="Times New Roman" w:hAnsi="Arial" w:cs="Arial"/>
                <w:color w:val="000000"/>
                <w:kern w:val="0"/>
                <w:sz w:val="20"/>
                <w:szCs w:val="20"/>
                <w:lang w:eastAsia="en-GB"/>
                <w14:ligatures w14:val="none"/>
              </w:rPr>
              <w:t>Winyard</w:t>
            </w:r>
            <w:proofErr w:type="spellEnd"/>
            <w:r w:rsidRPr="003C0278">
              <w:rPr>
                <w:rFonts w:ascii="Arial" w:eastAsia="Times New Roman" w:hAnsi="Arial" w:cs="Arial"/>
                <w:color w:val="000000"/>
                <w:kern w:val="0"/>
                <w:sz w:val="20"/>
                <w:szCs w:val="20"/>
                <w:lang w:eastAsia="en-GB"/>
                <w14:ligatures w14:val="none"/>
              </w:rPr>
              <w:t xml:space="preserve">; G. Wood; E. Woodward; L. Woodward; A. Woolf; D. Wright; R. c. </w:t>
            </w:r>
            <w:proofErr w:type="spellStart"/>
            <w:r w:rsidRPr="003C0278">
              <w:rPr>
                <w:rFonts w:ascii="Arial" w:eastAsia="Times New Roman" w:hAnsi="Arial" w:cs="Arial"/>
                <w:color w:val="000000"/>
                <w:kern w:val="0"/>
                <w:sz w:val="20"/>
                <w:szCs w:val="20"/>
                <w:lang w:eastAsia="en-GB"/>
                <w14:ligatures w14:val="none"/>
              </w:rPr>
              <w:t>RaDa</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41E9A94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 </w:t>
            </w:r>
          </w:p>
        </w:tc>
        <w:tc>
          <w:tcPr>
            <w:tcW w:w="709" w:type="dxa"/>
            <w:tcBorders>
              <w:top w:val="nil"/>
              <w:left w:val="nil"/>
              <w:bottom w:val="single" w:sz="4" w:space="0" w:color="auto"/>
              <w:right w:val="single" w:sz="4" w:space="0" w:color="auto"/>
            </w:tcBorders>
            <w:shd w:val="clear" w:color="auto" w:fill="auto"/>
            <w:vAlign w:val="center"/>
            <w:hideMark/>
          </w:tcPr>
          <w:p w14:paraId="3C0F1BC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AA949C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B2246FC"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DE9BEA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2B42BDA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Diabetes Therapy</w:t>
            </w:r>
          </w:p>
        </w:tc>
        <w:tc>
          <w:tcPr>
            <w:tcW w:w="3402" w:type="dxa"/>
            <w:tcBorders>
              <w:top w:val="nil"/>
              <w:left w:val="nil"/>
              <w:bottom w:val="single" w:sz="4" w:space="0" w:color="auto"/>
              <w:right w:val="single" w:sz="4" w:space="0" w:color="auto"/>
            </w:tcBorders>
            <w:shd w:val="clear" w:color="auto" w:fill="auto"/>
            <w:vAlign w:val="center"/>
            <w:hideMark/>
          </w:tcPr>
          <w:p w14:paraId="3A721B4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Real-World Clinical Experience of Oral </w:t>
            </w:r>
            <w:proofErr w:type="spellStart"/>
            <w:r w:rsidRPr="003C0278">
              <w:rPr>
                <w:rFonts w:ascii="Arial" w:eastAsia="Times New Roman" w:hAnsi="Arial" w:cs="Arial"/>
                <w:color w:val="000000"/>
                <w:kern w:val="0"/>
                <w:sz w:val="20"/>
                <w:szCs w:val="20"/>
                <w:lang w:eastAsia="en-GB"/>
                <w14:ligatures w14:val="none"/>
              </w:rPr>
              <w:t>Semaglutide</w:t>
            </w:r>
            <w:proofErr w:type="spellEnd"/>
            <w:r w:rsidRPr="003C0278">
              <w:rPr>
                <w:rFonts w:ascii="Arial" w:eastAsia="Times New Roman" w:hAnsi="Arial" w:cs="Arial"/>
                <w:color w:val="000000"/>
                <w:kern w:val="0"/>
                <w:sz w:val="20"/>
                <w:szCs w:val="20"/>
                <w:lang w:eastAsia="en-GB"/>
                <w14:ligatures w14:val="none"/>
              </w:rPr>
              <w:t xml:space="preserve"> in a Secondary Diabetes Clinic in the UK: A Retrospective Observational Study</w:t>
            </w:r>
          </w:p>
        </w:tc>
        <w:tc>
          <w:tcPr>
            <w:tcW w:w="6663" w:type="dxa"/>
            <w:tcBorders>
              <w:top w:val="nil"/>
              <w:left w:val="nil"/>
              <w:bottom w:val="single" w:sz="4" w:space="0" w:color="auto"/>
              <w:right w:val="single" w:sz="4" w:space="0" w:color="auto"/>
            </w:tcBorders>
            <w:shd w:val="clear" w:color="auto" w:fill="auto"/>
            <w:vAlign w:val="center"/>
            <w:hideMark/>
          </w:tcPr>
          <w:p w14:paraId="468DB02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 M. Williams; B. A. Alberts; A. Sharaf; G. Sharaf; S. C. Bain; A. Kalhan; T. Min</w:t>
            </w:r>
          </w:p>
        </w:tc>
        <w:tc>
          <w:tcPr>
            <w:tcW w:w="708" w:type="dxa"/>
            <w:tcBorders>
              <w:top w:val="nil"/>
              <w:left w:val="nil"/>
              <w:bottom w:val="single" w:sz="4" w:space="0" w:color="auto"/>
              <w:right w:val="single" w:sz="4" w:space="0" w:color="auto"/>
            </w:tcBorders>
            <w:shd w:val="clear" w:color="auto" w:fill="auto"/>
            <w:vAlign w:val="center"/>
            <w:hideMark/>
          </w:tcPr>
          <w:p w14:paraId="44AB08C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07CA0D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834580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5B11ABF"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D09F2C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41B4D10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Neonatology</w:t>
            </w:r>
          </w:p>
        </w:tc>
        <w:tc>
          <w:tcPr>
            <w:tcW w:w="3402" w:type="dxa"/>
            <w:tcBorders>
              <w:top w:val="nil"/>
              <w:left w:val="nil"/>
              <w:bottom w:val="single" w:sz="4" w:space="0" w:color="auto"/>
              <w:right w:val="single" w:sz="4" w:space="0" w:color="auto"/>
            </w:tcBorders>
            <w:shd w:val="clear" w:color="auto" w:fill="auto"/>
            <w:vAlign w:val="center"/>
            <w:hideMark/>
          </w:tcPr>
          <w:p w14:paraId="50C4E87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New Formula for Estimating Insertion Length of Umbilical Catheters in Neonates: An Observational Study</w:t>
            </w:r>
          </w:p>
        </w:tc>
        <w:tc>
          <w:tcPr>
            <w:tcW w:w="6663" w:type="dxa"/>
            <w:tcBorders>
              <w:top w:val="nil"/>
              <w:left w:val="nil"/>
              <w:bottom w:val="single" w:sz="4" w:space="0" w:color="auto"/>
              <w:right w:val="single" w:sz="4" w:space="0" w:color="auto"/>
            </w:tcBorders>
            <w:shd w:val="clear" w:color="auto" w:fill="auto"/>
            <w:vAlign w:val="center"/>
            <w:hideMark/>
          </w:tcPr>
          <w:p w14:paraId="2D170A0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 Webb; S. Elliott; W. J. Watkins; L. Stuttaford; S. Banerjee; B. Kayode-Adedeji; G. Bagga; N. Sharma; M. Chakraborty</w:t>
            </w:r>
          </w:p>
        </w:tc>
        <w:tc>
          <w:tcPr>
            <w:tcW w:w="708" w:type="dxa"/>
            <w:tcBorders>
              <w:top w:val="nil"/>
              <w:left w:val="nil"/>
              <w:bottom w:val="single" w:sz="4" w:space="0" w:color="auto"/>
              <w:right w:val="single" w:sz="4" w:space="0" w:color="auto"/>
            </w:tcBorders>
            <w:shd w:val="clear" w:color="auto" w:fill="auto"/>
            <w:vAlign w:val="center"/>
            <w:hideMark/>
          </w:tcPr>
          <w:p w14:paraId="67E87E7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D497A5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6E7624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B94C1B6"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65C080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13ABB01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Expert Opinion on Pharmacotherapy</w:t>
            </w:r>
          </w:p>
        </w:tc>
        <w:tc>
          <w:tcPr>
            <w:tcW w:w="3402" w:type="dxa"/>
            <w:tcBorders>
              <w:top w:val="nil"/>
              <w:left w:val="nil"/>
              <w:bottom w:val="single" w:sz="4" w:space="0" w:color="auto"/>
              <w:right w:val="single" w:sz="4" w:space="0" w:color="auto"/>
            </w:tcBorders>
            <w:shd w:val="clear" w:color="auto" w:fill="auto"/>
            <w:vAlign w:val="center"/>
            <w:hideMark/>
          </w:tcPr>
          <w:p w14:paraId="3C8EE56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Pharmacological management of fragile X syndrome: a systematic review and narrative summary of the current evidence</w:t>
            </w:r>
          </w:p>
        </w:tc>
        <w:tc>
          <w:tcPr>
            <w:tcW w:w="6663" w:type="dxa"/>
            <w:tcBorders>
              <w:top w:val="nil"/>
              <w:left w:val="nil"/>
              <w:bottom w:val="single" w:sz="4" w:space="0" w:color="auto"/>
              <w:right w:val="single" w:sz="4" w:space="0" w:color="auto"/>
            </w:tcBorders>
            <w:shd w:val="clear" w:color="auto" w:fill="auto"/>
            <w:vAlign w:val="center"/>
            <w:hideMark/>
          </w:tcPr>
          <w:p w14:paraId="5104719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L. V. Watkins; S. Moon; L. Burrows; S. </w:t>
            </w:r>
            <w:proofErr w:type="spellStart"/>
            <w:r w:rsidRPr="003C0278">
              <w:rPr>
                <w:rFonts w:ascii="Arial" w:eastAsia="Times New Roman" w:hAnsi="Arial" w:cs="Arial"/>
                <w:color w:val="000000"/>
                <w:kern w:val="0"/>
                <w:sz w:val="20"/>
                <w:szCs w:val="20"/>
                <w:lang w:eastAsia="en-GB"/>
                <w14:ligatures w14:val="none"/>
              </w:rPr>
              <w:t>Tromans</w:t>
            </w:r>
            <w:proofErr w:type="spellEnd"/>
            <w:r w:rsidRPr="003C0278">
              <w:rPr>
                <w:rFonts w:ascii="Arial" w:eastAsia="Times New Roman" w:hAnsi="Arial" w:cs="Arial"/>
                <w:color w:val="000000"/>
                <w:kern w:val="0"/>
                <w:sz w:val="20"/>
                <w:szCs w:val="20"/>
                <w:lang w:eastAsia="en-GB"/>
                <w14:ligatures w14:val="none"/>
              </w:rPr>
              <w:t>; J. Barwell; R. Shankar</w:t>
            </w:r>
          </w:p>
        </w:tc>
        <w:tc>
          <w:tcPr>
            <w:tcW w:w="708" w:type="dxa"/>
            <w:tcBorders>
              <w:top w:val="nil"/>
              <w:left w:val="nil"/>
              <w:bottom w:val="single" w:sz="4" w:space="0" w:color="auto"/>
              <w:right w:val="single" w:sz="4" w:space="0" w:color="auto"/>
            </w:tcBorders>
            <w:shd w:val="clear" w:color="auto" w:fill="auto"/>
            <w:vAlign w:val="center"/>
            <w:hideMark/>
          </w:tcPr>
          <w:p w14:paraId="3286BCB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603ADC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62E5C3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36A5081"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4D8362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05A1C07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Dysphagia</w:t>
            </w:r>
          </w:p>
        </w:tc>
        <w:tc>
          <w:tcPr>
            <w:tcW w:w="3402" w:type="dxa"/>
            <w:tcBorders>
              <w:top w:val="nil"/>
              <w:left w:val="nil"/>
              <w:bottom w:val="single" w:sz="4" w:space="0" w:color="auto"/>
              <w:right w:val="single" w:sz="4" w:space="0" w:color="auto"/>
            </w:tcBorders>
            <w:shd w:val="clear" w:color="auto" w:fill="auto"/>
            <w:vAlign w:val="center"/>
            <w:hideMark/>
          </w:tcPr>
          <w:p w14:paraId="2960A63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People with Intellectual Disabilities, Dysphagia and Post-Covid Syndrome</w:t>
            </w:r>
          </w:p>
        </w:tc>
        <w:tc>
          <w:tcPr>
            <w:tcW w:w="6663" w:type="dxa"/>
            <w:tcBorders>
              <w:top w:val="nil"/>
              <w:left w:val="nil"/>
              <w:bottom w:val="single" w:sz="4" w:space="0" w:color="auto"/>
              <w:right w:val="single" w:sz="4" w:space="0" w:color="auto"/>
            </w:tcBorders>
            <w:shd w:val="clear" w:color="auto" w:fill="auto"/>
            <w:vAlign w:val="center"/>
            <w:hideMark/>
          </w:tcPr>
          <w:p w14:paraId="7BD451E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L. Watkins; A. Kulkarni; E. Webber; P. Bassett; K. Lamb; I. Sawhney; R. </w:t>
            </w:r>
            <w:proofErr w:type="spellStart"/>
            <w:r w:rsidRPr="003C0278">
              <w:rPr>
                <w:rFonts w:ascii="Arial" w:eastAsia="Times New Roman" w:hAnsi="Arial" w:cs="Arial"/>
                <w:color w:val="000000"/>
                <w:kern w:val="0"/>
                <w:sz w:val="20"/>
                <w:szCs w:val="20"/>
                <w:lang w:eastAsia="en-GB"/>
                <w14:ligatures w14:val="none"/>
              </w:rPr>
              <w:t>Laugharne</w:t>
            </w:r>
            <w:proofErr w:type="spellEnd"/>
            <w:r w:rsidRPr="003C0278">
              <w:rPr>
                <w:rFonts w:ascii="Arial" w:eastAsia="Times New Roman" w:hAnsi="Arial" w:cs="Arial"/>
                <w:color w:val="000000"/>
                <w:kern w:val="0"/>
                <w:sz w:val="20"/>
                <w:szCs w:val="20"/>
                <w:lang w:eastAsia="en-GB"/>
                <w14:ligatures w14:val="none"/>
              </w:rPr>
              <w:t>; P. Heslop; A. Jones; G. Napier; A. Crocker; M. Sivan; R. Shankar</w:t>
            </w:r>
          </w:p>
        </w:tc>
        <w:tc>
          <w:tcPr>
            <w:tcW w:w="708" w:type="dxa"/>
            <w:tcBorders>
              <w:top w:val="nil"/>
              <w:left w:val="nil"/>
              <w:bottom w:val="single" w:sz="4" w:space="0" w:color="auto"/>
              <w:right w:val="single" w:sz="4" w:space="0" w:color="auto"/>
            </w:tcBorders>
            <w:shd w:val="clear" w:color="auto" w:fill="auto"/>
            <w:vAlign w:val="center"/>
            <w:hideMark/>
          </w:tcPr>
          <w:p w14:paraId="1B58172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D7C875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D60BE1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A0886AE"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09F22E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240AE10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European Journal of Neurology</w:t>
            </w:r>
          </w:p>
        </w:tc>
        <w:tc>
          <w:tcPr>
            <w:tcW w:w="3402" w:type="dxa"/>
            <w:tcBorders>
              <w:top w:val="nil"/>
              <w:left w:val="nil"/>
              <w:bottom w:val="single" w:sz="4" w:space="0" w:color="auto"/>
              <w:right w:val="single" w:sz="4" w:space="0" w:color="auto"/>
            </w:tcBorders>
            <w:shd w:val="clear" w:color="auto" w:fill="auto"/>
            <w:vAlign w:val="center"/>
            <w:hideMark/>
          </w:tcPr>
          <w:p w14:paraId="506836D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Epilepsy professionals' views on sudden unexpected death in epilepsy counselling: A tale of two countries</w:t>
            </w:r>
          </w:p>
        </w:tc>
        <w:tc>
          <w:tcPr>
            <w:tcW w:w="6663" w:type="dxa"/>
            <w:tcBorders>
              <w:top w:val="nil"/>
              <w:left w:val="nil"/>
              <w:bottom w:val="single" w:sz="4" w:space="0" w:color="auto"/>
              <w:right w:val="single" w:sz="4" w:space="0" w:color="auto"/>
            </w:tcBorders>
            <w:shd w:val="clear" w:color="auto" w:fill="auto"/>
            <w:vAlign w:val="center"/>
            <w:hideMark/>
          </w:tcPr>
          <w:p w14:paraId="490CB9C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L. Watkins; O. Henning; P. Bassett; S. Ashby; S. </w:t>
            </w:r>
            <w:proofErr w:type="spellStart"/>
            <w:r w:rsidRPr="003C0278">
              <w:rPr>
                <w:rFonts w:ascii="Arial" w:eastAsia="Times New Roman" w:hAnsi="Arial" w:cs="Arial"/>
                <w:color w:val="000000"/>
                <w:kern w:val="0"/>
                <w:sz w:val="20"/>
                <w:szCs w:val="20"/>
                <w:lang w:eastAsia="en-GB"/>
                <w14:ligatures w14:val="none"/>
              </w:rPr>
              <w:t>Tromans</w:t>
            </w:r>
            <w:proofErr w:type="spellEnd"/>
            <w:r w:rsidRPr="003C0278">
              <w:rPr>
                <w:rFonts w:ascii="Arial" w:eastAsia="Times New Roman" w:hAnsi="Arial" w:cs="Arial"/>
                <w:color w:val="000000"/>
                <w:kern w:val="0"/>
                <w:sz w:val="20"/>
                <w:szCs w:val="20"/>
                <w:lang w:eastAsia="en-GB"/>
                <w14:ligatures w14:val="none"/>
              </w:rPr>
              <w:t>; R. Shankar</w:t>
            </w:r>
          </w:p>
        </w:tc>
        <w:tc>
          <w:tcPr>
            <w:tcW w:w="708" w:type="dxa"/>
            <w:tcBorders>
              <w:top w:val="nil"/>
              <w:left w:val="nil"/>
              <w:bottom w:val="single" w:sz="4" w:space="0" w:color="auto"/>
              <w:right w:val="single" w:sz="4" w:space="0" w:color="auto"/>
            </w:tcBorders>
            <w:shd w:val="clear" w:color="auto" w:fill="auto"/>
            <w:vAlign w:val="center"/>
            <w:hideMark/>
          </w:tcPr>
          <w:p w14:paraId="083F37A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C468B8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964C5E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098A568"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423ACA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47A3950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Trends in Parasitology</w:t>
            </w:r>
          </w:p>
        </w:tc>
        <w:tc>
          <w:tcPr>
            <w:tcW w:w="3402" w:type="dxa"/>
            <w:tcBorders>
              <w:top w:val="nil"/>
              <w:left w:val="nil"/>
              <w:bottom w:val="single" w:sz="4" w:space="0" w:color="auto"/>
              <w:right w:val="single" w:sz="4" w:space="0" w:color="auto"/>
            </w:tcBorders>
            <w:shd w:val="clear" w:color="auto" w:fill="auto"/>
            <w:vAlign w:val="center"/>
            <w:hideMark/>
          </w:tcPr>
          <w:p w14:paraId="6998176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first Cryptosporidium meeting: a concerted effort to fight cryptosporidiosis</w:t>
            </w:r>
          </w:p>
        </w:tc>
        <w:tc>
          <w:tcPr>
            <w:tcW w:w="6663" w:type="dxa"/>
            <w:tcBorders>
              <w:top w:val="nil"/>
              <w:left w:val="nil"/>
              <w:bottom w:val="single" w:sz="4" w:space="0" w:color="auto"/>
              <w:right w:val="single" w:sz="4" w:space="0" w:color="auto"/>
            </w:tcBorders>
            <w:shd w:val="clear" w:color="auto" w:fill="auto"/>
            <w:vAlign w:val="center"/>
            <w:hideMark/>
          </w:tcPr>
          <w:p w14:paraId="0AC60A8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W. van Voorhis; J. Siwila; J. C. Kissinger; N. B. Vásquez; G. Robinson; R. Baptista; A. Khan; A. Guérin; Y. W. Chang; Z. Noor; N. B. </w:t>
            </w:r>
            <w:proofErr w:type="spellStart"/>
            <w:r w:rsidRPr="003C0278">
              <w:rPr>
                <w:rFonts w:ascii="Arial" w:eastAsia="Times New Roman" w:hAnsi="Arial" w:cs="Arial"/>
                <w:color w:val="000000"/>
                <w:kern w:val="0"/>
                <w:sz w:val="20"/>
                <w:szCs w:val="20"/>
                <w:lang w:eastAsia="en-GB"/>
                <w14:ligatures w14:val="none"/>
              </w:rPr>
              <w:t>Marzook</w:t>
            </w:r>
            <w:proofErr w:type="spellEnd"/>
            <w:r w:rsidRPr="003C0278">
              <w:rPr>
                <w:rFonts w:ascii="Arial" w:eastAsia="Times New Roman" w:hAnsi="Arial" w:cs="Arial"/>
                <w:color w:val="000000"/>
                <w:kern w:val="0"/>
                <w:sz w:val="20"/>
                <w:szCs w:val="20"/>
                <w:lang w:eastAsia="en-GB"/>
                <w14:ligatures w14:val="none"/>
              </w:rPr>
              <w:t xml:space="preserve">; S. Vinayak; S. Arnold; C. Marie; R. K. M. Choy; M. C. </w:t>
            </w:r>
            <w:proofErr w:type="spellStart"/>
            <w:r w:rsidRPr="003C0278">
              <w:rPr>
                <w:rFonts w:ascii="Arial" w:eastAsia="Times New Roman" w:hAnsi="Arial" w:cs="Arial"/>
                <w:color w:val="000000"/>
                <w:kern w:val="0"/>
                <w:sz w:val="20"/>
                <w:szCs w:val="20"/>
                <w:lang w:eastAsia="en-GB"/>
                <w14:ligatures w14:val="none"/>
              </w:rPr>
              <w:t>Pawlowic</w:t>
            </w:r>
            <w:proofErr w:type="spellEnd"/>
            <w:r w:rsidRPr="003C0278">
              <w:rPr>
                <w:rFonts w:ascii="Arial" w:eastAsia="Times New Roman" w:hAnsi="Arial" w:cs="Arial"/>
                <w:color w:val="000000"/>
                <w:kern w:val="0"/>
                <w:sz w:val="20"/>
                <w:szCs w:val="20"/>
                <w:lang w:eastAsia="en-GB"/>
                <w14:ligatures w14:val="none"/>
              </w:rPr>
              <w:t>; R. S. Jumani</w:t>
            </w:r>
          </w:p>
        </w:tc>
        <w:tc>
          <w:tcPr>
            <w:tcW w:w="708" w:type="dxa"/>
            <w:tcBorders>
              <w:top w:val="nil"/>
              <w:left w:val="nil"/>
              <w:bottom w:val="single" w:sz="4" w:space="0" w:color="auto"/>
              <w:right w:val="single" w:sz="4" w:space="0" w:color="auto"/>
            </w:tcBorders>
            <w:shd w:val="clear" w:color="auto" w:fill="auto"/>
            <w:vAlign w:val="center"/>
            <w:hideMark/>
          </w:tcPr>
          <w:p w14:paraId="6A8DD30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DE5770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71520D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368B234" w14:textId="77777777" w:rsidTr="001A6346">
        <w:trPr>
          <w:trHeight w:val="229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B0E321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2024</w:t>
            </w:r>
          </w:p>
        </w:tc>
        <w:tc>
          <w:tcPr>
            <w:tcW w:w="2409" w:type="dxa"/>
            <w:tcBorders>
              <w:top w:val="nil"/>
              <w:left w:val="nil"/>
              <w:bottom w:val="single" w:sz="4" w:space="0" w:color="auto"/>
              <w:right w:val="single" w:sz="4" w:space="0" w:color="auto"/>
            </w:tcBorders>
            <w:shd w:val="clear" w:color="auto" w:fill="auto"/>
            <w:vAlign w:val="center"/>
            <w:hideMark/>
          </w:tcPr>
          <w:p w14:paraId="7AA475B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Annals of Surgical Oncology</w:t>
            </w:r>
          </w:p>
        </w:tc>
        <w:tc>
          <w:tcPr>
            <w:tcW w:w="3402" w:type="dxa"/>
            <w:tcBorders>
              <w:top w:val="nil"/>
              <w:left w:val="nil"/>
              <w:bottom w:val="single" w:sz="4" w:space="0" w:color="auto"/>
              <w:right w:val="single" w:sz="4" w:space="0" w:color="auto"/>
            </w:tcBorders>
            <w:shd w:val="clear" w:color="auto" w:fill="auto"/>
            <w:vAlign w:val="center"/>
            <w:hideMark/>
          </w:tcPr>
          <w:p w14:paraId="1245EE9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Differences in Lymph Node Metastases Patterns Among Non-pancreatic Periampullary Cancers and Histologic Subtypes: An International </w:t>
            </w:r>
            <w:proofErr w:type="spellStart"/>
            <w:r w:rsidRPr="003C0278">
              <w:rPr>
                <w:rFonts w:ascii="Arial" w:eastAsia="Times New Roman" w:hAnsi="Arial" w:cs="Arial"/>
                <w:color w:val="000000"/>
                <w:kern w:val="0"/>
                <w:sz w:val="20"/>
                <w:szCs w:val="20"/>
                <w:lang w:eastAsia="en-GB"/>
                <w14:ligatures w14:val="none"/>
              </w:rPr>
              <w:t>Multicenter</w:t>
            </w:r>
            <w:proofErr w:type="spellEnd"/>
            <w:r w:rsidRPr="003C0278">
              <w:rPr>
                <w:rFonts w:ascii="Arial" w:eastAsia="Times New Roman" w:hAnsi="Arial" w:cs="Arial"/>
                <w:color w:val="000000"/>
                <w:kern w:val="0"/>
                <w:sz w:val="20"/>
                <w:szCs w:val="20"/>
                <w:lang w:eastAsia="en-GB"/>
                <w14:ligatures w14:val="none"/>
              </w:rPr>
              <w:t xml:space="preserve"> Retrospective Cohort Study and Systematic Review</w:t>
            </w:r>
          </w:p>
        </w:tc>
        <w:tc>
          <w:tcPr>
            <w:tcW w:w="6663" w:type="dxa"/>
            <w:tcBorders>
              <w:top w:val="nil"/>
              <w:left w:val="nil"/>
              <w:bottom w:val="single" w:sz="4" w:space="0" w:color="auto"/>
              <w:right w:val="single" w:sz="4" w:space="0" w:color="auto"/>
            </w:tcBorders>
            <w:shd w:val="clear" w:color="auto" w:fill="auto"/>
            <w:vAlign w:val="center"/>
            <w:hideMark/>
          </w:tcPr>
          <w:p w14:paraId="1FDFC8C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B. A. </w:t>
            </w:r>
            <w:proofErr w:type="spellStart"/>
            <w:r w:rsidRPr="003C0278">
              <w:rPr>
                <w:rFonts w:ascii="Arial" w:eastAsia="Times New Roman" w:hAnsi="Arial" w:cs="Arial"/>
                <w:color w:val="000000"/>
                <w:kern w:val="0"/>
                <w:sz w:val="20"/>
                <w:szCs w:val="20"/>
                <w:lang w:eastAsia="en-GB"/>
                <w14:ligatures w14:val="none"/>
              </w:rPr>
              <w:t>Uijterwijk</w:t>
            </w:r>
            <w:proofErr w:type="spellEnd"/>
            <w:r w:rsidRPr="003C0278">
              <w:rPr>
                <w:rFonts w:ascii="Arial" w:eastAsia="Times New Roman" w:hAnsi="Arial" w:cs="Arial"/>
                <w:color w:val="000000"/>
                <w:kern w:val="0"/>
                <w:sz w:val="20"/>
                <w:szCs w:val="20"/>
                <w:lang w:eastAsia="en-GB"/>
                <w14:ligatures w14:val="none"/>
              </w:rPr>
              <w:t xml:space="preserve">; D. H. Lemmers; G. K. Fusai; A. Zerbi; R. Salvia; E. </w:t>
            </w:r>
            <w:proofErr w:type="spellStart"/>
            <w:r w:rsidRPr="003C0278">
              <w:rPr>
                <w:rFonts w:ascii="Arial" w:eastAsia="Times New Roman" w:hAnsi="Arial" w:cs="Arial"/>
                <w:color w:val="000000"/>
                <w:kern w:val="0"/>
                <w:sz w:val="20"/>
                <w:szCs w:val="20"/>
                <w:lang w:eastAsia="en-GB"/>
                <w14:ligatures w14:val="none"/>
              </w:rPr>
              <w:t>Sparrelid</w:t>
            </w:r>
            <w:proofErr w:type="spellEnd"/>
            <w:r w:rsidRPr="003C0278">
              <w:rPr>
                <w:rFonts w:ascii="Arial" w:eastAsia="Times New Roman" w:hAnsi="Arial" w:cs="Arial"/>
                <w:color w:val="000000"/>
                <w:kern w:val="0"/>
                <w:sz w:val="20"/>
                <w:szCs w:val="20"/>
                <w:lang w:eastAsia="en-GB"/>
                <w14:ligatures w14:val="none"/>
              </w:rPr>
              <w:t xml:space="preserve">; S. White; B. Björnsson; V. K. </w:t>
            </w:r>
            <w:proofErr w:type="spellStart"/>
            <w:r w:rsidRPr="003C0278">
              <w:rPr>
                <w:rFonts w:ascii="Arial" w:eastAsia="Times New Roman" w:hAnsi="Arial" w:cs="Arial"/>
                <w:color w:val="000000"/>
                <w:kern w:val="0"/>
                <w:sz w:val="20"/>
                <w:szCs w:val="20"/>
                <w:lang w:eastAsia="en-GB"/>
                <w14:ligatures w14:val="none"/>
              </w:rPr>
              <w:t>Mavroeidis</w:t>
            </w:r>
            <w:proofErr w:type="spellEnd"/>
            <w:r w:rsidRPr="003C0278">
              <w:rPr>
                <w:rFonts w:ascii="Arial" w:eastAsia="Times New Roman" w:hAnsi="Arial" w:cs="Arial"/>
                <w:color w:val="000000"/>
                <w:kern w:val="0"/>
                <w:sz w:val="20"/>
                <w:szCs w:val="20"/>
                <w:lang w:eastAsia="en-GB"/>
                <w14:ligatures w14:val="none"/>
              </w:rPr>
              <w:t xml:space="preserve">; K. J. Roberts; M. Mazzola; S. S. </w:t>
            </w:r>
            <w:proofErr w:type="spellStart"/>
            <w:r w:rsidRPr="003C0278">
              <w:rPr>
                <w:rFonts w:ascii="Arial" w:eastAsia="Times New Roman" w:hAnsi="Arial" w:cs="Arial"/>
                <w:color w:val="000000"/>
                <w:kern w:val="0"/>
                <w:sz w:val="20"/>
                <w:szCs w:val="20"/>
                <w:lang w:eastAsia="en-GB"/>
                <w14:ligatures w14:val="none"/>
              </w:rPr>
              <w:t>Cabús</w:t>
            </w:r>
            <w:proofErr w:type="spellEnd"/>
            <w:r w:rsidRPr="003C0278">
              <w:rPr>
                <w:rFonts w:ascii="Arial" w:eastAsia="Times New Roman" w:hAnsi="Arial" w:cs="Arial"/>
                <w:color w:val="000000"/>
                <w:kern w:val="0"/>
                <w:sz w:val="20"/>
                <w:szCs w:val="20"/>
                <w:lang w:eastAsia="en-GB"/>
                <w14:ligatures w14:val="none"/>
              </w:rPr>
              <w:t xml:space="preserve">; Z. </w:t>
            </w:r>
            <w:proofErr w:type="spellStart"/>
            <w:r w:rsidRPr="003C0278">
              <w:rPr>
                <w:rFonts w:ascii="Arial" w:eastAsia="Times New Roman" w:hAnsi="Arial" w:cs="Arial"/>
                <w:color w:val="000000"/>
                <w:kern w:val="0"/>
                <w:sz w:val="20"/>
                <w:szCs w:val="20"/>
                <w:lang w:eastAsia="en-GB"/>
                <w14:ligatures w14:val="none"/>
              </w:rPr>
              <w:t>Soonawalla</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Korkolis</w:t>
            </w:r>
            <w:proofErr w:type="spellEnd"/>
            <w:r w:rsidRPr="003C0278">
              <w:rPr>
                <w:rFonts w:ascii="Arial" w:eastAsia="Times New Roman" w:hAnsi="Arial" w:cs="Arial"/>
                <w:color w:val="000000"/>
                <w:kern w:val="0"/>
                <w:sz w:val="20"/>
                <w:szCs w:val="20"/>
                <w:lang w:eastAsia="en-GB"/>
                <w14:ligatures w14:val="none"/>
              </w:rPr>
              <w:t xml:space="preserve">; M. Serradilla; P. </w:t>
            </w:r>
            <w:proofErr w:type="spellStart"/>
            <w:r w:rsidRPr="003C0278">
              <w:rPr>
                <w:rFonts w:ascii="Arial" w:eastAsia="Times New Roman" w:hAnsi="Arial" w:cs="Arial"/>
                <w:color w:val="000000"/>
                <w:kern w:val="0"/>
                <w:sz w:val="20"/>
                <w:szCs w:val="20"/>
                <w:lang w:eastAsia="en-GB"/>
                <w14:ligatures w14:val="none"/>
              </w:rPr>
              <w:t>Pessaux</w:t>
            </w:r>
            <w:proofErr w:type="spellEnd"/>
            <w:r w:rsidRPr="003C0278">
              <w:rPr>
                <w:rFonts w:ascii="Arial" w:eastAsia="Times New Roman" w:hAnsi="Arial" w:cs="Arial"/>
                <w:color w:val="000000"/>
                <w:kern w:val="0"/>
                <w:sz w:val="20"/>
                <w:szCs w:val="20"/>
                <w:lang w:eastAsia="en-GB"/>
                <w14:ligatures w14:val="none"/>
              </w:rPr>
              <w:t xml:space="preserve">; M. Luyer; N. Mowbray; B. </w:t>
            </w:r>
            <w:proofErr w:type="spellStart"/>
            <w:r w:rsidRPr="003C0278">
              <w:rPr>
                <w:rFonts w:ascii="Arial" w:eastAsia="Times New Roman" w:hAnsi="Arial" w:cs="Arial"/>
                <w:color w:val="000000"/>
                <w:kern w:val="0"/>
                <w:sz w:val="20"/>
                <w:szCs w:val="20"/>
                <w:lang w:eastAsia="en-GB"/>
                <w14:ligatures w14:val="none"/>
              </w:rPr>
              <w:t>Ielpo</w:t>
            </w:r>
            <w:proofErr w:type="spellEnd"/>
            <w:r w:rsidRPr="003C0278">
              <w:rPr>
                <w:rFonts w:ascii="Arial" w:eastAsia="Times New Roman" w:hAnsi="Arial" w:cs="Arial"/>
                <w:color w:val="000000"/>
                <w:kern w:val="0"/>
                <w:sz w:val="20"/>
                <w:szCs w:val="20"/>
                <w:lang w:eastAsia="en-GB"/>
                <w14:ligatures w14:val="none"/>
              </w:rPr>
              <w:t xml:space="preserve">; A. Mazzotta; J. </w:t>
            </w:r>
            <w:proofErr w:type="spellStart"/>
            <w:r w:rsidRPr="003C0278">
              <w:rPr>
                <w:rFonts w:ascii="Arial" w:eastAsia="Times New Roman" w:hAnsi="Arial" w:cs="Arial"/>
                <w:color w:val="000000"/>
                <w:kern w:val="0"/>
                <w:sz w:val="20"/>
                <w:szCs w:val="20"/>
                <w:lang w:eastAsia="en-GB"/>
                <w14:ligatures w14:val="none"/>
              </w:rPr>
              <w:t>Kleeff</w:t>
            </w:r>
            <w:proofErr w:type="spellEnd"/>
            <w:r w:rsidRPr="003C0278">
              <w:rPr>
                <w:rFonts w:ascii="Arial" w:eastAsia="Times New Roman" w:hAnsi="Arial" w:cs="Arial"/>
                <w:color w:val="000000"/>
                <w:kern w:val="0"/>
                <w:sz w:val="20"/>
                <w:szCs w:val="20"/>
                <w:lang w:eastAsia="en-GB"/>
                <w14:ligatures w14:val="none"/>
              </w:rPr>
              <w:t xml:space="preserve">; U. Boggi; M. A. S. Muñoz; B. K. P. Goh; E. Andreotti; H. </w:t>
            </w:r>
            <w:proofErr w:type="spellStart"/>
            <w:r w:rsidRPr="003C0278">
              <w:rPr>
                <w:rFonts w:ascii="Arial" w:eastAsia="Times New Roman" w:hAnsi="Arial" w:cs="Arial"/>
                <w:color w:val="000000"/>
                <w:kern w:val="0"/>
                <w:sz w:val="20"/>
                <w:szCs w:val="20"/>
                <w:lang w:eastAsia="en-GB"/>
                <w14:ligatures w14:val="none"/>
              </w:rPr>
              <w:t>Wilmink</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Ghidini</w:t>
            </w:r>
            <w:proofErr w:type="spellEnd"/>
            <w:r w:rsidRPr="003C0278">
              <w:rPr>
                <w:rFonts w:ascii="Arial" w:eastAsia="Times New Roman" w:hAnsi="Arial" w:cs="Arial"/>
                <w:color w:val="000000"/>
                <w:kern w:val="0"/>
                <w:sz w:val="20"/>
                <w:szCs w:val="20"/>
                <w:lang w:eastAsia="en-GB"/>
                <w14:ligatures w14:val="none"/>
              </w:rPr>
              <w:t xml:space="preserve">; A. Zaniboni; C. Verbeke; V. </w:t>
            </w:r>
            <w:proofErr w:type="spellStart"/>
            <w:r w:rsidRPr="003C0278">
              <w:rPr>
                <w:rFonts w:ascii="Arial" w:eastAsia="Times New Roman" w:hAnsi="Arial" w:cs="Arial"/>
                <w:color w:val="000000"/>
                <w:kern w:val="0"/>
                <w:sz w:val="20"/>
                <w:szCs w:val="20"/>
                <w:lang w:eastAsia="en-GB"/>
                <w14:ligatures w14:val="none"/>
              </w:rPr>
              <w:t>Adsay</w:t>
            </w:r>
            <w:proofErr w:type="spellEnd"/>
            <w:r w:rsidRPr="003C0278">
              <w:rPr>
                <w:rFonts w:ascii="Arial" w:eastAsia="Times New Roman" w:hAnsi="Arial" w:cs="Arial"/>
                <w:color w:val="000000"/>
                <w:kern w:val="0"/>
                <w:sz w:val="20"/>
                <w:szCs w:val="20"/>
                <w:lang w:eastAsia="en-GB"/>
                <w14:ligatures w14:val="none"/>
              </w:rPr>
              <w:t xml:space="preserve">; D. Bianchi; M. G. Besselink; M. Abu Hilal; G. Nappo; P. Ghorbani; G. Malleo; F. </w:t>
            </w:r>
            <w:proofErr w:type="spellStart"/>
            <w:r w:rsidRPr="003C0278">
              <w:rPr>
                <w:rFonts w:ascii="Arial" w:eastAsia="Times New Roman" w:hAnsi="Arial" w:cs="Arial"/>
                <w:color w:val="000000"/>
                <w:kern w:val="0"/>
                <w:sz w:val="20"/>
                <w:szCs w:val="20"/>
                <w:lang w:eastAsia="en-GB"/>
                <w14:ligatures w14:val="none"/>
              </w:rPr>
              <w:t>Lancelotti</w:t>
            </w:r>
            <w:proofErr w:type="spellEnd"/>
            <w:r w:rsidRPr="003C0278">
              <w:rPr>
                <w:rFonts w:ascii="Arial" w:eastAsia="Times New Roman" w:hAnsi="Arial" w:cs="Arial"/>
                <w:color w:val="000000"/>
                <w:kern w:val="0"/>
                <w:sz w:val="20"/>
                <w:szCs w:val="20"/>
                <w:lang w:eastAsia="en-GB"/>
                <w14:ligatures w14:val="none"/>
              </w:rPr>
              <w:t xml:space="preserve">; N. Napoli; S. Robinson; K. Khalil; A. R. D. Val; M. C. M. Mortimer; B. Al-Sarireh; Y. X. Koh; R. Bhogal; A. </w:t>
            </w:r>
            <w:proofErr w:type="spellStart"/>
            <w:r w:rsidRPr="003C0278">
              <w:rPr>
                <w:rFonts w:ascii="Arial" w:eastAsia="Times New Roman" w:hAnsi="Arial" w:cs="Arial"/>
                <w:color w:val="000000"/>
                <w:kern w:val="0"/>
                <w:sz w:val="20"/>
                <w:szCs w:val="20"/>
                <w:lang w:eastAsia="en-GB"/>
                <w14:ligatures w14:val="none"/>
              </w:rPr>
              <w:t>Serrablo</w:t>
            </w:r>
            <w:proofErr w:type="spellEnd"/>
            <w:r w:rsidRPr="003C0278">
              <w:rPr>
                <w:rFonts w:ascii="Arial" w:eastAsia="Times New Roman" w:hAnsi="Arial" w:cs="Arial"/>
                <w:color w:val="000000"/>
                <w:kern w:val="0"/>
                <w:sz w:val="20"/>
                <w:szCs w:val="20"/>
                <w:lang w:eastAsia="en-GB"/>
                <w14:ligatures w14:val="none"/>
              </w:rPr>
              <w:t>; B. Gayet; K. Johansen; M. Ramaekers; A. Giani; C. For the International Study Group on Non-Pancreatic Periampullary</w:t>
            </w:r>
          </w:p>
        </w:tc>
        <w:tc>
          <w:tcPr>
            <w:tcW w:w="708" w:type="dxa"/>
            <w:tcBorders>
              <w:top w:val="nil"/>
              <w:left w:val="nil"/>
              <w:bottom w:val="single" w:sz="4" w:space="0" w:color="auto"/>
              <w:right w:val="single" w:sz="4" w:space="0" w:color="auto"/>
            </w:tcBorders>
            <w:shd w:val="clear" w:color="auto" w:fill="auto"/>
            <w:vAlign w:val="center"/>
            <w:hideMark/>
          </w:tcPr>
          <w:p w14:paraId="6726B95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31</w:t>
            </w:r>
          </w:p>
        </w:tc>
        <w:tc>
          <w:tcPr>
            <w:tcW w:w="709" w:type="dxa"/>
            <w:tcBorders>
              <w:top w:val="nil"/>
              <w:left w:val="nil"/>
              <w:bottom w:val="single" w:sz="4" w:space="0" w:color="auto"/>
              <w:right w:val="single" w:sz="4" w:space="0" w:color="auto"/>
            </w:tcBorders>
            <w:shd w:val="clear" w:color="auto" w:fill="auto"/>
            <w:vAlign w:val="center"/>
            <w:hideMark/>
          </w:tcPr>
          <w:p w14:paraId="53A1DF4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w:t>
            </w:r>
          </w:p>
        </w:tc>
        <w:tc>
          <w:tcPr>
            <w:tcW w:w="709" w:type="dxa"/>
            <w:tcBorders>
              <w:top w:val="nil"/>
              <w:left w:val="nil"/>
              <w:bottom w:val="single" w:sz="4" w:space="0" w:color="auto"/>
              <w:right w:val="single" w:sz="4" w:space="0" w:color="auto"/>
            </w:tcBorders>
            <w:shd w:val="clear" w:color="auto" w:fill="auto"/>
            <w:vAlign w:val="center"/>
            <w:hideMark/>
          </w:tcPr>
          <w:p w14:paraId="040087D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4654-4664</w:t>
            </w:r>
          </w:p>
        </w:tc>
      </w:tr>
      <w:tr w:rsidR="001A6346" w:rsidRPr="003C0278" w14:paraId="6ED18C2C"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2893FF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6667E71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Leukemia</w:t>
            </w:r>
            <w:proofErr w:type="spellEnd"/>
            <w:r w:rsidRPr="003C0278">
              <w:rPr>
                <w:rFonts w:ascii="Arial" w:eastAsia="Times New Roman" w:hAnsi="Arial" w:cs="Arial"/>
                <w:color w:val="000000"/>
                <w:kern w:val="0"/>
                <w:sz w:val="20"/>
                <w:szCs w:val="20"/>
                <w:lang w:eastAsia="en-GB"/>
                <w14:ligatures w14:val="none"/>
              </w:rPr>
              <w:t xml:space="preserve"> and Lymphoma</w:t>
            </w:r>
          </w:p>
        </w:tc>
        <w:tc>
          <w:tcPr>
            <w:tcW w:w="3402" w:type="dxa"/>
            <w:tcBorders>
              <w:top w:val="nil"/>
              <w:left w:val="nil"/>
              <w:bottom w:val="single" w:sz="4" w:space="0" w:color="auto"/>
              <w:right w:val="single" w:sz="4" w:space="0" w:color="auto"/>
            </w:tcBorders>
            <w:shd w:val="clear" w:color="auto" w:fill="auto"/>
            <w:vAlign w:val="center"/>
            <w:hideMark/>
          </w:tcPr>
          <w:p w14:paraId="3B18F03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Progressive TP53 inactivation in an aggressive splenic diffuse red pulp small B-cell lymphoma</w:t>
            </w:r>
          </w:p>
        </w:tc>
        <w:tc>
          <w:tcPr>
            <w:tcW w:w="6663" w:type="dxa"/>
            <w:tcBorders>
              <w:top w:val="nil"/>
              <w:left w:val="nil"/>
              <w:bottom w:val="single" w:sz="4" w:space="0" w:color="auto"/>
              <w:right w:val="single" w:sz="4" w:space="0" w:color="auto"/>
            </w:tcBorders>
            <w:shd w:val="clear" w:color="auto" w:fill="auto"/>
            <w:vAlign w:val="center"/>
            <w:hideMark/>
          </w:tcPr>
          <w:p w14:paraId="46C53C4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M. </w:t>
            </w:r>
            <w:proofErr w:type="spellStart"/>
            <w:r w:rsidRPr="003C0278">
              <w:rPr>
                <w:rFonts w:ascii="Arial" w:eastAsia="Times New Roman" w:hAnsi="Arial" w:cs="Arial"/>
                <w:color w:val="000000"/>
                <w:kern w:val="0"/>
                <w:sz w:val="20"/>
                <w:szCs w:val="20"/>
                <w:lang w:eastAsia="en-GB"/>
                <w14:ligatures w14:val="none"/>
              </w:rPr>
              <w:t>Tzioni</w:t>
            </w:r>
            <w:proofErr w:type="spellEnd"/>
            <w:r w:rsidRPr="003C0278">
              <w:rPr>
                <w:rFonts w:ascii="Arial" w:eastAsia="Times New Roman" w:hAnsi="Arial" w:cs="Arial"/>
                <w:color w:val="000000"/>
                <w:kern w:val="0"/>
                <w:sz w:val="20"/>
                <w:szCs w:val="20"/>
                <w:lang w:eastAsia="en-GB"/>
                <w14:ligatures w14:val="none"/>
              </w:rPr>
              <w:t xml:space="preserve">; A. Clipson; Z. Chen; F. Cucco; A. Wotherspoon; S. </w:t>
            </w:r>
            <w:proofErr w:type="spellStart"/>
            <w:r w:rsidRPr="003C0278">
              <w:rPr>
                <w:rFonts w:ascii="Arial" w:eastAsia="Times New Roman" w:hAnsi="Arial" w:cs="Arial"/>
                <w:color w:val="000000"/>
                <w:kern w:val="0"/>
                <w:sz w:val="20"/>
                <w:szCs w:val="20"/>
                <w:lang w:eastAsia="en-GB"/>
                <w14:ligatures w14:val="none"/>
              </w:rPr>
              <w:t>Dojcinov</w:t>
            </w:r>
            <w:proofErr w:type="spellEnd"/>
            <w:r w:rsidRPr="003C0278">
              <w:rPr>
                <w:rFonts w:ascii="Arial" w:eastAsia="Times New Roman" w:hAnsi="Arial" w:cs="Arial"/>
                <w:color w:val="000000"/>
                <w:kern w:val="0"/>
                <w:sz w:val="20"/>
                <w:szCs w:val="20"/>
                <w:lang w:eastAsia="en-GB"/>
                <w14:ligatures w14:val="none"/>
              </w:rPr>
              <w:t>; M. Q. Du</w:t>
            </w:r>
          </w:p>
        </w:tc>
        <w:tc>
          <w:tcPr>
            <w:tcW w:w="708" w:type="dxa"/>
            <w:tcBorders>
              <w:top w:val="nil"/>
              <w:left w:val="nil"/>
              <w:bottom w:val="single" w:sz="4" w:space="0" w:color="auto"/>
              <w:right w:val="single" w:sz="4" w:space="0" w:color="auto"/>
            </w:tcBorders>
            <w:shd w:val="clear" w:color="auto" w:fill="auto"/>
            <w:vAlign w:val="center"/>
            <w:hideMark/>
          </w:tcPr>
          <w:p w14:paraId="17A78EF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224ABF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3E6F85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3F1F4B6"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7FB762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04EFE3D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Tumori</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0203D7A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five-year review of chemoradiotherapy practice in anal cancer: Radiotherapy audit results from a cancer centre in Wales, UK</w:t>
            </w:r>
          </w:p>
        </w:tc>
        <w:tc>
          <w:tcPr>
            <w:tcW w:w="6663" w:type="dxa"/>
            <w:tcBorders>
              <w:top w:val="nil"/>
              <w:left w:val="nil"/>
              <w:bottom w:val="single" w:sz="4" w:space="0" w:color="auto"/>
              <w:right w:val="single" w:sz="4" w:space="0" w:color="auto"/>
            </w:tcBorders>
            <w:shd w:val="clear" w:color="auto" w:fill="auto"/>
            <w:vAlign w:val="center"/>
            <w:hideMark/>
          </w:tcPr>
          <w:p w14:paraId="68756F9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A. </w:t>
            </w:r>
            <w:proofErr w:type="spellStart"/>
            <w:r w:rsidRPr="003C0278">
              <w:rPr>
                <w:rFonts w:ascii="Arial" w:eastAsia="Times New Roman" w:hAnsi="Arial" w:cs="Arial"/>
                <w:color w:val="000000"/>
                <w:kern w:val="0"/>
                <w:sz w:val="20"/>
                <w:szCs w:val="20"/>
                <w:lang w:eastAsia="en-GB"/>
                <w14:ligatures w14:val="none"/>
              </w:rPr>
              <w:t>Tunio</w:t>
            </w:r>
            <w:proofErr w:type="spellEnd"/>
            <w:r w:rsidRPr="003C0278">
              <w:rPr>
                <w:rFonts w:ascii="Arial" w:eastAsia="Times New Roman" w:hAnsi="Arial" w:cs="Arial"/>
                <w:color w:val="000000"/>
                <w:kern w:val="0"/>
                <w:sz w:val="20"/>
                <w:szCs w:val="20"/>
                <w:lang w:eastAsia="en-GB"/>
                <w14:ligatures w14:val="none"/>
              </w:rPr>
              <w:t>; N. Davies; E. Caparros; J. Davies; S. Foyle</w:t>
            </w:r>
          </w:p>
        </w:tc>
        <w:tc>
          <w:tcPr>
            <w:tcW w:w="708" w:type="dxa"/>
            <w:tcBorders>
              <w:top w:val="nil"/>
              <w:left w:val="nil"/>
              <w:bottom w:val="single" w:sz="4" w:space="0" w:color="auto"/>
              <w:right w:val="single" w:sz="4" w:space="0" w:color="auto"/>
            </w:tcBorders>
            <w:shd w:val="clear" w:color="auto" w:fill="auto"/>
            <w:vAlign w:val="center"/>
            <w:hideMark/>
          </w:tcPr>
          <w:p w14:paraId="7C46139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769CF9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14D779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C72E516"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445B29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60E07DA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Urology Research and Practice</w:t>
            </w:r>
          </w:p>
        </w:tc>
        <w:tc>
          <w:tcPr>
            <w:tcW w:w="3402" w:type="dxa"/>
            <w:tcBorders>
              <w:top w:val="nil"/>
              <w:left w:val="nil"/>
              <w:bottom w:val="single" w:sz="4" w:space="0" w:color="auto"/>
              <w:right w:val="single" w:sz="4" w:space="0" w:color="auto"/>
            </w:tcBorders>
            <w:shd w:val="clear" w:color="auto" w:fill="auto"/>
            <w:vAlign w:val="center"/>
            <w:hideMark/>
          </w:tcPr>
          <w:p w14:paraId="1F42529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Urothelial Malignancy After Normal </w:t>
            </w:r>
            <w:proofErr w:type="spellStart"/>
            <w:r w:rsidRPr="003C0278">
              <w:rPr>
                <w:rFonts w:ascii="Arial" w:eastAsia="Times New Roman" w:hAnsi="Arial" w:cs="Arial"/>
                <w:color w:val="000000"/>
                <w:kern w:val="0"/>
                <w:sz w:val="20"/>
                <w:szCs w:val="20"/>
                <w:lang w:eastAsia="en-GB"/>
                <w14:ligatures w14:val="none"/>
              </w:rPr>
              <w:t>Hematuria</w:t>
            </w:r>
            <w:proofErr w:type="spellEnd"/>
            <w:r w:rsidRPr="003C0278">
              <w:rPr>
                <w:rFonts w:ascii="Arial" w:eastAsia="Times New Roman" w:hAnsi="Arial" w:cs="Arial"/>
                <w:color w:val="000000"/>
                <w:kern w:val="0"/>
                <w:sz w:val="20"/>
                <w:szCs w:val="20"/>
                <w:lang w:eastAsia="en-GB"/>
                <w14:ligatures w14:val="none"/>
              </w:rPr>
              <w:t xml:space="preserve"> Clinic Investigations: Does Non-visible </w:t>
            </w:r>
            <w:proofErr w:type="spellStart"/>
            <w:r w:rsidRPr="003C0278">
              <w:rPr>
                <w:rFonts w:ascii="Arial" w:eastAsia="Times New Roman" w:hAnsi="Arial" w:cs="Arial"/>
                <w:color w:val="000000"/>
                <w:kern w:val="0"/>
                <w:sz w:val="20"/>
                <w:szCs w:val="20"/>
                <w:lang w:eastAsia="en-GB"/>
                <w14:ligatures w14:val="none"/>
              </w:rPr>
              <w:t>Hematuria</w:t>
            </w:r>
            <w:proofErr w:type="spellEnd"/>
            <w:r w:rsidRPr="003C0278">
              <w:rPr>
                <w:rFonts w:ascii="Arial" w:eastAsia="Times New Roman" w:hAnsi="Arial" w:cs="Arial"/>
                <w:color w:val="000000"/>
                <w:kern w:val="0"/>
                <w:sz w:val="20"/>
                <w:szCs w:val="20"/>
                <w:lang w:eastAsia="en-GB"/>
                <w14:ligatures w14:val="none"/>
              </w:rPr>
              <w:t xml:space="preserve"> Need Reinvestigation?</w:t>
            </w:r>
          </w:p>
        </w:tc>
        <w:tc>
          <w:tcPr>
            <w:tcW w:w="6663" w:type="dxa"/>
            <w:tcBorders>
              <w:top w:val="nil"/>
              <w:left w:val="nil"/>
              <w:bottom w:val="single" w:sz="4" w:space="0" w:color="auto"/>
              <w:right w:val="single" w:sz="4" w:space="0" w:color="auto"/>
            </w:tcBorders>
            <w:shd w:val="clear" w:color="auto" w:fill="auto"/>
            <w:vAlign w:val="center"/>
            <w:hideMark/>
          </w:tcPr>
          <w:p w14:paraId="4E67C85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Thompson; B. James; R. David; M. Youseff; N. Gill; M. Jefferies; P. Bose; G. K. Swamy</w:t>
            </w:r>
          </w:p>
        </w:tc>
        <w:tc>
          <w:tcPr>
            <w:tcW w:w="708" w:type="dxa"/>
            <w:tcBorders>
              <w:top w:val="nil"/>
              <w:left w:val="nil"/>
              <w:bottom w:val="single" w:sz="4" w:space="0" w:color="auto"/>
              <w:right w:val="single" w:sz="4" w:space="0" w:color="auto"/>
            </w:tcBorders>
            <w:shd w:val="clear" w:color="auto" w:fill="auto"/>
            <w:vAlign w:val="center"/>
            <w:hideMark/>
          </w:tcPr>
          <w:p w14:paraId="7E7DAF1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50</w:t>
            </w:r>
          </w:p>
        </w:tc>
        <w:tc>
          <w:tcPr>
            <w:tcW w:w="709" w:type="dxa"/>
            <w:tcBorders>
              <w:top w:val="nil"/>
              <w:left w:val="nil"/>
              <w:bottom w:val="single" w:sz="4" w:space="0" w:color="auto"/>
              <w:right w:val="single" w:sz="4" w:space="0" w:color="auto"/>
            </w:tcBorders>
            <w:shd w:val="clear" w:color="auto" w:fill="auto"/>
            <w:vAlign w:val="center"/>
            <w:hideMark/>
          </w:tcPr>
          <w:p w14:paraId="36B3A88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2555177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102-106</w:t>
            </w:r>
          </w:p>
        </w:tc>
      </w:tr>
      <w:tr w:rsidR="001A6346" w:rsidRPr="003C0278" w14:paraId="15381CCD"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ECB4C3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0836CD6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Community Nursing</w:t>
            </w:r>
          </w:p>
        </w:tc>
        <w:tc>
          <w:tcPr>
            <w:tcW w:w="3402" w:type="dxa"/>
            <w:tcBorders>
              <w:top w:val="nil"/>
              <w:left w:val="nil"/>
              <w:bottom w:val="single" w:sz="4" w:space="0" w:color="auto"/>
              <w:right w:val="single" w:sz="4" w:space="0" w:color="auto"/>
            </w:tcBorders>
            <w:shd w:val="clear" w:color="auto" w:fill="auto"/>
            <w:vAlign w:val="center"/>
            <w:hideMark/>
          </w:tcPr>
          <w:p w14:paraId="39733EA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Cost impact and outcomes of 50 lymphoedema cases using adjustable compression garments</w:t>
            </w:r>
          </w:p>
        </w:tc>
        <w:tc>
          <w:tcPr>
            <w:tcW w:w="6663" w:type="dxa"/>
            <w:tcBorders>
              <w:top w:val="nil"/>
              <w:left w:val="nil"/>
              <w:bottom w:val="single" w:sz="4" w:space="0" w:color="auto"/>
              <w:right w:val="single" w:sz="4" w:space="0" w:color="auto"/>
            </w:tcBorders>
            <w:shd w:val="clear" w:color="auto" w:fill="auto"/>
            <w:vAlign w:val="center"/>
            <w:hideMark/>
          </w:tcPr>
          <w:p w14:paraId="1536D8F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 Thomas; I. Humphreys; C. Pike; K. Morgan; R. Noble-Jones</w:t>
            </w:r>
          </w:p>
        </w:tc>
        <w:tc>
          <w:tcPr>
            <w:tcW w:w="708" w:type="dxa"/>
            <w:tcBorders>
              <w:top w:val="nil"/>
              <w:left w:val="nil"/>
              <w:bottom w:val="single" w:sz="4" w:space="0" w:color="auto"/>
              <w:right w:val="single" w:sz="4" w:space="0" w:color="auto"/>
            </w:tcBorders>
            <w:shd w:val="clear" w:color="auto" w:fill="auto"/>
            <w:vAlign w:val="center"/>
            <w:hideMark/>
          </w:tcPr>
          <w:p w14:paraId="742E6F3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38</w:t>
            </w:r>
          </w:p>
        </w:tc>
        <w:tc>
          <w:tcPr>
            <w:tcW w:w="709" w:type="dxa"/>
            <w:tcBorders>
              <w:top w:val="nil"/>
              <w:left w:val="nil"/>
              <w:bottom w:val="single" w:sz="4" w:space="0" w:color="auto"/>
              <w:right w:val="single" w:sz="4" w:space="0" w:color="auto"/>
            </w:tcBorders>
            <w:shd w:val="clear" w:color="auto" w:fill="auto"/>
            <w:vAlign w:val="center"/>
            <w:hideMark/>
          </w:tcPr>
          <w:p w14:paraId="346CA77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4761FD1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30-37</w:t>
            </w:r>
          </w:p>
        </w:tc>
      </w:tr>
      <w:tr w:rsidR="001A6346" w:rsidRPr="003C0278" w14:paraId="10B209F6" w14:textId="77777777" w:rsidTr="001A6346">
        <w:trPr>
          <w:trHeight w:val="204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4B5A11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66F1C72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Nature Medicine</w:t>
            </w:r>
          </w:p>
        </w:tc>
        <w:tc>
          <w:tcPr>
            <w:tcW w:w="3402" w:type="dxa"/>
            <w:tcBorders>
              <w:top w:val="nil"/>
              <w:left w:val="nil"/>
              <w:bottom w:val="single" w:sz="4" w:space="0" w:color="auto"/>
              <w:right w:val="single" w:sz="4" w:space="0" w:color="auto"/>
            </w:tcBorders>
            <w:shd w:val="clear" w:color="auto" w:fill="auto"/>
            <w:vAlign w:val="center"/>
            <w:hideMark/>
          </w:tcPr>
          <w:p w14:paraId="6472B85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Ustekinumab for type 1 diabetes in adolescents: a </w:t>
            </w:r>
            <w:proofErr w:type="spellStart"/>
            <w:r w:rsidRPr="003C0278">
              <w:rPr>
                <w:rFonts w:ascii="Arial" w:eastAsia="Times New Roman" w:hAnsi="Arial" w:cs="Arial"/>
                <w:color w:val="000000"/>
                <w:kern w:val="0"/>
                <w:sz w:val="20"/>
                <w:szCs w:val="20"/>
                <w:lang w:eastAsia="en-GB"/>
                <w14:ligatures w14:val="none"/>
              </w:rPr>
              <w:t>multicenter</w:t>
            </w:r>
            <w:proofErr w:type="spellEnd"/>
            <w:r w:rsidRPr="003C0278">
              <w:rPr>
                <w:rFonts w:ascii="Arial" w:eastAsia="Times New Roman" w:hAnsi="Arial" w:cs="Arial"/>
                <w:color w:val="000000"/>
                <w:kern w:val="0"/>
                <w:sz w:val="20"/>
                <w:szCs w:val="20"/>
                <w:lang w:eastAsia="en-GB"/>
                <w14:ligatures w14:val="none"/>
              </w:rPr>
              <w:t>, double-blind, randomized phase 2 trial</w:t>
            </w:r>
          </w:p>
        </w:tc>
        <w:tc>
          <w:tcPr>
            <w:tcW w:w="6663" w:type="dxa"/>
            <w:tcBorders>
              <w:top w:val="nil"/>
              <w:left w:val="nil"/>
              <w:bottom w:val="single" w:sz="4" w:space="0" w:color="auto"/>
              <w:right w:val="single" w:sz="4" w:space="0" w:color="auto"/>
            </w:tcBorders>
            <w:shd w:val="clear" w:color="auto" w:fill="auto"/>
            <w:vAlign w:val="center"/>
            <w:hideMark/>
          </w:tcPr>
          <w:p w14:paraId="2016441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D. </w:t>
            </w:r>
            <w:proofErr w:type="spellStart"/>
            <w:r w:rsidRPr="003C0278">
              <w:rPr>
                <w:rFonts w:ascii="Arial" w:eastAsia="Times New Roman" w:hAnsi="Arial" w:cs="Arial"/>
                <w:color w:val="000000"/>
                <w:kern w:val="0"/>
                <w:sz w:val="20"/>
                <w:szCs w:val="20"/>
                <w:lang w:eastAsia="en-GB"/>
                <w14:ligatures w14:val="none"/>
              </w:rPr>
              <w:t>Tatovic</w:t>
            </w:r>
            <w:proofErr w:type="spellEnd"/>
            <w:r w:rsidRPr="003C0278">
              <w:rPr>
                <w:rFonts w:ascii="Arial" w:eastAsia="Times New Roman" w:hAnsi="Arial" w:cs="Arial"/>
                <w:color w:val="000000"/>
                <w:kern w:val="0"/>
                <w:sz w:val="20"/>
                <w:szCs w:val="20"/>
                <w:lang w:eastAsia="en-GB"/>
                <w14:ligatures w14:val="none"/>
              </w:rPr>
              <w:t>; A. Marwaha; P. Taylor; S. J. Hanna; K. Carter; W. Y. Cheung; S. Luzio; G. Dunseath; H. A. Hutchings; G. Holland; S. Hiles; G. Fegan; E. Williams; J. H. M. Yang; C. Domingo-Vila; E. Pollock; M. Wadud; K. Ward-</w:t>
            </w:r>
            <w:proofErr w:type="spellStart"/>
            <w:r w:rsidRPr="003C0278">
              <w:rPr>
                <w:rFonts w:ascii="Arial" w:eastAsia="Times New Roman" w:hAnsi="Arial" w:cs="Arial"/>
                <w:color w:val="000000"/>
                <w:kern w:val="0"/>
                <w:sz w:val="20"/>
                <w:szCs w:val="20"/>
                <w:lang w:eastAsia="en-GB"/>
                <w14:ligatures w14:val="none"/>
              </w:rPr>
              <w:t>Hartstonge</w:t>
            </w:r>
            <w:proofErr w:type="spellEnd"/>
            <w:r w:rsidRPr="003C0278">
              <w:rPr>
                <w:rFonts w:ascii="Arial" w:eastAsia="Times New Roman" w:hAnsi="Arial" w:cs="Arial"/>
                <w:color w:val="000000"/>
                <w:kern w:val="0"/>
                <w:sz w:val="20"/>
                <w:szCs w:val="20"/>
                <w:lang w:eastAsia="en-GB"/>
                <w14:ligatures w14:val="none"/>
              </w:rPr>
              <w:t xml:space="preserve">; S. Marques-Jones; J. Bowen-Morris; R. Stenson; M. K. Levings; J. W. Gregory; T. I. M. Tree; C. Dayan; E. Gevers; S. </w:t>
            </w:r>
            <w:proofErr w:type="spellStart"/>
            <w:r w:rsidRPr="003C0278">
              <w:rPr>
                <w:rFonts w:ascii="Arial" w:eastAsia="Times New Roman" w:hAnsi="Arial" w:cs="Arial"/>
                <w:color w:val="000000"/>
                <w:kern w:val="0"/>
                <w:sz w:val="20"/>
                <w:szCs w:val="20"/>
                <w:lang w:eastAsia="en-GB"/>
                <w14:ligatures w14:val="none"/>
              </w:rPr>
              <w:t>Kanumakala</w:t>
            </w:r>
            <w:proofErr w:type="spellEnd"/>
            <w:r w:rsidRPr="003C0278">
              <w:rPr>
                <w:rFonts w:ascii="Arial" w:eastAsia="Times New Roman" w:hAnsi="Arial" w:cs="Arial"/>
                <w:color w:val="000000"/>
                <w:kern w:val="0"/>
                <w:sz w:val="20"/>
                <w:szCs w:val="20"/>
                <w:lang w:eastAsia="en-GB"/>
                <w14:ligatures w14:val="none"/>
              </w:rPr>
              <w:t xml:space="preserve">; S. Nair; C. Gardner; M. </w:t>
            </w:r>
            <w:proofErr w:type="spellStart"/>
            <w:r w:rsidRPr="003C0278">
              <w:rPr>
                <w:rFonts w:ascii="Arial" w:eastAsia="Times New Roman" w:hAnsi="Arial" w:cs="Arial"/>
                <w:color w:val="000000"/>
                <w:kern w:val="0"/>
                <w:sz w:val="20"/>
                <w:szCs w:val="20"/>
                <w:lang w:eastAsia="en-GB"/>
                <w14:ligatures w14:val="none"/>
              </w:rPr>
              <w:t>Ajzensztejn</w:t>
            </w:r>
            <w:proofErr w:type="spellEnd"/>
            <w:r w:rsidRPr="003C0278">
              <w:rPr>
                <w:rFonts w:ascii="Arial" w:eastAsia="Times New Roman" w:hAnsi="Arial" w:cs="Arial"/>
                <w:color w:val="000000"/>
                <w:kern w:val="0"/>
                <w:sz w:val="20"/>
                <w:szCs w:val="20"/>
                <w:lang w:eastAsia="en-GB"/>
                <w14:ligatures w14:val="none"/>
              </w:rPr>
              <w:t xml:space="preserve">; C. Wei; C. Mouditis; F. Campbell; J. Greening; E. Webb; M. Chen; R. Amin; B. White; A. Shetty; C. Bidder; N. Conway; A. Mayo; E. </w:t>
            </w:r>
            <w:proofErr w:type="spellStart"/>
            <w:r w:rsidRPr="003C0278">
              <w:rPr>
                <w:rFonts w:ascii="Arial" w:eastAsia="Times New Roman" w:hAnsi="Arial" w:cs="Arial"/>
                <w:color w:val="000000"/>
                <w:kern w:val="0"/>
                <w:sz w:val="20"/>
                <w:szCs w:val="20"/>
                <w:lang w:eastAsia="en-GB"/>
                <w14:ligatures w14:val="none"/>
              </w:rPr>
              <w:t>Christakou</w:t>
            </w:r>
            <w:proofErr w:type="spellEnd"/>
            <w:r w:rsidRPr="003C0278">
              <w:rPr>
                <w:rFonts w:ascii="Arial" w:eastAsia="Times New Roman" w:hAnsi="Arial" w:cs="Arial"/>
                <w:color w:val="000000"/>
                <w:kern w:val="0"/>
                <w:sz w:val="20"/>
                <w:szCs w:val="20"/>
                <w:lang w:eastAsia="en-GB"/>
                <w14:ligatures w14:val="none"/>
              </w:rPr>
              <w:t xml:space="preserve">; K. </w:t>
            </w:r>
            <w:proofErr w:type="spellStart"/>
            <w:r w:rsidRPr="003C0278">
              <w:rPr>
                <w:rFonts w:ascii="Arial" w:eastAsia="Times New Roman" w:hAnsi="Arial" w:cs="Arial"/>
                <w:color w:val="000000"/>
                <w:kern w:val="0"/>
                <w:sz w:val="20"/>
                <w:szCs w:val="20"/>
                <w:lang w:eastAsia="en-GB"/>
                <w14:ligatures w14:val="none"/>
              </w:rPr>
              <w:t>Sychowska</w:t>
            </w:r>
            <w:proofErr w:type="spellEnd"/>
            <w:r w:rsidRPr="003C0278">
              <w:rPr>
                <w:rFonts w:ascii="Arial" w:eastAsia="Times New Roman" w:hAnsi="Arial" w:cs="Arial"/>
                <w:color w:val="000000"/>
                <w:kern w:val="0"/>
                <w:sz w:val="20"/>
                <w:szCs w:val="20"/>
                <w:lang w:eastAsia="en-GB"/>
                <w14:ligatures w14:val="none"/>
              </w:rPr>
              <w:t xml:space="preserve">; Y. </w:t>
            </w:r>
            <w:proofErr w:type="spellStart"/>
            <w:r w:rsidRPr="003C0278">
              <w:rPr>
                <w:rFonts w:ascii="Arial" w:eastAsia="Times New Roman" w:hAnsi="Arial" w:cs="Arial"/>
                <w:color w:val="000000"/>
                <w:kern w:val="0"/>
                <w:sz w:val="20"/>
                <w:szCs w:val="20"/>
                <w:lang w:eastAsia="en-GB"/>
                <w14:ligatures w14:val="none"/>
              </w:rPr>
              <w:t>Shahrabi</w:t>
            </w:r>
            <w:proofErr w:type="spellEnd"/>
            <w:r w:rsidRPr="003C0278">
              <w:rPr>
                <w:rFonts w:ascii="Arial" w:eastAsia="Times New Roman" w:hAnsi="Arial" w:cs="Arial"/>
                <w:color w:val="000000"/>
                <w:kern w:val="0"/>
                <w:sz w:val="20"/>
                <w:szCs w:val="20"/>
                <w:lang w:eastAsia="en-GB"/>
                <w14:ligatures w14:val="none"/>
              </w:rPr>
              <w:t>; M. Robinson; S. Ahmed; J. Dutz; L. Cook</w:t>
            </w:r>
          </w:p>
        </w:tc>
        <w:tc>
          <w:tcPr>
            <w:tcW w:w="708" w:type="dxa"/>
            <w:tcBorders>
              <w:top w:val="nil"/>
              <w:left w:val="nil"/>
              <w:bottom w:val="single" w:sz="4" w:space="0" w:color="auto"/>
              <w:right w:val="single" w:sz="4" w:space="0" w:color="auto"/>
            </w:tcBorders>
            <w:shd w:val="clear" w:color="auto" w:fill="auto"/>
            <w:vAlign w:val="center"/>
            <w:hideMark/>
          </w:tcPr>
          <w:p w14:paraId="113EC41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FF5F78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A26E1D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B393034"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934DF9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1C72405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Structural Heart</w:t>
            </w:r>
          </w:p>
        </w:tc>
        <w:tc>
          <w:tcPr>
            <w:tcW w:w="3402" w:type="dxa"/>
            <w:tcBorders>
              <w:top w:val="nil"/>
              <w:left w:val="nil"/>
              <w:bottom w:val="single" w:sz="4" w:space="0" w:color="auto"/>
              <w:right w:val="single" w:sz="4" w:space="0" w:color="auto"/>
            </w:tcBorders>
            <w:shd w:val="clear" w:color="auto" w:fill="auto"/>
            <w:vAlign w:val="center"/>
            <w:hideMark/>
          </w:tcPr>
          <w:p w14:paraId="661AB14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Predictors and Trends of New Permanent Pacemaker Implantation: A </w:t>
            </w:r>
            <w:proofErr w:type="spellStart"/>
            <w:r w:rsidRPr="003C0278">
              <w:rPr>
                <w:rFonts w:ascii="Arial" w:eastAsia="Times New Roman" w:hAnsi="Arial" w:cs="Arial"/>
                <w:color w:val="000000"/>
                <w:kern w:val="0"/>
                <w:sz w:val="20"/>
                <w:szCs w:val="20"/>
                <w:lang w:eastAsia="en-GB"/>
                <w14:ligatures w14:val="none"/>
              </w:rPr>
              <w:t>Subanalysis</w:t>
            </w:r>
            <w:proofErr w:type="spellEnd"/>
            <w:r w:rsidRPr="003C0278">
              <w:rPr>
                <w:rFonts w:ascii="Arial" w:eastAsia="Times New Roman" w:hAnsi="Arial" w:cs="Arial"/>
                <w:color w:val="000000"/>
                <w:kern w:val="0"/>
                <w:sz w:val="20"/>
                <w:szCs w:val="20"/>
                <w:lang w:eastAsia="en-GB"/>
                <w14:ligatures w14:val="none"/>
              </w:rPr>
              <w:t xml:space="preserve"> of the International </w:t>
            </w:r>
            <w:proofErr w:type="spellStart"/>
            <w:r w:rsidRPr="003C0278">
              <w:rPr>
                <w:rFonts w:ascii="Arial" w:eastAsia="Times New Roman" w:hAnsi="Arial" w:cs="Arial"/>
                <w:color w:val="000000"/>
                <w:kern w:val="0"/>
                <w:sz w:val="20"/>
                <w:szCs w:val="20"/>
                <w:lang w:eastAsia="en-GB"/>
                <w14:ligatures w14:val="none"/>
              </w:rPr>
              <w:t>Navitor</w:t>
            </w:r>
            <w:proofErr w:type="spellEnd"/>
            <w:r w:rsidRPr="003C0278">
              <w:rPr>
                <w:rFonts w:ascii="Arial" w:eastAsia="Times New Roman" w:hAnsi="Arial" w:cs="Arial"/>
                <w:color w:val="000000"/>
                <w:kern w:val="0"/>
                <w:sz w:val="20"/>
                <w:szCs w:val="20"/>
                <w:lang w:eastAsia="en-GB"/>
                <w14:ligatures w14:val="none"/>
              </w:rPr>
              <w:t xml:space="preserve"> IDE Study</w:t>
            </w:r>
          </w:p>
        </w:tc>
        <w:tc>
          <w:tcPr>
            <w:tcW w:w="6663" w:type="dxa"/>
            <w:tcBorders>
              <w:top w:val="nil"/>
              <w:left w:val="nil"/>
              <w:bottom w:val="single" w:sz="4" w:space="0" w:color="auto"/>
              <w:right w:val="single" w:sz="4" w:space="0" w:color="auto"/>
            </w:tcBorders>
            <w:shd w:val="clear" w:color="auto" w:fill="auto"/>
            <w:vAlign w:val="center"/>
            <w:hideMark/>
          </w:tcPr>
          <w:p w14:paraId="290EE32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I. Sultan; M. J. Reardon; L. Søndergaard; B. Chehab; D. Smith; A. S. Walton; S. G. Worthley; G. Manoharan; G. Yong; H. </w:t>
            </w:r>
            <w:proofErr w:type="spellStart"/>
            <w:r w:rsidRPr="003C0278">
              <w:rPr>
                <w:rFonts w:ascii="Arial" w:eastAsia="Times New Roman" w:hAnsi="Arial" w:cs="Arial"/>
                <w:color w:val="000000"/>
                <w:kern w:val="0"/>
                <w:sz w:val="20"/>
                <w:szCs w:val="20"/>
                <w:lang w:eastAsia="en-GB"/>
                <w14:ligatures w14:val="none"/>
              </w:rPr>
              <w:t>Jilaihawi</w:t>
            </w:r>
            <w:proofErr w:type="spellEnd"/>
            <w:r w:rsidRPr="003C0278">
              <w:rPr>
                <w:rFonts w:ascii="Arial" w:eastAsia="Times New Roman" w:hAnsi="Arial" w:cs="Arial"/>
                <w:color w:val="000000"/>
                <w:kern w:val="0"/>
                <w:sz w:val="20"/>
                <w:szCs w:val="20"/>
                <w:lang w:eastAsia="en-GB"/>
                <w14:ligatures w14:val="none"/>
              </w:rPr>
              <w:t>; F. Asch; N. Bates; G. P. Fontana</w:t>
            </w:r>
          </w:p>
        </w:tc>
        <w:tc>
          <w:tcPr>
            <w:tcW w:w="708" w:type="dxa"/>
            <w:tcBorders>
              <w:top w:val="nil"/>
              <w:left w:val="nil"/>
              <w:bottom w:val="single" w:sz="4" w:space="0" w:color="auto"/>
              <w:right w:val="single" w:sz="4" w:space="0" w:color="auto"/>
            </w:tcBorders>
            <w:shd w:val="clear" w:color="auto" w:fill="auto"/>
            <w:vAlign w:val="center"/>
            <w:hideMark/>
          </w:tcPr>
          <w:p w14:paraId="3B2E2A0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50E87C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97CFE6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CE9928A"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BFB12D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2A0F3ED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Epilepsia</w:t>
            </w:r>
          </w:p>
        </w:tc>
        <w:tc>
          <w:tcPr>
            <w:tcW w:w="3402" w:type="dxa"/>
            <w:tcBorders>
              <w:top w:val="nil"/>
              <w:left w:val="nil"/>
              <w:bottom w:val="single" w:sz="4" w:space="0" w:color="auto"/>
              <w:right w:val="single" w:sz="4" w:space="0" w:color="auto"/>
            </w:tcBorders>
            <w:shd w:val="clear" w:color="auto" w:fill="auto"/>
            <w:vAlign w:val="center"/>
            <w:hideMark/>
          </w:tcPr>
          <w:p w14:paraId="25EA8B6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Epilepsy and the risk of COVID-19-related hospitalization and death: A population study</w:t>
            </w:r>
          </w:p>
        </w:tc>
        <w:tc>
          <w:tcPr>
            <w:tcW w:w="6663" w:type="dxa"/>
            <w:tcBorders>
              <w:top w:val="nil"/>
              <w:left w:val="nil"/>
              <w:bottom w:val="single" w:sz="4" w:space="0" w:color="auto"/>
              <w:right w:val="single" w:sz="4" w:space="0" w:color="auto"/>
            </w:tcBorders>
            <w:shd w:val="clear" w:color="auto" w:fill="auto"/>
            <w:vAlign w:val="center"/>
            <w:hideMark/>
          </w:tcPr>
          <w:p w14:paraId="31F3E62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 Strafford; J. Hollinghurst; A. S. Lacey; A. Akbari; A. Watkins; J. Paterson; D. Jennings; R. A. Lyons; H. R. Powell; M. P. Kerr; R. F. Chin; W. O. Pickrell</w:t>
            </w:r>
          </w:p>
        </w:tc>
        <w:tc>
          <w:tcPr>
            <w:tcW w:w="708" w:type="dxa"/>
            <w:tcBorders>
              <w:top w:val="nil"/>
              <w:left w:val="nil"/>
              <w:bottom w:val="single" w:sz="4" w:space="0" w:color="auto"/>
              <w:right w:val="single" w:sz="4" w:space="0" w:color="auto"/>
            </w:tcBorders>
            <w:shd w:val="clear" w:color="auto" w:fill="auto"/>
            <w:vAlign w:val="center"/>
            <w:hideMark/>
          </w:tcPr>
          <w:p w14:paraId="74D2702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824F17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C503AB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3C7F8E9"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7A78EF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2024</w:t>
            </w:r>
          </w:p>
        </w:tc>
        <w:tc>
          <w:tcPr>
            <w:tcW w:w="2409" w:type="dxa"/>
            <w:tcBorders>
              <w:top w:val="nil"/>
              <w:left w:val="nil"/>
              <w:bottom w:val="single" w:sz="4" w:space="0" w:color="auto"/>
              <w:right w:val="single" w:sz="4" w:space="0" w:color="auto"/>
            </w:tcBorders>
            <w:shd w:val="clear" w:color="auto" w:fill="auto"/>
            <w:vAlign w:val="center"/>
            <w:hideMark/>
          </w:tcPr>
          <w:p w14:paraId="2224D44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Epilepsia</w:t>
            </w:r>
          </w:p>
        </w:tc>
        <w:tc>
          <w:tcPr>
            <w:tcW w:w="3402" w:type="dxa"/>
            <w:tcBorders>
              <w:top w:val="nil"/>
              <w:left w:val="nil"/>
              <w:bottom w:val="single" w:sz="4" w:space="0" w:color="auto"/>
              <w:right w:val="single" w:sz="4" w:space="0" w:color="auto"/>
            </w:tcBorders>
            <w:shd w:val="clear" w:color="auto" w:fill="auto"/>
            <w:vAlign w:val="center"/>
            <w:hideMark/>
          </w:tcPr>
          <w:p w14:paraId="79F172B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Health care utilization and mortality for people with epilepsy during COVID-19: A population study</w:t>
            </w:r>
          </w:p>
        </w:tc>
        <w:tc>
          <w:tcPr>
            <w:tcW w:w="6663" w:type="dxa"/>
            <w:tcBorders>
              <w:top w:val="nil"/>
              <w:left w:val="nil"/>
              <w:bottom w:val="single" w:sz="4" w:space="0" w:color="auto"/>
              <w:right w:val="single" w:sz="4" w:space="0" w:color="auto"/>
            </w:tcBorders>
            <w:shd w:val="clear" w:color="auto" w:fill="auto"/>
            <w:vAlign w:val="center"/>
            <w:hideMark/>
          </w:tcPr>
          <w:p w14:paraId="3ECC155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 Strafford; J. Hollinghurst; A. S. Lacey; A. Akbari; A. Watkins; J. Paterson; D. Jennings; R. A. Lyons; H. R. Powell; M. P. Kerr; R. F. Chin; W. O. Pickrell</w:t>
            </w:r>
          </w:p>
        </w:tc>
        <w:tc>
          <w:tcPr>
            <w:tcW w:w="708" w:type="dxa"/>
            <w:tcBorders>
              <w:top w:val="nil"/>
              <w:left w:val="nil"/>
              <w:bottom w:val="single" w:sz="4" w:space="0" w:color="auto"/>
              <w:right w:val="single" w:sz="4" w:space="0" w:color="auto"/>
            </w:tcBorders>
            <w:shd w:val="clear" w:color="auto" w:fill="auto"/>
            <w:vAlign w:val="center"/>
            <w:hideMark/>
          </w:tcPr>
          <w:p w14:paraId="365C033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2F4804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8E9936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7CECEF7"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9A4D93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642CD86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Contact Dermatitis</w:t>
            </w:r>
          </w:p>
        </w:tc>
        <w:tc>
          <w:tcPr>
            <w:tcW w:w="3402" w:type="dxa"/>
            <w:tcBorders>
              <w:top w:val="nil"/>
              <w:left w:val="nil"/>
              <w:bottom w:val="single" w:sz="4" w:space="0" w:color="auto"/>
              <w:right w:val="single" w:sz="4" w:space="0" w:color="auto"/>
            </w:tcBorders>
            <w:shd w:val="clear" w:color="auto" w:fill="auto"/>
            <w:vAlign w:val="center"/>
            <w:hideMark/>
          </w:tcPr>
          <w:p w14:paraId="2777030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Sensitisation to the acrylate co-polymers glyceryl acrylate/acrylic acid co-polymer, sodium polyacrylate and acrylates/C10-30 alkyl acrylate cross-polymer (Carbopol®) is rare</w:t>
            </w:r>
          </w:p>
        </w:tc>
        <w:tc>
          <w:tcPr>
            <w:tcW w:w="6663" w:type="dxa"/>
            <w:tcBorders>
              <w:top w:val="nil"/>
              <w:left w:val="nil"/>
              <w:bottom w:val="single" w:sz="4" w:space="0" w:color="auto"/>
              <w:right w:val="single" w:sz="4" w:space="0" w:color="auto"/>
            </w:tcBorders>
            <w:shd w:val="clear" w:color="auto" w:fill="auto"/>
            <w:vAlign w:val="center"/>
            <w:hideMark/>
          </w:tcPr>
          <w:p w14:paraId="1BBCA11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L. F. Soriano; M. M. U. Chowdhury; P. </w:t>
            </w:r>
            <w:proofErr w:type="spellStart"/>
            <w:r w:rsidRPr="003C0278">
              <w:rPr>
                <w:rFonts w:ascii="Arial" w:eastAsia="Times New Roman" w:hAnsi="Arial" w:cs="Arial"/>
                <w:color w:val="000000"/>
                <w:kern w:val="0"/>
                <w:sz w:val="20"/>
                <w:szCs w:val="20"/>
                <w:lang w:eastAsia="en-GB"/>
                <w14:ligatures w14:val="none"/>
              </w:rPr>
              <w:t>Cousen</w:t>
            </w:r>
            <w:proofErr w:type="spellEnd"/>
            <w:r w:rsidRPr="003C0278">
              <w:rPr>
                <w:rFonts w:ascii="Arial" w:eastAsia="Times New Roman" w:hAnsi="Arial" w:cs="Arial"/>
                <w:color w:val="000000"/>
                <w:kern w:val="0"/>
                <w:sz w:val="20"/>
                <w:szCs w:val="20"/>
                <w:lang w:eastAsia="en-GB"/>
                <w14:ligatures w14:val="none"/>
              </w:rPr>
              <w:t>; S. Dawe; S. A. Ghaffar; A. Haworth; C. R. Holden; A. Hollywood; G. A. Johnston; S. Kirk; A. A. Mughal; D. I. Orton; R. Parker; A. Rajeev; K. Scharrer; A. Sinha; N. M. Stone; D. Thompson; S. Wakelin; H. Whitehouse; C. Wootton; D. A. Buckley</w:t>
            </w:r>
          </w:p>
        </w:tc>
        <w:tc>
          <w:tcPr>
            <w:tcW w:w="708" w:type="dxa"/>
            <w:tcBorders>
              <w:top w:val="nil"/>
              <w:left w:val="nil"/>
              <w:bottom w:val="single" w:sz="4" w:space="0" w:color="auto"/>
              <w:right w:val="single" w:sz="4" w:space="0" w:color="auto"/>
            </w:tcBorders>
            <w:shd w:val="clear" w:color="auto" w:fill="auto"/>
            <w:vAlign w:val="center"/>
            <w:hideMark/>
          </w:tcPr>
          <w:p w14:paraId="2E7D2FB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39BA3E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4EC498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EA4079A"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3E68F4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5F14784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Current Psychology</w:t>
            </w:r>
          </w:p>
        </w:tc>
        <w:tc>
          <w:tcPr>
            <w:tcW w:w="3402" w:type="dxa"/>
            <w:tcBorders>
              <w:top w:val="nil"/>
              <w:left w:val="nil"/>
              <w:bottom w:val="single" w:sz="4" w:space="0" w:color="auto"/>
              <w:right w:val="single" w:sz="4" w:space="0" w:color="auto"/>
            </w:tcBorders>
            <w:shd w:val="clear" w:color="auto" w:fill="auto"/>
            <w:vAlign w:val="center"/>
            <w:hideMark/>
          </w:tcPr>
          <w:p w14:paraId="2F58216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Visual spatial attention to sexual stimuli</w:t>
            </w:r>
          </w:p>
        </w:tc>
        <w:tc>
          <w:tcPr>
            <w:tcW w:w="6663" w:type="dxa"/>
            <w:tcBorders>
              <w:top w:val="nil"/>
              <w:left w:val="nil"/>
              <w:bottom w:val="single" w:sz="4" w:space="0" w:color="auto"/>
              <w:right w:val="single" w:sz="4" w:space="0" w:color="auto"/>
            </w:tcBorders>
            <w:shd w:val="clear" w:color="auto" w:fill="auto"/>
            <w:vAlign w:val="center"/>
            <w:hideMark/>
          </w:tcPr>
          <w:p w14:paraId="63072B5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 J. Snowden; M. Kydd-Coutts; E. M. Varney; O. Rosselli; N. S. Gray</w:t>
            </w:r>
          </w:p>
        </w:tc>
        <w:tc>
          <w:tcPr>
            <w:tcW w:w="708" w:type="dxa"/>
            <w:tcBorders>
              <w:top w:val="nil"/>
              <w:left w:val="nil"/>
              <w:bottom w:val="single" w:sz="4" w:space="0" w:color="auto"/>
              <w:right w:val="single" w:sz="4" w:space="0" w:color="auto"/>
            </w:tcBorders>
            <w:shd w:val="clear" w:color="auto" w:fill="auto"/>
            <w:vAlign w:val="center"/>
            <w:hideMark/>
          </w:tcPr>
          <w:p w14:paraId="2515784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3B4EC7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EDFE6C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C46BCF7"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5C46D1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4B9A1CD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Cutaneous Pathology</w:t>
            </w:r>
          </w:p>
        </w:tc>
        <w:tc>
          <w:tcPr>
            <w:tcW w:w="3402" w:type="dxa"/>
            <w:tcBorders>
              <w:top w:val="nil"/>
              <w:left w:val="nil"/>
              <w:bottom w:val="single" w:sz="4" w:space="0" w:color="auto"/>
              <w:right w:val="single" w:sz="4" w:space="0" w:color="auto"/>
            </w:tcBorders>
            <w:shd w:val="clear" w:color="auto" w:fill="auto"/>
            <w:vAlign w:val="center"/>
            <w:hideMark/>
          </w:tcPr>
          <w:p w14:paraId="725240B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morphological mimic: An NTRK3-rearranged spindle cell neoplasm presenting as a groin mass</w:t>
            </w:r>
          </w:p>
        </w:tc>
        <w:tc>
          <w:tcPr>
            <w:tcW w:w="6663" w:type="dxa"/>
            <w:tcBorders>
              <w:top w:val="nil"/>
              <w:left w:val="nil"/>
              <w:bottom w:val="single" w:sz="4" w:space="0" w:color="auto"/>
              <w:right w:val="single" w:sz="4" w:space="0" w:color="auto"/>
            </w:tcBorders>
            <w:shd w:val="clear" w:color="auto" w:fill="auto"/>
            <w:vAlign w:val="center"/>
            <w:hideMark/>
          </w:tcPr>
          <w:p w14:paraId="588ABFE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B. </w:t>
            </w:r>
            <w:proofErr w:type="spellStart"/>
            <w:r w:rsidRPr="003C0278">
              <w:rPr>
                <w:rFonts w:ascii="Arial" w:eastAsia="Times New Roman" w:hAnsi="Arial" w:cs="Arial"/>
                <w:color w:val="000000"/>
                <w:kern w:val="0"/>
                <w:sz w:val="20"/>
                <w:szCs w:val="20"/>
                <w:lang w:eastAsia="en-GB"/>
                <w14:ligatures w14:val="none"/>
              </w:rPr>
              <w:t>Shelvey</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Dojcinov</w:t>
            </w:r>
            <w:proofErr w:type="spellEnd"/>
            <w:r w:rsidRPr="003C0278">
              <w:rPr>
                <w:rFonts w:ascii="Arial" w:eastAsia="Times New Roman" w:hAnsi="Arial" w:cs="Arial"/>
                <w:color w:val="000000"/>
                <w:kern w:val="0"/>
                <w:sz w:val="20"/>
                <w:szCs w:val="20"/>
                <w:lang w:eastAsia="en-GB"/>
                <w14:ligatures w14:val="none"/>
              </w:rPr>
              <w:t>; M. Roman; I. S. Whitaker; E. Short</w:t>
            </w:r>
          </w:p>
        </w:tc>
        <w:tc>
          <w:tcPr>
            <w:tcW w:w="708" w:type="dxa"/>
            <w:tcBorders>
              <w:top w:val="nil"/>
              <w:left w:val="nil"/>
              <w:bottom w:val="single" w:sz="4" w:space="0" w:color="auto"/>
              <w:right w:val="single" w:sz="4" w:space="0" w:color="auto"/>
            </w:tcBorders>
            <w:shd w:val="clear" w:color="auto" w:fill="auto"/>
            <w:vAlign w:val="center"/>
            <w:hideMark/>
          </w:tcPr>
          <w:p w14:paraId="5DF08C3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0409DA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9EE0BC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CEB60A7"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0CC2A5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3380566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Diabetes Therapy</w:t>
            </w:r>
          </w:p>
        </w:tc>
        <w:tc>
          <w:tcPr>
            <w:tcW w:w="3402" w:type="dxa"/>
            <w:tcBorders>
              <w:top w:val="nil"/>
              <w:left w:val="nil"/>
              <w:bottom w:val="single" w:sz="4" w:space="0" w:color="auto"/>
              <w:right w:val="single" w:sz="4" w:space="0" w:color="auto"/>
            </w:tcBorders>
            <w:shd w:val="clear" w:color="auto" w:fill="auto"/>
            <w:vAlign w:val="center"/>
            <w:hideMark/>
          </w:tcPr>
          <w:p w14:paraId="5D801D6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SGLT2 Inhibitors – The New Standard of Care for Cardiovascular, Renal and Metabolic Protection in Type 2 Diabetes: A Narrative Review</w:t>
            </w:r>
          </w:p>
        </w:tc>
        <w:tc>
          <w:tcPr>
            <w:tcW w:w="6663" w:type="dxa"/>
            <w:tcBorders>
              <w:top w:val="nil"/>
              <w:left w:val="nil"/>
              <w:bottom w:val="single" w:sz="4" w:space="0" w:color="auto"/>
              <w:right w:val="single" w:sz="4" w:space="0" w:color="auto"/>
            </w:tcBorders>
            <w:shd w:val="clear" w:color="auto" w:fill="auto"/>
            <w:vAlign w:val="center"/>
            <w:hideMark/>
          </w:tcPr>
          <w:p w14:paraId="16F548F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Seidu; V. </w:t>
            </w:r>
            <w:proofErr w:type="spellStart"/>
            <w:r w:rsidRPr="003C0278">
              <w:rPr>
                <w:rFonts w:ascii="Arial" w:eastAsia="Times New Roman" w:hAnsi="Arial" w:cs="Arial"/>
                <w:color w:val="000000"/>
                <w:kern w:val="0"/>
                <w:sz w:val="20"/>
                <w:szCs w:val="20"/>
                <w:lang w:eastAsia="en-GB"/>
                <w14:ligatures w14:val="none"/>
              </w:rPr>
              <w:t>Alabraba</w:t>
            </w:r>
            <w:proofErr w:type="spellEnd"/>
            <w:r w:rsidRPr="003C0278">
              <w:rPr>
                <w:rFonts w:ascii="Arial" w:eastAsia="Times New Roman" w:hAnsi="Arial" w:cs="Arial"/>
                <w:color w:val="000000"/>
                <w:kern w:val="0"/>
                <w:sz w:val="20"/>
                <w:szCs w:val="20"/>
                <w:lang w:eastAsia="en-GB"/>
                <w14:ligatures w14:val="none"/>
              </w:rPr>
              <w:t xml:space="preserve">; S. Davies; P. Newland-Jones; K. Fernando; S. C. Bain; J. Diggle; M. Evans; J. James; N. </w:t>
            </w:r>
            <w:proofErr w:type="spellStart"/>
            <w:r w:rsidRPr="003C0278">
              <w:rPr>
                <w:rFonts w:ascii="Arial" w:eastAsia="Times New Roman" w:hAnsi="Arial" w:cs="Arial"/>
                <w:color w:val="000000"/>
                <w:kern w:val="0"/>
                <w:sz w:val="20"/>
                <w:szCs w:val="20"/>
                <w:lang w:eastAsia="en-GB"/>
                <w14:ligatures w14:val="none"/>
              </w:rPr>
              <w:t>Kanumilli</w:t>
            </w:r>
            <w:proofErr w:type="spellEnd"/>
            <w:r w:rsidRPr="003C0278">
              <w:rPr>
                <w:rFonts w:ascii="Arial" w:eastAsia="Times New Roman" w:hAnsi="Arial" w:cs="Arial"/>
                <w:color w:val="000000"/>
                <w:kern w:val="0"/>
                <w:sz w:val="20"/>
                <w:szCs w:val="20"/>
                <w:lang w:eastAsia="en-GB"/>
                <w14:ligatures w14:val="none"/>
              </w:rPr>
              <w:t>; N. Milne; A. Viljoen; D. C. Wheeler; J. P. H. Wilding</w:t>
            </w:r>
          </w:p>
        </w:tc>
        <w:tc>
          <w:tcPr>
            <w:tcW w:w="708" w:type="dxa"/>
            <w:tcBorders>
              <w:top w:val="nil"/>
              <w:left w:val="nil"/>
              <w:bottom w:val="single" w:sz="4" w:space="0" w:color="auto"/>
              <w:right w:val="single" w:sz="4" w:space="0" w:color="auto"/>
            </w:tcBorders>
            <w:shd w:val="clear" w:color="auto" w:fill="auto"/>
            <w:vAlign w:val="center"/>
            <w:hideMark/>
          </w:tcPr>
          <w:p w14:paraId="5AFDA2B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F57548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4521B3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B94B1EA" w14:textId="77777777" w:rsidTr="001A6346">
        <w:trPr>
          <w:trHeight w:val="153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CE7C5A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529763F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Annals of Hepato-Biliary-Pancreatic Surgery</w:t>
            </w:r>
          </w:p>
        </w:tc>
        <w:tc>
          <w:tcPr>
            <w:tcW w:w="3402" w:type="dxa"/>
            <w:tcBorders>
              <w:top w:val="nil"/>
              <w:left w:val="nil"/>
              <w:bottom w:val="single" w:sz="4" w:space="0" w:color="auto"/>
              <w:right w:val="single" w:sz="4" w:space="0" w:color="auto"/>
            </w:tcBorders>
            <w:shd w:val="clear" w:color="auto" w:fill="auto"/>
            <w:vAlign w:val="center"/>
            <w:hideMark/>
          </w:tcPr>
          <w:p w14:paraId="14E3376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Do some patients receive unnecessary parenteral nutrition after pancreatoduodenectomy? Results from an international multicentre study</w:t>
            </w:r>
          </w:p>
        </w:tc>
        <w:tc>
          <w:tcPr>
            <w:tcW w:w="6663" w:type="dxa"/>
            <w:tcBorders>
              <w:top w:val="nil"/>
              <w:left w:val="nil"/>
              <w:bottom w:val="single" w:sz="4" w:space="0" w:color="auto"/>
              <w:right w:val="single" w:sz="4" w:space="0" w:color="auto"/>
            </w:tcBorders>
            <w:shd w:val="clear" w:color="auto" w:fill="auto"/>
            <w:vAlign w:val="center"/>
            <w:hideMark/>
          </w:tcPr>
          <w:p w14:paraId="6BD12C2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T. B. Russell; P. L. Labib; P. Murphy; F. </w:t>
            </w:r>
            <w:proofErr w:type="spellStart"/>
            <w:r w:rsidRPr="003C0278">
              <w:rPr>
                <w:rFonts w:ascii="Arial" w:eastAsia="Times New Roman" w:hAnsi="Arial" w:cs="Arial"/>
                <w:color w:val="000000"/>
                <w:kern w:val="0"/>
                <w:sz w:val="20"/>
                <w:szCs w:val="20"/>
                <w:lang w:eastAsia="en-GB"/>
                <w14:ligatures w14:val="none"/>
              </w:rPr>
              <w:t>Ausania</w:t>
            </w:r>
            <w:proofErr w:type="spellEnd"/>
            <w:r w:rsidRPr="003C0278">
              <w:rPr>
                <w:rFonts w:ascii="Arial" w:eastAsia="Times New Roman" w:hAnsi="Arial" w:cs="Arial"/>
                <w:color w:val="000000"/>
                <w:kern w:val="0"/>
                <w:sz w:val="20"/>
                <w:szCs w:val="20"/>
                <w:lang w:eastAsia="en-GB"/>
                <w14:ligatures w14:val="none"/>
              </w:rPr>
              <w:t xml:space="preserve">; E. Pando; K. J. Roberts; A. Kausar; V. K. </w:t>
            </w:r>
            <w:proofErr w:type="spellStart"/>
            <w:r w:rsidRPr="003C0278">
              <w:rPr>
                <w:rFonts w:ascii="Arial" w:eastAsia="Times New Roman" w:hAnsi="Arial" w:cs="Arial"/>
                <w:color w:val="000000"/>
                <w:kern w:val="0"/>
                <w:sz w:val="20"/>
                <w:szCs w:val="20"/>
                <w:lang w:eastAsia="en-GB"/>
                <w14:ligatures w14:val="none"/>
              </w:rPr>
              <w:t>Mavroeidis</w:t>
            </w:r>
            <w:proofErr w:type="spellEnd"/>
            <w:r w:rsidRPr="003C0278">
              <w:rPr>
                <w:rFonts w:ascii="Arial" w:eastAsia="Times New Roman" w:hAnsi="Arial" w:cs="Arial"/>
                <w:color w:val="000000"/>
                <w:kern w:val="0"/>
                <w:sz w:val="20"/>
                <w:szCs w:val="20"/>
                <w:lang w:eastAsia="en-GB"/>
                <w14:ligatures w14:val="none"/>
              </w:rPr>
              <w:t xml:space="preserve">; G. Marangoni; S. C. </w:t>
            </w:r>
            <w:proofErr w:type="spellStart"/>
            <w:r w:rsidRPr="003C0278">
              <w:rPr>
                <w:rFonts w:ascii="Arial" w:eastAsia="Times New Roman" w:hAnsi="Arial" w:cs="Arial"/>
                <w:color w:val="000000"/>
                <w:kern w:val="0"/>
                <w:sz w:val="20"/>
                <w:szCs w:val="20"/>
                <w:lang w:eastAsia="en-GB"/>
                <w14:ligatures w14:val="none"/>
              </w:rPr>
              <w:t>Thomasset</w:t>
            </w:r>
            <w:proofErr w:type="spellEnd"/>
            <w:r w:rsidRPr="003C0278">
              <w:rPr>
                <w:rFonts w:ascii="Arial" w:eastAsia="Times New Roman" w:hAnsi="Arial" w:cs="Arial"/>
                <w:color w:val="000000"/>
                <w:kern w:val="0"/>
                <w:sz w:val="20"/>
                <w:szCs w:val="20"/>
                <w:lang w:eastAsia="en-GB"/>
                <w14:ligatures w14:val="none"/>
              </w:rPr>
              <w:t xml:space="preserve">; A. E. Frampton; P. </w:t>
            </w:r>
            <w:proofErr w:type="spellStart"/>
            <w:r w:rsidRPr="003C0278">
              <w:rPr>
                <w:rFonts w:ascii="Arial" w:eastAsia="Times New Roman" w:hAnsi="Arial" w:cs="Arial"/>
                <w:color w:val="000000"/>
                <w:kern w:val="0"/>
                <w:sz w:val="20"/>
                <w:szCs w:val="20"/>
                <w:lang w:eastAsia="en-GB"/>
                <w14:ligatures w14:val="none"/>
              </w:rPr>
              <w:t>Lykoudis</w:t>
            </w:r>
            <w:proofErr w:type="spellEnd"/>
            <w:r w:rsidRPr="003C0278">
              <w:rPr>
                <w:rFonts w:ascii="Arial" w:eastAsia="Times New Roman" w:hAnsi="Arial" w:cs="Arial"/>
                <w:color w:val="000000"/>
                <w:kern w:val="0"/>
                <w:sz w:val="20"/>
                <w:szCs w:val="20"/>
                <w:lang w:eastAsia="en-GB"/>
                <w14:ligatures w14:val="none"/>
              </w:rPr>
              <w:t xml:space="preserve">; M. Maglione; N. </w:t>
            </w:r>
            <w:proofErr w:type="spellStart"/>
            <w:r w:rsidRPr="003C0278">
              <w:rPr>
                <w:rFonts w:ascii="Arial" w:eastAsia="Times New Roman" w:hAnsi="Arial" w:cs="Arial"/>
                <w:color w:val="000000"/>
                <w:kern w:val="0"/>
                <w:sz w:val="20"/>
                <w:szCs w:val="20"/>
                <w:lang w:eastAsia="en-GB"/>
                <w14:ligatures w14:val="none"/>
              </w:rPr>
              <w:t>Alhaboob</w:t>
            </w:r>
            <w:proofErr w:type="spellEnd"/>
            <w:r w:rsidRPr="003C0278">
              <w:rPr>
                <w:rFonts w:ascii="Arial" w:eastAsia="Times New Roman" w:hAnsi="Arial" w:cs="Arial"/>
                <w:color w:val="000000"/>
                <w:kern w:val="0"/>
                <w:sz w:val="20"/>
                <w:szCs w:val="20"/>
                <w:lang w:eastAsia="en-GB"/>
                <w14:ligatures w14:val="none"/>
              </w:rPr>
              <w:t xml:space="preserve">; H. Bari; A. M. Smith; D. Spalding; P. Srinivasan; B. R. Davidson; R. H. Bhogal; D. Croagh; I. Dominguez; R. Thakkar; D. Gomez; M. A. Silva; P. Lapolla; A. </w:t>
            </w:r>
            <w:proofErr w:type="spellStart"/>
            <w:r w:rsidRPr="003C0278">
              <w:rPr>
                <w:rFonts w:ascii="Arial" w:eastAsia="Times New Roman" w:hAnsi="Arial" w:cs="Arial"/>
                <w:color w:val="000000"/>
                <w:kern w:val="0"/>
                <w:sz w:val="20"/>
                <w:szCs w:val="20"/>
                <w:lang w:eastAsia="en-GB"/>
                <w14:ligatures w14:val="none"/>
              </w:rPr>
              <w:t>Mingoli</w:t>
            </w:r>
            <w:proofErr w:type="spellEnd"/>
            <w:r w:rsidRPr="003C0278">
              <w:rPr>
                <w:rFonts w:ascii="Arial" w:eastAsia="Times New Roman" w:hAnsi="Arial" w:cs="Arial"/>
                <w:color w:val="000000"/>
                <w:kern w:val="0"/>
                <w:sz w:val="20"/>
                <w:szCs w:val="20"/>
                <w:lang w:eastAsia="en-GB"/>
                <w14:ligatures w14:val="none"/>
              </w:rPr>
              <w:t>; A. Porcu; N. S. Shah; Z. Z. R. Hamady; B. Al-</w:t>
            </w:r>
            <w:proofErr w:type="spellStart"/>
            <w:r w:rsidRPr="003C0278">
              <w:rPr>
                <w:rFonts w:ascii="Arial" w:eastAsia="Times New Roman" w:hAnsi="Arial" w:cs="Arial"/>
                <w:color w:val="000000"/>
                <w:kern w:val="0"/>
                <w:sz w:val="20"/>
                <w:szCs w:val="20"/>
                <w:lang w:eastAsia="en-GB"/>
                <w14:ligatures w14:val="none"/>
              </w:rPr>
              <w:t>Sarrieh</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Serrablo</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Aroori</w:t>
            </w:r>
            <w:proofErr w:type="spellEnd"/>
            <w:r w:rsidRPr="003C0278">
              <w:rPr>
                <w:rFonts w:ascii="Arial" w:eastAsia="Times New Roman" w:hAnsi="Arial" w:cs="Arial"/>
                <w:color w:val="000000"/>
                <w:kern w:val="0"/>
                <w:sz w:val="20"/>
                <w:szCs w:val="20"/>
                <w:lang w:eastAsia="en-GB"/>
                <w14:ligatures w14:val="none"/>
              </w:rPr>
              <w:t>; R. A. W. S. Collaborators</w:t>
            </w:r>
          </w:p>
        </w:tc>
        <w:tc>
          <w:tcPr>
            <w:tcW w:w="708" w:type="dxa"/>
            <w:tcBorders>
              <w:top w:val="nil"/>
              <w:left w:val="nil"/>
              <w:bottom w:val="single" w:sz="4" w:space="0" w:color="auto"/>
              <w:right w:val="single" w:sz="4" w:space="0" w:color="auto"/>
            </w:tcBorders>
            <w:shd w:val="clear" w:color="auto" w:fill="auto"/>
            <w:vAlign w:val="center"/>
            <w:hideMark/>
          </w:tcPr>
          <w:p w14:paraId="5296D34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28</w:t>
            </w:r>
          </w:p>
        </w:tc>
        <w:tc>
          <w:tcPr>
            <w:tcW w:w="709" w:type="dxa"/>
            <w:tcBorders>
              <w:top w:val="nil"/>
              <w:left w:val="nil"/>
              <w:bottom w:val="single" w:sz="4" w:space="0" w:color="auto"/>
              <w:right w:val="single" w:sz="4" w:space="0" w:color="auto"/>
            </w:tcBorders>
            <w:shd w:val="clear" w:color="auto" w:fill="auto"/>
            <w:vAlign w:val="center"/>
            <w:hideMark/>
          </w:tcPr>
          <w:p w14:paraId="7F34ADE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23003F9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70-79</w:t>
            </w:r>
          </w:p>
        </w:tc>
      </w:tr>
      <w:tr w:rsidR="001A6346" w:rsidRPr="003C0278" w14:paraId="04D782EE" w14:textId="77777777" w:rsidTr="001A6346">
        <w:trPr>
          <w:trHeight w:val="510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27A35F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2024</w:t>
            </w:r>
          </w:p>
        </w:tc>
        <w:tc>
          <w:tcPr>
            <w:tcW w:w="2409" w:type="dxa"/>
            <w:tcBorders>
              <w:top w:val="nil"/>
              <w:left w:val="nil"/>
              <w:bottom w:val="single" w:sz="4" w:space="0" w:color="auto"/>
              <w:right w:val="single" w:sz="4" w:space="0" w:color="auto"/>
            </w:tcBorders>
            <w:shd w:val="clear" w:color="auto" w:fill="auto"/>
            <w:vAlign w:val="center"/>
            <w:hideMark/>
          </w:tcPr>
          <w:p w14:paraId="557574B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HPB</w:t>
            </w:r>
          </w:p>
        </w:tc>
        <w:tc>
          <w:tcPr>
            <w:tcW w:w="3402" w:type="dxa"/>
            <w:tcBorders>
              <w:top w:val="nil"/>
              <w:left w:val="nil"/>
              <w:bottom w:val="single" w:sz="4" w:space="0" w:color="auto"/>
              <w:right w:val="single" w:sz="4" w:space="0" w:color="auto"/>
            </w:tcBorders>
            <w:shd w:val="clear" w:color="auto" w:fill="auto"/>
            <w:vAlign w:val="center"/>
            <w:hideMark/>
          </w:tcPr>
          <w:p w14:paraId="160C441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Five-year recurrence/survival after pancreatoduodenectomy for pancreatic adenocarcinoma: does pre-existing diabetes matter? Results from the Recurrence After Whipple's (RAW) study</w:t>
            </w:r>
          </w:p>
        </w:tc>
        <w:tc>
          <w:tcPr>
            <w:tcW w:w="6663" w:type="dxa"/>
            <w:tcBorders>
              <w:top w:val="nil"/>
              <w:left w:val="nil"/>
              <w:bottom w:val="single" w:sz="4" w:space="0" w:color="auto"/>
              <w:right w:val="single" w:sz="4" w:space="0" w:color="auto"/>
            </w:tcBorders>
            <w:shd w:val="clear" w:color="auto" w:fill="auto"/>
            <w:vAlign w:val="center"/>
            <w:hideMark/>
          </w:tcPr>
          <w:p w14:paraId="6F9BE5A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Rajagopalan; D. Croagh; S. </w:t>
            </w:r>
            <w:proofErr w:type="spellStart"/>
            <w:r w:rsidRPr="003C0278">
              <w:rPr>
                <w:rFonts w:ascii="Arial" w:eastAsia="Times New Roman" w:hAnsi="Arial" w:cs="Arial"/>
                <w:color w:val="000000"/>
                <w:kern w:val="0"/>
                <w:sz w:val="20"/>
                <w:szCs w:val="20"/>
                <w:lang w:eastAsia="en-GB"/>
                <w14:ligatures w14:val="none"/>
              </w:rPr>
              <w:t>Aroori</w:t>
            </w:r>
            <w:proofErr w:type="spellEnd"/>
            <w:r w:rsidRPr="003C0278">
              <w:rPr>
                <w:rFonts w:ascii="Arial" w:eastAsia="Times New Roman" w:hAnsi="Arial" w:cs="Arial"/>
                <w:color w:val="000000"/>
                <w:kern w:val="0"/>
                <w:sz w:val="20"/>
                <w:szCs w:val="20"/>
                <w:lang w:eastAsia="en-GB"/>
                <w14:ligatures w14:val="none"/>
              </w:rPr>
              <w:t xml:space="preserve">; T. B. Russell; P. L. Labib; U. Lead; A. Streeter; J. Denson; M. Puckett; S. M. Zhou; M. Browning; F. </w:t>
            </w:r>
            <w:proofErr w:type="spellStart"/>
            <w:r w:rsidRPr="003C0278">
              <w:rPr>
                <w:rFonts w:ascii="Arial" w:eastAsia="Times New Roman" w:hAnsi="Arial" w:cs="Arial"/>
                <w:color w:val="000000"/>
                <w:kern w:val="0"/>
                <w:sz w:val="20"/>
                <w:szCs w:val="20"/>
                <w:lang w:eastAsia="en-GB"/>
                <w14:ligatures w14:val="none"/>
              </w:rPr>
              <w:t>Ausania</w:t>
            </w:r>
            <w:proofErr w:type="spellEnd"/>
            <w:r w:rsidRPr="003C0278">
              <w:rPr>
                <w:rFonts w:ascii="Arial" w:eastAsia="Times New Roman" w:hAnsi="Arial" w:cs="Arial"/>
                <w:color w:val="000000"/>
                <w:kern w:val="0"/>
                <w:sz w:val="20"/>
                <w:szCs w:val="20"/>
                <w:lang w:eastAsia="en-GB"/>
                <w14:ligatures w14:val="none"/>
              </w:rPr>
              <w:t xml:space="preserve">; C. Gonzalez-Abos; E. Pando; N. Fernandes; E. G. Moller; C. D. Taboada; K. J. Roberts; K. Roberts; R. Pande; J. Alfarah; A. Kausar; S. Bandyopadhyay; A. Abdelrahim; A. Khan; V. K. </w:t>
            </w:r>
            <w:proofErr w:type="spellStart"/>
            <w:r w:rsidRPr="003C0278">
              <w:rPr>
                <w:rFonts w:ascii="Arial" w:eastAsia="Times New Roman" w:hAnsi="Arial" w:cs="Arial"/>
                <w:color w:val="000000"/>
                <w:kern w:val="0"/>
                <w:sz w:val="20"/>
                <w:szCs w:val="20"/>
                <w:lang w:eastAsia="en-GB"/>
                <w14:ligatures w14:val="none"/>
              </w:rPr>
              <w:t>Mavroeidis</w:t>
            </w:r>
            <w:proofErr w:type="spellEnd"/>
            <w:r w:rsidRPr="003C0278">
              <w:rPr>
                <w:rFonts w:ascii="Arial" w:eastAsia="Times New Roman" w:hAnsi="Arial" w:cs="Arial"/>
                <w:color w:val="000000"/>
                <w:kern w:val="0"/>
                <w:sz w:val="20"/>
                <w:szCs w:val="20"/>
                <w:lang w:eastAsia="en-GB"/>
                <w14:ligatures w14:val="none"/>
              </w:rPr>
              <w:t xml:space="preserve">; C. Jordan; J. R. E. Rees; G. Marangoni; H. </w:t>
            </w:r>
            <w:proofErr w:type="spellStart"/>
            <w:r w:rsidRPr="003C0278">
              <w:rPr>
                <w:rFonts w:ascii="Arial" w:eastAsia="Times New Roman" w:hAnsi="Arial" w:cs="Arial"/>
                <w:color w:val="000000"/>
                <w:kern w:val="0"/>
                <w:sz w:val="20"/>
                <w:szCs w:val="20"/>
                <w:lang w:eastAsia="en-GB"/>
                <w14:ligatures w14:val="none"/>
              </w:rPr>
              <w:t>Blege</w:t>
            </w:r>
            <w:proofErr w:type="spellEnd"/>
            <w:r w:rsidRPr="003C0278">
              <w:rPr>
                <w:rFonts w:ascii="Arial" w:eastAsia="Times New Roman" w:hAnsi="Arial" w:cs="Arial"/>
                <w:color w:val="000000"/>
                <w:kern w:val="0"/>
                <w:sz w:val="20"/>
                <w:szCs w:val="20"/>
                <w:lang w:eastAsia="en-GB"/>
                <w14:ligatures w14:val="none"/>
              </w:rPr>
              <w:t xml:space="preserve">; S. C. </w:t>
            </w:r>
            <w:proofErr w:type="spellStart"/>
            <w:r w:rsidRPr="003C0278">
              <w:rPr>
                <w:rFonts w:ascii="Arial" w:eastAsia="Times New Roman" w:hAnsi="Arial" w:cs="Arial"/>
                <w:color w:val="000000"/>
                <w:kern w:val="0"/>
                <w:sz w:val="20"/>
                <w:szCs w:val="20"/>
                <w:lang w:eastAsia="en-GB"/>
                <w14:ligatures w14:val="none"/>
              </w:rPr>
              <w:t>Thomasset</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Thomasset</w:t>
            </w:r>
            <w:proofErr w:type="spellEnd"/>
            <w:r w:rsidRPr="003C0278">
              <w:rPr>
                <w:rFonts w:ascii="Arial" w:eastAsia="Times New Roman" w:hAnsi="Arial" w:cs="Arial"/>
                <w:color w:val="000000"/>
                <w:kern w:val="0"/>
                <w:sz w:val="20"/>
                <w:szCs w:val="20"/>
                <w:lang w:eastAsia="en-GB"/>
                <w14:ligatures w14:val="none"/>
              </w:rPr>
              <w:t xml:space="preserve">; W. Cambridge; O. White; A. E. Frampton; A. Frampton; S. Blacker; J. Blackburn; C. Sweeney; P. </w:t>
            </w:r>
            <w:proofErr w:type="spellStart"/>
            <w:r w:rsidRPr="003C0278">
              <w:rPr>
                <w:rFonts w:ascii="Arial" w:eastAsia="Times New Roman" w:hAnsi="Arial" w:cs="Arial"/>
                <w:color w:val="000000"/>
                <w:kern w:val="0"/>
                <w:sz w:val="20"/>
                <w:szCs w:val="20"/>
                <w:lang w:eastAsia="en-GB"/>
                <w14:ligatures w14:val="none"/>
              </w:rPr>
              <w:t>Lykoudis</w:t>
            </w:r>
            <w:proofErr w:type="spellEnd"/>
            <w:r w:rsidRPr="003C0278">
              <w:rPr>
                <w:rFonts w:ascii="Arial" w:eastAsia="Times New Roman" w:hAnsi="Arial" w:cs="Arial"/>
                <w:color w:val="000000"/>
                <w:kern w:val="0"/>
                <w:sz w:val="20"/>
                <w:szCs w:val="20"/>
                <w:lang w:eastAsia="en-GB"/>
                <w14:ligatures w14:val="none"/>
              </w:rPr>
              <w:t xml:space="preserve">; D. Field; M. Gouda; M. Maglione; R. Bellotti; N. </w:t>
            </w:r>
            <w:proofErr w:type="spellStart"/>
            <w:r w:rsidRPr="003C0278">
              <w:rPr>
                <w:rFonts w:ascii="Arial" w:eastAsia="Times New Roman" w:hAnsi="Arial" w:cs="Arial"/>
                <w:color w:val="000000"/>
                <w:kern w:val="0"/>
                <w:sz w:val="20"/>
                <w:szCs w:val="20"/>
                <w:lang w:eastAsia="en-GB"/>
                <w14:ligatures w14:val="none"/>
              </w:rPr>
              <w:t>Alhaboob</w:t>
            </w:r>
            <w:proofErr w:type="spellEnd"/>
            <w:r w:rsidRPr="003C0278">
              <w:rPr>
                <w:rFonts w:ascii="Arial" w:eastAsia="Times New Roman" w:hAnsi="Arial" w:cs="Arial"/>
                <w:color w:val="000000"/>
                <w:kern w:val="0"/>
                <w:sz w:val="20"/>
                <w:szCs w:val="20"/>
                <w:lang w:eastAsia="en-GB"/>
                <w14:ligatures w14:val="none"/>
              </w:rPr>
              <w:t xml:space="preserve">; H. Bari; H. Ahmed; A. M. Smith; A. Smith; C. Moriarty; L. White; M. Priestley; K. Bode; J. Sharp; R. Wragg; B. Jackson; S. Craven; D. Spalding; M. </w:t>
            </w:r>
            <w:proofErr w:type="spellStart"/>
            <w:r w:rsidRPr="003C0278">
              <w:rPr>
                <w:rFonts w:ascii="Arial" w:eastAsia="Times New Roman" w:hAnsi="Arial" w:cs="Arial"/>
                <w:color w:val="000000"/>
                <w:kern w:val="0"/>
                <w:sz w:val="20"/>
                <w:szCs w:val="20"/>
                <w:lang w:eastAsia="en-GB"/>
                <w14:ligatures w14:val="none"/>
              </w:rPr>
              <w:t>Fehervari</w:t>
            </w:r>
            <w:proofErr w:type="spellEnd"/>
            <w:r w:rsidRPr="003C0278">
              <w:rPr>
                <w:rFonts w:ascii="Arial" w:eastAsia="Times New Roman" w:hAnsi="Arial" w:cs="Arial"/>
                <w:color w:val="000000"/>
                <w:kern w:val="0"/>
                <w:sz w:val="20"/>
                <w:szCs w:val="20"/>
                <w:lang w:eastAsia="en-GB"/>
                <w14:ligatures w14:val="none"/>
              </w:rPr>
              <w:t xml:space="preserve">; M. Pai; L. </w:t>
            </w:r>
            <w:proofErr w:type="spellStart"/>
            <w:r w:rsidRPr="003C0278">
              <w:rPr>
                <w:rFonts w:ascii="Arial" w:eastAsia="Times New Roman" w:hAnsi="Arial" w:cs="Arial"/>
                <w:color w:val="000000"/>
                <w:kern w:val="0"/>
                <w:sz w:val="20"/>
                <w:szCs w:val="20"/>
                <w:lang w:eastAsia="en-GB"/>
                <w14:ligatures w14:val="none"/>
              </w:rPr>
              <w:t>Alghazawi</w:t>
            </w:r>
            <w:proofErr w:type="spellEnd"/>
            <w:r w:rsidRPr="003C0278">
              <w:rPr>
                <w:rFonts w:ascii="Arial" w:eastAsia="Times New Roman" w:hAnsi="Arial" w:cs="Arial"/>
                <w:color w:val="000000"/>
                <w:kern w:val="0"/>
                <w:sz w:val="20"/>
                <w:szCs w:val="20"/>
                <w:lang w:eastAsia="en-GB"/>
                <w14:ligatures w14:val="none"/>
              </w:rPr>
              <w:t xml:space="preserve">; A. Onifade; P. Srinivasan; J. </w:t>
            </w:r>
            <w:proofErr w:type="spellStart"/>
            <w:r w:rsidRPr="003C0278">
              <w:rPr>
                <w:rFonts w:ascii="Arial" w:eastAsia="Times New Roman" w:hAnsi="Arial" w:cs="Arial"/>
                <w:color w:val="000000"/>
                <w:kern w:val="0"/>
                <w:sz w:val="20"/>
                <w:szCs w:val="20"/>
                <w:lang w:eastAsia="en-GB"/>
                <w14:ligatures w14:val="none"/>
              </w:rPr>
              <w:t>Ribaud</w:t>
            </w:r>
            <w:proofErr w:type="spellEnd"/>
            <w:r w:rsidRPr="003C0278">
              <w:rPr>
                <w:rFonts w:ascii="Arial" w:eastAsia="Times New Roman" w:hAnsi="Arial" w:cs="Arial"/>
                <w:color w:val="000000"/>
                <w:kern w:val="0"/>
                <w:sz w:val="20"/>
                <w:szCs w:val="20"/>
                <w:lang w:eastAsia="en-GB"/>
                <w14:ligatures w14:val="none"/>
              </w:rPr>
              <w:t xml:space="preserve">; A. Nair; M. </w:t>
            </w:r>
            <w:proofErr w:type="spellStart"/>
            <w:r w:rsidRPr="003C0278">
              <w:rPr>
                <w:rFonts w:ascii="Arial" w:eastAsia="Times New Roman" w:hAnsi="Arial" w:cs="Arial"/>
                <w:color w:val="000000"/>
                <w:kern w:val="0"/>
                <w:sz w:val="20"/>
                <w:szCs w:val="20"/>
                <w:lang w:eastAsia="en-GB"/>
                <w14:ligatures w14:val="none"/>
              </w:rPr>
              <w:t>Mariathasan</w:t>
            </w:r>
            <w:proofErr w:type="spellEnd"/>
            <w:r w:rsidRPr="003C0278">
              <w:rPr>
                <w:rFonts w:ascii="Arial" w:eastAsia="Times New Roman" w:hAnsi="Arial" w:cs="Arial"/>
                <w:color w:val="000000"/>
                <w:kern w:val="0"/>
                <w:sz w:val="20"/>
                <w:szCs w:val="20"/>
                <w:lang w:eastAsia="en-GB"/>
                <w14:ligatures w14:val="none"/>
              </w:rPr>
              <w:t xml:space="preserve">; N. Grayson; B. R. Davidson; B. Davidson; S. </w:t>
            </w:r>
            <w:proofErr w:type="spellStart"/>
            <w:r w:rsidRPr="003C0278">
              <w:rPr>
                <w:rFonts w:ascii="Arial" w:eastAsia="Times New Roman" w:hAnsi="Arial" w:cs="Arial"/>
                <w:color w:val="000000"/>
                <w:kern w:val="0"/>
                <w:sz w:val="20"/>
                <w:szCs w:val="20"/>
                <w:lang w:eastAsia="en-GB"/>
                <w14:ligatures w14:val="none"/>
              </w:rPr>
              <w:t>Pericleous</w:t>
            </w:r>
            <w:proofErr w:type="spellEnd"/>
            <w:r w:rsidRPr="003C0278">
              <w:rPr>
                <w:rFonts w:ascii="Arial" w:eastAsia="Times New Roman" w:hAnsi="Arial" w:cs="Arial"/>
                <w:color w:val="000000"/>
                <w:kern w:val="0"/>
                <w:sz w:val="20"/>
                <w:szCs w:val="20"/>
                <w:lang w:eastAsia="en-GB"/>
                <w14:ligatures w14:val="none"/>
              </w:rPr>
              <w:t xml:space="preserve">; K. Patel; C. Shaw; N. </w:t>
            </w:r>
            <w:proofErr w:type="spellStart"/>
            <w:r w:rsidRPr="003C0278">
              <w:rPr>
                <w:rFonts w:ascii="Arial" w:eastAsia="Times New Roman" w:hAnsi="Arial" w:cs="Arial"/>
                <w:color w:val="000000"/>
                <w:kern w:val="0"/>
                <w:sz w:val="20"/>
                <w:szCs w:val="20"/>
                <w:lang w:eastAsia="en-GB"/>
                <w14:ligatures w14:val="none"/>
              </w:rPr>
              <w:t>Morare</w:t>
            </w:r>
            <w:proofErr w:type="spellEnd"/>
            <w:r w:rsidRPr="003C0278">
              <w:rPr>
                <w:rFonts w:ascii="Arial" w:eastAsia="Times New Roman" w:hAnsi="Arial" w:cs="Arial"/>
                <w:color w:val="000000"/>
                <w:kern w:val="0"/>
                <w:sz w:val="20"/>
                <w:szCs w:val="20"/>
                <w:lang w:eastAsia="en-GB"/>
                <w14:ligatures w14:val="none"/>
              </w:rPr>
              <w:t xml:space="preserve">; M. K. </w:t>
            </w:r>
            <w:proofErr w:type="spellStart"/>
            <w:r w:rsidRPr="003C0278">
              <w:rPr>
                <w:rFonts w:ascii="Arial" w:eastAsia="Times New Roman" w:hAnsi="Arial" w:cs="Arial"/>
                <w:color w:val="000000"/>
                <w:kern w:val="0"/>
                <w:sz w:val="20"/>
                <w:szCs w:val="20"/>
                <w:lang w:eastAsia="en-GB"/>
                <w14:ligatures w14:val="none"/>
              </w:rPr>
              <w:t>Zaban</w:t>
            </w:r>
            <w:proofErr w:type="spellEnd"/>
            <w:r w:rsidRPr="003C0278">
              <w:rPr>
                <w:rFonts w:ascii="Arial" w:eastAsia="Times New Roman" w:hAnsi="Arial" w:cs="Arial"/>
                <w:color w:val="000000"/>
                <w:kern w:val="0"/>
                <w:sz w:val="20"/>
                <w:szCs w:val="20"/>
                <w:lang w:eastAsia="en-GB"/>
                <w14:ligatures w14:val="none"/>
              </w:rPr>
              <w:t xml:space="preserve">; R. H. Bhogal; V. K. </w:t>
            </w:r>
            <w:proofErr w:type="spellStart"/>
            <w:r w:rsidRPr="003C0278">
              <w:rPr>
                <w:rFonts w:ascii="Arial" w:eastAsia="Times New Roman" w:hAnsi="Arial" w:cs="Arial"/>
                <w:color w:val="000000"/>
                <w:kern w:val="0"/>
                <w:sz w:val="20"/>
                <w:szCs w:val="20"/>
                <w:lang w:eastAsia="en-GB"/>
                <w14:ligatures w14:val="none"/>
              </w:rPr>
              <w:t>Mavroeidis</w:t>
            </w:r>
            <w:proofErr w:type="spellEnd"/>
            <w:r w:rsidRPr="003C0278">
              <w:rPr>
                <w:rFonts w:ascii="Arial" w:eastAsia="Times New Roman" w:hAnsi="Arial" w:cs="Arial"/>
                <w:color w:val="000000"/>
                <w:kern w:val="0"/>
                <w:sz w:val="20"/>
                <w:szCs w:val="20"/>
                <w:lang w:eastAsia="en-GB"/>
                <w14:ligatures w14:val="none"/>
              </w:rPr>
              <w:t xml:space="preserve">; R. Bhogal; J. Doyle; I. Dominguez; R. Thakkar; M. Jones; E. Buckley; N. Akter; K. Treherne; D. Gomez; G. Gordon; M. A. Silva; M. Silva; D. Hughes; T. Urbonas; P. Lapolla; A. </w:t>
            </w:r>
            <w:proofErr w:type="spellStart"/>
            <w:r w:rsidRPr="003C0278">
              <w:rPr>
                <w:rFonts w:ascii="Arial" w:eastAsia="Times New Roman" w:hAnsi="Arial" w:cs="Arial"/>
                <w:color w:val="000000"/>
                <w:kern w:val="0"/>
                <w:sz w:val="20"/>
                <w:szCs w:val="20"/>
                <w:lang w:eastAsia="en-GB"/>
                <w14:ligatures w14:val="none"/>
              </w:rPr>
              <w:t>Mingoli</w:t>
            </w:r>
            <w:proofErr w:type="spellEnd"/>
            <w:r w:rsidRPr="003C0278">
              <w:rPr>
                <w:rFonts w:ascii="Arial" w:eastAsia="Times New Roman" w:hAnsi="Arial" w:cs="Arial"/>
                <w:color w:val="000000"/>
                <w:kern w:val="0"/>
                <w:sz w:val="20"/>
                <w:szCs w:val="20"/>
                <w:lang w:eastAsia="en-GB"/>
                <w14:ligatures w14:val="none"/>
              </w:rPr>
              <w:t>; A. Porcu; T. Perra; N. S. Shah; N. N. Abd Kahar; T. Hall; N. Nadeem; Z. Z. R. Hamady; Z. Hamady; S. Karar; A. Arshad; B. Al-</w:t>
            </w:r>
            <w:proofErr w:type="spellStart"/>
            <w:r w:rsidRPr="003C0278">
              <w:rPr>
                <w:rFonts w:ascii="Arial" w:eastAsia="Times New Roman" w:hAnsi="Arial" w:cs="Arial"/>
                <w:color w:val="000000"/>
                <w:kern w:val="0"/>
                <w:sz w:val="20"/>
                <w:szCs w:val="20"/>
                <w:lang w:eastAsia="en-GB"/>
                <w14:ligatures w14:val="none"/>
              </w:rPr>
              <w:t>Sarrieh</w:t>
            </w:r>
            <w:proofErr w:type="spellEnd"/>
            <w:r w:rsidRPr="003C0278">
              <w:rPr>
                <w:rFonts w:ascii="Arial" w:eastAsia="Times New Roman" w:hAnsi="Arial" w:cs="Arial"/>
                <w:color w:val="000000"/>
                <w:kern w:val="0"/>
                <w:sz w:val="20"/>
                <w:szCs w:val="20"/>
                <w:lang w:eastAsia="en-GB"/>
                <w14:ligatures w14:val="none"/>
              </w:rPr>
              <w:t xml:space="preserve">; A. Yarwood; M. </w:t>
            </w:r>
            <w:proofErr w:type="spellStart"/>
            <w:r w:rsidRPr="003C0278">
              <w:rPr>
                <w:rFonts w:ascii="Arial" w:eastAsia="Times New Roman" w:hAnsi="Arial" w:cs="Arial"/>
                <w:color w:val="000000"/>
                <w:kern w:val="0"/>
                <w:sz w:val="20"/>
                <w:szCs w:val="20"/>
                <w:lang w:eastAsia="en-GB"/>
                <w14:ligatures w14:val="none"/>
              </w:rPr>
              <w:t>Hammoda</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Serrablo</w:t>
            </w:r>
            <w:proofErr w:type="spellEnd"/>
            <w:r w:rsidRPr="003C0278">
              <w:rPr>
                <w:rFonts w:ascii="Arial" w:eastAsia="Times New Roman" w:hAnsi="Arial" w:cs="Arial"/>
                <w:color w:val="000000"/>
                <w:kern w:val="0"/>
                <w:sz w:val="20"/>
                <w:szCs w:val="20"/>
                <w:lang w:eastAsia="en-GB"/>
                <w14:ligatures w14:val="none"/>
              </w:rPr>
              <w:t xml:space="preserve">; M. Artigas; S. Paterna-López; N. </w:t>
            </w:r>
            <w:proofErr w:type="spellStart"/>
            <w:r w:rsidRPr="003C0278">
              <w:rPr>
                <w:rFonts w:ascii="Arial" w:eastAsia="Times New Roman" w:hAnsi="Arial" w:cs="Arial"/>
                <w:color w:val="000000"/>
                <w:kern w:val="0"/>
                <w:sz w:val="20"/>
                <w:szCs w:val="20"/>
                <w:lang w:eastAsia="en-GB"/>
                <w14:ligatures w14:val="none"/>
              </w:rPr>
              <w:t>Alhaboob</w:t>
            </w:r>
            <w:proofErr w:type="spellEnd"/>
            <w:r w:rsidRPr="003C0278">
              <w:rPr>
                <w:rFonts w:ascii="Arial" w:eastAsia="Times New Roman" w:hAnsi="Arial" w:cs="Arial"/>
                <w:color w:val="000000"/>
                <w:kern w:val="0"/>
                <w:sz w:val="20"/>
                <w:szCs w:val="20"/>
                <w:lang w:eastAsia="en-GB"/>
                <w14:ligatures w14:val="none"/>
              </w:rPr>
              <w:t xml:space="preserve">; H. K. S. Hamid; D. Croagh; A. Rajagopalan; I. Dominguez; A. Guerrero; A. Moguel; C. Chan; P. Lapolla; A. </w:t>
            </w:r>
            <w:proofErr w:type="spellStart"/>
            <w:r w:rsidRPr="003C0278">
              <w:rPr>
                <w:rFonts w:ascii="Arial" w:eastAsia="Times New Roman" w:hAnsi="Arial" w:cs="Arial"/>
                <w:color w:val="000000"/>
                <w:kern w:val="0"/>
                <w:sz w:val="20"/>
                <w:szCs w:val="20"/>
                <w:lang w:eastAsia="en-GB"/>
                <w14:ligatures w14:val="none"/>
              </w:rPr>
              <w:t>Mingoli</w:t>
            </w:r>
            <w:proofErr w:type="spellEnd"/>
            <w:r w:rsidRPr="003C0278">
              <w:rPr>
                <w:rFonts w:ascii="Arial" w:eastAsia="Times New Roman" w:hAnsi="Arial" w:cs="Arial"/>
                <w:color w:val="000000"/>
                <w:kern w:val="0"/>
                <w:sz w:val="20"/>
                <w:szCs w:val="20"/>
                <w:lang w:eastAsia="en-GB"/>
                <w14:ligatures w14:val="none"/>
              </w:rPr>
              <w:t xml:space="preserve">; G. </w:t>
            </w:r>
            <w:proofErr w:type="spellStart"/>
            <w:r w:rsidRPr="003C0278">
              <w:rPr>
                <w:rFonts w:ascii="Arial" w:eastAsia="Times New Roman" w:hAnsi="Arial" w:cs="Arial"/>
                <w:color w:val="000000"/>
                <w:kern w:val="0"/>
                <w:sz w:val="20"/>
                <w:szCs w:val="20"/>
                <w:lang w:eastAsia="en-GB"/>
                <w14:ligatures w14:val="none"/>
              </w:rPr>
              <w:t>Brachini</w:t>
            </w:r>
            <w:proofErr w:type="spellEnd"/>
            <w:r w:rsidRPr="003C0278">
              <w:rPr>
                <w:rFonts w:ascii="Arial" w:eastAsia="Times New Roman" w:hAnsi="Arial" w:cs="Arial"/>
                <w:color w:val="000000"/>
                <w:kern w:val="0"/>
                <w:sz w:val="20"/>
                <w:szCs w:val="20"/>
                <w:lang w:eastAsia="en-GB"/>
                <w14:ligatures w14:val="none"/>
              </w:rPr>
              <w:t xml:space="preserve">; R. Caronna; P. </w:t>
            </w:r>
            <w:proofErr w:type="spellStart"/>
            <w:r w:rsidRPr="003C0278">
              <w:rPr>
                <w:rFonts w:ascii="Arial" w:eastAsia="Times New Roman" w:hAnsi="Arial" w:cs="Arial"/>
                <w:color w:val="000000"/>
                <w:kern w:val="0"/>
                <w:sz w:val="20"/>
                <w:szCs w:val="20"/>
                <w:lang w:eastAsia="en-GB"/>
                <w14:ligatures w14:val="none"/>
              </w:rPr>
              <w:t>Chirletti</w:t>
            </w:r>
            <w:proofErr w:type="spellEnd"/>
            <w:r w:rsidRPr="003C0278">
              <w:rPr>
                <w:rFonts w:ascii="Arial" w:eastAsia="Times New Roman" w:hAnsi="Arial" w:cs="Arial"/>
                <w:color w:val="000000"/>
                <w:kern w:val="0"/>
                <w:sz w:val="20"/>
                <w:szCs w:val="20"/>
                <w:lang w:eastAsia="en-GB"/>
                <w14:ligatures w14:val="none"/>
              </w:rPr>
              <w:t>; U. Collaborating; R. A. W. S. Collaborators</w:t>
            </w:r>
          </w:p>
        </w:tc>
        <w:tc>
          <w:tcPr>
            <w:tcW w:w="708" w:type="dxa"/>
            <w:tcBorders>
              <w:top w:val="nil"/>
              <w:left w:val="nil"/>
              <w:bottom w:val="single" w:sz="4" w:space="0" w:color="auto"/>
              <w:right w:val="single" w:sz="4" w:space="0" w:color="auto"/>
            </w:tcBorders>
            <w:shd w:val="clear" w:color="auto" w:fill="auto"/>
            <w:vAlign w:val="center"/>
            <w:hideMark/>
          </w:tcPr>
          <w:p w14:paraId="4AC5978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952CC8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87CBFD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EDF19A2"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AC69B4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1040FE0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European Journal of Orthopaedic Surgery and Traumatology</w:t>
            </w:r>
          </w:p>
        </w:tc>
        <w:tc>
          <w:tcPr>
            <w:tcW w:w="3402" w:type="dxa"/>
            <w:tcBorders>
              <w:top w:val="nil"/>
              <w:left w:val="nil"/>
              <w:bottom w:val="single" w:sz="4" w:space="0" w:color="auto"/>
              <w:right w:val="single" w:sz="4" w:space="0" w:color="auto"/>
            </w:tcBorders>
            <w:shd w:val="clear" w:color="auto" w:fill="auto"/>
            <w:vAlign w:val="center"/>
            <w:hideMark/>
          </w:tcPr>
          <w:p w14:paraId="285EA56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Effect of preservation of Hoffa's fat pad on patellar height in primary total knee arthroplasty procedures</w:t>
            </w:r>
          </w:p>
        </w:tc>
        <w:tc>
          <w:tcPr>
            <w:tcW w:w="6663" w:type="dxa"/>
            <w:tcBorders>
              <w:top w:val="nil"/>
              <w:left w:val="nil"/>
              <w:bottom w:val="single" w:sz="4" w:space="0" w:color="auto"/>
              <w:right w:val="single" w:sz="4" w:space="0" w:color="auto"/>
            </w:tcBorders>
            <w:shd w:val="clear" w:color="auto" w:fill="auto"/>
            <w:vAlign w:val="center"/>
            <w:hideMark/>
          </w:tcPr>
          <w:p w14:paraId="51FBCC6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Ragab; R. Gwyn; A. Davies</w:t>
            </w:r>
          </w:p>
        </w:tc>
        <w:tc>
          <w:tcPr>
            <w:tcW w:w="708" w:type="dxa"/>
            <w:tcBorders>
              <w:top w:val="nil"/>
              <w:left w:val="nil"/>
              <w:bottom w:val="single" w:sz="4" w:space="0" w:color="auto"/>
              <w:right w:val="single" w:sz="4" w:space="0" w:color="auto"/>
            </w:tcBorders>
            <w:shd w:val="clear" w:color="auto" w:fill="auto"/>
            <w:vAlign w:val="center"/>
            <w:hideMark/>
          </w:tcPr>
          <w:p w14:paraId="43DDC53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DE4A0F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700A5A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B42634F"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FE7374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243FF64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British Journal of Anaesthesia</w:t>
            </w:r>
          </w:p>
        </w:tc>
        <w:tc>
          <w:tcPr>
            <w:tcW w:w="3402" w:type="dxa"/>
            <w:tcBorders>
              <w:top w:val="nil"/>
              <w:left w:val="nil"/>
              <w:bottom w:val="single" w:sz="4" w:space="0" w:color="auto"/>
              <w:right w:val="single" w:sz="4" w:space="0" w:color="auto"/>
            </w:tcBorders>
            <w:shd w:val="clear" w:color="auto" w:fill="auto"/>
            <w:vAlign w:val="center"/>
            <w:hideMark/>
          </w:tcPr>
          <w:p w14:paraId="44D7118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Prehabilitation provision and practice in the UK: a freedom of information survey</w:t>
            </w:r>
          </w:p>
        </w:tc>
        <w:tc>
          <w:tcPr>
            <w:tcW w:w="6663" w:type="dxa"/>
            <w:tcBorders>
              <w:top w:val="nil"/>
              <w:left w:val="nil"/>
              <w:bottom w:val="single" w:sz="4" w:space="0" w:color="auto"/>
              <w:right w:val="single" w:sz="4" w:space="0" w:color="auto"/>
            </w:tcBorders>
            <w:shd w:val="clear" w:color="auto" w:fill="auto"/>
            <w:vAlign w:val="center"/>
            <w:hideMark/>
          </w:tcPr>
          <w:p w14:paraId="09C9245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w:t>
            </w:r>
            <w:proofErr w:type="spellStart"/>
            <w:r w:rsidRPr="003C0278">
              <w:rPr>
                <w:rFonts w:ascii="Arial" w:eastAsia="Times New Roman" w:hAnsi="Arial" w:cs="Arial"/>
                <w:color w:val="000000"/>
                <w:kern w:val="0"/>
                <w:sz w:val="20"/>
                <w:szCs w:val="20"/>
                <w:lang w:eastAsia="en-GB"/>
                <w14:ligatures w14:val="none"/>
              </w:rPr>
              <w:t>Pufulete</w:t>
            </w:r>
            <w:proofErr w:type="spellEnd"/>
            <w:r w:rsidRPr="003C0278">
              <w:rPr>
                <w:rFonts w:ascii="Arial" w:eastAsia="Times New Roman" w:hAnsi="Arial" w:cs="Arial"/>
                <w:color w:val="000000"/>
                <w:kern w:val="0"/>
                <w:sz w:val="20"/>
                <w:szCs w:val="20"/>
                <w:lang w:eastAsia="en-GB"/>
                <w14:ligatures w14:val="none"/>
              </w:rPr>
              <w:t xml:space="preserve">; V. Coyle; D. Provan; C. Shaw; P. Kunzmann; D. J. </w:t>
            </w:r>
            <w:proofErr w:type="spellStart"/>
            <w:r w:rsidRPr="003C0278">
              <w:rPr>
                <w:rFonts w:ascii="Arial" w:eastAsia="Times New Roman" w:hAnsi="Arial" w:cs="Arial"/>
                <w:color w:val="000000"/>
                <w:kern w:val="0"/>
                <w:sz w:val="20"/>
                <w:szCs w:val="20"/>
                <w:lang w:eastAsia="en-GB"/>
                <w14:ligatures w14:val="none"/>
              </w:rPr>
              <w:t>Bowrey</w:t>
            </w:r>
            <w:proofErr w:type="spellEnd"/>
            <w:r w:rsidRPr="003C0278">
              <w:rPr>
                <w:rFonts w:ascii="Arial" w:eastAsia="Times New Roman" w:hAnsi="Arial" w:cs="Arial"/>
                <w:color w:val="000000"/>
                <w:kern w:val="0"/>
                <w:sz w:val="20"/>
                <w:szCs w:val="20"/>
                <w:lang w:eastAsia="en-GB"/>
                <w14:ligatures w14:val="none"/>
              </w:rPr>
              <w:t>; R. Barlow; M. P. W. Grocott; T. Shah; C. Atkinson</w:t>
            </w:r>
          </w:p>
        </w:tc>
        <w:tc>
          <w:tcPr>
            <w:tcW w:w="708" w:type="dxa"/>
            <w:tcBorders>
              <w:top w:val="nil"/>
              <w:left w:val="nil"/>
              <w:bottom w:val="single" w:sz="4" w:space="0" w:color="auto"/>
              <w:right w:val="single" w:sz="4" w:space="0" w:color="auto"/>
            </w:tcBorders>
            <w:shd w:val="clear" w:color="auto" w:fill="auto"/>
            <w:vAlign w:val="center"/>
            <w:hideMark/>
          </w:tcPr>
          <w:p w14:paraId="048305F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132</w:t>
            </w:r>
          </w:p>
        </w:tc>
        <w:tc>
          <w:tcPr>
            <w:tcW w:w="709" w:type="dxa"/>
            <w:tcBorders>
              <w:top w:val="nil"/>
              <w:left w:val="nil"/>
              <w:bottom w:val="single" w:sz="4" w:space="0" w:color="auto"/>
              <w:right w:val="single" w:sz="4" w:space="0" w:color="auto"/>
            </w:tcBorders>
            <w:shd w:val="clear" w:color="auto" w:fill="auto"/>
            <w:vAlign w:val="center"/>
            <w:hideMark/>
          </w:tcPr>
          <w:p w14:paraId="318822E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4EAFD9C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815-819</w:t>
            </w:r>
          </w:p>
        </w:tc>
      </w:tr>
      <w:tr w:rsidR="001A6346" w:rsidRPr="003C0278" w14:paraId="02376746"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CE8BA7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17476A1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Arteriosclerosis, Thrombosis, and Vascular Biology</w:t>
            </w:r>
          </w:p>
        </w:tc>
        <w:tc>
          <w:tcPr>
            <w:tcW w:w="3402" w:type="dxa"/>
            <w:tcBorders>
              <w:top w:val="nil"/>
              <w:left w:val="nil"/>
              <w:bottom w:val="single" w:sz="4" w:space="0" w:color="auto"/>
              <w:right w:val="single" w:sz="4" w:space="0" w:color="auto"/>
            </w:tcBorders>
            <w:shd w:val="clear" w:color="auto" w:fill="auto"/>
            <w:vAlign w:val="center"/>
            <w:hideMark/>
          </w:tcPr>
          <w:p w14:paraId="29BDA09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Thrombin Generation Is Associated With Extracellular Vesicle and Leukocyte Lipid Membranes in Atherosclerotic Cardiovascular Disease</w:t>
            </w:r>
          </w:p>
        </w:tc>
        <w:tc>
          <w:tcPr>
            <w:tcW w:w="6663" w:type="dxa"/>
            <w:tcBorders>
              <w:top w:val="nil"/>
              <w:left w:val="nil"/>
              <w:bottom w:val="single" w:sz="4" w:space="0" w:color="auto"/>
              <w:right w:val="single" w:sz="4" w:space="0" w:color="auto"/>
            </w:tcBorders>
            <w:shd w:val="clear" w:color="auto" w:fill="auto"/>
            <w:vAlign w:val="center"/>
            <w:hideMark/>
          </w:tcPr>
          <w:p w14:paraId="6AC5949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B. </w:t>
            </w:r>
            <w:proofErr w:type="spellStart"/>
            <w:r w:rsidRPr="003C0278">
              <w:rPr>
                <w:rFonts w:ascii="Arial" w:eastAsia="Times New Roman" w:hAnsi="Arial" w:cs="Arial"/>
                <w:color w:val="000000"/>
                <w:kern w:val="0"/>
                <w:sz w:val="20"/>
                <w:szCs w:val="20"/>
                <w:lang w:eastAsia="en-GB"/>
                <w14:ligatures w14:val="none"/>
              </w:rPr>
              <w:t>Protty</w:t>
            </w:r>
            <w:proofErr w:type="spellEnd"/>
            <w:r w:rsidRPr="003C0278">
              <w:rPr>
                <w:rFonts w:ascii="Arial" w:eastAsia="Times New Roman" w:hAnsi="Arial" w:cs="Arial"/>
                <w:color w:val="000000"/>
                <w:kern w:val="0"/>
                <w:sz w:val="20"/>
                <w:szCs w:val="20"/>
                <w:lang w:eastAsia="en-GB"/>
                <w14:ligatures w14:val="none"/>
              </w:rPr>
              <w:t xml:space="preserve">; V. J. Tyrrell; K. Allen-Redpath; S. Soyama; A. A. </w:t>
            </w:r>
            <w:proofErr w:type="spellStart"/>
            <w:r w:rsidRPr="003C0278">
              <w:rPr>
                <w:rFonts w:ascii="Arial" w:eastAsia="Times New Roman" w:hAnsi="Arial" w:cs="Arial"/>
                <w:color w:val="000000"/>
                <w:kern w:val="0"/>
                <w:sz w:val="20"/>
                <w:szCs w:val="20"/>
                <w:lang w:eastAsia="en-GB"/>
                <w14:ligatures w14:val="none"/>
              </w:rPr>
              <w:t>Hajeyah</w:t>
            </w:r>
            <w:proofErr w:type="spellEnd"/>
            <w:r w:rsidRPr="003C0278">
              <w:rPr>
                <w:rFonts w:ascii="Arial" w:eastAsia="Times New Roman" w:hAnsi="Arial" w:cs="Arial"/>
                <w:color w:val="000000"/>
                <w:kern w:val="0"/>
                <w:sz w:val="20"/>
                <w:szCs w:val="20"/>
                <w:lang w:eastAsia="en-GB"/>
                <w14:ligatures w14:val="none"/>
              </w:rPr>
              <w:t>; D. Costa; A. Choudhury; R. Mitra; A. Sharman; P. Yaqoob; P. V. Jenkins; Z. Yousef; P. W. Collins; V. B. O'Donnell</w:t>
            </w:r>
          </w:p>
        </w:tc>
        <w:tc>
          <w:tcPr>
            <w:tcW w:w="708" w:type="dxa"/>
            <w:tcBorders>
              <w:top w:val="nil"/>
              <w:left w:val="nil"/>
              <w:bottom w:val="single" w:sz="4" w:space="0" w:color="auto"/>
              <w:right w:val="single" w:sz="4" w:space="0" w:color="auto"/>
            </w:tcBorders>
            <w:shd w:val="clear" w:color="auto" w:fill="auto"/>
            <w:vAlign w:val="center"/>
            <w:hideMark/>
          </w:tcPr>
          <w:p w14:paraId="38E274B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44</w:t>
            </w:r>
          </w:p>
        </w:tc>
        <w:tc>
          <w:tcPr>
            <w:tcW w:w="709" w:type="dxa"/>
            <w:tcBorders>
              <w:top w:val="nil"/>
              <w:left w:val="nil"/>
              <w:bottom w:val="single" w:sz="4" w:space="0" w:color="auto"/>
              <w:right w:val="single" w:sz="4" w:space="0" w:color="auto"/>
            </w:tcBorders>
            <w:shd w:val="clear" w:color="auto" w:fill="auto"/>
            <w:vAlign w:val="center"/>
            <w:hideMark/>
          </w:tcPr>
          <w:p w14:paraId="62A4871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w:t>
            </w:r>
          </w:p>
        </w:tc>
        <w:tc>
          <w:tcPr>
            <w:tcW w:w="709" w:type="dxa"/>
            <w:tcBorders>
              <w:top w:val="nil"/>
              <w:left w:val="nil"/>
              <w:bottom w:val="single" w:sz="4" w:space="0" w:color="auto"/>
              <w:right w:val="single" w:sz="4" w:space="0" w:color="auto"/>
            </w:tcBorders>
            <w:shd w:val="clear" w:color="auto" w:fill="auto"/>
            <w:vAlign w:val="center"/>
            <w:hideMark/>
          </w:tcPr>
          <w:p w14:paraId="5CDF6BC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2038-2052</w:t>
            </w:r>
          </w:p>
        </w:tc>
      </w:tr>
      <w:tr w:rsidR="001A6346" w:rsidRPr="003C0278" w14:paraId="41567B1B"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281AD1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63D9275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Heart Lung and Circulation</w:t>
            </w:r>
          </w:p>
        </w:tc>
        <w:tc>
          <w:tcPr>
            <w:tcW w:w="3402" w:type="dxa"/>
            <w:tcBorders>
              <w:top w:val="nil"/>
              <w:left w:val="nil"/>
              <w:bottom w:val="single" w:sz="4" w:space="0" w:color="auto"/>
              <w:right w:val="single" w:sz="4" w:space="0" w:color="auto"/>
            </w:tcBorders>
            <w:shd w:val="clear" w:color="auto" w:fill="auto"/>
            <w:vAlign w:val="center"/>
            <w:hideMark/>
          </w:tcPr>
          <w:p w14:paraId="1CC70DF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Concomitant Tricuspid Valve Ring Annuloplasty During Mitral Valve Surgery Versus Mitral Valve Surgery Alone: A Systematic Review and Meta-Analysis</w:t>
            </w:r>
          </w:p>
        </w:tc>
        <w:tc>
          <w:tcPr>
            <w:tcW w:w="6663" w:type="dxa"/>
            <w:tcBorders>
              <w:top w:val="nil"/>
              <w:left w:val="nil"/>
              <w:bottom w:val="single" w:sz="4" w:space="0" w:color="auto"/>
              <w:right w:val="single" w:sz="4" w:space="0" w:color="auto"/>
            </w:tcBorders>
            <w:shd w:val="clear" w:color="auto" w:fill="auto"/>
            <w:vAlign w:val="center"/>
            <w:hideMark/>
          </w:tcPr>
          <w:p w14:paraId="1B70BDD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 S. Poon; J. Chan; Y. Ahmed; U. Aslam; V. Cianci; S. Sharma; P. Kumar</w:t>
            </w:r>
          </w:p>
        </w:tc>
        <w:tc>
          <w:tcPr>
            <w:tcW w:w="708" w:type="dxa"/>
            <w:tcBorders>
              <w:top w:val="nil"/>
              <w:left w:val="nil"/>
              <w:bottom w:val="single" w:sz="4" w:space="0" w:color="auto"/>
              <w:right w:val="single" w:sz="4" w:space="0" w:color="auto"/>
            </w:tcBorders>
            <w:shd w:val="clear" w:color="auto" w:fill="auto"/>
            <w:vAlign w:val="center"/>
            <w:hideMark/>
          </w:tcPr>
          <w:p w14:paraId="4F30930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585B29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521EB8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7352F39"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DBD907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5C5B7D3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Bone and Joint Journal</w:t>
            </w:r>
          </w:p>
        </w:tc>
        <w:tc>
          <w:tcPr>
            <w:tcW w:w="3402" w:type="dxa"/>
            <w:tcBorders>
              <w:top w:val="nil"/>
              <w:left w:val="nil"/>
              <w:bottom w:val="single" w:sz="4" w:space="0" w:color="auto"/>
              <w:right w:val="single" w:sz="4" w:space="0" w:color="auto"/>
            </w:tcBorders>
            <w:shd w:val="clear" w:color="auto" w:fill="auto"/>
            <w:vAlign w:val="center"/>
            <w:hideMark/>
          </w:tcPr>
          <w:p w14:paraId="3CDFA75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Orthopaedic management of children with spinal dysraphism A </w:t>
            </w:r>
            <w:r w:rsidRPr="003C0278">
              <w:rPr>
                <w:rFonts w:ascii="Arial" w:eastAsia="Times New Roman" w:hAnsi="Arial" w:cs="Arial"/>
                <w:color w:val="000000"/>
                <w:kern w:val="0"/>
                <w:sz w:val="20"/>
                <w:szCs w:val="20"/>
                <w:lang w:eastAsia="en-GB"/>
                <w14:ligatures w14:val="none"/>
              </w:rPr>
              <w:lastRenderedPageBreak/>
              <w:t>SYSTEMATIC REVIEW OF REPORTED OUTCOMES</w:t>
            </w:r>
          </w:p>
        </w:tc>
        <w:tc>
          <w:tcPr>
            <w:tcW w:w="6663" w:type="dxa"/>
            <w:tcBorders>
              <w:top w:val="nil"/>
              <w:left w:val="nil"/>
              <w:bottom w:val="single" w:sz="4" w:space="0" w:color="auto"/>
              <w:right w:val="single" w:sz="4" w:space="0" w:color="auto"/>
            </w:tcBorders>
            <w:shd w:val="clear" w:color="auto" w:fill="auto"/>
            <w:vAlign w:val="center"/>
            <w:hideMark/>
          </w:tcPr>
          <w:p w14:paraId="6B23477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D. Pinto; S. Hussain; D. G. Leo; A. Bridgens; D. Eastwood; Y. Gelfer</w:t>
            </w:r>
          </w:p>
        </w:tc>
        <w:tc>
          <w:tcPr>
            <w:tcW w:w="708" w:type="dxa"/>
            <w:tcBorders>
              <w:top w:val="nil"/>
              <w:left w:val="nil"/>
              <w:bottom w:val="single" w:sz="4" w:space="0" w:color="auto"/>
              <w:right w:val="single" w:sz="4" w:space="0" w:color="auto"/>
            </w:tcBorders>
            <w:shd w:val="clear" w:color="auto" w:fill="auto"/>
            <w:vAlign w:val="center"/>
            <w:hideMark/>
          </w:tcPr>
          <w:p w14:paraId="437A578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106 B</w:t>
            </w:r>
          </w:p>
        </w:tc>
        <w:tc>
          <w:tcPr>
            <w:tcW w:w="709" w:type="dxa"/>
            <w:tcBorders>
              <w:top w:val="nil"/>
              <w:left w:val="nil"/>
              <w:bottom w:val="single" w:sz="4" w:space="0" w:color="auto"/>
              <w:right w:val="single" w:sz="4" w:space="0" w:color="auto"/>
            </w:tcBorders>
            <w:shd w:val="clear" w:color="auto" w:fill="auto"/>
            <w:vAlign w:val="center"/>
            <w:hideMark/>
          </w:tcPr>
          <w:p w14:paraId="477DD80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41D443A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277-285</w:t>
            </w:r>
          </w:p>
        </w:tc>
      </w:tr>
      <w:tr w:rsidR="001A6346" w:rsidRPr="003C0278" w14:paraId="2E98FCCE" w14:textId="77777777" w:rsidTr="001A6346">
        <w:trPr>
          <w:trHeight w:val="178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E615C5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1820967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BMJ Open</w:t>
            </w:r>
          </w:p>
        </w:tc>
        <w:tc>
          <w:tcPr>
            <w:tcW w:w="3402" w:type="dxa"/>
            <w:tcBorders>
              <w:top w:val="nil"/>
              <w:left w:val="nil"/>
              <w:bottom w:val="single" w:sz="4" w:space="0" w:color="auto"/>
              <w:right w:val="single" w:sz="4" w:space="0" w:color="auto"/>
            </w:tcBorders>
            <w:shd w:val="clear" w:color="auto" w:fill="auto"/>
            <w:vAlign w:val="center"/>
            <w:hideMark/>
          </w:tcPr>
          <w:p w14:paraId="35399F7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Strategies for optimising early detection and obstetric first response management of postpartum haemorrhage at caesarean birth: a modified Delphi-based international expert consensus</w:t>
            </w:r>
          </w:p>
        </w:tc>
        <w:tc>
          <w:tcPr>
            <w:tcW w:w="6663" w:type="dxa"/>
            <w:tcBorders>
              <w:top w:val="nil"/>
              <w:left w:val="nil"/>
              <w:bottom w:val="single" w:sz="4" w:space="0" w:color="auto"/>
              <w:right w:val="single" w:sz="4" w:space="0" w:color="auto"/>
            </w:tcBorders>
            <w:shd w:val="clear" w:color="auto" w:fill="auto"/>
            <w:vAlign w:val="center"/>
            <w:hideMark/>
          </w:tcPr>
          <w:p w14:paraId="7EA837B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V. </w:t>
            </w:r>
            <w:proofErr w:type="spellStart"/>
            <w:r w:rsidRPr="003C0278">
              <w:rPr>
                <w:rFonts w:ascii="Arial" w:eastAsia="Times New Roman" w:hAnsi="Arial" w:cs="Arial"/>
                <w:color w:val="000000"/>
                <w:kern w:val="0"/>
                <w:sz w:val="20"/>
                <w:szCs w:val="20"/>
                <w:lang w:eastAsia="en-GB"/>
                <w14:ligatures w14:val="none"/>
              </w:rPr>
              <w:t>Pingray</w:t>
            </w:r>
            <w:proofErr w:type="spellEnd"/>
            <w:r w:rsidRPr="003C0278">
              <w:rPr>
                <w:rFonts w:ascii="Arial" w:eastAsia="Times New Roman" w:hAnsi="Arial" w:cs="Arial"/>
                <w:color w:val="000000"/>
                <w:kern w:val="0"/>
                <w:sz w:val="20"/>
                <w:szCs w:val="20"/>
                <w:lang w:eastAsia="en-GB"/>
                <w14:ligatures w14:val="none"/>
              </w:rPr>
              <w:t>; C. R. Williams; F. M. A. Al-</w:t>
            </w:r>
            <w:proofErr w:type="spellStart"/>
            <w:r w:rsidRPr="003C0278">
              <w:rPr>
                <w:rFonts w:ascii="Arial" w:eastAsia="Times New Roman" w:hAnsi="Arial" w:cs="Arial"/>
                <w:color w:val="000000"/>
                <w:kern w:val="0"/>
                <w:sz w:val="20"/>
                <w:szCs w:val="20"/>
                <w:lang w:eastAsia="en-GB"/>
                <w14:ligatures w14:val="none"/>
              </w:rPr>
              <w:t>Beity</w:t>
            </w:r>
            <w:proofErr w:type="spellEnd"/>
            <w:r w:rsidRPr="003C0278">
              <w:rPr>
                <w:rFonts w:ascii="Arial" w:eastAsia="Times New Roman" w:hAnsi="Arial" w:cs="Arial"/>
                <w:color w:val="000000"/>
                <w:kern w:val="0"/>
                <w:sz w:val="20"/>
                <w:szCs w:val="20"/>
                <w:lang w:eastAsia="en-GB"/>
                <w14:ligatures w14:val="none"/>
              </w:rPr>
              <w:t xml:space="preserve">; E. Abalos; S. Arulkumaran; A. Blumenfeld; B. Carvalho; C. </w:t>
            </w:r>
            <w:proofErr w:type="spellStart"/>
            <w:r w:rsidRPr="003C0278">
              <w:rPr>
                <w:rFonts w:ascii="Arial" w:eastAsia="Times New Roman" w:hAnsi="Arial" w:cs="Arial"/>
                <w:color w:val="000000"/>
                <w:kern w:val="0"/>
                <w:sz w:val="20"/>
                <w:szCs w:val="20"/>
                <w:lang w:eastAsia="en-GB"/>
                <w14:ligatures w14:val="none"/>
              </w:rPr>
              <w:t>Deneux-Tharaux</w:t>
            </w:r>
            <w:proofErr w:type="spellEnd"/>
            <w:r w:rsidRPr="003C0278">
              <w:rPr>
                <w:rFonts w:ascii="Arial" w:eastAsia="Times New Roman" w:hAnsi="Arial" w:cs="Arial"/>
                <w:color w:val="000000"/>
                <w:kern w:val="0"/>
                <w:sz w:val="20"/>
                <w:szCs w:val="20"/>
                <w:lang w:eastAsia="en-GB"/>
                <w14:ligatures w14:val="none"/>
              </w:rPr>
              <w:t xml:space="preserve">; S. Downe; A. Dumont; M. F. Escobar; C. Evans; S. </w:t>
            </w:r>
            <w:proofErr w:type="spellStart"/>
            <w:r w:rsidRPr="003C0278">
              <w:rPr>
                <w:rFonts w:ascii="Arial" w:eastAsia="Times New Roman" w:hAnsi="Arial" w:cs="Arial"/>
                <w:color w:val="000000"/>
                <w:kern w:val="0"/>
                <w:sz w:val="20"/>
                <w:szCs w:val="20"/>
                <w:lang w:eastAsia="en-GB"/>
                <w14:ligatures w14:val="none"/>
              </w:rPr>
              <w:t>Fawcus</w:t>
            </w:r>
            <w:proofErr w:type="spellEnd"/>
            <w:r w:rsidRPr="003C0278">
              <w:rPr>
                <w:rFonts w:ascii="Arial" w:eastAsia="Times New Roman" w:hAnsi="Arial" w:cs="Arial"/>
                <w:color w:val="000000"/>
                <w:kern w:val="0"/>
                <w:sz w:val="20"/>
                <w:szCs w:val="20"/>
                <w:lang w:eastAsia="en-GB"/>
                <w14:ligatures w14:val="none"/>
              </w:rPr>
              <w:t xml:space="preserve">; H. S. </w:t>
            </w:r>
            <w:proofErr w:type="spellStart"/>
            <w:r w:rsidRPr="003C0278">
              <w:rPr>
                <w:rFonts w:ascii="Arial" w:eastAsia="Times New Roman" w:hAnsi="Arial" w:cs="Arial"/>
                <w:color w:val="000000"/>
                <w:kern w:val="0"/>
                <w:sz w:val="20"/>
                <w:szCs w:val="20"/>
                <w:lang w:eastAsia="en-GB"/>
                <w14:ligatures w14:val="none"/>
              </w:rPr>
              <w:t>Galadanci</w:t>
            </w:r>
            <w:proofErr w:type="spellEnd"/>
            <w:r w:rsidRPr="003C0278">
              <w:rPr>
                <w:rFonts w:ascii="Arial" w:eastAsia="Times New Roman" w:hAnsi="Arial" w:cs="Arial"/>
                <w:color w:val="000000"/>
                <w:kern w:val="0"/>
                <w:sz w:val="20"/>
                <w:szCs w:val="20"/>
                <w:lang w:eastAsia="en-GB"/>
                <w14:ligatures w14:val="none"/>
              </w:rPr>
              <w:t xml:space="preserve">; D. T. T. Hoang; G. J. Hofmeyr; C. Homer; A. G. Lewis; T. </w:t>
            </w:r>
            <w:proofErr w:type="spellStart"/>
            <w:r w:rsidRPr="003C0278">
              <w:rPr>
                <w:rFonts w:ascii="Arial" w:eastAsia="Times New Roman" w:hAnsi="Arial" w:cs="Arial"/>
                <w:color w:val="000000"/>
                <w:kern w:val="0"/>
                <w:sz w:val="20"/>
                <w:szCs w:val="20"/>
                <w:lang w:eastAsia="en-GB"/>
                <w14:ligatures w14:val="none"/>
              </w:rPr>
              <w:t>Liabsuetrakul</w:t>
            </w:r>
            <w:proofErr w:type="spellEnd"/>
            <w:r w:rsidRPr="003C0278">
              <w:rPr>
                <w:rFonts w:ascii="Arial" w:eastAsia="Times New Roman" w:hAnsi="Arial" w:cs="Arial"/>
                <w:color w:val="000000"/>
                <w:kern w:val="0"/>
                <w:sz w:val="20"/>
                <w:szCs w:val="20"/>
                <w:lang w:eastAsia="en-GB"/>
                <w14:ligatures w14:val="none"/>
              </w:rPr>
              <w:t xml:space="preserve">; P. Lumbiganon; E. K. Main; J. Maua; F. G. Muriithi; A. F. Nabhan; I. Nunes; V. Ortega; T. N. Q. Phan; Z. P. Qureshi; C. Sosa; J. Varallo; A. D. Weeks; M. Widmer; O. T. Oladapo; I. Gallos; A. Coomarasamy; S. Miller; F. </w:t>
            </w:r>
            <w:proofErr w:type="spellStart"/>
            <w:r w:rsidRPr="003C0278">
              <w:rPr>
                <w:rFonts w:ascii="Arial" w:eastAsia="Times New Roman" w:hAnsi="Arial" w:cs="Arial"/>
                <w:color w:val="000000"/>
                <w:kern w:val="0"/>
                <w:sz w:val="20"/>
                <w:szCs w:val="20"/>
                <w:lang w:eastAsia="en-GB"/>
                <w14:ligatures w14:val="none"/>
              </w:rPr>
              <w:t>Althabe</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166ED90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14</w:t>
            </w:r>
          </w:p>
        </w:tc>
        <w:tc>
          <w:tcPr>
            <w:tcW w:w="709" w:type="dxa"/>
            <w:tcBorders>
              <w:top w:val="nil"/>
              <w:left w:val="nil"/>
              <w:bottom w:val="single" w:sz="4" w:space="0" w:color="auto"/>
              <w:right w:val="single" w:sz="4" w:space="0" w:color="auto"/>
            </w:tcBorders>
            <w:shd w:val="clear" w:color="auto" w:fill="auto"/>
            <w:vAlign w:val="center"/>
            <w:hideMark/>
          </w:tcPr>
          <w:p w14:paraId="3589929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w:t>
            </w:r>
          </w:p>
        </w:tc>
        <w:tc>
          <w:tcPr>
            <w:tcW w:w="709" w:type="dxa"/>
            <w:tcBorders>
              <w:top w:val="nil"/>
              <w:left w:val="nil"/>
              <w:bottom w:val="single" w:sz="4" w:space="0" w:color="auto"/>
              <w:right w:val="single" w:sz="4" w:space="0" w:color="auto"/>
            </w:tcBorders>
            <w:shd w:val="clear" w:color="auto" w:fill="auto"/>
            <w:vAlign w:val="center"/>
            <w:hideMark/>
          </w:tcPr>
          <w:p w14:paraId="79C8FCD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36B70B6" w14:textId="77777777" w:rsidTr="001A6346">
        <w:trPr>
          <w:trHeight w:val="229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E273AE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020CC35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Annals of Oncology</w:t>
            </w:r>
          </w:p>
        </w:tc>
        <w:tc>
          <w:tcPr>
            <w:tcW w:w="3402" w:type="dxa"/>
            <w:tcBorders>
              <w:top w:val="nil"/>
              <w:left w:val="nil"/>
              <w:bottom w:val="single" w:sz="4" w:space="0" w:color="auto"/>
              <w:right w:val="single" w:sz="4" w:space="0" w:color="auto"/>
            </w:tcBorders>
            <w:shd w:val="clear" w:color="auto" w:fill="auto"/>
            <w:vAlign w:val="center"/>
            <w:hideMark/>
          </w:tcPr>
          <w:p w14:paraId="3EAE6BE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Timing of radiotherapy (RT) after radical prostatectomy (RP): long-term outcomes in the RADICALS-RT trial (NCT00541047)</w:t>
            </w:r>
          </w:p>
        </w:tc>
        <w:tc>
          <w:tcPr>
            <w:tcW w:w="6663" w:type="dxa"/>
            <w:tcBorders>
              <w:top w:val="nil"/>
              <w:left w:val="nil"/>
              <w:bottom w:val="single" w:sz="4" w:space="0" w:color="auto"/>
              <w:right w:val="single" w:sz="4" w:space="0" w:color="auto"/>
            </w:tcBorders>
            <w:shd w:val="clear" w:color="auto" w:fill="auto"/>
            <w:vAlign w:val="center"/>
            <w:hideMark/>
          </w:tcPr>
          <w:p w14:paraId="446F009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C. C. Parker; P. M. Petersen; A. D. Cook; N. W. Clarke; C. Catton; W. R. Cross; H. Kynaston; W. R. Parulekar; R. A. Persad; F. Saad; L. Bower; G. C. Durkan; J. Logue; C. Maniatis; D. Noor; H. Payne; J. Anderson; A. K. Bahl; F. Bashir; D. M. Bottomley; K. Brasso; L. Capaldi; C. Chung; P. W. Cooke; J. F. Donohue; B. Eddy; C. M. Heath; A. Henderson; A. Henry; R. Jaganathan; H. Jakobsen; N. D. James; J. Joseph; K. Lees; J. Lester; H. Lindberg; A. Makar; S. L. Morris; N. Oommen; P. Ostler; L. Owen; P. Patel; A. Pope; R. </w:t>
            </w:r>
            <w:proofErr w:type="spellStart"/>
            <w:r w:rsidRPr="003C0278">
              <w:rPr>
                <w:rFonts w:ascii="Arial" w:eastAsia="Times New Roman" w:hAnsi="Arial" w:cs="Arial"/>
                <w:color w:val="000000"/>
                <w:kern w:val="0"/>
                <w:sz w:val="20"/>
                <w:szCs w:val="20"/>
                <w:lang w:eastAsia="en-GB"/>
                <w14:ligatures w14:val="none"/>
              </w:rPr>
              <w:t>Popert</w:t>
            </w:r>
            <w:proofErr w:type="spellEnd"/>
            <w:r w:rsidRPr="003C0278">
              <w:rPr>
                <w:rFonts w:ascii="Arial" w:eastAsia="Times New Roman" w:hAnsi="Arial" w:cs="Arial"/>
                <w:color w:val="000000"/>
                <w:kern w:val="0"/>
                <w:sz w:val="20"/>
                <w:szCs w:val="20"/>
                <w:lang w:eastAsia="en-GB"/>
                <w14:ligatures w14:val="none"/>
              </w:rPr>
              <w:t xml:space="preserve">; R. Raman; V. Ramani; A. Røder; I. Sayers; M. Simms; V. Srinivasan; S. Sundaram; K. L. Tarver; A. Tran; P. Wells; J. Wilson; A. M. </w:t>
            </w:r>
            <w:proofErr w:type="spellStart"/>
            <w:r w:rsidRPr="003C0278">
              <w:rPr>
                <w:rFonts w:ascii="Arial" w:eastAsia="Times New Roman" w:hAnsi="Arial" w:cs="Arial"/>
                <w:color w:val="000000"/>
                <w:kern w:val="0"/>
                <w:sz w:val="20"/>
                <w:szCs w:val="20"/>
                <w:lang w:eastAsia="en-GB"/>
                <w14:ligatures w14:val="none"/>
              </w:rPr>
              <w:t>Zarkar</w:t>
            </w:r>
            <w:proofErr w:type="spellEnd"/>
            <w:r w:rsidRPr="003C0278">
              <w:rPr>
                <w:rFonts w:ascii="Arial" w:eastAsia="Times New Roman" w:hAnsi="Arial" w:cs="Arial"/>
                <w:color w:val="000000"/>
                <w:kern w:val="0"/>
                <w:sz w:val="20"/>
                <w:szCs w:val="20"/>
                <w:lang w:eastAsia="en-GB"/>
                <w14:ligatures w14:val="none"/>
              </w:rPr>
              <w:t>; M. K. B. Parmar; M. R. Sydes; R. investigators</w:t>
            </w:r>
          </w:p>
        </w:tc>
        <w:tc>
          <w:tcPr>
            <w:tcW w:w="708" w:type="dxa"/>
            <w:tcBorders>
              <w:top w:val="nil"/>
              <w:left w:val="nil"/>
              <w:bottom w:val="single" w:sz="4" w:space="0" w:color="auto"/>
              <w:right w:val="single" w:sz="4" w:space="0" w:color="auto"/>
            </w:tcBorders>
            <w:shd w:val="clear" w:color="auto" w:fill="auto"/>
            <w:vAlign w:val="center"/>
            <w:hideMark/>
          </w:tcPr>
          <w:p w14:paraId="7177B3F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35</w:t>
            </w:r>
          </w:p>
        </w:tc>
        <w:tc>
          <w:tcPr>
            <w:tcW w:w="709" w:type="dxa"/>
            <w:tcBorders>
              <w:top w:val="nil"/>
              <w:left w:val="nil"/>
              <w:bottom w:val="single" w:sz="4" w:space="0" w:color="auto"/>
              <w:right w:val="single" w:sz="4" w:space="0" w:color="auto"/>
            </w:tcBorders>
            <w:shd w:val="clear" w:color="auto" w:fill="auto"/>
            <w:vAlign w:val="center"/>
            <w:hideMark/>
          </w:tcPr>
          <w:p w14:paraId="184013A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w:t>
            </w:r>
          </w:p>
        </w:tc>
        <w:tc>
          <w:tcPr>
            <w:tcW w:w="709" w:type="dxa"/>
            <w:tcBorders>
              <w:top w:val="nil"/>
              <w:left w:val="nil"/>
              <w:bottom w:val="single" w:sz="4" w:space="0" w:color="auto"/>
              <w:right w:val="single" w:sz="4" w:space="0" w:color="auto"/>
            </w:tcBorders>
            <w:shd w:val="clear" w:color="auto" w:fill="auto"/>
            <w:vAlign w:val="center"/>
            <w:hideMark/>
          </w:tcPr>
          <w:p w14:paraId="6D3DB59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656-666</w:t>
            </w:r>
          </w:p>
        </w:tc>
      </w:tr>
      <w:tr w:rsidR="001A6346" w:rsidRPr="003C0278" w14:paraId="378BF954"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BCFEBD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72970BA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BMJ Supportive and Palliative Care</w:t>
            </w:r>
          </w:p>
        </w:tc>
        <w:tc>
          <w:tcPr>
            <w:tcW w:w="3402" w:type="dxa"/>
            <w:tcBorders>
              <w:top w:val="nil"/>
              <w:left w:val="nil"/>
              <w:bottom w:val="single" w:sz="4" w:space="0" w:color="auto"/>
              <w:right w:val="single" w:sz="4" w:space="0" w:color="auto"/>
            </w:tcBorders>
            <w:shd w:val="clear" w:color="auto" w:fill="auto"/>
            <w:vAlign w:val="center"/>
            <w:hideMark/>
          </w:tcPr>
          <w:p w14:paraId="27A6748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Repeated intrathecal phenol injections for cancer pain</w:t>
            </w:r>
          </w:p>
        </w:tc>
        <w:tc>
          <w:tcPr>
            <w:tcW w:w="6663" w:type="dxa"/>
            <w:tcBorders>
              <w:top w:val="nil"/>
              <w:left w:val="nil"/>
              <w:bottom w:val="single" w:sz="4" w:space="0" w:color="auto"/>
              <w:right w:val="single" w:sz="4" w:space="0" w:color="auto"/>
            </w:tcBorders>
            <w:shd w:val="clear" w:color="auto" w:fill="auto"/>
            <w:vAlign w:val="center"/>
            <w:hideMark/>
          </w:tcPr>
          <w:p w14:paraId="37D088A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M. </w:t>
            </w:r>
            <w:proofErr w:type="spellStart"/>
            <w:r w:rsidRPr="003C0278">
              <w:rPr>
                <w:rFonts w:ascii="Arial" w:eastAsia="Times New Roman" w:hAnsi="Arial" w:cs="Arial"/>
                <w:color w:val="000000"/>
                <w:kern w:val="0"/>
                <w:sz w:val="20"/>
                <w:szCs w:val="20"/>
                <w:lang w:eastAsia="en-GB"/>
                <w14:ligatures w14:val="none"/>
              </w:rPr>
              <w:t>Pallot</w:t>
            </w:r>
            <w:proofErr w:type="spellEnd"/>
            <w:r w:rsidRPr="003C0278">
              <w:rPr>
                <w:rFonts w:ascii="Arial" w:eastAsia="Times New Roman" w:hAnsi="Arial" w:cs="Arial"/>
                <w:color w:val="000000"/>
                <w:kern w:val="0"/>
                <w:sz w:val="20"/>
                <w:szCs w:val="20"/>
                <w:lang w:eastAsia="en-GB"/>
                <w14:ligatures w14:val="none"/>
              </w:rPr>
              <w:t>; S. Young; C. Egler</w:t>
            </w:r>
          </w:p>
        </w:tc>
        <w:tc>
          <w:tcPr>
            <w:tcW w:w="708" w:type="dxa"/>
            <w:tcBorders>
              <w:top w:val="nil"/>
              <w:left w:val="nil"/>
              <w:bottom w:val="single" w:sz="4" w:space="0" w:color="auto"/>
              <w:right w:val="single" w:sz="4" w:space="0" w:color="auto"/>
            </w:tcBorders>
            <w:shd w:val="clear" w:color="auto" w:fill="auto"/>
            <w:vAlign w:val="center"/>
            <w:hideMark/>
          </w:tcPr>
          <w:p w14:paraId="561737F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3CA317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ED90B1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9E4AA4C"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FE8E24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743DCB0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Acta </w:t>
            </w:r>
            <w:proofErr w:type="spellStart"/>
            <w:r w:rsidRPr="003C0278">
              <w:rPr>
                <w:rFonts w:ascii="Arial" w:eastAsia="Times New Roman" w:hAnsi="Arial" w:cs="Arial"/>
                <w:color w:val="000000"/>
                <w:kern w:val="0"/>
                <w:sz w:val="20"/>
                <w:szCs w:val="20"/>
                <w:lang w:eastAsia="en-GB"/>
                <w14:ligatures w14:val="none"/>
              </w:rPr>
              <w:t>otorhinolaryngologica</w:t>
            </w:r>
            <w:proofErr w:type="spellEnd"/>
            <w:r w:rsidRPr="003C0278">
              <w:rPr>
                <w:rFonts w:ascii="Arial" w:eastAsia="Times New Roman" w:hAnsi="Arial" w:cs="Arial"/>
                <w:color w:val="000000"/>
                <w:kern w:val="0"/>
                <w:sz w:val="20"/>
                <w:szCs w:val="20"/>
                <w:lang w:eastAsia="en-GB"/>
                <w14:ligatures w14:val="none"/>
              </w:rPr>
              <w:t xml:space="preserve"> Italica : </w:t>
            </w:r>
            <w:proofErr w:type="spellStart"/>
            <w:r w:rsidRPr="003C0278">
              <w:rPr>
                <w:rFonts w:ascii="Arial" w:eastAsia="Times New Roman" w:hAnsi="Arial" w:cs="Arial"/>
                <w:color w:val="000000"/>
                <w:kern w:val="0"/>
                <w:sz w:val="20"/>
                <w:szCs w:val="20"/>
                <w:lang w:eastAsia="en-GB"/>
                <w14:ligatures w14:val="none"/>
              </w:rPr>
              <w:t>organo</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ufficiale</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della</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Societa</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italiana</w:t>
            </w:r>
            <w:proofErr w:type="spellEnd"/>
            <w:r w:rsidRPr="003C0278">
              <w:rPr>
                <w:rFonts w:ascii="Arial" w:eastAsia="Times New Roman" w:hAnsi="Arial" w:cs="Arial"/>
                <w:color w:val="000000"/>
                <w:kern w:val="0"/>
                <w:sz w:val="20"/>
                <w:szCs w:val="20"/>
                <w:lang w:eastAsia="en-GB"/>
                <w14:ligatures w14:val="none"/>
              </w:rPr>
              <w:t xml:space="preserve"> di </w:t>
            </w:r>
            <w:proofErr w:type="spellStart"/>
            <w:r w:rsidRPr="003C0278">
              <w:rPr>
                <w:rFonts w:ascii="Arial" w:eastAsia="Times New Roman" w:hAnsi="Arial" w:cs="Arial"/>
                <w:color w:val="000000"/>
                <w:kern w:val="0"/>
                <w:sz w:val="20"/>
                <w:szCs w:val="20"/>
                <w:lang w:eastAsia="en-GB"/>
                <w14:ligatures w14:val="none"/>
              </w:rPr>
              <w:t>otorinolaringologia</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chirurgia</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cervico-facciale</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01A2DAC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Comment to the article Mandibular reconstruction using a new design for a patient-specific plate to support a fibular free flap and avoid the double-barrel technique" by Tarsitano et al., 2021"</w:t>
            </w:r>
          </w:p>
        </w:tc>
        <w:tc>
          <w:tcPr>
            <w:tcW w:w="6663" w:type="dxa"/>
            <w:tcBorders>
              <w:top w:val="nil"/>
              <w:left w:val="nil"/>
              <w:bottom w:val="single" w:sz="4" w:space="0" w:color="auto"/>
              <w:right w:val="single" w:sz="4" w:space="0" w:color="auto"/>
            </w:tcBorders>
            <w:shd w:val="clear" w:color="auto" w:fill="auto"/>
            <w:vAlign w:val="center"/>
            <w:hideMark/>
          </w:tcPr>
          <w:p w14:paraId="5FB0F61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w:t>
            </w:r>
            <w:proofErr w:type="spellStart"/>
            <w:r w:rsidRPr="003C0278">
              <w:rPr>
                <w:rFonts w:ascii="Arial" w:eastAsia="Times New Roman" w:hAnsi="Arial" w:cs="Arial"/>
                <w:color w:val="000000"/>
                <w:kern w:val="0"/>
                <w:sz w:val="20"/>
                <w:szCs w:val="20"/>
                <w:lang w:eastAsia="en-GB"/>
                <w14:ligatures w14:val="none"/>
              </w:rPr>
              <w:t>Pallot</w:t>
            </w:r>
            <w:proofErr w:type="spellEnd"/>
            <w:r w:rsidRPr="003C0278">
              <w:rPr>
                <w:rFonts w:ascii="Arial" w:eastAsia="Times New Roman" w:hAnsi="Arial" w:cs="Arial"/>
                <w:color w:val="000000"/>
                <w:kern w:val="0"/>
                <w:sz w:val="20"/>
                <w:szCs w:val="20"/>
                <w:lang w:eastAsia="en-GB"/>
                <w14:ligatures w14:val="none"/>
              </w:rPr>
              <w:t>; A. Goodson; P. Evans; M. Kittur</w:t>
            </w:r>
          </w:p>
        </w:tc>
        <w:tc>
          <w:tcPr>
            <w:tcW w:w="708" w:type="dxa"/>
            <w:tcBorders>
              <w:top w:val="nil"/>
              <w:left w:val="nil"/>
              <w:bottom w:val="single" w:sz="4" w:space="0" w:color="auto"/>
              <w:right w:val="single" w:sz="4" w:space="0" w:color="auto"/>
            </w:tcBorders>
            <w:shd w:val="clear" w:color="auto" w:fill="auto"/>
            <w:vAlign w:val="center"/>
            <w:hideMark/>
          </w:tcPr>
          <w:p w14:paraId="22DCACD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44</w:t>
            </w:r>
          </w:p>
        </w:tc>
        <w:tc>
          <w:tcPr>
            <w:tcW w:w="709" w:type="dxa"/>
            <w:tcBorders>
              <w:top w:val="nil"/>
              <w:left w:val="nil"/>
              <w:bottom w:val="single" w:sz="4" w:space="0" w:color="auto"/>
              <w:right w:val="single" w:sz="4" w:space="0" w:color="auto"/>
            </w:tcBorders>
            <w:shd w:val="clear" w:color="auto" w:fill="auto"/>
            <w:vAlign w:val="center"/>
            <w:hideMark/>
          </w:tcPr>
          <w:p w14:paraId="06E0728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6B97640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138-139</w:t>
            </w:r>
          </w:p>
        </w:tc>
      </w:tr>
      <w:tr w:rsidR="001A6346" w:rsidRPr="003C0278" w14:paraId="46FD68B9"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465EBF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151A521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Epilepsy and </w:t>
            </w:r>
            <w:proofErr w:type="spellStart"/>
            <w:r w:rsidRPr="003C0278">
              <w:rPr>
                <w:rFonts w:ascii="Arial" w:eastAsia="Times New Roman" w:hAnsi="Arial" w:cs="Arial"/>
                <w:color w:val="000000"/>
                <w:kern w:val="0"/>
                <w:sz w:val="20"/>
                <w:szCs w:val="20"/>
                <w:lang w:eastAsia="en-GB"/>
                <w14:ligatures w14:val="none"/>
              </w:rPr>
              <w:t>Behavior</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2DCB799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Identifying co-morbidities and risk in people with epilepsy: The Maltese experience</w:t>
            </w:r>
          </w:p>
        </w:tc>
        <w:tc>
          <w:tcPr>
            <w:tcW w:w="6663" w:type="dxa"/>
            <w:tcBorders>
              <w:top w:val="nil"/>
              <w:left w:val="nil"/>
              <w:bottom w:val="single" w:sz="4" w:space="0" w:color="auto"/>
              <w:right w:val="single" w:sz="4" w:space="0" w:color="auto"/>
            </w:tcBorders>
            <w:shd w:val="clear" w:color="auto" w:fill="auto"/>
            <w:vAlign w:val="center"/>
            <w:hideMark/>
          </w:tcPr>
          <w:p w14:paraId="72049C2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Pace; L. Watkins; D. </w:t>
            </w:r>
            <w:proofErr w:type="spellStart"/>
            <w:r w:rsidRPr="003C0278">
              <w:rPr>
                <w:rFonts w:ascii="Arial" w:eastAsia="Times New Roman" w:hAnsi="Arial" w:cs="Arial"/>
                <w:color w:val="000000"/>
                <w:kern w:val="0"/>
                <w:sz w:val="20"/>
                <w:szCs w:val="20"/>
                <w:lang w:eastAsia="en-GB"/>
                <w14:ligatures w14:val="none"/>
              </w:rPr>
              <w:t>Fiott</w:t>
            </w:r>
            <w:proofErr w:type="spellEnd"/>
            <w:r w:rsidRPr="003C0278">
              <w:rPr>
                <w:rFonts w:ascii="Arial" w:eastAsia="Times New Roman" w:hAnsi="Arial" w:cs="Arial"/>
                <w:color w:val="000000"/>
                <w:kern w:val="0"/>
                <w:sz w:val="20"/>
                <w:szCs w:val="20"/>
                <w:lang w:eastAsia="en-GB"/>
                <w14:ligatures w14:val="none"/>
              </w:rPr>
              <w:t xml:space="preserve">; P. Bassett; R. </w:t>
            </w:r>
            <w:proofErr w:type="spellStart"/>
            <w:r w:rsidRPr="003C0278">
              <w:rPr>
                <w:rFonts w:ascii="Arial" w:eastAsia="Times New Roman" w:hAnsi="Arial" w:cs="Arial"/>
                <w:color w:val="000000"/>
                <w:kern w:val="0"/>
                <w:sz w:val="20"/>
                <w:szCs w:val="20"/>
                <w:lang w:eastAsia="en-GB"/>
                <w14:ligatures w14:val="none"/>
              </w:rPr>
              <w:t>Laugharne</w:t>
            </w:r>
            <w:proofErr w:type="spellEnd"/>
            <w:r w:rsidRPr="003C0278">
              <w:rPr>
                <w:rFonts w:ascii="Arial" w:eastAsia="Times New Roman" w:hAnsi="Arial" w:cs="Arial"/>
                <w:color w:val="000000"/>
                <w:kern w:val="0"/>
                <w:sz w:val="20"/>
                <w:szCs w:val="20"/>
                <w:lang w:eastAsia="en-GB"/>
                <w14:ligatures w14:val="none"/>
              </w:rPr>
              <w:t>; C. James; R. Shankar</w:t>
            </w:r>
          </w:p>
        </w:tc>
        <w:tc>
          <w:tcPr>
            <w:tcW w:w="708" w:type="dxa"/>
            <w:tcBorders>
              <w:top w:val="nil"/>
              <w:left w:val="nil"/>
              <w:bottom w:val="single" w:sz="4" w:space="0" w:color="auto"/>
              <w:right w:val="single" w:sz="4" w:space="0" w:color="auto"/>
            </w:tcBorders>
            <w:shd w:val="clear" w:color="auto" w:fill="auto"/>
            <w:vAlign w:val="center"/>
            <w:hideMark/>
          </w:tcPr>
          <w:p w14:paraId="35E664A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155</w:t>
            </w:r>
          </w:p>
        </w:tc>
        <w:tc>
          <w:tcPr>
            <w:tcW w:w="709" w:type="dxa"/>
            <w:tcBorders>
              <w:top w:val="nil"/>
              <w:left w:val="nil"/>
              <w:bottom w:val="single" w:sz="4" w:space="0" w:color="auto"/>
              <w:right w:val="single" w:sz="4" w:space="0" w:color="auto"/>
            </w:tcBorders>
            <w:shd w:val="clear" w:color="auto" w:fill="auto"/>
            <w:vAlign w:val="center"/>
            <w:hideMark/>
          </w:tcPr>
          <w:p w14:paraId="62AFF2D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305223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31DEF10"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2A7608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6A2E839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Advances in Psychology Research. Volume 154</w:t>
            </w:r>
          </w:p>
        </w:tc>
        <w:tc>
          <w:tcPr>
            <w:tcW w:w="3402" w:type="dxa"/>
            <w:tcBorders>
              <w:top w:val="nil"/>
              <w:left w:val="nil"/>
              <w:bottom w:val="single" w:sz="4" w:space="0" w:color="auto"/>
              <w:right w:val="single" w:sz="4" w:space="0" w:color="auto"/>
            </w:tcBorders>
            <w:shd w:val="clear" w:color="auto" w:fill="auto"/>
            <w:vAlign w:val="center"/>
            <w:hideMark/>
          </w:tcPr>
          <w:p w14:paraId="157B175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Therapist as context: Behavioural momentum and unconditional positive regard</w:t>
            </w:r>
          </w:p>
        </w:tc>
        <w:tc>
          <w:tcPr>
            <w:tcW w:w="6663" w:type="dxa"/>
            <w:tcBorders>
              <w:top w:val="nil"/>
              <w:left w:val="nil"/>
              <w:bottom w:val="single" w:sz="4" w:space="0" w:color="auto"/>
              <w:right w:val="single" w:sz="4" w:space="0" w:color="auto"/>
            </w:tcBorders>
            <w:shd w:val="clear" w:color="auto" w:fill="auto"/>
            <w:vAlign w:val="center"/>
            <w:hideMark/>
          </w:tcPr>
          <w:p w14:paraId="2E3A58A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 A. Osborne; P. Reed</w:t>
            </w:r>
          </w:p>
        </w:tc>
        <w:tc>
          <w:tcPr>
            <w:tcW w:w="708" w:type="dxa"/>
            <w:tcBorders>
              <w:top w:val="nil"/>
              <w:left w:val="nil"/>
              <w:bottom w:val="single" w:sz="4" w:space="0" w:color="auto"/>
              <w:right w:val="single" w:sz="4" w:space="0" w:color="auto"/>
            </w:tcBorders>
            <w:shd w:val="clear" w:color="auto" w:fill="auto"/>
            <w:vAlign w:val="center"/>
            <w:hideMark/>
          </w:tcPr>
          <w:p w14:paraId="0F6759B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AEA1FB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2CFA5F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46388</w:t>
            </w:r>
          </w:p>
        </w:tc>
      </w:tr>
      <w:tr w:rsidR="001A6346" w:rsidRPr="003C0278" w14:paraId="51A34B8B"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E68EA7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09F8A7A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Handbook of Palliative Care, Fourth edition</w:t>
            </w:r>
          </w:p>
        </w:tc>
        <w:tc>
          <w:tcPr>
            <w:tcW w:w="3402" w:type="dxa"/>
            <w:tcBorders>
              <w:top w:val="nil"/>
              <w:left w:val="nil"/>
              <w:bottom w:val="single" w:sz="4" w:space="0" w:color="auto"/>
              <w:right w:val="single" w:sz="4" w:space="0" w:color="auto"/>
            </w:tcBorders>
            <w:shd w:val="clear" w:color="auto" w:fill="auto"/>
            <w:vAlign w:val="center"/>
            <w:hideMark/>
          </w:tcPr>
          <w:p w14:paraId="2344DE9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Handbook of Palliative Care: Palliative Care for People with Progressive Neurological Disorders</w:t>
            </w:r>
          </w:p>
        </w:tc>
        <w:tc>
          <w:tcPr>
            <w:tcW w:w="6663" w:type="dxa"/>
            <w:tcBorders>
              <w:top w:val="nil"/>
              <w:left w:val="nil"/>
              <w:bottom w:val="single" w:sz="4" w:space="0" w:color="auto"/>
              <w:right w:val="single" w:sz="4" w:space="0" w:color="auto"/>
            </w:tcBorders>
            <w:shd w:val="clear" w:color="auto" w:fill="auto"/>
            <w:vAlign w:val="center"/>
            <w:hideMark/>
          </w:tcPr>
          <w:p w14:paraId="241C9C7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 Oliver; I. Baker</w:t>
            </w:r>
          </w:p>
        </w:tc>
        <w:tc>
          <w:tcPr>
            <w:tcW w:w="708" w:type="dxa"/>
            <w:tcBorders>
              <w:top w:val="nil"/>
              <w:left w:val="nil"/>
              <w:bottom w:val="single" w:sz="4" w:space="0" w:color="auto"/>
              <w:right w:val="single" w:sz="4" w:space="0" w:color="auto"/>
            </w:tcBorders>
            <w:shd w:val="clear" w:color="auto" w:fill="auto"/>
            <w:vAlign w:val="center"/>
            <w:hideMark/>
          </w:tcPr>
          <w:p w14:paraId="78ABC8B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13EF60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7707E2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203-217</w:t>
            </w:r>
          </w:p>
        </w:tc>
      </w:tr>
      <w:tr w:rsidR="001A6346" w:rsidRPr="003C0278" w14:paraId="1E5DA7A2"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095FD0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2024</w:t>
            </w:r>
          </w:p>
        </w:tc>
        <w:tc>
          <w:tcPr>
            <w:tcW w:w="2409" w:type="dxa"/>
            <w:tcBorders>
              <w:top w:val="nil"/>
              <w:left w:val="nil"/>
              <w:bottom w:val="single" w:sz="4" w:space="0" w:color="auto"/>
              <w:right w:val="single" w:sz="4" w:space="0" w:color="auto"/>
            </w:tcBorders>
            <w:shd w:val="clear" w:color="auto" w:fill="auto"/>
            <w:vAlign w:val="center"/>
            <w:hideMark/>
          </w:tcPr>
          <w:p w14:paraId="151792E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Antibiotics</w:t>
            </w:r>
          </w:p>
        </w:tc>
        <w:tc>
          <w:tcPr>
            <w:tcW w:w="3402" w:type="dxa"/>
            <w:tcBorders>
              <w:top w:val="nil"/>
              <w:left w:val="nil"/>
              <w:bottom w:val="single" w:sz="4" w:space="0" w:color="auto"/>
              <w:right w:val="single" w:sz="4" w:space="0" w:color="auto"/>
            </w:tcBorders>
            <w:shd w:val="clear" w:color="auto" w:fill="auto"/>
            <w:vAlign w:val="center"/>
            <w:hideMark/>
          </w:tcPr>
          <w:p w14:paraId="446AD68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Pharmacist-Led Antimicrobial Stewardship Programme in Two Tertiary Hospitals in Malawi</w:t>
            </w:r>
          </w:p>
        </w:tc>
        <w:tc>
          <w:tcPr>
            <w:tcW w:w="6663" w:type="dxa"/>
            <w:tcBorders>
              <w:top w:val="nil"/>
              <w:left w:val="nil"/>
              <w:bottom w:val="single" w:sz="4" w:space="0" w:color="auto"/>
              <w:right w:val="single" w:sz="4" w:space="0" w:color="auto"/>
            </w:tcBorders>
            <w:shd w:val="clear" w:color="auto" w:fill="auto"/>
            <w:vAlign w:val="center"/>
            <w:hideMark/>
          </w:tcPr>
          <w:p w14:paraId="51B5942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N. </w:t>
            </w:r>
            <w:proofErr w:type="spellStart"/>
            <w:r w:rsidRPr="003C0278">
              <w:rPr>
                <w:rFonts w:ascii="Arial" w:eastAsia="Times New Roman" w:hAnsi="Arial" w:cs="Arial"/>
                <w:color w:val="000000"/>
                <w:kern w:val="0"/>
                <w:sz w:val="20"/>
                <w:szCs w:val="20"/>
                <w:lang w:eastAsia="en-GB"/>
                <w14:ligatures w14:val="none"/>
              </w:rPr>
              <w:t>Nyoloka</w:t>
            </w:r>
            <w:proofErr w:type="spellEnd"/>
            <w:r w:rsidRPr="003C0278">
              <w:rPr>
                <w:rFonts w:ascii="Arial" w:eastAsia="Times New Roman" w:hAnsi="Arial" w:cs="Arial"/>
                <w:color w:val="000000"/>
                <w:kern w:val="0"/>
                <w:sz w:val="20"/>
                <w:szCs w:val="20"/>
                <w:lang w:eastAsia="en-GB"/>
                <w14:ligatures w14:val="none"/>
              </w:rPr>
              <w:t xml:space="preserve">; C. Richards; W. </w:t>
            </w:r>
            <w:proofErr w:type="spellStart"/>
            <w:r w:rsidRPr="003C0278">
              <w:rPr>
                <w:rFonts w:ascii="Arial" w:eastAsia="Times New Roman" w:hAnsi="Arial" w:cs="Arial"/>
                <w:color w:val="000000"/>
                <w:kern w:val="0"/>
                <w:sz w:val="20"/>
                <w:szCs w:val="20"/>
                <w:lang w:eastAsia="en-GB"/>
                <w14:ligatures w14:val="none"/>
              </w:rPr>
              <w:t>Mpute</w:t>
            </w:r>
            <w:proofErr w:type="spellEnd"/>
            <w:r w:rsidRPr="003C0278">
              <w:rPr>
                <w:rFonts w:ascii="Arial" w:eastAsia="Times New Roman" w:hAnsi="Arial" w:cs="Arial"/>
                <w:color w:val="000000"/>
                <w:kern w:val="0"/>
                <w:sz w:val="20"/>
                <w:szCs w:val="20"/>
                <w:lang w:eastAsia="en-GB"/>
                <w14:ligatures w14:val="none"/>
              </w:rPr>
              <w:t xml:space="preserve">; H. M. </w:t>
            </w:r>
            <w:proofErr w:type="spellStart"/>
            <w:r w:rsidRPr="003C0278">
              <w:rPr>
                <w:rFonts w:ascii="Arial" w:eastAsia="Times New Roman" w:hAnsi="Arial" w:cs="Arial"/>
                <w:color w:val="000000"/>
                <w:kern w:val="0"/>
                <w:sz w:val="20"/>
                <w:szCs w:val="20"/>
                <w:lang w:eastAsia="en-GB"/>
                <w14:ligatures w14:val="none"/>
              </w:rPr>
              <w:t>Chadwala</w:t>
            </w:r>
            <w:proofErr w:type="spellEnd"/>
            <w:r w:rsidRPr="003C0278">
              <w:rPr>
                <w:rFonts w:ascii="Arial" w:eastAsia="Times New Roman" w:hAnsi="Arial" w:cs="Arial"/>
                <w:color w:val="000000"/>
                <w:kern w:val="0"/>
                <w:sz w:val="20"/>
                <w:szCs w:val="20"/>
                <w:lang w:eastAsia="en-GB"/>
                <w14:ligatures w14:val="none"/>
              </w:rPr>
              <w:t xml:space="preserve">; H. S. Kumwenda; V. </w:t>
            </w:r>
            <w:proofErr w:type="spellStart"/>
            <w:r w:rsidRPr="003C0278">
              <w:rPr>
                <w:rFonts w:ascii="Arial" w:eastAsia="Times New Roman" w:hAnsi="Arial" w:cs="Arial"/>
                <w:color w:val="000000"/>
                <w:kern w:val="0"/>
                <w:sz w:val="20"/>
                <w:szCs w:val="20"/>
                <w:lang w:eastAsia="en-GB"/>
                <w14:ligatures w14:val="none"/>
              </w:rPr>
              <w:t>Mwangonde</w:t>
            </w:r>
            <w:proofErr w:type="spellEnd"/>
            <w:r w:rsidRPr="003C0278">
              <w:rPr>
                <w:rFonts w:ascii="Arial" w:eastAsia="Times New Roman" w:hAnsi="Arial" w:cs="Arial"/>
                <w:color w:val="000000"/>
                <w:kern w:val="0"/>
                <w:sz w:val="20"/>
                <w:szCs w:val="20"/>
                <w:lang w:eastAsia="en-GB"/>
                <w14:ligatures w14:val="none"/>
              </w:rPr>
              <w:t xml:space="preserve">-Phiri; A. Phiri; C. Phillips; C. </w:t>
            </w:r>
            <w:proofErr w:type="spellStart"/>
            <w:r w:rsidRPr="003C0278">
              <w:rPr>
                <w:rFonts w:ascii="Arial" w:eastAsia="Times New Roman" w:hAnsi="Arial" w:cs="Arial"/>
                <w:color w:val="000000"/>
                <w:kern w:val="0"/>
                <w:sz w:val="20"/>
                <w:szCs w:val="20"/>
                <w:lang w:eastAsia="en-GB"/>
                <w14:ligatures w14:val="none"/>
              </w:rPr>
              <w:t>Makanga</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3E01BC3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13</w:t>
            </w:r>
          </w:p>
        </w:tc>
        <w:tc>
          <w:tcPr>
            <w:tcW w:w="709" w:type="dxa"/>
            <w:tcBorders>
              <w:top w:val="nil"/>
              <w:left w:val="nil"/>
              <w:bottom w:val="single" w:sz="4" w:space="0" w:color="auto"/>
              <w:right w:val="single" w:sz="4" w:space="0" w:color="auto"/>
            </w:tcBorders>
            <w:shd w:val="clear" w:color="auto" w:fill="auto"/>
            <w:vAlign w:val="center"/>
            <w:hideMark/>
          </w:tcPr>
          <w:p w14:paraId="639E633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w:t>
            </w:r>
          </w:p>
        </w:tc>
        <w:tc>
          <w:tcPr>
            <w:tcW w:w="709" w:type="dxa"/>
            <w:tcBorders>
              <w:top w:val="nil"/>
              <w:left w:val="nil"/>
              <w:bottom w:val="single" w:sz="4" w:space="0" w:color="auto"/>
              <w:right w:val="single" w:sz="4" w:space="0" w:color="auto"/>
            </w:tcBorders>
            <w:shd w:val="clear" w:color="auto" w:fill="auto"/>
            <w:vAlign w:val="center"/>
            <w:hideMark/>
          </w:tcPr>
          <w:p w14:paraId="4E5141F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A6FC9EC"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9F4BD1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0D06903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Thrombosis Journal</w:t>
            </w:r>
          </w:p>
        </w:tc>
        <w:tc>
          <w:tcPr>
            <w:tcW w:w="3402" w:type="dxa"/>
            <w:tcBorders>
              <w:top w:val="nil"/>
              <w:left w:val="nil"/>
              <w:bottom w:val="single" w:sz="4" w:space="0" w:color="auto"/>
              <w:right w:val="single" w:sz="4" w:space="0" w:color="auto"/>
            </w:tcBorders>
            <w:shd w:val="clear" w:color="auto" w:fill="auto"/>
            <w:vAlign w:val="center"/>
            <w:hideMark/>
          </w:tcPr>
          <w:p w14:paraId="4FD67F2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Exercise transiently increases the density of incipient blood clots in antiplatelet-treated lacunar stroke patients</w:t>
            </w:r>
          </w:p>
        </w:tc>
        <w:tc>
          <w:tcPr>
            <w:tcW w:w="6663" w:type="dxa"/>
            <w:tcBorders>
              <w:top w:val="nil"/>
              <w:left w:val="nil"/>
              <w:bottom w:val="single" w:sz="4" w:space="0" w:color="auto"/>
              <w:right w:val="single" w:sz="4" w:space="0" w:color="auto"/>
            </w:tcBorders>
            <w:shd w:val="clear" w:color="auto" w:fill="auto"/>
            <w:vAlign w:val="center"/>
            <w:hideMark/>
          </w:tcPr>
          <w:p w14:paraId="72D9668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 B. Nørregaard; K. A. Wickham; J. S. Jeppesen; N. Rytter; L. C. Christoffersen; L. Gliemann; M. Lawrence; P. A. Evans; C. Kruuse; Y. Hellsten</w:t>
            </w:r>
          </w:p>
        </w:tc>
        <w:tc>
          <w:tcPr>
            <w:tcW w:w="708" w:type="dxa"/>
            <w:tcBorders>
              <w:top w:val="nil"/>
              <w:left w:val="nil"/>
              <w:bottom w:val="single" w:sz="4" w:space="0" w:color="auto"/>
              <w:right w:val="single" w:sz="4" w:space="0" w:color="auto"/>
            </w:tcBorders>
            <w:shd w:val="clear" w:color="auto" w:fill="auto"/>
            <w:vAlign w:val="center"/>
            <w:hideMark/>
          </w:tcPr>
          <w:p w14:paraId="193EC44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22</w:t>
            </w:r>
          </w:p>
        </w:tc>
        <w:tc>
          <w:tcPr>
            <w:tcW w:w="709" w:type="dxa"/>
            <w:tcBorders>
              <w:top w:val="nil"/>
              <w:left w:val="nil"/>
              <w:bottom w:val="single" w:sz="4" w:space="0" w:color="auto"/>
              <w:right w:val="single" w:sz="4" w:space="0" w:color="auto"/>
            </w:tcBorders>
            <w:shd w:val="clear" w:color="auto" w:fill="auto"/>
            <w:vAlign w:val="center"/>
            <w:hideMark/>
          </w:tcPr>
          <w:p w14:paraId="17FB8D1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28615E6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B561670"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DA22C2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0185216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Neurology, Neurosurgery and Psychiatry</w:t>
            </w:r>
          </w:p>
        </w:tc>
        <w:tc>
          <w:tcPr>
            <w:tcW w:w="3402" w:type="dxa"/>
            <w:tcBorders>
              <w:top w:val="nil"/>
              <w:left w:val="nil"/>
              <w:bottom w:val="single" w:sz="4" w:space="0" w:color="auto"/>
              <w:right w:val="single" w:sz="4" w:space="0" w:color="auto"/>
            </w:tcBorders>
            <w:shd w:val="clear" w:color="auto" w:fill="auto"/>
            <w:vAlign w:val="center"/>
            <w:hideMark/>
          </w:tcPr>
          <w:p w14:paraId="6B5F0D4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Algorithmic approach to finding people with multiple sclerosis using routine healthcare data in Wales</w:t>
            </w:r>
          </w:p>
        </w:tc>
        <w:tc>
          <w:tcPr>
            <w:tcW w:w="6663" w:type="dxa"/>
            <w:tcBorders>
              <w:top w:val="nil"/>
              <w:left w:val="nil"/>
              <w:bottom w:val="single" w:sz="4" w:space="0" w:color="auto"/>
              <w:right w:val="single" w:sz="4" w:space="0" w:color="auto"/>
            </w:tcBorders>
            <w:shd w:val="clear" w:color="auto" w:fill="auto"/>
            <w:vAlign w:val="center"/>
            <w:hideMark/>
          </w:tcPr>
          <w:p w14:paraId="388E85F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 Nicholas; E. C. Tallantyre; J. Witts; R. A. Marrie; E. M. Craig; S. Knowles; O. R. Pearson; K. Harding; K. Kreft; J. Hawken; G. Ingram; B. Morgan; R. M. Middleton; N. Robertson; U. R. R. Group</w:t>
            </w:r>
          </w:p>
        </w:tc>
        <w:tc>
          <w:tcPr>
            <w:tcW w:w="708" w:type="dxa"/>
            <w:tcBorders>
              <w:top w:val="nil"/>
              <w:left w:val="nil"/>
              <w:bottom w:val="single" w:sz="4" w:space="0" w:color="auto"/>
              <w:right w:val="single" w:sz="4" w:space="0" w:color="auto"/>
            </w:tcBorders>
            <w:shd w:val="clear" w:color="auto" w:fill="auto"/>
            <w:vAlign w:val="center"/>
            <w:hideMark/>
          </w:tcPr>
          <w:p w14:paraId="4EB51F5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57FBCE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07D8B4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CB1A283"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0A79E2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796A30D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Mutation Research - Genetic Toxicology and Environmental Mutagenesis</w:t>
            </w:r>
          </w:p>
        </w:tc>
        <w:tc>
          <w:tcPr>
            <w:tcW w:w="3402" w:type="dxa"/>
            <w:tcBorders>
              <w:top w:val="nil"/>
              <w:left w:val="nil"/>
              <w:bottom w:val="single" w:sz="4" w:space="0" w:color="auto"/>
              <w:right w:val="single" w:sz="4" w:space="0" w:color="auto"/>
            </w:tcBorders>
            <w:shd w:val="clear" w:color="auto" w:fill="auto"/>
            <w:vAlign w:val="center"/>
            <w:hideMark/>
          </w:tcPr>
          <w:p w14:paraId="79E1055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Human plasma can modulate micronucleus frequency in TK6 and OE33 cells in vitro</w:t>
            </w:r>
          </w:p>
        </w:tc>
        <w:tc>
          <w:tcPr>
            <w:tcW w:w="6663" w:type="dxa"/>
            <w:tcBorders>
              <w:top w:val="nil"/>
              <w:left w:val="nil"/>
              <w:bottom w:val="single" w:sz="4" w:space="0" w:color="auto"/>
              <w:right w:val="single" w:sz="4" w:space="0" w:color="auto"/>
            </w:tcBorders>
            <w:shd w:val="clear" w:color="auto" w:fill="auto"/>
            <w:vAlign w:val="center"/>
            <w:hideMark/>
          </w:tcPr>
          <w:p w14:paraId="4897CFD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 Naser; K. Munn; R. Lawrence; R. Wright; E. Grewal; L. Williams; S. Doak; G. Jenkins</w:t>
            </w:r>
          </w:p>
        </w:tc>
        <w:tc>
          <w:tcPr>
            <w:tcW w:w="708" w:type="dxa"/>
            <w:tcBorders>
              <w:top w:val="nil"/>
              <w:left w:val="nil"/>
              <w:bottom w:val="single" w:sz="4" w:space="0" w:color="auto"/>
              <w:right w:val="single" w:sz="4" w:space="0" w:color="auto"/>
            </w:tcBorders>
            <w:shd w:val="clear" w:color="auto" w:fill="auto"/>
            <w:vAlign w:val="center"/>
            <w:hideMark/>
          </w:tcPr>
          <w:p w14:paraId="030CA20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896</w:t>
            </w:r>
          </w:p>
        </w:tc>
        <w:tc>
          <w:tcPr>
            <w:tcW w:w="709" w:type="dxa"/>
            <w:tcBorders>
              <w:top w:val="nil"/>
              <w:left w:val="nil"/>
              <w:bottom w:val="single" w:sz="4" w:space="0" w:color="auto"/>
              <w:right w:val="single" w:sz="4" w:space="0" w:color="auto"/>
            </w:tcBorders>
            <w:shd w:val="clear" w:color="auto" w:fill="auto"/>
            <w:vAlign w:val="center"/>
            <w:hideMark/>
          </w:tcPr>
          <w:p w14:paraId="16B1A2B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7BD1A9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0F4D151" w14:textId="77777777" w:rsidTr="001A6346">
        <w:trPr>
          <w:trHeight w:val="637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5B47A5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2024</w:t>
            </w:r>
          </w:p>
        </w:tc>
        <w:tc>
          <w:tcPr>
            <w:tcW w:w="2409" w:type="dxa"/>
            <w:tcBorders>
              <w:top w:val="nil"/>
              <w:left w:val="nil"/>
              <w:bottom w:val="single" w:sz="4" w:space="0" w:color="auto"/>
              <w:right w:val="single" w:sz="4" w:space="0" w:color="auto"/>
            </w:tcBorders>
            <w:shd w:val="clear" w:color="auto" w:fill="auto"/>
            <w:vAlign w:val="center"/>
            <w:hideMark/>
          </w:tcPr>
          <w:p w14:paraId="27C74EE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PLoS</w:t>
            </w:r>
            <w:proofErr w:type="spellEnd"/>
            <w:r w:rsidRPr="003C0278">
              <w:rPr>
                <w:rFonts w:ascii="Arial" w:eastAsia="Times New Roman" w:hAnsi="Arial" w:cs="Arial"/>
                <w:color w:val="000000"/>
                <w:kern w:val="0"/>
                <w:sz w:val="20"/>
                <w:szCs w:val="20"/>
                <w:lang w:eastAsia="en-GB"/>
                <w14:ligatures w14:val="none"/>
              </w:rPr>
              <w:t xml:space="preserve"> ONE</w:t>
            </w:r>
          </w:p>
        </w:tc>
        <w:tc>
          <w:tcPr>
            <w:tcW w:w="3402" w:type="dxa"/>
            <w:tcBorders>
              <w:top w:val="nil"/>
              <w:left w:val="nil"/>
              <w:bottom w:val="single" w:sz="4" w:space="0" w:color="auto"/>
              <w:right w:val="single" w:sz="4" w:space="0" w:color="auto"/>
            </w:tcBorders>
            <w:shd w:val="clear" w:color="auto" w:fill="auto"/>
            <w:vAlign w:val="center"/>
            <w:hideMark/>
          </w:tcPr>
          <w:p w14:paraId="2429C26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Meaningful changes in motor function in Duchenne muscular dystrophy (DMD): A multi-</w:t>
            </w:r>
            <w:proofErr w:type="spellStart"/>
            <w:r w:rsidRPr="003C0278">
              <w:rPr>
                <w:rFonts w:ascii="Arial" w:eastAsia="Times New Roman" w:hAnsi="Arial" w:cs="Arial"/>
                <w:color w:val="000000"/>
                <w:kern w:val="0"/>
                <w:sz w:val="20"/>
                <w:szCs w:val="20"/>
                <w:lang w:eastAsia="en-GB"/>
                <w14:ligatures w14:val="none"/>
              </w:rPr>
              <w:t>center</w:t>
            </w:r>
            <w:proofErr w:type="spellEnd"/>
            <w:r w:rsidRPr="003C0278">
              <w:rPr>
                <w:rFonts w:ascii="Arial" w:eastAsia="Times New Roman" w:hAnsi="Arial" w:cs="Arial"/>
                <w:color w:val="000000"/>
                <w:kern w:val="0"/>
                <w:sz w:val="20"/>
                <w:szCs w:val="20"/>
                <w:lang w:eastAsia="en-GB"/>
                <w14:ligatures w14:val="none"/>
              </w:rPr>
              <w:t xml:space="preserve"> study</w:t>
            </w:r>
          </w:p>
        </w:tc>
        <w:tc>
          <w:tcPr>
            <w:tcW w:w="6663" w:type="dxa"/>
            <w:tcBorders>
              <w:top w:val="nil"/>
              <w:left w:val="nil"/>
              <w:bottom w:val="single" w:sz="4" w:space="0" w:color="auto"/>
              <w:right w:val="single" w:sz="4" w:space="0" w:color="auto"/>
            </w:tcBorders>
            <w:shd w:val="clear" w:color="auto" w:fill="auto"/>
            <w:vAlign w:val="center"/>
            <w:hideMark/>
          </w:tcPr>
          <w:p w14:paraId="71142A9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F. </w:t>
            </w:r>
            <w:proofErr w:type="spellStart"/>
            <w:r w:rsidRPr="003C0278">
              <w:rPr>
                <w:rFonts w:ascii="Arial" w:eastAsia="Times New Roman" w:hAnsi="Arial" w:cs="Arial"/>
                <w:color w:val="000000"/>
                <w:kern w:val="0"/>
                <w:sz w:val="20"/>
                <w:szCs w:val="20"/>
                <w:lang w:eastAsia="en-GB"/>
                <w14:ligatures w14:val="none"/>
              </w:rPr>
              <w:t>Muntoni</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Signorovitch</w:t>
            </w:r>
            <w:proofErr w:type="spellEnd"/>
            <w:r w:rsidRPr="003C0278">
              <w:rPr>
                <w:rFonts w:ascii="Arial" w:eastAsia="Times New Roman" w:hAnsi="Arial" w:cs="Arial"/>
                <w:color w:val="000000"/>
                <w:kern w:val="0"/>
                <w:sz w:val="20"/>
                <w:szCs w:val="20"/>
                <w:lang w:eastAsia="en-GB"/>
                <w14:ligatures w14:val="none"/>
              </w:rPr>
              <w:t xml:space="preserve">; G. Sajeev; N. Done; Z. Yao; N. </w:t>
            </w:r>
            <w:proofErr w:type="spellStart"/>
            <w:r w:rsidRPr="003C0278">
              <w:rPr>
                <w:rFonts w:ascii="Arial" w:eastAsia="Times New Roman" w:hAnsi="Arial" w:cs="Arial"/>
                <w:color w:val="000000"/>
                <w:kern w:val="0"/>
                <w:sz w:val="20"/>
                <w:szCs w:val="20"/>
                <w:lang w:eastAsia="en-GB"/>
                <w14:ligatures w14:val="none"/>
              </w:rPr>
              <w:t>Goemans</w:t>
            </w:r>
            <w:proofErr w:type="spellEnd"/>
            <w:r w:rsidRPr="003C0278">
              <w:rPr>
                <w:rFonts w:ascii="Arial" w:eastAsia="Times New Roman" w:hAnsi="Arial" w:cs="Arial"/>
                <w:color w:val="000000"/>
                <w:kern w:val="0"/>
                <w:sz w:val="20"/>
                <w:szCs w:val="20"/>
                <w:lang w:eastAsia="en-GB"/>
                <w14:ligatures w14:val="none"/>
              </w:rPr>
              <w:t xml:space="preserve">; C. McDonald; E. Mercuri; E. H. Niks; B. Wong; K. </w:t>
            </w:r>
            <w:proofErr w:type="spellStart"/>
            <w:r w:rsidRPr="003C0278">
              <w:rPr>
                <w:rFonts w:ascii="Arial" w:eastAsia="Times New Roman" w:hAnsi="Arial" w:cs="Arial"/>
                <w:color w:val="000000"/>
                <w:kern w:val="0"/>
                <w:sz w:val="20"/>
                <w:szCs w:val="20"/>
                <w:lang w:eastAsia="en-GB"/>
                <w14:ligatures w14:val="none"/>
              </w:rPr>
              <w:t>Vandenborne</w:t>
            </w:r>
            <w:proofErr w:type="spellEnd"/>
            <w:r w:rsidRPr="003C0278">
              <w:rPr>
                <w:rFonts w:ascii="Arial" w:eastAsia="Times New Roman" w:hAnsi="Arial" w:cs="Arial"/>
                <w:color w:val="000000"/>
                <w:kern w:val="0"/>
                <w:sz w:val="20"/>
                <w:szCs w:val="20"/>
                <w:lang w:eastAsia="en-GB"/>
                <w14:ligatures w14:val="none"/>
              </w:rPr>
              <w:t xml:space="preserve">; V. Straub; I. J. M. de Groot; C. Tian; A. Manzur; I. Dieye; H. Lane; S. J. Ward; L. Servais; N. Deconinck; M. Tulinius; K. Flanigan; E. Henricson; M. B. Dutra de Resende; G. L. Vita; U. Schara; J. Kirschner; H. </w:t>
            </w:r>
            <w:proofErr w:type="spellStart"/>
            <w:r w:rsidRPr="003C0278">
              <w:rPr>
                <w:rFonts w:ascii="Arial" w:eastAsia="Times New Roman" w:hAnsi="Arial" w:cs="Arial"/>
                <w:color w:val="000000"/>
                <w:kern w:val="0"/>
                <w:sz w:val="20"/>
                <w:szCs w:val="20"/>
                <w:lang w:eastAsia="en-GB"/>
                <w14:ligatures w14:val="none"/>
              </w:rPr>
              <w:t>Topaloglu</w:t>
            </w:r>
            <w:proofErr w:type="spellEnd"/>
            <w:r w:rsidRPr="003C0278">
              <w:rPr>
                <w:rFonts w:ascii="Arial" w:eastAsia="Times New Roman" w:hAnsi="Arial" w:cs="Arial"/>
                <w:color w:val="000000"/>
                <w:kern w:val="0"/>
                <w:sz w:val="20"/>
                <w:szCs w:val="20"/>
                <w:lang w:eastAsia="en-GB"/>
                <w14:ligatures w14:val="none"/>
              </w:rPr>
              <w:t xml:space="preserve">; S. Monges; C. </w:t>
            </w:r>
            <w:proofErr w:type="spellStart"/>
            <w:r w:rsidRPr="003C0278">
              <w:rPr>
                <w:rFonts w:ascii="Arial" w:eastAsia="Times New Roman" w:hAnsi="Arial" w:cs="Arial"/>
                <w:color w:val="000000"/>
                <w:kern w:val="0"/>
                <w:sz w:val="20"/>
                <w:szCs w:val="20"/>
                <w:lang w:eastAsia="en-GB"/>
                <w14:ligatures w14:val="none"/>
              </w:rPr>
              <w:t>Cances</w:t>
            </w:r>
            <w:proofErr w:type="spellEnd"/>
            <w:r w:rsidRPr="003C0278">
              <w:rPr>
                <w:rFonts w:ascii="Arial" w:eastAsia="Times New Roman" w:hAnsi="Arial" w:cs="Arial"/>
                <w:color w:val="000000"/>
                <w:kern w:val="0"/>
                <w:sz w:val="20"/>
                <w:szCs w:val="20"/>
                <w:lang w:eastAsia="en-GB"/>
                <w14:ligatures w14:val="none"/>
              </w:rPr>
              <w:t xml:space="preserve">; J. Domingos; V. Ricotti; V. Selby; A. Wolfe; L. Abbott; E. Milev; E. Panagiotopoulou; M. Iodice; M. Ash; T. Voit; V. </w:t>
            </w:r>
            <w:proofErr w:type="spellStart"/>
            <w:r w:rsidRPr="003C0278">
              <w:rPr>
                <w:rFonts w:ascii="Arial" w:eastAsia="Times New Roman" w:hAnsi="Arial" w:cs="Arial"/>
                <w:color w:val="000000"/>
                <w:kern w:val="0"/>
                <w:sz w:val="20"/>
                <w:szCs w:val="20"/>
                <w:lang w:eastAsia="en-GB"/>
                <w14:ligatures w14:val="none"/>
              </w:rPr>
              <w:t>Decostre</w:t>
            </w:r>
            <w:proofErr w:type="spellEnd"/>
            <w:r w:rsidRPr="003C0278">
              <w:rPr>
                <w:rFonts w:ascii="Arial" w:eastAsia="Times New Roman" w:hAnsi="Arial" w:cs="Arial"/>
                <w:color w:val="000000"/>
                <w:kern w:val="0"/>
                <w:sz w:val="20"/>
                <w:szCs w:val="20"/>
                <w:lang w:eastAsia="en-GB"/>
                <w14:ligatures w14:val="none"/>
              </w:rPr>
              <w:t xml:space="preserve">; S. Gilabert; J. Y. </w:t>
            </w:r>
            <w:proofErr w:type="spellStart"/>
            <w:r w:rsidRPr="003C0278">
              <w:rPr>
                <w:rFonts w:ascii="Arial" w:eastAsia="Times New Roman" w:hAnsi="Arial" w:cs="Arial"/>
                <w:color w:val="000000"/>
                <w:kern w:val="0"/>
                <w:sz w:val="20"/>
                <w:szCs w:val="20"/>
                <w:lang w:eastAsia="en-GB"/>
                <w14:ligatures w14:val="none"/>
              </w:rPr>
              <w:t>Hogrel</w:t>
            </w:r>
            <w:proofErr w:type="spellEnd"/>
            <w:r w:rsidRPr="003C0278">
              <w:rPr>
                <w:rFonts w:ascii="Arial" w:eastAsia="Times New Roman" w:hAnsi="Arial" w:cs="Arial"/>
                <w:color w:val="000000"/>
                <w:kern w:val="0"/>
                <w:sz w:val="20"/>
                <w:szCs w:val="20"/>
                <w:lang w:eastAsia="en-GB"/>
                <w14:ligatures w14:val="none"/>
              </w:rPr>
              <w:t xml:space="preserve">; A. Murphy; A. Mayhew; M. Van der Holst; Y. D. Krom; M. J. van Heur-Neuman; M. Jansen; M. </w:t>
            </w:r>
            <w:proofErr w:type="spellStart"/>
            <w:r w:rsidRPr="003C0278">
              <w:rPr>
                <w:rFonts w:ascii="Arial" w:eastAsia="Times New Roman" w:hAnsi="Arial" w:cs="Arial"/>
                <w:color w:val="000000"/>
                <w:kern w:val="0"/>
                <w:sz w:val="20"/>
                <w:szCs w:val="20"/>
                <w:lang w:eastAsia="en-GB"/>
                <w14:ligatures w14:val="none"/>
              </w:rPr>
              <w:t>Pelsma</w:t>
            </w:r>
            <w:proofErr w:type="spellEnd"/>
            <w:r w:rsidRPr="003C0278">
              <w:rPr>
                <w:rFonts w:ascii="Arial" w:eastAsia="Times New Roman" w:hAnsi="Arial" w:cs="Arial"/>
                <w:color w:val="000000"/>
                <w:kern w:val="0"/>
                <w:sz w:val="20"/>
                <w:szCs w:val="20"/>
                <w:lang w:eastAsia="en-GB"/>
                <w14:ligatures w14:val="none"/>
              </w:rPr>
              <w:t xml:space="preserve">; M. Bobbert; J. J. G. M. </w:t>
            </w:r>
            <w:proofErr w:type="spellStart"/>
            <w:r w:rsidRPr="003C0278">
              <w:rPr>
                <w:rFonts w:ascii="Arial" w:eastAsia="Times New Roman" w:hAnsi="Arial" w:cs="Arial"/>
                <w:color w:val="000000"/>
                <w:kern w:val="0"/>
                <w:sz w:val="20"/>
                <w:szCs w:val="20"/>
                <w:lang w:eastAsia="en-GB"/>
                <w14:ligatures w14:val="none"/>
              </w:rPr>
              <w:t>Verschuuren</w:t>
            </w:r>
            <w:proofErr w:type="spellEnd"/>
            <w:r w:rsidRPr="003C0278">
              <w:rPr>
                <w:rFonts w:ascii="Arial" w:eastAsia="Times New Roman" w:hAnsi="Arial" w:cs="Arial"/>
                <w:color w:val="000000"/>
                <w:kern w:val="0"/>
                <w:sz w:val="20"/>
                <w:szCs w:val="20"/>
                <w:lang w:eastAsia="en-GB"/>
                <w14:ligatures w14:val="none"/>
              </w:rPr>
              <w:t xml:space="preserve">; S. Robb; R. Quinlivan; A. Sarkozy; P. </w:t>
            </w:r>
            <w:proofErr w:type="spellStart"/>
            <w:r w:rsidRPr="003C0278">
              <w:rPr>
                <w:rFonts w:ascii="Arial" w:eastAsia="Times New Roman" w:hAnsi="Arial" w:cs="Arial"/>
                <w:color w:val="000000"/>
                <w:kern w:val="0"/>
                <w:sz w:val="20"/>
                <w:szCs w:val="20"/>
                <w:lang w:eastAsia="en-GB"/>
                <w14:ligatures w14:val="none"/>
              </w:rPr>
              <w:t>Munot</w:t>
            </w:r>
            <w:proofErr w:type="spellEnd"/>
            <w:r w:rsidRPr="003C0278">
              <w:rPr>
                <w:rFonts w:ascii="Arial" w:eastAsia="Times New Roman" w:hAnsi="Arial" w:cs="Arial"/>
                <w:color w:val="000000"/>
                <w:kern w:val="0"/>
                <w:sz w:val="20"/>
                <w:szCs w:val="20"/>
                <w:lang w:eastAsia="en-GB"/>
                <w14:ligatures w14:val="none"/>
              </w:rPr>
              <w:t xml:space="preserve">; G. Baranello; M. Scoto; M. Main; H. Patel; S. </w:t>
            </w:r>
            <w:proofErr w:type="spellStart"/>
            <w:r w:rsidRPr="003C0278">
              <w:rPr>
                <w:rFonts w:ascii="Arial" w:eastAsia="Times New Roman" w:hAnsi="Arial" w:cs="Arial"/>
                <w:color w:val="000000"/>
                <w:kern w:val="0"/>
                <w:sz w:val="20"/>
                <w:szCs w:val="20"/>
                <w:lang w:eastAsia="en-GB"/>
                <w14:ligatures w14:val="none"/>
              </w:rPr>
              <w:t>Samsuddin</w:t>
            </w:r>
            <w:proofErr w:type="spellEnd"/>
            <w:r w:rsidRPr="003C0278">
              <w:rPr>
                <w:rFonts w:ascii="Arial" w:eastAsia="Times New Roman" w:hAnsi="Arial" w:cs="Arial"/>
                <w:color w:val="000000"/>
                <w:kern w:val="0"/>
                <w:sz w:val="20"/>
                <w:szCs w:val="20"/>
                <w:lang w:eastAsia="en-GB"/>
                <w14:ligatures w14:val="none"/>
              </w:rPr>
              <w:t>; V. A. Gupta; K. Bushby; C. Bertolli; R. Muni-</w:t>
            </w:r>
            <w:proofErr w:type="spellStart"/>
            <w:r w:rsidRPr="003C0278">
              <w:rPr>
                <w:rFonts w:ascii="Arial" w:eastAsia="Times New Roman" w:hAnsi="Arial" w:cs="Arial"/>
                <w:color w:val="000000"/>
                <w:kern w:val="0"/>
                <w:sz w:val="20"/>
                <w:szCs w:val="20"/>
                <w:lang w:eastAsia="en-GB"/>
                <w14:ligatures w14:val="none"/>
              </w:rPr>
              <w:t>Lofra</w:t>
            </w:r>
            <w:proofErr w:type="spellEnd"/>
            <w:r w:rsidRPr="003C0278">
              <w:rPr>
                <w:rFonts w:ascii="Arial" w:eastAsia="Times New Roman" w:hAnsi="Arial" w:cs="Arial"/>
                <w:color w:val="000000"/>
                <w:kern w:val="0"/>
                <w:sz w:val="20"/>
                <w:szCs w:val="20"/>
                <w:lang w:eastAsia="en-GB"/>
                <w14:ligatures w14:val="none"/>
              </w:rPr>
              <w:t xml:space="preserve">; M. James; D. Moat; J. Sodhi; H. Roper; D. Parasuraman; H. McMurchie; R. Rabb; K. </w:t>
            </w:r>
            <w:proofErr w:type="spellStart"/>
            <w:r w:rsidRPr="003C0278">
              <w:rPr>
                <w:rFonts w:ascii="Arial" w:eastAsia="Times New Roman" w:hAnsi="Arial" w:cs="Arial"/>
                <w:color w:val="000000"/>
                <w:kern w:val="0"/>
                <w:sz w:val="20"/>
                <w:szCs w:val="20"/>
                <w:lang w:eastAsia="en-GB"/>
                <w14:ligatures w14:val="none"/>
              </w:rPr>
              <w:t>Pysden</w:t>
            </w:r>
            <w:proofErr w:type="spellEnd"/>
            <w:r w:rsidRPr="003C0278">
              <w:rPr>
                <w:rFonts w:ascii="Arial" w:eastAsia="Times New Roman" w:hAnsi="Arial" w:cs="Arial"/>
                <w:color w:val="000000"/>
                <w:kern w:val="0"/>
                <w:sz w:val="20"/>
                <w:szCs w:val="20"/>
                <w:lang w:eastAsia="en-GB"/>
                <w14:ligatures w14:val="none"/>
              </w:rPr>
              <w:t xml:space="preserve">; L. Pallant; G. Peachey; R. Madhu; A. Shillington; H. Jungbluth; J. Sheehan; R. Spahr; E. Bateman; C. </w:t>
            </w:r>
            <w:proofErr w:type="spellStart"/>
            <w:r w:rsidRPr="003C0278">
              <w:rPr>
                <w:rFonts w:ascii="Arial" w:eastAsia="Times New Roman" w:hAnsi="Arial" w:cs="Arial"/>
                <w:color w:val="000000"/>
                <w:kern w:val="0"/>
                <w:sz w:val="20"/>
                <w:szCs w:val="20"/>
                <w:lang w:eastAsia="en-GB"/>
                <w14:ligatures w14:val="none"/>
              </w:rPr>
              <w:t>Cammiss</w:t>
            </w:r>
            <w:proofErr w:type="spellEnd"/>
            <w:r w:rsidRPr="003C0278">
              <w:rPr>
                <w:rFonts w:ascii="Arial" w:eastAsia="Times New Roman" w:hAnsi="Arial" w:cs="Arial"/>
                <w:color w:val="000000"/>
                <w:kern w:val="0"/>
                <w:sz w:val="20"/>
                <w:szCs w:val="20"/>
                <w:lang w:eastAsia="en-GB"/>
                <w14:ligatures w14:val="none"/>
              </w:rPr>
              <w:t xml:space="preserve">; L. Groves; N. Emery; P. Baxter; N. </w:t>
            </w:r>
            <w:proofErr w:type="spellStart"/>
            <w:r w:rsidRPr="003C0278">
              <w:rPr>
                <w:rFonts w:ascii="Arial" w:eastAsia="Times New Roman" w:hAnsi="Arial" w:cs="Arial"/>
                <w:color w:val="000000"/>
                <w:kern w:val="0"/>
                <w:sz w:val="20"/>
                <w:szCs w:val="20"/>
                <w:lang w:eastAsia="en-GB"/>
                <w14:ligatures w14:val="none"/>
              </w:rPr>
              <w:t>Goulborne</w:t>
            </w:r>
            <w:proofErr w:type="spellEnd"/>
            <w:r w:rsidRPr="003C0278">
              <w:rPr>
                <w:rFonts w:ascii="Arial" w:eastAsia="Times New Roman" w:hAnsi="Arial" w:cs="Arial"/>
                <w:color w:val="000000"/>
                <w:kern w:val="0"/>
                <w:sz w:val="20"/>
                <w:szCs w:val="20"/>
                <w:lang w:eastAsia="en-GB"/>
                <w14:ligatures w14:val="none"/>
              </w:rPr>
              <w:t xml:space="preserve">; M. Senior; E. Scott; L. Hartley; B. Parsons; F. Mason; L. Jenkins; B. Toms; C. Frimpong-Ansah; H. Jarvis; J. Dalgleish; A. Keddie; M. Di Marco; J. Dunne; A. Miah; A. Selley; M. Geary; J. Palmer; K. Greenfield; S. </w:t>
            </w:r>
            <w:proofErr w:type="spellStart"/>
            <w:r w:rsidRPr="003C0278">
              <w:rPr>
                <w:rFonts w:ascii="Arial" w:eastAsia="Times New Roman" w:hAnsi="Arial" w:cs="Arial"/>
                <w:color w:val="000000"/>
                <w:kern w:val="0"/>
                <w:sz w:val="20"/>
                <w:szCs w:val="20"/>
                <w:lang w:eastAsia="en-GB"/>
                <w14:ligatures w14:val="none"/>
              </w:rPr>
              <w:t>MacAuley</w:t>
            </w:r>
            <w:proofErr w:type="spellEnd"/>
            <w:r w:rsidRPr="003C0278">
              <w:rPr>
                <w:rFonts w:ascii="Arial" w:eastAsia="Times New Roman" w:hAnsi="Arial" w:cs="Arial"/>
                <w:color w:val="000000"/>
                <w:kern w:val="0"/>
                <w:sz w:val="20"/>
                <w:szCs w:val="20"/>
                <w:lang w:eastAsia="en-GB"/>
                <w14:ligatures w14:val="none"/>
              </w:rPr>
              <w:t xml:space="preserve">; H. Robbins; M. Iqbal; C. Ward; J. Taylor; A. O'Hara; J. </w:t>
            </w:r>
            <w:proofErr w:type="spellStart"/>
            <w:r w:rsidRPr="003C0278">
              <w:rPr>
                <w:rFonts w:ascii="Arial" w:eastAsia="Times New Roman" w:hAnsi="Arial" w:cs="Arial"/>
                <w:color w:val="000000"/>
                <w:kern w:val="0"/>
                <w:sz w:val="20"/>
                <w:szCs w:val="20"/>
                <w:lang w:eastAsia="en-GB"/>
                <w14:ligatures w14:val="none"/>
              </w:rPr>
              <w:t>Tewnion</w:t>
            </w:r>
            <w:proofErr w:type="spellEnd"/>
            <w:r w:rsidRPr="003C0278">
              <w:rPr>
                <w:rFonts w:ascii="Arial" w:eastAsia="Times New Roman" w:hAnsi="Arial" w:cs="Arial"/>
                <w:color w:val="000000"/>
                <w:kern w:val="0"/>
                <w:sz w:val="20"/>
                <w:szCs w:val="20"/>
                <w:lang w:eastAsia="en-GB"/>
                <w14:ligatures w14:val="none"/>
              </w:rPr>
              <w:t xml:space="preserve">; S. Chandratre; S. Ramdas; M. White; H. Ramjattan; J. </w:t>
            </w:r>
            <w:proofErr w:type="spellStart"/>
            <w:r w:rsidRPr="003C0278">
              <w:rPr>
                <w:rFonts w:ascii="Arial" w:eastAsia="Times New Roman" w:hAnsi="Arial" w:cs="Arial"/>
                <w:color w:val="000000"/>
                <w:kern w:val="0"/>
                <w:sz w:val="20"/>
                <w:szCs w:val="20"/>
                <w:lang w:eastAsia="en-GB"/>
                <w14:ligatures w14:val="none"/>
              </w:rPr>
              <w:t>Yirrel</w:t>
            </w:r>
            <w:proofErr w:type="spellEnd"/>
            <w:r w:rsidRPr="003C0278">
              <w:rPr>
                <w:rFonts w:ascii="Arial" w:eastAsia="Times New Roman" w:hAnsi="Arial" w:cs="Arial"/>
                <w:color w:val="000000"/>
                <w:kern w:val="0"/>
                <w:sz w:val="20"/>
                <w:szCs w:val="20"/>
                <w:lang w:eastAsia="en-GB"/>
                <w14:ligatures w14:val="none"/>
              </w:rPr>
              <w:t xml:space="preserve">; H. Arora; R. J. Willcocks; D. J. Lott; C. R. Senesac; W. T. Triplett; B. J. Byrne; G. A. Walte; H. L. Sweeney; A. T. Harrington; G. I. </w:t>
            </w:r>
            <w:proofErr w:type="spellStart"/>
            <w:r w:rsidRPr="003C0278">
              <w:rPr>
                <w:rFonts w:ascii="Arial" w:eastAsia="Times New Roman" w:hAnsi="Arial" w:cs="Arial"/>
                <w:color w:val="000000"/>
                <w:kern w:val="0"/>
                <w:sz w:val="20"/>
                <w:szCs w:val="20"/>
                <w:lang w:eastAsia="en-GB"/>
                <w14:ligatures w14:val="none"/>
              </w:rPr>
              <w:t>Tennekoon</w:t>
            </w:r>
            <w:proofErr w:type="spellEnd"/>
            <w:r w:rsidRPr="003C0278">
              <w:rPr>
                <w:rFonts w:ascii="Arial" w:eastAsia="Times New Roman" w:hAnsi="Arial" w:cs="Arial"/>
                <w:color w:val="000000"/>
                <w:kern w:val="0"/>
                <w:sz w:val="20"/>
                <w:szCs w:val="20"/>
                <w:lang w:eastAsia="en-GB"/>
                <w14:ligatures w14:val="none"/>
              </w:rPr>
              <w:t xml:space="preserve">; K. L. Zilke; E. L. </w:t>
            </w:r>
            <w:proofErr w:type="spellStart"/>
            <w:r w:rsidRPr="003C0278">
              <w:rPr>
                <w:rFonts w:ascii="Arial" w:eastAsia="Times New Roman" w:hAnsi="Arial" w:cs="Arial"/>
                <w:color w:val="000000"/>
                <w:kern w:val="0"/>
                <w:sz w:val="20"/>
                <w:szCs w:val="20"/>
                <w:lang w:eastAsia="en-GB"/>
                <w14:ligatures w14:val="none"/>
              </w:rPr>
              <w:t>Finanger</w:t>
            </w:r>
            <w:proofErr w:type="spellEnd"/>
            <w:r w:rsidRPr="003C0278">
              <w:rPr>
                <w:rFonts w:ascii="Arial" w:eastAsia="Times New Roman" w:hAnsi="Arial" w:cs="Arial"/>
                <w:color w:val="000000"/>
                <w:kern w:val="0"/>
                <w:sz w:val="20"/>
                <w:szCs w:val="20"/>
                <w:lang w:eastAsia="en-GB"/>
                <w14:ligatures w14:val="none"/>
              </w:rPr>
              <w:t xml:space="preserve">; B. S. Russman; M. J. Daniels; D. Xu; R. S. Finkel; P. Bettica; M. Billeter; M. Van den </w:t>
            </w:r>
            <w:proofErr w:type="spellStart"/>
            <w:r w:rsidRPr="003C0278">
              <w:rPr>
                <w:rFonts w:ascii="Arial" w:eastAsia="Times New Roman" w:hAnsi="Arial" w:cs="Arial"/>
                <w:color w:val="000000"/>
                <w:kern w:val="0"/>
                <w:sz w:val="20"/>
                <w:szCs w:val="20"/>
                <w:lang w:eastAsia="en-GB"/>
                <w14:ligatures w14:val="none"/>
              </w:rPr>
              <w:t>Hauwe</w:t>
            </w:r>
            <w:proofErr w:type="spellEnd"/>
            <w:r w:rsidRPr="003C0278">
              <w:rPr>
                <w:rFonts w:ascii="Arial" w:eastAsia="Times New Roman" w:hAnsi="Arial" w:cs="Arial"/>
                <w:color w:val="000000"/>
                <w:kern w:val="0"/>
                <w:sz w:val="20"/>
                <w:szCs w:val="20"/>
                <w:lang w:eastAsia="en-GB"/>
                <w14:ligatures w14:val="none"/>
              </w:rPr>
              <w:t xml:space="preserve">; I. </w:t>
            </w:r>
            <w:proofErr w:type="spellStart"/>
            <w:r w:rsidRPr="003C0278">
              <w:rPr>
                <w:rFonts w:ascii="Arial" w:eastAsia="Times New Roman" w:hAnsi="Arial" w:cs="Arial"/>
                <w:color w:val="000000"/>
                <w:kern w:val="0"/>
                <w:sz w:val="20"/>
                <w:szCs w:val="20"/>
                <w:lang w:eastAsia="en-GB"/>
                <w14:ligatures w14:val="none"/>
              </w:rPr>
              <w:t>Rybalsky</w:t>
            </w:r>
            <w:proofErr w:type="spellEnd"/>
            <w:r w:rsidRPr="003C0278">
              <w:rPr>
                <w:rFonts w:ascii="Arial" w:eastAsia="Times New Roman" w:hAnsi="Arial" w:cs="Arial"/>
                <w:color w:val="000000"/>
                <w:kern w:val="0"/>
                <w:sz w:val="20"/>
                <w:szCs w:val="20"/>
                <w:lang w:eastAsia="en-GB"/>
                <w14:ligatures w14:val="none"/>
              </w:rPr>
              <w:t xml:space="preserve">; K. C. Shellenbarger; A. E. McCormick; M. N. McGuire; K. Bonarrigo; A. E. Fowler; M. Kiefer; J. Bange; S. Hu; F. Chik; J. Chen; P. Shen; P.-D.-s. investigators; M. Association </w:t>
            </w:r>
            <w:proofErr w:type="spellStart"/>
            <w:r w:rsidRPr="003C0278">
              <w:rPr>
                <w:rFonts w:ascii="Arial" w:eastAsia="Times New Roman" w:hAnsi="Arial" w:cs="Arial"/>
                <w:color w:val="000000"/>
                <w:kern w:val="0"/>
                <w:sz w:val="20"/>
                <w:szCs w:val="20"/>
                <w:lang w:eastAsia="en-GB"/>
                <w14:ligatures w14:val="none"/>
              </w:rPr>
              <w:t>Francaise</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contre</w:t>
            </w:r>
            <w:proofErr w:type="spellEnd"/>
            <w:r w:rsidRPr="003C0278">
              <w:rPr>
                <w:rFonts w:ascii="Arial" w:eastAsia="Times New Roman" w:hAnsi="Arial" w:cs="Arial"/>
                <w:color w:val="000000"/>
                <w:kern w:val="0"/>
                <w:sz w:val="20"/>
                <w:szCs w:val="20"/>
                <w:lang w:eastAsia="en-GB"/>
                <w14:ligatures w14:val="none"/>
              </w:rPr>
              <w:t xml:space="preserve"> les; U. K. N. C. N. The; D. M. D. i. Imaging; </w:t>
            </w:r>
            <w:proofErr w:type="spellStart"/>
            <w:r w:rsidRPr="003C0278">
              <w:rPr>
                <w:rFonts w:ascii="Arial" w:eastAsia="Times New Roman" w:hAnsi="Arial" w:cs="Arial"/>
                <w:color w:val="000000"/>
                <w:kern w:val="0"/>
                <w:sz w:val="20"/>
                <w:szCs w:val="20"/>
                <w:lang w:eastAsia="en-GB"/>
                <w14:ligatures w14:val="none"/>
              </w:rPr>
              <w:t>cTap</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2DB27A4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19</w:t>
            </w:r>
          </w:p>
        </w:tc>
        <w:tc>
          <w:tcPr>
            <w:tcW w:w="709" w:type="dxa"/>
            <w:tcBorders>
              <w:top w:val="nil"/>
              <w:left w:val="nil"/>
              <w:bottom w:val="single" w:sz="4" w:space="0" w:color="auto"/>
              <w:right w:val="single" w:sz="4" w:space="0" w:color="auto"/>
            </w:tcBorders>
            <w:shd w:val="clear" w:color="auto" w:fill="auto"/>
            <w:vAlign w:val="center"/>
            <w:hideMark/>
          </w:tcPr>
          <w:p w14:paraId="330AFCF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45480</w:t>
            </w:r>
          </w:p>
        </w:tc>
        <w:tc>
          <w:tcPr>
            <w:tcW w:w="709" w:type="dxa"/>
            <w:tcBorders>
              <w:top w:val="nil"/>
              <w:left w:val="nil"/>
              <w:bottom w:val="single" w:sz="4" w:space="0" w:color="auto"/>
              <w:right w:val="single" w:sz="4" w:space="0" w:color="auto"/>
            </w:tcBorders>
            <w:shd w:val="clear" w:color="auto" w:fill="auto"/>
            <w:vAlign w:val="center"/>
            <w:hideMark/>
          </w:tcPr>
          <w:p w14:paraId="4798836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2A898FD"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B0EE94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5618A60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Archives of Disease in Childhood: </w:t>
            </w:r>
            <w:proofErr w:type="spellStart"/>
            <w:r w:rsidRPr="003C0278">
              <w:rPr>
                <w:rFonts w:ascii="Arial" w:eastAsia="Times New Roman" w:hAnsi="Arial" w:cs="Arial"/>
                <w:color w:val="000000"/>
                <w:kern w:val="0"/>
                <w:sz w:val="20"/>
                <w:szCs w:val="20"/>
                <w:lang w:eastAsia="en-GB"/>
                <w14:ligatures w14:val="none"/>
              </w:rPr>
              <w:t>Fetal</w:t>
            </w:r>
            <w:proofErr w:type="spellEnd"/>
            <w:r w:rsidRPr="003C0278">
              <w:rPr>
                <w:rFonts w:ascii="Arial" w:eastAsia="Times New Roman" w:hAnsi="Arial" w:cs="Arial"/>
                <w:color w:val="000000"/>
                <w:kern w:val="0"/>
                <w:sz w:val="20"/>
                <w:szCs w:val="20"/>
                <w:lang w:eastAsia="en-GB"/>
                <w14:ligatures w14:val="none"/>
              </w:rPr>
              <w:t xml:space="preserve"> and Neonatal Edition</w:t>
            </w:r>
          </w:p>
        </w:tc>
        <w:tc>
          <w:tcPr>
            <w:tcW w:w="3402" w:type="dxa"/>
            <w:tcBorders>
              <w:top w:val="nil"/>
              <w:left w:val="nil"/>
              <w:bottom w:val="single" w:sz="4" w:space="0" w:color="auto"/>
              <w:right w:val="single" w:sz="4" w:space="0" w:color="auto"/>
            </w:tcBorders>
            <w:shd w:val="clear" w:color="auto" w:fill="auto"/>
            <w:vAlign w:val="center"/>
            <w:hideMark/>
          </w:tcPr>
          <w:p w14:paraId="0AA74FB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Efficacy of refrigerated gel packs for therapeutic hypothermia in neonatal retrieval: A retrospective cohort study</w:t>
            </w:r>
          </w:p>
        </w:tc>
        <w:tc>
          <w:tcPr>
            <w:tcW w:w="6663" w:type="dxa"/>
            <w:tcBorders>
              <w:top w:val="nil"/>
              <w:left w:val="nil"/>
              <w:bottom w:val="single" w:sz="4" w:space="0" w:color="auto"/>
              <w:right w:val="single" w:sz="4" w:space="0" w:color="auto"/>
            </w:tcBorders>
            <w:shd w:val="clear" w:color="auto" w:fill="auto"/>
            <w:vAlign w:val="center"/>
            <w:hideMark/>
          </w:tcPr>
          <w:p w14:paraId="4FA8DC4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 Morris; A. Harris; M. Stewart; R. Boland; A. Sett</w:t>
            </w:r>
          </w:p>
        </w:tc>
        <w:tc>
          <w:tcPr>
            <w:tcW w:w="708" w:type="dxa"/>
            <w:tcBorders>
              <w:top w:val="nil"/>
              <w:left w:val="nil"/>
              <w:bottom w:val="single" w:sz="4" w:space="0" w:color="auto"/>
              <w:right w:val="single" w:sz="4" w:space="0" w:color="auto"/>
            </w:tcBorders>
            <w:shd w:val="clear" w:color="auto" w:fill="auto"/>
            <w:vAlign w:val="center"/>
            <w:hideMark/>
          </w:tcPr>
          <w:p w14:paraId="1C17FC6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F3B602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3E566E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741024A"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901CDD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0541B5B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European Journal of Physiotherapy</w:t>
            </w:r>
          </w:p>
        </w:tc>
        <w:tc>
          <w:tcPr>
            <w:tcW w:w="3402" w:type="dxa"/>
            <w:tcBorders>
              <w:top w:val="nil"/>
              <w:left w:val="nil"/>
              <w:bottom w:val="single" w:sz="4" w:space="0" w:color="auto"/>
              <w:right w:val="single" w:sz="4" w:space="0" w:color="auto"/>
            </w:tcBorders>
            <w:shd w:val="clear" w:color="auto" w:fill="auto"/>
            <w:vAlign w:val="center"/>
            <w:hideMark/>
          </w:tcPr>
          <w:p w14:paraId="44E467A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Self-referral to musculoskeletal physiotherapy in the National Health Service (NHS): a mixed methods, four-domain analysis of 1,000 adult new patients initially assessed via telephone versus face-to-face</w:t>
            </w:r>
          </w:p>
        </w:tc>
        <w:tc>
          <w:tcPr>
            <w:tcW w:w="6663" w:type="dxa"/>
            <w:tcBorders>
              <w:top w:val="nil"/>
              <w:left w:val="nil"/>
              <w:bottom w:val="single" w:sz="4" w:space="0" w:color="auto"/>
              <w:right w:val="single" w:sz="4" w:space="0" w:color="auto"/>
            </w:tcBorders>
            <w:shd w:val="clear" w:color="auto" w:fill="auto"/>
            <w:vAlign w:val="center"/>
            <w:hideMark/>
          </w:tcPr>
          <w:p w14:paraId="09691A0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 Moore; A. Lewis</w:t>
            </w:r>
          </w:p>
        </w:tc>
        <w:tc>
          <w:tcPr>
            <w:tcW w:w="708" w:type="dxa"/>
            <w:tcBorders>
              <w:top w:val="nil"/>
              <w:left w:val="nil"/>
              <w:bottom w:val="single" w:sz="4" w:space="0" w:color="auto"/>
              <w:right w:val="single" w:sz="4" w:space="0" w:color="auto"/>
            </w:tcBorders>
            <w:shd w:val="clear" w:color="auto" w:fill="auto"/>
            <w:vAlign w:val="center"/>
            <w:hideMark/>
          </w:tcPr>
          <w:p w14:paraId="2019614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8B4D01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BA07F5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9DFE085"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401D61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257FA22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Expert Review of Neurotherapeutics</w:t>
            </w:r>
          </w:p>
        </w:tc>
        <w:tc>
          <w:tcPr>
            <w:tcW w:w="3402" w:type="dxa"/>
            <w:tcBorders>
              <w:top w:val="nil"/>
              <w:left w:val="nil"/>
              <w:bottom w:val="single" w:sz="4" w:space="0" w:color="auto"/>
              <w:right w:val="single" w:sz="4" w:space="0" w:color="auto"/>
            </w:tcBorders>
            <w:shd w:val="clear" w:color="auto" w:fill="auto"/>
            <w:vAlign w:val="center"/>
            <w:hideMark/>
          </w:tcPr>
          <w:p w14:paraId="2C7C6B9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Relationship between anti-seizure medication and </w:t>
            </w:r>
            <w:proofErr w:type="spellStart"/>
            <w:r w:rsidRPr="003C0278">
              <w:rPr>
                <w:rFonts w:ascii="Arial" w:eastAsia="Times New Roman" w:hAnsi="Arial" w:cs="Arial"/>
                <w:color w:val="000000"/>
                <w:kern w:val="0"/>
                <w:sz w:val="20"/>
                <w:szCs w:val="20"/>
                <w:lang w:eastAsia="en-GB"/>
                <w14:ligatures w14:val="none"/>
              </w:rPr>
              <w:t>behaviors</w:t>
            </w:r>
            <w:proofErr w:type="spellEnd"/>
            <w:r w:rsidRPr="003C0278">
              <w:rPr>
                <w:rFonts w:ascii="Arial" w:eastAsia="Times New Roman" w:hAnsi="Arial" w:cs="Arial"/>
                <w:color w:val="000000"/>
                <w:kern w:val="0"/>
                <w:sz w:val="20"/>
                <w:szCs w:val="20"/>
                <w:lang w:eastAsia="en-GB"/>
                <w14:ligatures w14:val="none"/>
              </w:rPr>
              <w:t xml:space="preserve"> that </w:t>
            </w:r>
            <w:r w:rsidRPr="003C0278">
              <w:rPr>
                <w:rFonts w:ascii="Arial" w:eastAsia="Times New Roman" w:hAnsi="Arial" w:cs="Arial"/>
                <w:color w:val="000000"/>
                <w:kern w:val="0"/>
                <w:sz w:val="20"/>
                <w:szCs w:val="20"/>
                <w:lang w:eastAsia="en-GB"/>
                <w14:ligatures w14:val="none"/>
              </w:rPr>
              <w:lastRenderedPageBreak/>
              <w:t>challenge in older persons with intellectual disability and epilepsy: a review</w:t>
            </w:r>
          </w:p>
        </w:tc>
        <w:tc>
          <w:tcPr>
            <w:tcW w:w="6663" w:type="dxa"/>
            <w:tcBorders>
              <w:top w:val="nil"/>
              <w:left w:val="nil"/>
              <w:bottom w:val="single" w:sz="4" w:space="0" w:color="auto"/>
              <w:right w:val="single" w:sz="4" w:space="0" w:color="auto"/>
            </w:tcBorders>
            <w:shd w:val="clear" w:color="auto" w:fill="auto"/>
            <w:vAlign w:val="center"/>
            <w:hideMark/>
          </w:tcPr>
          <w:p w14:paraId="3C37526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S. Moon; L. Watkins; M. O’Dwyer; R. Shankar</w:t>
            </w:r>
          </w:p>
        </w:tc>
        <w:tc>
          <w:tcPr>
            <w:tcW w:w="708" w:type="dxa"/>
            <w:tcBorders>
              <w:top w:val="nil"/>
              <w:left w:val="nil"/>
              <w:bottom w:val="single" w:sz="4" w:space="0" w:color="auto"/>
              <w:right w:val="single" w:sz="4" w:space="0" w:color="auto"/>
            </w:tcBorders>
            <w:shd w:val="clear" w:color="auto" w:fill="auto"/>
            <w:vAlign w:val="center"/>
            <w:hideMark/>
          </w:tcPr>
          <w:p w14:paraId="3160D9C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B8FDFD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98B238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A83CB23" w14:textId="77777777" w:rsidTr="001A6346">
        <w:trPr>
          <w:trHeight w:val="127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CB5114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29659FA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Molecular Cancer Research</w:t>
            </w:r>
          </w:p>
        </w:tc>
        <w:tc>
          <w:tcPr>
            <w:tcW w:w="3402" w:type="dxa"/>
            <w:tcBorders>
              <w:top w:val="nil"/>
              <w:left w:val="nil"/>
              <w:bottom w:val="single" w:sz="4" w:space="0" w:color="auto"/>
              <w:right w:val="single" w:sz="4" w:space="0" w:color="auto"/>
            </w:tcBorders>
            <w:shd w:val="clear" w:color="auto" w:fill="auto"/>
            <w:vAlign w:val="center"/>
            <w:hideMark/>
          </w:tcPr>
          <w:p w14:paraId="3AAA73A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PIGA Mutations and Glycosylphosphatidylinositol Anchor Dysregulation in Polyposis-Associated Duodenal Tumorigenesis</w:t>
            </w:r>
          </w:p>
        </w:tc>
        <w:tc>
          <w:tcPr>
            <w:tcW w:w="6663" w:type="dxa"/>
            <w:tcBorders>
              <w:top w:val="nil"/>
              <w:left w:val="nil"/>
              <w:bottom w:val="single" w:sz="4" w:space="0" w:color="auto"/>
              <w:right w:val="single" w:sz="4" w:space="0" w:color="auto"/>
            </w:tcBorders>
            <w:shd w:val="clear" w:color="auto" w:fill="auto"/>
            <w:vAlign w:val="center"/>
            <w:hideMark/>
          </w:tcPr>
          <w:p w14:paraId="3822B68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E. Meuser; K. Chang; A. Walters; J. J. Hurley; H. D. West; I. Perry; M. Mort; L. Reyes-Uribe; R. Truscott; N. Jones; R. Lawrence; G. Jenkins; P. Giles; S. Dolwani; B. Al-Sarireh; N. Hawkes; E. Short; G. T. Williams; M. W. Taggart; K. </w:t>
            </w:r>
            <w:proofErr w:type="spellStart"/>
            <w:r w:rsidRPr="003C0278">
              <w:rPr>
                <w:rFonts w:ascii="Arial" w:eastAsia="Times New Roman" w:hAnsi="Arial" w:cs="Arial"/>
                <w:color w:val="000000"/>
                <w:kern w:val="0"/>
                <w:sz w:val="20"/>
                <w:szCs w:val="20"/>
                <w:lang w:eastAsia="en-GB"/>
                <w14:ligatures w14:val="none"/>
              </w:rPr>
              <w:t>Luetchford</w:t>
            </w:r>
            <w:proofErr w:type="spellEnd"/>
            <w:r w:rsidRPr="003C0278">
              <w:rPr>
                <w:rFonts w:ascii="Arial" w:eastAsia="Times New Roman" w:hAnsi="Arial" w:cs="Arial"/>
                <w:color w:val="000000"/>
                <w:kern w:val="0"/>
                <w:sz w:val="20"/>
                <w:szCs w:val="20"/>
                <w:lang w:eastAsia="en-GB"/>
                <w14:ligatures w14:val="none"/>
              </w:rPr>
              <w:t>; P. M. Lynch; D. Terlouw; M. Nielsen; S. J. Walton; A. Latchford; S. K. Clark; J. R. Sampson; E. Vilar; L. E. Thomas</w:t>
            </w:r>
          </w:p>
        </w:tc>
        <w:tc>
          <w:tcPr>
            <w:tcW w:w="708" w:type="dxa"/>
            <w:tcBorders>
              <w:top w:val="nil"/>
              <w:left w:val="nil"/>
              <w:bottom w:val="single" w:sz="4" w:space="0" w:color="auto"/>
              <w:right w:val="single" w:sz="4" w:space="0" w:color="auto"/>
            </w:tcBorders>
            <w:shd w:val="clear" w:color="auto" w:fill="auto"/>
            <w:vAlign w:val="center"/>
            <w:hideMark/>
          </w:tcPr>
          <w:p w14:paraId="26C197D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22</w:t>
            </w:r>
          </w:p>
        </w:tc>
        <w:tc>
          <w:tcPr>
            <w:tcW w:w="709" w:type="dxa"/>
            <w:tcBorders>
              <w:top w:val="nil"/>
              <w:left w:val="nil"/>
              <w:bottom w:val="single" w:sz="4" w:space="0" w:color="auto"/>
              <w:right w:val="single" w:sz="4" w:space="0" w:color="auto"/>
            </w:tcBorders>
            <w:shd w:val="clear" w:color="auto" w:fill="auto"/>
            <w:vAlign w:val="center"/>
            <w:hideMark/>
          </w:tcPr>
          <w:p w14:paraId="6BE9CB9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w:t>
            </w:r>
          </w:p>
        </w:tc>
        <w:tc>
          <w:tcPr>
            <w:tcW w:w="709" w:type="dxa"/>
            <w:tcBorders>
              <w:top w:val="nil"/>
              <w:left w:val="nil"/>
              <w:bottom w:val="single" w:sz="4" w:space="0" w:color="auto"/>
              <w:right w:val="single" w:sz="4" w:space="0" w:color="auto"/>
            </w:tcBorders>
            <w:shd w:val="clear" w:color="auto" w:fill="auto"/>
            <w:vAlign w:val="center"/>
            <w:hideMark/>
          </w:tcPr>
          <w:p w14:paraId="0333850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515-523</w:t>
            </w:r>
          </w:p>
        </w:tc>
      </w:tr>
      <w:tr w:rsidR="001A6346" w:rsidRPr="003C0278" w14:paraId="74204BAE" w14:textId="77777777" w:rsidTr="001A6346">
        <w:trPr>
          <w:trHeight w:val="6804"/>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D14FD3E" w14:textId="7E617398"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r w:rsidR="001A6346">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09442A37" w14:textId="60972479" w:rsidR="003C0278" w:rsidRPr="003C0278" w:rsidRDefault="001A6346" w:rsidP="003C0278">
            <w:pPr>
              <w:spacing w:after="0" w:line="240" w:lineRule="auto"/>
              <w:rPr>
                <w:rFonts w:ascii="Arial" w:eastAsia="Times New Roman" w:hAnsi="Arial" w:cs="Arial"/>
                <w:color w:val="000000"/>
                <w:kern w:val="0"/>
                <w:sz w:val="20"/>
                <w:szCs w:val="20"/>
                <w:lang w:eastAsia="en-GB"/>
                <w14:ligatures w14:val="none"/>
              </w:rPr>
            </w:pPr>
            <w:r w:rsidRPr="001A6346">
              <w:rPr>
                <w:rFonts w:ascii="Arial" w:eastAsia="Times New Roman" w:hAnsi="Arial" w:cs="Arial"/>
                <w:color w:val="000000"/>
                <w:kern w:val="0"/>
                <w:sz w:val="20"/>
                <w:szCs w:val="20"/>
                <w:lang w:eastAsia="en-GB"/>
                <w14:ligatures w14:val="none"/>
              </w:rPr>
              <w:t>British Journal of Surgery</w:t>
            </w:r>
          </w:p>
        </w:tc>
        <w:tc>
          <w:tcPr>
            <w:tcW w:w="3402" w:type="dxa"/>
            <w:tcBorders>
              <w:top w:val="nil"/>
              <w:left w:val="nil"/>
              <w:bottom w:val="single" w:sz="4" w:space="0" w:color="auto"/>
              <w:right w:val="single" w:sz="4" w:space="0" w:color="auto"/>
            </w:tcBorders>
            <w:shd w:val="clear" w:color="auto" w:fill="auto"/>
            <w:vAlign w:val="center"/>
            <w:hideMark/>
          </w:tcPr>
          <w:p w14:paraId="171428AB" w14:textId="1717168C" w:rsidR="003C0278" w:rsidRPr="003C0278" w:rsidRDefault="001A6346" w:rsidP="003C0278">
            <w:pPr>
              <w:spacing w:after="0" w:line="240" w:lineRule="auto"/>
              <w:rPr>
                <w:rFonts w:ascii="Arial" w:eastAsia="Times New Roman" w:hAnsi="Arial" w:cs="Arial"/>
                <w:color w:val="000000"/>
                <w:kern w:val="0"/>
                <w:sz w:val="20"/>
                <w:szCs w:val="20"/>
                <w:lang w:eastAsia="en-GB"/>
                <w14:ligatures w14:val="none"/>
              </w:rPr>
            </w:pPr>
            <w:r w:rsidRPr="001A6346">
              <w:rPr>
                <w:rFonts w:ascii="Arial" w:eastAsia="Times New Roman" w:hAnsi="Arial" w:cs="Arial"/>
                <w:color w:val="000000"/>
                <w:kern w:val="0"/>
                <w:sz w:val="20"/>
                <w:szCs w:val="20"/>
                <w:lang w:eastAsia="en-GB"/>
                <w14:ligatures w14:val="none"/>
              </w:rPr>
              <w:t>Development and external validation of the 'Global Surgical-Site Infection' (</w:t>
            </w:r>
            <w:proofErr w:type="spellStart"/>
            <w:r w:rsidRPr="001A6346">
              <w:rPr>
                <w:rFonts w:ascii="Arial" w:eastAsia="Times New Roman" w:hAnsi="Arial" w:cs="Arial"/>
                <w:color w:val="000000"/>
                <w:kern w:val="0"/>
                <w:sz w:val="20"/>
                <w:szCs w:val="20"/>
                <w:lang w:eastAsia="en-GB"/>
                <w14:ligatures w14:val="none"/>
              </w:rPr>
              <w:t>GloSSI</w:t>
            </w:r>
            <w:proofErr w:type="spellEnd"/>
            <w:r w:rsidRPr="001A6346">
              <w:rPr>
                <w:rFonts w:ascii="Arial" w:eastAsia="Times New Roman" w:hAnsi="Arial" w:cs="Arial"/>
                <w:color w:val="000000"/>
                <w:kern w:val="0"/>
                <w:sz w:val="20"/>
                <w:szCs w:val="20"/>
                <w:lang w:eastAsia="en-GB"/>
                <w14:ligatures w14:val="none"/>
              </w:rPr>
              <w:t>) predictive model in adult patients undergoing gastrointestinal surgery</w:t>
            </w:r>
          </w:p>
        </w:tc>
        <w:tc>
          <w:tcPr>
            <w:tcW w:w="6663" w:type="dxa"/>
            <w:tcBorders>
              <w:top w:val="nil"/>
              <w:left w:val="nil"/>
              <w:bottom w:val="single" w:sz="4" w:space="0" w:color="auto"/>
              <w:right w:val="single" w:sz="4" w:space="0" w:color="auto"/>
            </w:tcBorders>
            <w:shd w:val="clear" w:color="auto" w:fill="auto"/>
            <w:vAlign w:val="center"/>
            <w:hideMark/>
          </w:tcPr>
          <w:p w14:paraId="7B68F3C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K. A. McLean; S. R. Knight; N. Clark; A. Adisa; D. Ghosh; P. D. Haque; F. </w:t>
            </w:r>
            <w:proofErr w:type="spellStart"/>
            <w:r w:rsidRPr="003C0278">
              <w:rPr>
                <w:rFonts w:ascii="Arial" w:eastAsia="Times New Roman" w:hAnsi="Arial" w:cs="Arial"/>
                <w:color w:val="000000"/>
                <w:kern w:val="0"/>
                <w:sz w:val="20"/>
                <w:szCs w:val="20"/>
                <w:lang w:eastAsia="en-GB"/>
                <w14:ligatures w14:val="none"/>
              </w:rPr>
              <w:t>Ntirenganya</w:t>
            </w:r>
            <w:proofErr w:type="spellEnd"/>
            <w:r w:rsidRPr="003C0278">
              <w:rPr>
                <w:rFonts w:ascii="Arial" w:eastAsia="Times New Roman" w:hAnsi="Arial" w:cs="Arial"/>
                <w:color w:val="000000"/>
                <w:kern w:val="0"/>
                <w:sz w:val="20"/>
                <w:szCs w:val="20"/>
                <w:lang w:eastAsia="en-GB"/>
                <w14:ligatures w14:val="none"/>
              </w:rPr>
              <w:t xml:space="preserve">; S. Samuel; J. F. Simões; C. A. Shaw; M. </w:t>
            </w:r>
            <w:proofErr w:type="spellStart"/>
            <w:r w:rsidRPr="003C0278">
              <w:rPr>
                <w:rFonts w:ascii="Arial" w:eastAsia="Times New Roman" w:hAnsi="Arial" w:cs="Arial"/>
                <w:color w:val="000000"/>
                <w:kern w:val="0"/>
                <w:sz w:val="20"/>
                <w:szCs w:val="20"/>
                <w:lang w:eastAsia="en-GB"/>
                <w14:ligatures w14:val="none"/>
              </w:rPr>
              <w:t>Picciochi</w:t>
            </w:r>
            <w:proofErr w:type="spellEnd"/>
            <w:r w:rsidRPr="003C0278">
              <w:rPr>
                <w:rFonts w:ascii="Arial" w:eastAsia="Times New Roman" w:hAnsi="Arial" w:cs="Arial"/>
                <w:color w:val="000000"/>
                <w:kern w:val="0"/>
                <w:sz w:val="20"/>
                <w:szCs w:val="20"/>
                <w:lang w:eastAsia="en-GB"/>
                <w14:ligatures w14:val="none"/>
              </w:rPr>
              <w:t xml:space="preserve">; R. Pius; T. Pinkney; E. Li; D. Morton; E. M. Harrison; A. O. Adisa; A. </w:t>
            </w:r>
            <w:proofErr w:type="spellStart"/>
            <w:r w:rsidRPr="003C0278">
              <w:rPr>
                <w:rFonts w:ascii="Arial" w:eastAsia="Times New Roman" w:hAnsi="Arial" w:cs="Arial"/>
                <w:color w:val="000000"/>
                <w:kern w:val="0"/>
                <w:sz w:val="20"/>
                <w:szCs w:val="20"/>
                <w:lang w:eastAsia="en-GB"/>
                <w14:ligatures w14:val="none"/>
              </w:rPr>
              <w:t>Altamini</w:t>
            </w:r>
            <w:proofErr w:type="spellEnd"/>
            <w:r w:rsidRPr="003C0278">
              <w:rPr>
                <w:rFonts w:ascii="Arial" w:eastAsia="Times New Roman" w:hAnsi="Arial" w:cs="Arial"/>
                <w:color w:val="000000"/>
                <w:kern w:val="0"/>
                <w:sz w:val="20"/>
                <w:szCs w:val="20"/>
                <w:lang w:eastAsia="en-GB"/>
                <w14:ligatures w14:val="none"/>
              </w:rPr>
              <w:t>; S. W. Al-</w:t>
            </w:r>
            <w:proofErr w:type="spellStart"/>
            <w:r w:rsidRPr="003C0278">
              <w:rPr>
                <w:rFonts w:ascii="Arial" w:eastAsia="Times New Roman" w:hAnsi="Arial" w:cs="Arial"/>
                <w:color w:val="000000"/>
                <w:kern w:val="0"/>
                <w:sz w:val="20"/>
                <w:szCs w:val="20"/>
                <w:lang w:eastAsia="en-GB"/>
                <w14:ligatures w14:val="none"/>
              </w:rPr>
              <w:t>Saqqa</w:t>
            </w:r>
            <w:proofErr w:type="spellEnd"/>
            <w:r w:rsidRPr="003C0278">
              <w:rPr>
                <w:rFonts w:ascii="Arial" w:eastAsia="Times New Roman" w:hAnsi="Arial" w:cs="Arial"/>
                <w:color w:val="000000"/>
                <w:kern w:val="0"/>
                <w:sz w:val="20"/>
                <w:szCs w:val="20"/>
                <w:lang w:eastAsia="en-GB"/>
                <w14:ligatures w14:val="none"/>
              </w:rPr>
              <w:t xml:space="preserve">; G. Borda-Luque; J. Cornick; A. Costas-Chavarri; J. E. Fitzgerald; J. </w:t>
            </w:r>
            <w:proofErr w:type="spellStart"/>
            <w:r w:rsidRPr="003C0278">
              <w:rPr>
                <w:rFonts w:ascii="Arial" w:eastAsia="Times New Roman" w:hAnsi="Arial" w:cs="Arial"/>
                <w:color w:val="000000"/>
                <w:kern w:val="0"/>
                <w:sz w:val="20"/>
                <w:szCs w:val="20"/>
                <w:lang w:eastAsia="en-GB"/>
                <w14:ligatures w14:val="none"/>
              </w:rPr>
              <w:t>Glasbey</w:t>
            </w:r>
            <w:proofErr w:type="spellEnd"/>
            <w:r w:rsidRPr="003C0278">
              <w:rPr>
                <w:rFonts w:ascii="Arial" w:eastAsia="Times New Roman" w:hAnsi="Arial" w:cs="Arial"/>
                <w:color w:val="000000"/>
                <w:kern w:val="0"/>
                <w:sz w:val="20"/>
                <w:szCs w:val="20"/>
                <w:lang w:eastAsia="en-GB"/>
                <w14:ligatures w14:val="none"/>
              </w:rPr>
              <w:t xml:space="preserve">; J. A. Ingabire; C. Khatri; A. Kirby; R. </w:t>
            </w:r>
            <w:proofErr w:type="spellStart"/>
            <w:r w:rsidRPr="003C0278">
              <w:rPr>
                <w:rFonts w:ascii="Arial" w:eastAsia="Times New Roman" w:hAnsi="Arial" w:cs="Arial"/>
                <w:color w:val="000000"/>
                <w:kern w:val="0"/>
                <w:sz w:val="20"/>
                <w:szCs w:val="20"/>
                <w:lang w:eastAsia="en-GB"/>
                <w14:ligatures w14:val="none"/>
              </w:rPr>
              <w:t>Lilford</w:t>
            </w:r>
            <w:proofErr w:type="spellEnd"/>
            <w:r w:rsidRPr="003C0278">
              <w:rPr>
                <w:rFonts w:ascii="Arial" w:eastAsia="Times New Roman" w:hAnsi="Arial" w:cs="Arial"/>
                <w:color w:val="000000"/>
                <w:kern w:val="0"/>
                <w:sz w:val="20"/>
                <w:szCs w:val="20"/>
                <w:lang w:eastAsia="en-GB"/>
                <w14:ligatures w14:val="none"/>
              </w:rPr>
              <w:t xml:space="preserve">; A. L. Mihaljevic; R. Ots; A. Verjee; E. </w:t>
            </w:r>
            <w:proofErr w:type="spellStart"/>
            <w:r w:rsidRPr="003C0278">
              <w:rPr>
                <w:rFonts w:ascii="Arial" w:eastAsia="Times New Roman" w:hAnsi="Arial" w:cs="Arial"/>
                <w:color w:val="000000"/>
                <w:kern w:val="0"/>
                <w:sz w:val="20"/>
                <w:szCs w:val="20"/>
                <w:lang w:eastAsia="en-GB"/>
                <w14:ligatures w14:val="none"/>
              </w:rPr>
              <w:t>Runigamugabo</w:t>
            </w:r>
            <w:proofErr w:type="spellEnd"/>
            <w:r w:rsidRPr="003C0278">
              <w:rPr>
                <w:rFonts w:ascii="Arial" w:eastAsia="Times New Roman" w:hAnsi="Arial" w:cs="Arial"/>
                <w:color w:val="000000"/>
                <w:kern w:val="0"/>
                <w:sz w:val="20"/>
                <w:szCs w:val="20"/>
                <w:lang w:eastAsia="en-GB"/>
                <w14:ligatures w14:val="none"/>
              </w:rPr>
              <w:t xml:space="preserve">; T. H. A. Ali; S. Rekhis; M. </w:t>
            </w:r>
            <w:proofErr w:type="spellStart"/>
            <w:r w:rsidRPr="003C0278">
              <w:rPr>
                <w:rFonts w:ascii="Arial" w:eastAsia="Times New Roman" w:hAnsi="Arial" w:cs="Arial"/>
                <w:color w:val="000000"/>
                <w:kern w:val="0"/>
                <w:sz w:val="20"/>
                <w:szCs w:val="20"/>
                <w:lang w:eastAsia="en-GB"/>
                <w14:ligatures w14:val="none"/>
              </w:rPr>
              <w:t>Rommaneh</w:t>
            </w:r>
            <w:proofErr w:type="spellEnd"/>
            <w:r w:rsidRPr="003C0278">
              <w:rPr>
                <w:rFonts w:ascii="Arial" w:eastAsia="Times New Roman" w:hAnsi="Arial" w:cs="Arial"/>
                <w:color w:val="000000"/>
                <w:kern w:val="0"/>
                <w:sz w:val="20"/>
                <w:szCs w:val="20"/>
                <w:lang w:eastAsia="en-GB"/>
                <w14:ligatures w14:val="none"/>
              </w:rPr>
              <w:t xml:space="preserve">; Z. H. Sam; T. B. Pugliesi; R. Blanco; N. Gobin; A. V. Freitas; N. Hall; S. Kim; A. </w:t>
            </w:r>
            <w:proofErr w:type="spellStart"/>
            <w:r w:rsidRPr="003C0278">
              <w:rPr>
                <w:rFonts w:ascii="Arial" w:eastAsia="Times New Roman" w:hAnsi="Arial" w:cs="Arial"/>
                <w:color w:val="000000"/>
                <w:kern w:val="0"/>
                <w:sz w:val="20"/>
                <w:szCs w:val="20"/>
                <w:lang w:eastAsia="en-GB"/>
                <w14:ligatures w14:val="none"/>
              </w:rPr>
              <w:t>Negida</w:t>
            </w:r>
            <w:proofErr w:type="spellEnd"/>
            <w:r w:rsidRPr="003C0278">
              <w:rPr>
                <w:rFonts w:ascii="Arial" w:eastAsia="Times New Roman" w:hAnsi="Arial" w:cs="Arial"/>
                <w:color w:val="000000"/>
                <w:kern w:val="0"/>
                <w:sz w:val="20"/>
                <w:szCs w:val="20"/>
                <w:lang w:eastAsia="en-GB"/>
                <w14:ligatures w14:val="none"/>
              </w:rPr>
              <w:t xml:space="preserve">; H. Khairy; Z. Jaffry; S. J. Chapman; A. P. Arnaud; S. </w:t>
            </w:r>
            <w:proofErr w:type="spellStart"/>
            <w:r w:rsidRPr="003C0278">
              <w:rPr>
                <w:rFonts w:ascii="Arial" w:eastAsia="Times New Roman" w:hAnsi="Arial" w:cs="Arial"/>
                <w:color w:val="000000"/>
                <w:kern w:val="0"/>
                <w:sz w:val="20"/>
                <w:szCs w:val="20"/>
                <w:lang w:eastAsia="en-GB"/>
                <w14:ligatures w14:val="none"/>
              </w:rPr>
              <w:t>Tabiri</w:t>
            </w:r>
            <w:proofErr w:type="spellEnd"/>
            <w:r w:rsidRPr="003C0278">
              <w:rPr>
                <w:rFonts w:ascii="Arial" w:eastAsia="Times New Roman" w:hAnsi="Arial" w:cs="Arial"/>
                <w:color w:val="000000"/>
                <w:kern w:val="0"/>
                <w:sz w:val="20"/>
                <w:szCs w:val="20"/>
                <w:lang w:eastAsia="en-GB"/>
                <w14:ligatures w14:val="none"/>
              </w:rPr>
              <w:t xml:space="preserve">; G. Recinos; C. E. Manipal; M. Mohan; R. </w:t>
            </w:r>
            <w:proofErr w:type="spellStart"/>
            <w:r w:rsidRPr="003C0278">
              <w:rPr>
                <w:rFonts w:ascii="Arial" w:eastAsia="Times New Roman" w:hAnsi="Arial" w:cs="Arial"/>
                <w:color w:val="000000"/>
                <w:kern w:val="0"/>
                <w:sz w:val="20"/>
                <w:szCs w:val="20"/>
                <w:lang w:eastAsia="en-GB"/>
                <w14:ligatures w14:val="none"/>
              </w:rPr>
              <w:t>Amandito</w:t>
            </w:r>
            <w:proofErr w:type="spellEnd"/>
            <w:r w:rsidRPr="003C0278">
              <w:rPr>
                <w:rFonts w:ascii="Arial" w:eastAsia="Times New Roman" w:hAnsi="Arial" w:cs="Arial"/>
                <w:color w:val="000000"/>
                <w:kern w:val="0"/>
                <w:sz w:val="20"/>
                <w:szCs w:val="20"/>
                <w:lang w:eastAsia="en-GB"/>
                <w14:ligatures w14:val="none"/>
              </w:rPr>
              <w:t xml:space="preserve">; M. Shawki; M. Hanrahan; F. </w:t>
            </w:r>
            <w:proofErr w:type="spellStart"/>
            <w:r w:rsidRPr="003C0278">
              <w:rPr>
                <w:rFonts w:ascii="Arial" w:eastAsia="Times New Roman" w:hAnsi="Arial" w:cs="Arial"/>
                <w:color w:val="000000"/>
                <w:kern w:val="0"/>
                <w:sz w:val="20"/>
                <w:szCs w:val="20"/>
                <w:lang w:eastAsia="en-GB"/>
                <w14:ligatures w14:val="none"/>
              </w:rPr>
              <w:t>Pata</w:t>
            </w:r>
            <w:proofErr w:type="spellEnd"/>
            <w:r w:rsidRPr="003C0278">
              <w:rPr>
                <w:rFonts w:ascii="Arial" w:eastAsia="Times New Roman" w:hAnsi="Arial" w:cs="Arial"/>
                <w:color w:val="000000"/>
                <w:kern w:val="0"/>
                <w:sz w:val="20"/>
                <w:szCs w:val="20"/>
                <w:lang w:eastAsia="en-GB"/>
                <w14:ligatures w14:val="none"/>
              </w:rPr>
              <w:t xml:space="preserve">; M. Osman; R. Oumer; J. Zilinskas; A. C. </w:t>
            </w:r>
            <w:proofErr w:type="spellStart"/>
            <w:r w:rsidRPr="003C0278">
              <w:rPr>
                <w:rFonts w:ascii="Arial" w:eastAsia="Times New Roman" w:hAnsi="Arial" w:cs="Arial"/>
                <w:color w:val="000000"/>
                <w:kern w:val="0"/>
                <w:sz w:val="20"/>
                <w:szCs w:val="20"/>
                <w:lang w:eastAsia="en-GB"/>
                <w14:ligatures w14:val="none"/>
              </w:rPr>
              <w:t>Roslani</w:t>
            </w:r>
            <w:proofErr w:type="spellEnd"/>
            <w:r w:rsidRPr="003C0278">
              <w:rPr>
                <w:rFonts w:ascii="Arial" w:eastAsia="Times New Roman" w:hAnsi="Arial" w:cs="Arial"/>
                <w:color w:val="000000"/>
                <w:kern w:val="0"/>
                <w:sz w:val="20"/>
                <w:szCs w:val="20"/>
                <w:lang w:eastAsia="en-GB"/>
                <w14:ligatures w14:val="none"/>
              </w:rPr>
              <w:t xml:space="preserve">; C. C. Goh; A. O. Ademuyiwa; G. Irwin; S. Shu; L. Luque; H. Shiwani; A. Altamimi; S. J. Fergusson; R. Spence; S. Rayne; J. Jeyakumar; Y. Cengiz; D. A. Raptis; J. C. </w:t>
            </w:r>
            <w:proofErr w:type="spellStart"/>
            <w:r w:rsidRPr="003C0278">
              <w:rPr>
                <w:rFonts w:ascii="Arial" w:eastAsia="Times New Roman" w:hAnsi="Arial" w:cs="Arial"/>
                <w:color w:val="000000"/>
                <w:kern w:val="0"/>
                <w:sz w:val="20"/>
                <w:szCs w:val="20"/>
                <w:lang w:eastAsia="en-GB"/>
                <w14:ligatures w14:val="none"/>
              </w:rPr>
              <w:t>Glasbey</w:t>
            </w:r>
            <w:proofErr w:type="spellEnd"/>
            <w:r w:rsidRPr="003C0278">
              <w:rPr>
                <w:rFonts w:ascii="Arial" w:eastAsia="Times New Roman" w:hAnsi="Arial" w:cs="Arial"/>
                <w:color w:val="000000"/>
                <w:kern w:val="0"/>
                <w:sz w:val="20"/>
                <w:szCs w:val="20"/>
                <w:lang w:eastAsia="en-GB"/>
                <w14:ligatures w14:val="none"/>
              </w:rPr>
              <w:t xml:space="preserve">; M. M. Modolo; D. Iyer; S. King; T. Arthur; S. N. Nahar; A. Waterman; L. </w:t>
            </w:r>
            <w:proofErr w:type="spellStart"/>
            <w:r w:rsidRPr="003C0278">
              <w:rPr>
                <w:rFonts w:ascii="Arial" w:eastAsia="Times New Roman" w:hAnsi="Arial" w:cs="Arial"/>
                <w:color w:val="000000"/>
                <w:kern w:val="0"/>
                <w:sz w:val="20"/>
                <w:szCs w:val="20"/>
                <w:lang w:eastAsia="en-GB"/>
                <w14:ligatures w14:val="none"/>
              </w:rPr>
              <w:t>Ismaïl</w:t>
            </w:r>
            <w:proofErr w:type="spellEnd"/>
            <w:r w:rsidRPr="003C0278">
              <w:rPr>
                <w:rFonts w:ascii="Arial" w:eastAsia="Times New Roman" w:hAnsi="Arial" w:cs="Arial"/>
                <w:color w:val="000000"/>
                <w:kern w:val="0"/>
                <w:sz w:val="20"/>
                <w:szCs w:val="20"/>
                <w:lang w:eastAsia="en-GB"/>
                <w14:ligatures w14:val="none"/>
              </w:rPr>
              <w:t xml:space="preserve">; M. Walsh; A. Agarwal; A. Zani; M. </w:t>
            </w:r>
            <w:proofErr w:type="spellStart"/>
            <w:r w:rsidRPr="003C0278">
              <w:rPr>
                <w:rFonts w:ascii="Arial" w:eastAsia="Times New Roman" w:hAnsi="Arial" w:cs="Arial"/>
                <w:color w:val="000000"/>
                <w:kern w:val="0"/>
                <w:sz w:val="20"/>
                <w:szCs w:val="20"/>
                <w:lang w:eastAsia="en-GB"/>
                <w14:ligatures w14:val="none"/>
              </w:rPr>
              <w:t>Firdouse</w:t>
            </w:r>
            <w:proofErr w:type="spellEnd"/>
            <w:r w:rsidRPr="003C0278">
              <w:rPr>
                <w:rFonts w:ascii="Arial" w:eastAsia="Times New Roman" w:hAnsi="Arial" w:cs="Arial"/>
                <w:color w:val="000000"/>
                <w:kern w:val="0"/>
                <w:sz w:val="20"/>
                <w:szCs w:val="20"/>
                <w:lang w:eastAsia="en-GB"/>
                <w14:ligatures w14:val="none"/>
              </w:rPr>
              <w:t xml:space="preserve">; T. Rouse; Q. Liu; J. C. Correa; H. K. Salem; P. </w:t>
            </w:r>
            <w:proofErr w:type="spellStart"/>
            <w:r w:rsidRPr="003C0278">
              <w:rPr>
                <w:rFonts w:ascii="Arial" w:eastAsia="Times New Roman" w:hAnsi="Arial" w:cs="Arial"/>
                <w:color w:val="000000"/>
                <w:kern w:val="0"/>
                <w:sz w:val="20"/>
                <w:szCs w:val="20"/>
                <w:lang w:eastAsia="en-GB"/>
                <w14:ligatures w14:val="none"/>
              </w:rPr>
              <w:t>Talving</w:t>
            </w:r>
            <w:proofErr w:type="spellEnd"/>
            <w:r w:rsidRPr="003C0278">
              <w:rPr>
                <w:rFonts w:ascii="Arial" w:eastAsia="Times New Roman" w:hAnsi="Arial" w:cs="Arial"/>
                <w:color w:val="000000"/>
                <w:kern w:val="0"/>
                <w:sz w:val="20"/>
                <w:szCs w:val="20"/>
                <w:lang w:eastAsia="en-GB"/>
                <w14:ligatures w14:val="none"/>
              </w:rPr>
              <w:t xml:space="preserve">; M. Worku; A. Arnaud; V. Kalles; M. L. Aguilera; B. Kumar; S. Kumar; R. Quek; L. </w:t>
            </w:r>
            <w:proofErr w:type="spellStart"/>
            <w:r w:rsidRPr="003C0278">
              <w:rPr>
                <w:rFonts w:ascii="Arial" w:eastAsia="Times New Roman" w:hAnsi="Arial" w:cs="Arial"/>
                <w:color w:val="000000"/>
                <w:kern w:val="0"/>
                <w:sz w:val="20"/>
                <w:szCs w:val="20"/>
                <w:lang w:eastAsia="en-GB"/>
                <w14:ligatures w14:val="none"/>
              </w:rPr>
              <w:t>Ansaloni</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Altibi</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Venskutonis</w:t>
            </w:r>
            <w:proofErr w:type="spellEnd"/>
            <w:r w:rsidRPr="003C0278">
              <w:rPr>
                <w:rFonts w:ascii="Arial" w:eastAsia="Times New Roman" w:hAnsi="Arial" w:cs="Arial"/>
                <w:color w:val="000000"/>
                <w:kern w:val="0"/>
                <w:sz w:val="20"/>
                <w:szCs w:val="20"/>
                <w:lang w:eastAsia="en-GB"/>
                <w14:ligatures w14:val="none"/>
              </w:rPr>
              <w:t xml:space="preserve">; T. Poskus; J. Whitaker; V. </w:t>
            </w:r>
            <w:proofErr w:type="spellStart"/>
            <w:r w:rsidRPr="003C0278">
              <w:rPr>
                <w:rFonts w:ascii="Arial" w:eastAsia="Times New Roman" w:hAnsi="Arial" w:cs="Arial"/>
                <w:color w:val="000000"/>
                <w:kern w:val="0"/>
                <w:sz w:val="20"/>
                <w:szCs w:val="20"/>
                <w:lang w:eastAsia="en-GB"/>
                <w14:ligatures w14:val="none"/>
              </w:rPr>
              <w:t>Msosa</w:t>
            </w:r>
            <w:proofErr w:type="spellEnd"/>
            <w:r w:rsidRPr="003C0278">
              <w:rPr>
                <w:rFonts w:ascii="Arial" w:eastAsia="Times New Roman" w:hAnsi="Arial" w:cs="Arial"/>
                <w:color w:val="000000"/>
                <w:kern w:val="0"/>
                <w:sz w:val="20"/>
                <w:szCs w:val="20"/>
                <w:lang w:eastAsia="en-GB"/>
                <w14:ligatures w14:val="none"/>
              </w:rPr>
              <w:t xml:space="preserve">; Y. Y. Tew; A. Farrugia; E. Borg; A. R. De la Medina; Z. </w:t>
            </w:r>
            <w:proofErr w:type="spellStart"/>
            <w:r w:rsidRPr="003C0278">
              <w:rPr>
                <w:rFonts w:ascii="Arial" w:eastAsia="Times New Roman" w:hAnsi="Arial" w:cs="Arial"/>
                <w:color w:val="000000"/>
                <w:kern w:val="0"/>
                <w:sz w:val="20"/>
                <w:szCs w:val="20"/>
                <w:lang w:eastAsia="en-GB"/>
                <w14:ligatures w14:val="none"/>
              </w:rPr>
              <w:t>Bentounsi</w:t>
            </w:r>
            <w:proofErr w:type="spellEnd"/>
            <w:r w:rsidRPr="003C0278">
              <w:rPr>
                <w:rFonts w:ascii="Arial" w:eastAsia="Times New Roman" w:hAnsi="Arial" w:cs="Arial"/>
                <w:color w:val="000000"/>
                <w:kern w:val="0"/>
                <w:sz w:val="20"/>
                <w:szCs w:val="20"/>
                <w:lang w:eastAsia="en-GB"/>
                <w14:ligatures w14:val="none"/>
              </w:rPr>
              <w:t xml:space="preserve">; K. Søreide; T. Gala; I. Al-Slaibi; H. </w:t>
            </w:r>
            <w:proofErr w:type="spellStart"/>
            <w:r w:rsidRPr="003C0278">
              <w:rPr>
                <w:rFonts w:ascii="Arial" w:eastAsia="Times New Roman" w:hAnsi="Arial" w:cs="Arial"/>
                <w:color w:val="000000"/>
                <w:kern w:val="0"/>
                <w:sz w:val="20"/>
                <w:szCs w:val="20"/>
                <w:lang w:eastAsia="en-GB"/>
                <w14:ligatures w14:val="none"/>
              </w:rPr>
              <w:t>Tahboub</w:t>
            </w:r>
            <w:proofErr w:type="spellEnd"/>
            <w:r w:rsidRPr="003C0278">
              <w:rPr>
                <w:rFonts w:ascii="Arial" w:eastAsia="Times New Roman" w:hAnsi="Arial" w:cs="Arial"/>
                <w:color w:val="000000"/>
                <w:kern w:val="0"/>
                <w:sz w:val="20"/>
                <w:szCs w:val="20"/>
                <w:lang w:eastAsia="en-GB"/>
                <w14:ligatures w14:val="none"/>
              </w:rPr>
              <w:t xml:space="preserve">; O. H. </w:t>
            </w:r>
            <w:proofErr w:type="spellStart"/>
            <w:r w:rsidRPr="003C0278">
              <w:rPr>
                <w:rFonts w:ascii="Arial" w:eastAsia="Times New Roman" w:hAnsi="Arial" w:cs="Arial"/>
                <w:color w:val="000000"/>
                <w:kern w:val="0"/>
                <w:sz w:val="20"/>
                <w:szCs w:val="20"/>
                <w:lang w:eastAsia="en-GB"/>
                <w14:ligatures w14:val="none"/>
              </w:rPr>
              <w:t>Alser</w:t>
            </w:r>
            <w:proofErr w:type="spellEnd"/>
            <w:r w:rsidRPr="003C0278">
              <w:rPr>
                <w:rFonts w:ascii="Arial" w:eastAsia="Times New Roman" w:hAnsi="Arial" w:cs="Arial"/>
                <w:color w:val="000000"/>
                <w:kern w:val="0"/>
                <w:sz w:val="20"/>
                <w:szCs w:val="20"/>
                <w:lang w:eastAsia="en-GB"/>
                <w14:ligatures w14:val="none"/>
              </w:rPr>
              <w:t xml:space="preserve">; D. Romani; P. Major; A. </w:t>
            </w:r>
            <w:proofErr w:type="spellStart"/>
            <w:r w:rsidRPr="003C0278">
              <w:rPr>
                <w:rFonts w:ascii="Arial" w:eastAsia="Times New Roman" w:hAnsi="Arial" w:cs="Arial"/>
                <w:color w:val="000000"/>
                <w:kern w:val="0"/>
                <w:sz w:val="20"/>
                <w:szCs w:val="20"/>
                <w:lang w:eastAsia="en-GB"/>
                <w14:ligatures w14:val="none"/>
              </w:rPr>
              <w:t>Mironescu</w:t>
            </w:r>
            <w:proofErr w:type="spellEnd"/>
            <w:r w:rsidRPr="003C0278">
              <w:rPr>
                <w:rFonts w:ascii="Arial" w:eastAsia="Times New Roman" w:hAnsi="Arial" w:cs="Arial"/>
                <w:color w:val="000000"/>
                <w:kern w:val="0"/>
                <w:sz w:val="20"/>
                <w:szCs w:val="20"/>
                <w:lang w:eastAsia="en-GB"/>
                <w14:ligatures w14:val="none"/>
              </w:rPr>
              <w:t xml:space="preserve">; M. Bratu; A. </w:t>
            </w:r>
            <w:proofErr w:type="spellStart"/>
            <w:r w:rsidRPr="003C0278">
              <w:rPr>
                <w:rFonts w:ascii="Arial" w:eastAsia="Times New Roman" w:hAnsi="Arial" w:cs="Arial"/>
                <w:color w:val="000000"/>
                <w:kern w:val="0"/>
                <w:sz w:val="20"/>
                <w:szCs w:val="20"/>
                <w:lang w:eastAsia="en-GB"/>
                <w14:ligatures w14:val="none"/>
              </w:rPr>
              <w:t>Kourdouli</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Ndajiwo</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Altwijri</w:t>
            </w:r>
            <w:proofErr w:type="spellEnd"/>
            <w:r w:rsidRPr="003C0278">
              <w:rPr>
                <w:rFonts w:ascii="Arial" w:eastAsia="Times New Roman" w:hAnsi="Arial" w:cs="Arial"/>
                <w:color w:val="000000"/>
                <w:kern w:val="0"/>
                <w:sz w:val="20"/>
                <w:szCs w:val="20"/>
                <w:lang w:eastAsia="en-GB"/>
                <w14:ligatures w14:val="none"/>
              </w:rPr>
              <w:t xml:space="preserve">; M. U. Alsaggaf; A. </w:t>
            </w:r>
            <w:proofErr w:type="spellStart"/>
            <w:r w:rsidRPr="003C0278">
              <w:rPr>
                <w:rFonts w:ascii="Arial" w:eastAsia="Times New Roman" w:hAnsi="Arial" w:cs="Arial"/>
                <w:color w:val="000000"/>
                <w:kern w:val="0"/>
                <w:sz w:val="20"/>
                <w:szCs w:val="20"/>
                <w:lang w:eastAsia="en-GB"/>
                <w14:ligatures w14:val="none"/>
              </w:rPr>
              <w:t>Gudal</w:t>
            </w:r>
            <w:proofErr w:type="spellEnd"/>
            <w:r w:rsidRPr="003C0278">
              <w:rPr>
                <w:rFonts w:ascii="Arial" w:eastAsia="Times New Roman" w:hAnsi="Arial" w:cs="Arial"/>
                <w:color w:val="000000"/>
                <w:kern w:val="0"/>
                <w:sz w:val="20"/>
                <w:szCs w:val="20"/>
                <w:lang w:eastAsia="en-GB"/>
                <w14:ligatures w14:val="none"/>
              </w:rPr>
              <w:t>; J. J. Al-</w:t>
            </w:r>
            <w:proofErr w:type="spellStart"/>
            <w:r w:rsidRPr="003C0278">
              <w:rPr>
                <w:rFonts w:ascii="Arial" w:eastAsia="Times New Roman" w:hAnsi="Arial" w:cs="Arial"/>
                <w:color w:val="000000"/>
                <w:kern w:val="0"/>
                <w:sz w:val="20"/>
                <w:szCs w:val="20"/>
                <w:lang w:eastAsia="en-GB"/>
                <w14:ligatures w14:val="none"/>
              </w:rPr>
              <w:t>Faifi</w:t>
            </w:r>
            <w:proofErr w:type="spellEnd"/>
            <w:r w:rsidRPr="003C0278">
              <w:rPr>
                <w:rFonts w:ascii="Arial" w:eastAsia="Times New Roman" w:hAnsi="Arial" w:cs="Arial"/>
                <w:color w:val="000000"/>
                <w:kern w:val="0"/>
                <w:sz w:val="20"/>
                <w:szCs w:val="20"/>
                <w:lang w:eastAsia="en-GB"/>
                <w14:ligatures w14:val="none"/>
              </w:rPr>
              <w:t xml:space="preserve">; S. Seisay; B. Lieske; I. Ortega; K. J. Senanayake; O. </w:t>
            </w:r>
            <w:proofErr w:type="spellStart"/>
            <w:r w:rsidRPr="003C0278">
              <w:rPr>
                <w:rFonts w:ascii="Arial" w:eastAsia="Times New Roman" w:hAnsi="Arial" w:cs="Arial"/>
                <w:color w:val="000000"/>
                <w:kern w:val="0"/>
                <w:sz w:val="20"/>
                <w:szCs w:val="20"/>
                <w:lang w:eastAsia="en-GB"/>
                <w14:ligatures w14:val="none"/>
              </w:rPr>
              <w:t>Abdulbagi</w:t>
            </w:r>
            <w:proofErr w:type="spellEnd"/>
            <w:r w:rsidRPr="003C0278">
              <w:rPr>
                <w:rFonts w:ascii="Arial" w:eastAsia="Times New Roman" w:hAnsi="Arial" w:cs="Arial"/>
                <w:color w:val="000000"/>
                <w:kern w:val="0"/>
                <w:sz w:val="20"/>
                <w:szCs w:val="20"/>
                <w:lang w:eastAsia="en-GB"/>
                <w14:ligatures w14:val="none"/>
              </w:rPr>
              <w:t xml:space="preserve">; D. Raptis; Y. </w:t>
            </w:r>
            <w:proofErr w:type="spellStart"/>
            <w:r w:rsidRPr="003C0278">
              <w:rPr>
                <w:rFonts w:ascii="Arial" w:eastAsia="Times New Roman" w:hAnsi="Arial" w:cs="Arial"/>
                <w:color w:val="000000"/>
                <w:kern w:val="0"/>
                <w:sz w:val="20"/>
                <w:szCs w:val="20"/>
                <w:lang w:eastAsia="en-GB"/>
                <w14:ligatures w14:val="none"/>
              </w:rPr>
              <w:t>Altinel</w:t>
            </w:r>
            <w:proofErr w:type="spellEnd"/>
            <w:r w:rsidRPr="003C0278">
              <w:rPr>
                <w:rFonts w:ascii="Arial" w:eastAsia="Times New Roman" w:hAnsi="Arial" w:cs="Arial"/>
                <w:color w:val="000000"/>
                <w:kern w:val="0"/>
                <w:sz w:val="20"/>
                <w:szCs w:val="20"/>
                <w:lang w:eastAsia="en-GB"/>
                <w14:ligatures w14:val="none"/>
              </w:rPr>
              <w:t xml:space="preserve">; C. Kong; E. Teasdale; M. Stoddart; R. </w:t>
            </w:r>
            <w:proofErr w:type="spellStart"/>
            <w:r w:rsidRPr="003C0278">
              <w:rPr>
                <w:rFonts w:ascii="Arial" w:eastAsia="Times New Roman" w:hAnsi="Arial" w:cs="Arial"/>
                <w:color w:val="000000"/>
                <w:kern w:val="0"/>
                <w:sz w:val="20"/>
                <w:szCs w:val="20"/>
                <w:lang w:eastAsia="en-GB"/>
                <w14:ligatures w14:val="none"/>
              </w:rPr>
              <w:t>Kabariti</w:t>
            </w:r>
            <w:proofErr w:type="spellEnd"/>
            <w:r w:rsidRPr="003C0278">
              <w:rPr>
                <w:rFonts w:ascii="Arial" w:eastAsia="Times New Roman" w:hAnsi="Arial" w:cs="Arial"/>
                <w:color w:val="000000"/>
                <w:kern w:val="0"/>
                <w:sz w:val="20"/>
                <w:szCs w:val="20"/>
                <w:lang w:eastAsia="en-GB"/>
                <w14:ligatures w14:val="none"/>
              </w:rPr>
              <w:t xml:space="preserve">; S. Suresh; K. Gash; R. Narayanan; M. Maimbo; R. Balmaceda; C. </w:t>
            </w:r>
            <w:proofErr w:type="spellStart"/>
            <w:r w:rsidRPr="003C0278">
              <w:rPr>
                <w:rFonts w:ascii="Arial" w:eastAsia="Times New Roman" w:hAnsi="Arial" w:cs="Arial"/>
                <w:color w:val="000000"/>
                <w:kern w:val="0"/>
                <w:sz w:val="20"/>
                <w:szCs w:val="20"/>
                <w:lang w:eastAsia="en-GB"/>
                <w14:ligatures w14:val="none"/>
              </w:rPr>
              <w:t>Fermani</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Chenn</w:t>
            </w:r>
            <w:proofErr w:type="spellEnd"/>
            <w:r w:rsidRPr="003C0278">
              <w:rPr>
                <w:rFonts w:ascii="Arial" w:eastAsia="Times New Roman" w:hAnsi="Arial" w:cs="Arial"/>
                <w:color w:val="000000"/>
                <w:kern w:val="0"/>
                <w:sz w:val="20"/>
                <w:szCs w:val="20"/>
                <w:lang w:eastAsia="en-GB"/>
                <w14:ligatures w14:val="none"/>
              </w:rPr>
              <w:t xml:space="preserve">; M. Edye; E. Macdermid; C. O. Yong; S. K. D'Amours; M. Jarmin; J. Brown; N. Phillips; D. Youssef; R. George; C. Koh; O. Warren; I. Hanley; M. </w:t>
            </w:r>
            <w:proofErr w:type="spellStart"/>
            <w:r w:rsidRPr="003C0278">
              <w:rPr>
                <w:rFonts w:ascii="Arial" w:eastAsia="Times New Roman" w:hAnsi="Arial" w:cs="Arial"/>
                <w:color w:val="000000"/>
                <w:kern w:val="0"/>
                <w:sz w:val="20"/>
                <w:szCs w:val="20"/>
                <w:lang w:eastAsia="en-GB"/>
                <w14:ligatures w14:val="none"/>
              </w:rPr>
              <w:t>Dickfos</w:t>
            </w:r>
            <w:proofErr w:type="spellEnd"/>
            <w:r w:rsidRPr="003C0278">
              <w:rPr>
                <w:rFonts w:ascii="Arial" w:eastAsia="Times New Roman" w:hAnsi="Arial" w:cs="Arial"/>
                <w:color w:val="000000"/>
                <w:kern w:val="0"/>
                <w:sz w:val="20"/>
                <w:szCs w:val="20"/>
                <w:lang w:eastAsia="en-GB"/>
                <w14:ligatures w14:val="none"/>
              </w:rPr>
              <w:t xml:space="preserve">; C. Nawara; F. </w:t>
            </w:r>
            <w:proofErr w:type="spellStart"/>
            <w:r w:rsidRPr="003C0278">
              <w:rPr>
                <w:rFonts w:ascii="Arial" w:eastAsia="Times New Roman" w:hAnsi="Arial" w:cs="Arial"/>
                <w:color w:val="000000"/>
                <w:kern w:val="0"/>
                <w:sz w:val="20"/>
                <w:szCs w:val="20"/>
                <w:lang w:eastAsia="en-GB"/>
                <w14:ligatures w14:val="none"/>
              </w:rPr>
              <w:t>Primavesi</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Öfner</w:t>
            </w:r>
            <w:proofErr w:type="spellEnd"/>
            <w:r w:rsidRPr="003C0278">
              <w:rPr>
                <w:rFonts w:ascii="Arial" w:eastAsia="Times New Roman" w:hAnsi="Arial" w:cs="Arial"/>
                <w:color w:val="000000"/>
                <w:kern w:val="0"/>
                <w:sz w:val="20"/>
                <w:szCs w:val="20"/>
                <w:lang w:eastAsia="en-GB"/>
                <w14:ligatures w14:val="none"/>
              </w:rPr>
              <w:t xml:space="preserve">; H. Hakim; M. Hussain; T. Kumar; K. Mahmud; A. R. Mitul; A. </w:t>
            </w:r>
            <w:proofErr w:type="spellStart"/>
            <w:r w:rsidRPr="003C0278">
              <w:rPr>
                <w:rFonts w:ascii="Arial" w:eastAsia="Times New Roman" w:hAnsi="Arial" w:cs="Arial"/>
                <w:color w:val="000000"/>
                <w:kern w:val="0"/>
                <w:sz w:val="20"/>
                <w:szCs w:val="20"/>
                <w:lang w:eastAsia="en-GB"/>
                <w14:ligatures w14:val="none"/>
              </w:rPr>
              <w:t>Oosterkamp</w:t>
            </w:r>
            <w:proofErr w:type="spellEnd"/>
            <w:r w:rsidRPr="003C0278">
              <w:rPr>
                <w:rFonts w:ascii="Arial" w:eastAsia="Times New Roman" w:hAnsi="Arial" w:cs="Arial"/>
                <w:color w:val="000000"/>
                <w:kern w:val="0"/>
                <w:sz w:val="20"/>
                <w:szCs w:val="20"/>
                <w:lang w:eastAsia="en-GB"/>
                <w14:ligatures w14:val="none"/>
              </w:rPr>
              <w:t xml:space="preserve">; P. A. </w:t>
            </w:r>
            <w:proofErr w:type="spellStart"/>
            <w:r w:rsidRPr="003C0278">
              <w:rPr>
                <w:rFonts w:ascii="Arial" w:eastAsia="Times New Roman" w:hAnsi="Arial" w:cs="Arial"/>
                <w:color w:val="000000"/>
                <w:kern w:val="0"/>
                <w:sz w:val="20"/>
                <w:szCs w:val="20"/>
                <w:lang w:eastAsia="en-GB"/>
                <w14:ligatures w14:val="none"/>
              </w:rPr>
              <w:t>Assouto</w:t>
            </w:r>
            <w:proofErr w:type="spellEnd"/>
            <w:r w:rsidRPr="003C0278">
              <w:rPr>
                <w:rFonts w:ascii="Arial" w:eastAsia="Times New Roman" w:hAnsi="Arial" w:cs="Arial"/>
                <w:color w:val="000000"/>
                <w:kern w:val="0"/>
                <w:sz w:val="20"/>
                <w:szCs w:val="20"/>
                <w:lang w:eastAsia="en-GB"/>
                <w14:ligatures w14:val="none"/>
              </w:rPr>
              <w:t xml:space="preserve">; I. Lawani; Y. I. Souaibou; V. D. P. Castillo; G. Moreira; M. M. Munhoz; M. C. Careta; S. A. K. Ferreira; L. C. B. De Castro Segundo; A. D. L. Cury; S. B. Kim; A. V. De Sousa; G. P. Fraga; D. V. D. Santos; R. L. Simoes; G. P. S. Miguel; B. P. Silvestre; A. V. C. De Freitas; C. O. Felipe; L. A. V. Laufer; J. G. P. Vianna; F. Altoe; T. F. </w:t>
            </w:r>
            <w:r w:rsidRPr="003C0278">
              <w:rPr>
                <w:rFonts w:ascii="Arial" w:eastAsia="Times New Roman" w:hAnsi="Arial" w:cs="Arial"/>
                <w:color w:val="000000"/>
                <w:kern w:val="0"/>
                <w:sz w:val="20"/>
                <w:szCs w:val="20"/>
                <w:lang w:eastAsia="en-GB"/>
                <w14:ligatures w14:val="none"/>
              </w:rPr>
              <w:lastRenderedPageBreak/>
              <w:t xml:space="preserve">Giuriato; J. S. Luiz; P. A. B. Morais; M. L. Pimenta; L. A. D. Silva; R. Araujo; A. Leal; M. Leal; J. </w:t>
            </w:r>
            <w:proofErr w:type="spellStart"/>
            <w:r w:rsidRPr="003C0278">
              <w:rPr>
                <w:rFonts w:ascii="Arial" w:eastAsia="Times New Roman" w:hAnsi="Arial" w:cs="Arial"/>
                <w:color w:val="000000"/>
                <w:kern w:val="0"/>
                <w:sz w:val="20"/>
                <w:szCs w:val="20"/>
                <w:lang w:eastAsia="en-GB"/>
                <w14:ligatures w14:val="none"/>
              </w:rPr>
              <w:t>Menegussi</w:t>
            </w:r>
            <w:proofErr w:type="spellEnd"/>
            <w:r w:rsidRPr="003C0278">
              <w:rPr>
                <w:rFonts w:ascii="Arial" w:eastAsia="Times New Roman" w:hAnsi="Arial" w:cs="Arial"/>
                <w:color w:val="000000"/>
                <w:kern w:val="0"/>
                <w:sz w:val="20"/>
                <w:szCs w:val="20"/>
                <w:lang w:eastAsia="en-GB"/>
                <w14:ligatures w14:val="none"/>
              </w:rPr>
              <w:t xml:space="preserve">; L. S. </w:t>
            </w:r>
            <w:proofErr w:type="spellStart"/>
            <w:r w:rsidRPr="003C0278">
              <w:rPr>
                <w:rFonts w:ascii="Arial" w:eastAsia="Times New Roman" w:hAnsi="Arial" w:cs="Arial"/>
                <w:color w:val="000000"/>
                <w:kern w:val="0"/>
                <w:sz w:val="20"/>
                <w:szCs w:val="20"/>
                <w:lang w:eastAsia="en-GB"/>
                <w14:ligatures w14:val="none"/>
              </w:rPr>
              <w:t>Tatagiba</w:t>
            </w:r>
            <w:proofErr w:type="spellEnd"/>
            <w:r w:rsidRPr="003C0278">
              <w:rPr>
                <w:rFonts w:ascii="Arial" w:eastAsia="Times New Roman" w:hAnsi="Arial" w:cs="Arial"/>
                <w:color w:val="000000"/>
                <w:kern w:val="0"/>
                <w:sz w:val="20"/>
                <w:szCs w:val="20"/>
                <w:lang w:eastAsia="en-GB"/>
                <w14:ligatures w14:val="none"/>
              </w:rPr>
              <w:t xml:space="preserve">; C. V. B. De Lima; C. L. Chong; A. K. Tun; K. P. Aung; L. S. Yeo; G. H. </w:t>
            </w:r>
            <w:proofErr w:type="spellStart"/>
            <w:r w:rsidRPr="003C0278">
              <w:rPr>
                <w:rFonts w:ascii="Arial" w:eastAsia="Times New Roman" w:hAnsi="Arial" w:cs="Arial"/>
                <w:color w:val="000000"/>
                <w:kern w:val="0"/>
                <w:sz w:val="20"/>
                <w:szCs w:val="20"/>
                <w:lang w:eastAsia="en-GB"/>
                <w14:ligatures w14:val="none"/>
              </w:rPr>
              <w:t>Devadasar</w:t>
            </w:r>
            <w:proofErr w:type="spellEnd"/>
            <w:r w:rsidRPr="003C0278">
              <w:rPr>
                <w:rFonts w:ascii="Arial" w:eastAsia="Times New Roman" w:hAnsi="Arial" w:cs="Arial"/>
                <w:color w:val="000000"/>
                <w:kern w:val="0"/>
                <w:sz w:val="20"/>
                <w:szCs w:val="20"/>
                <w:lang w:eastAsia="en-GB"/>
                <w14:ligatures w14:val="none"/>
              </w:rPr>
              <w:t xml:space="preserve">; M. R. M. Qadir; S. Stock; J. Kabba; T. E. Ngwa; S. Nigo; D. L. Deckelbaum; A. </w:t>
            </w:r>
            <w:proofErr w:type="spellStart"/>
            <w:r w:rsidRPr="003C0278">
              <w:rPr>
                <w:rFonts w:ascii="Arial" w:eastAsia="Times New Roman" w:hAnsi="Arial" w:cs="Arial"/>
                <w:color w:val="000000"/>
                <w:kern w:val="0"/>
                <w:sz w:val="20"/>
                <w:szCs w:val="20"/>
                <w:lang w:eastAsia="en-GB"/>
                <w14:ligatures w14:val="none"/>
              </w:rPr>
              <w:t>Horobjowsky</w:t>
            </w:r>
            <w:proofErr w:type="spellEnd"/>
            <w:r w:rsidRPr="003C0278">
              <w:rPr>
                <w:rFonts w:ascii="Arial" w:eastAsia="Times New Roman" w:hAnsi="Arial" w:cs="Arial"/>
                <w:color w:val="000000"/>
                <w:kern w:val="0"/>
                <w:sz w:val="20"/>
                <w:szCs w:val="20"/>
                <w:lang w:eastAsia="en-GB"/>
                <w14:ligatures w14:val="none"/>
              </w:rPr>
              <w:t xml:space="preserve">; T. Razek; K. Bailey; B. Cameron; M. Livingston; G. Azzie; S. Kushwaha; N. </w:t>
            </w:r>
            <w:proofErr w:type="spellStart"/>
            <w:r w:rsidRPr="003C0278">
              <w:rPr>
                <w:rFonts w:ascii="Arial" w:eastAsia="Times New Roman" w:hAnsi="Arial" w:cs="Arial"/>
                <w:color w:val="000000"/>
                <w:kern w:val="0"/>
                <w:sz w:val="20"/>
                <w:szCs w:val="20"/>
                <w:lang w:eastAsia="en-GB"/>
                <w14:ligatures w14:val="none"/>
              </w:rPr>
              <w:t>D'Aguzan</w:t>
            </w:r>
            <w:proofErr w:type="spellEnd"/>
            <w:r w:rsidRPr="003C0278">
              <w:rPr>
                <w:rFonts w:ascii="Arial" w:eastAsia="Times New Roman" w:hAnsi="Arial" w:cs="Arial"/>
                <w:color w:val="000000"/>
                <w:kern w:val="0"/>
                <w:sz w:val="20"/>
                <w:szCs w:val="20"/>
                <w:lang w:eastAsia="en-GB"/>
                <w14:ligatures w14:val="none"/>
              </w:rPr>
              <w:t xml:space="preserve">; E. Grasset; B. Marinkovic; J. Jimenez; R. Macchiavello; W. Guo; J. Oh; Z. Zhang; F. Zheng; M. Mendez; I. Montes; S. Sierra; M. C. M. Arango; I. Mendoza; M. I. Villegas; F. A. N. </w:t>
            </w:r>
            <w:proofErr w:type="spellStart"/>
            <w:r w:rsidRPr="003C0278">
              <w:rPr>
                <w:rFonts w:ascii="Arial" w:eastAsia="Times New Roman" w:hAnsi="Arial" w:cs="Arial"/>
                <w:color w:val="000000"/>
                <w:kern w:val="0"/>
                <w:sz w:val="20"/>
                <w:szCs w:val="20"/>
                <w:lang w:eastAsia="en-GB"/>
                <w14:ligatures w14:val="none"/>
              </w:rPr>
              <w:t>Aristizãbal</w:t>
            </w:r>
            <w:proofErr w:type="spellEnd"/>
            <w:r w:rsidRPr="003C0278">
              <w:rPr>
                <w:rFonts w:ascii="Arial" w:eastAsia="Times New Roman" w:hAnsi="Arial" w:cs="Arial"/>
                <w:color w:val="000000"/>
                <w:kern w:val="0"/>
                <w:sz w:val="20"/>
                <w:szCs w:val="20"/>
                <w:lang w:eastAsia="en-GB"/>
                <w14:ligatures w14:val="none"/>
              </w:rPr>
              <w:t xml:space="preserve">; J. A. M. Botero; V. M. Q. </w:t>
            </w:r>
            <w:proofErr w:type="spellStart"/>
            <w:r w:rsidRPr="003C0278">
              <w:rPr>
                <w:rFonts w:ascii="Arial" w:eastAsia="Times New Roman" w:hAnsi="Arial" w:cs="Arial"/>
                <w:color w:val="000000"/>
                <w:kern w:val="0"/>
                <w:sz w:val="20"/>
                <w:szCs w:val="20"/>
                <w:lang w:eastAsia="en-GB"/>
                <w14:ligatures w14:val="none"/>
              </w:rPr>
              <w:t>Riaza</w:t>
            </w:r>
            <w:proofErr w:type="spellEnd"/>
            <w:r w:rsidRPr="003C0278">
              <w:rPr>
                <w:rFonts w:ascii="Arial" w:eastAsia="Times New Roman" w:hAnsi="Arial" w:cs="Arial"/>
                <w:color w:val="000000"/>
                <w:kern w:val="0"/>
                <w:sz w:val="20"/>
                <w:szCs w:val="20"/>
                <w:lang w:eastAsia="en-GB"/>
                <w14:ligatures w14:val="none"/>
              </w:rPr>
              <w:t xml:space="preserve">; C. Morales; J. Restrepo; H. Cruz; A. Munera; N. Pezelj; M. Radic; K. </w:t>
            </w:r>
            <w:proofErr w:type="spellStart"/>
            <w:r w:rsidRPr="003C0278">
              <w:rPr>
                <w:rFonts w:ascii="Arial" w:eastAsia="Times New Roman" w:hAnsi="Arial" w:cs="Arial"/>
                <w:color w:val="000000"/>
                <w:kern w:val="0"/>
                <w:sz w:val="20"/>
                <w:szCs w:val="20"/>
                <w:lang w:eastAsia="en-GB"/>
                <w14:ligatures w14:val="none"/>
              </w:rPr>
              <w:t>Zamarin</w:t>
            </w:r>
            <w:proofErr w:type="spellEnd"/>
            <w:r w:rsidRPr="003C0278">
              <w:rPr>
                <w:rFonts w:ascii="Arial" w:eastAsia="Times New Roman" w:hAnsi="Arial" w:cs="Arial"/>
                <w:color w:val="000000"/>
                <w:kern w:val="0"/>
                <w:sz w:val="20"/>
                <w:szCs w:val="20"/>
                <w:lang w:eastAsia="en-GB"/>
                <w14:ligatures w14:val="none"/>
              </w:rPr>
              <w:t xml:space="preserve">; E. Domini; R. Karlo; J. </w:t>
            </w:r>
            <w:proofErr w:type="spellStart"/>
            <w:r w:rsidRPr="003C0278">
              <w:rPr>
                <w:rFonts w:ascii="Arial" w:eastAsia="Times New Roman" w:hAnsi="Arial" w:cs="Arial"/>
                <w:color w:val="000000"/>
                <w:kern w:val="0"/>
                <w:sz w:val="20"/>
                <w:szCs w:val="20"/>
                <w:lang w:eastAsia="en-GB"/>
                <w14:ligatures w14:val="none"/>
              </w:rPr>
              <w:t>Mihanovic</w:t>
            </w:r>
            <w:proofErr w:type="spellEnd"/>
            <w:r w:rsidRPr="003C0278">
              <w:rPr>
                <w:rFonts w:ascii="Arial" w:eastAsia="Times New Roman" w:hAnsi="Arial" w:cs="Arial"/>
                <w:color w:val="000000"/>
                <w:kern w:val="0"/>
                <w:sz w:val="20"/>
                <w:szCs w:val="20"/>
                <w:lang w:eastAsia="en-GB"/>
                <w14:ligatures w14:val="none"/>
              </w:rPr>
              <w:t>; M. Hache-</w:t>
            </w:r>
            <w:proofErr w:type="spellStart"/>
            <w:r w:rsidRPr="003C0278">
              <w:rPr>
                <w:rFonts w:ascii="Arial" w:eastAsia="Times New Roman" w:hAnsi="Arial" w:cs="Arial"/>
                <w:color w:val="000000"/>
                <w:kern w:val="0"/>
                <w:sz w:val="20"/>
                <w:szCs w:val="20"/>
                <w:lang w:eastAsia="en-GB"/>
                <w14:ligatures w14:val="none"/>
              </w:rPr>
              <w:t>Marliere</w:t>
            </w:r>
            <w:proofErr w:type="spellEnd"/>
            <w:r w:rsidRPr="003C0278">
              <w:rPr>
                <w:rFonts w:ascii="Arial" w:eastAsia="Times New Roman" w:hAnsi="Arial" w:cs="Arial"/>
                <w:color w:val="000000"/>
                <w:kern w:val="0"/>
                <w:sz w:val="20"/>
                <w:szCs w:val="20"/>
                <w:lang w:eastAsia="en-GB"/>
                <w14:ligatures w14:val="none"/>
              </w:rPr>
              <w:t xml:space="preserve">; S. B. Lemaire; R. Rivas; M. A. B. Fahmy; A. Hassan; A. </w:t>
            </w:r>
            <w:proofErr w:type="spellStart"/>
            <w:r w:rsidRPr="003C0278">
              <w:rPr>
                <w:rFonts w:ascii="Arial" w:eastAsia="Times New Roman" w:hAnsi="Arial" w:cs="Arial"/>
                <w:color w:val="000000"/>
                <w:kern w:val="0"/>
                <w:sz w:val="20"/>
                <w:szCs w:val="20"/>
                <w:lang w:eastAsia="en-GB"/>
                <w14:ligatures w14:val="none"/>
              </w:rPr>
              <w:t>Khyrallh</w:t>
            </w:r>
            <w:proofErr w:type="spellEnd"/>
            <w:r w:rsidRPr="003C0278">
              <w:rPr>
                <w:rFonts w:ascii="Arial" w:eastAsia="Times New Roman" w:hAnsi="Arial" w:cs="Arial"/>
                <w:color w:val="000000"/>
                <w:kern w:val="0"/>
                <w:sz w:val="20"/>
                <w:szCs w:val="20"/>
                <w:lang w:eastAsia="en-GB"/>
                <w14:ligatures w14:val="none"/>
              </w:rPr>
              <w:t xml:space="preserve">; G. </w:t>
            </w:r>
            <w:proofErr w:type="spellStart"/>
            <w:r w:rsidRPr="003C0278">
              <w:rPr>
                <w:rFonts w:ascii="Arial" w:eastAsia="Times New Roman" w:hAnsi="Arial" w:cs="Arial"/>
                <w:color w:val="000000"/>
                <w:kern w:val="0"/>
                <w:sz w:val="20"/>
                <w:szCs w:val="20"/>
                <w:lang w:eastAsia="en-GB"/>
                <w14:ligatures w14:val="none"/>
              </w:rPr>
              <w:t>Shimy</w:t>
            </w:r>
            <w:proofErr w:type="spellEnd"/>
            <w:r w:rsidRPr="003C0278">
              <w:rPr>
                <w:rFonts w:ascii="Arial" w:eastAsia="Times New Roman" w:hAnsi="Arial" w:cs="Arial"/>
                <w:color w:val="000000"/>
                <w:kern w:val="0"/>
                <w:sz w:val="20"/>
                <w:szCs w:val="20"/>
                <w:lang w:eastAsia="en-GB"/>
                <w14:ligatures w14:val="none"/>
              </w:rPr>
              <w:t xml:space="preserve">; I. Abdel Fattah; M. </w:t>
            </w:r>
            <w:proofErr w:type="spellStart"/>
            <w:r w:rsidRPr="003C0278">
              <w:rPr>
                <w:rFonts w:ascii="Arial" w:eastAsia="Times New Roman" w:hAnsi="Arial" w:cs="Arial"/>
                <w:color w:val="000000"/>
                <w:kern w:val="0"/>
                <w:sz w:val="20"/>
                <w:szCs w:val="20"/>
                <w:lang w:eastAsia="en-GB"/>
                <w14:ligatures w14:val="none"/>
              </w:rPr>
              <w:t>Abdulgawad</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Abozaid</w:t>
            </w:r>
            <w:proofErr w:type="spellEnd"/>
            <w:r w:rsidRPr="003C0278">
              <w:rPr>
                <w:rFonts w:ascii="Arial" w:eastAsia="Times New Roman" w:hAnsi="Arial" w:cs="Arial"/>
                <w:color w:val="000000"/>
                <w:kern w:val="0"/>
                <w:sz w:val="20"/>
                <w:szCs w:val="20"/>
                <w:lang w:eastAsia="en-GB"/>
                <w14:ligatures w14:val="none"/>
              </w:rPr>
              <w:t xml:space="preserve">; A. Adel; A. Al-Mallah; M. </w:t>
            </w:r>
            <w:proofErr w:type="spellStart"/>
            <w:r w:rsidRPr="003C0278">
              <w:rPr>
                <w:rFonts w:ascii="Arial" w:eastAsia="Times New Roman" w:hAnsi="Arial" w:cs="Arial"/>
                <w:color w:val="000000"/>
                <w:kern w:val="0"/>
                <w:sz w:val="20"/>
                <w:szCs w:val="20"/>
                <w:lang w:eastAsia="en-GB"/>
                <w14:ligatures w14:val="none"/>
              </w:rPr>
              <w:t>Alhendy</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Baheeg</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Elgebaly</w:t>
            </w:r>
            <w:proofErr w:type="spellEnd"/>
            <w:r w:rsidRPr="003C0278">
              <w:rPr>
                <w:rFonts w:ascii="Arial" w:eastAsia="Times New Roman" w:hAnsi="Arial" w:cs="Arial"/>
                <w:color w:val="000000"/>
                <w:kern w:val="0"/>
                <w:sz w:val="20"/>
                <w:szCs w:val="20"/>
                <w:lang w:eastAsia="en-GB"/>
                <w14:ligatures w14:val="none"/>
              </w:rPr>
              <w:t xml:space="preserve">; A. E. </w:t>
            </w:r>
            <w:proofErr w:type="spellStart"/>
            <w:r w:rsidRPr="003C0278">
              <w:rPr>
                <w:rFonts w:ascii="Arial" w:eastAsia="Times New Roman" w:hAnsi="Arial" w:cs="Arial"/>
                <w:color w:val="000000"/>
                <w:kern w:val="0"/>
                <w:sz w:val="20"/>
                <w:szCs w:val="20"/>
                <w:lang w:eastAsia="en-GB"/>
                <w14:ligatures w14:val="none"/>
              </w:rPr>
              <w:t>Elshafay</w:t>
            </w:r>
            <w:proofErr w:type="spellEnd"/>
            <w:r w:rsidRPr="003C0278">
              <w:rPr>
                <w:rFonts w:ascii="Arial" w:eastAsia="Times New Roman" w:hAnsi="Arial" w:cs="Arial"/>
                <w:color w:val="000000"/>
                <w:kern w:val="0"/>
                <w:sz w:val="20"/>
                <w:szCs w:val="20"/>
                <w:lang w:eastAsia="en-GB"/>
                <w14:ligatures w14:val="none"/>
              </w:rPr>
              <w:t xml:space="preserve">; A. A. Fattah; M. </w:t>
            </w:r>
            <w:proofErr w:type="spellStart"/>
            <w:r w:rsidRPr="003C0278">
              <w:rPr>
                <w:rFonts w:ascii="Arial" w:eastAsia="Times New Roman" w:hAnsi="Arial" w:cs="Arial"/>
                <w:color w:val="000000"/>
                <w:kern w:val="0"/>
                <w:sz w:val="20"/>
                <w:szCs w:val="20"/>
                <w:lang w:eastAsia="en-GB"/>
                <w14:ligatures w14:val="none"/>
              </w:rPr>
              <w:t>Gemeah</w:t>
            </w:r>
            <w:proofErr w:type="spellEnd"/>
            <w:r w:rsidRPr="003C0278">
              <w:rPr>
                <w:rFonts w:ascii="Arial" w:eastAsia="Times New Roman" w:hAnsi="Arial" w:cs="Arial"/>
                <w:color w:val="000000"/>
                <w:kern w:val="0"/>
                <w:sz w:val="20"/>
                <w:szCs w:val="20"/>
                <w:lang w:eastAsia="en-GB"/>
                <w14:ligatures w14:val="none"/>
              </w:rPr>
              <w:t xml:space="preserve">; A. Gharib; A. Gouda; M. Hanafy; A. Hasan; A. </w:t>
            </w:r>
            <w:proofErr w:type="spellStart"/>
            <w:r w:rsidRPr="003C0278">
              <w:rPr>
                <w:rFonts w:ascii="Arial" w:eastAsia="Times New Roman" w:hAnsi="Arial" w:cs="Arial"/>
                <w:color w:val="000000"/>
                <w:kern w:val="0"/>
                <w:sz w:val="20"/>
                <w:szCs w:val="20"/>
                <w:lang w:eastAsia="en-GB"/>
                <w14:ligatures w14:val="none"/>
              </w:rPr>
              <w:t>Kenibar</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Menshawy</w:t>
            </w:r>
            <w:proofErr w:type="spellEnd"/>
            <w:r w:rsidRPr="003C0278">
              <w:rPr>
                <w:rFonts w:ascii="Arial" w:eastAsia="Times New Roman" w:hAnsi="Arial" w:cs="Arial"/>
                <w:color w:val="000000"/>
                <w:kern w:val="0"/>
                <w:sz w:val="20"/>
                <w:szCs w:val="20"/>
                <w:lang w:eastAsia="en-GB"/>
                <w14:ligatures w14:val="none"/>
              </w:rPr>
              <w:t xml:space="preserve">; A. Mohammed; O. Osman; O. Saleh; A. Sayed; M. Abdelkader; M. Asal; M. </w:t>
            </w:r>
            <w:proofErr w:type="spellStart"/>
            <w:r w:rsidRPr="003C0278">
              <w:rPr>
                <w:rFonts w:ascii="Arial" w:eastAsia="Times New Roman" w:hAnsi="Arial" w:cs="Arial"/>
                <w:color w:val="000000"/>
                <w:kern w:val="0"/>
                <w:sz w:val="20"/>
                <w:szCs w:val="20"/>
                <w:lang w:eastAsia="en-GB"/>
                <w14:ligatures w14:val="none"/>
              </w:rPr>
              <w:t>Elfil</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Ghoneem</w:t>
            </w:r>
            <w:proofErr w:type="spellEnd"/>
            <w:r w:rsidRPr="003C0278">
              <w:rPr>
                <w:rFonts w:ascii="Arial" w:eastAsia="Times New Roman" w:hAnsi="Arial" w:cs="Arial"/>
                <w:color w:val="000000"/>
                <w:kern w:val="0"/>
                <w:sz w:val="20"/>
                <w:szCs w:val="20"/>
                <w:lang w:eastAsia="en-GB"/>
                <w14:ligatures w14:val="none"/>
              </w:rPr>
              <w:t xml:space="preserve">; M. E. A. M. Gohar; A. Gomaa; M. Gomah; M. </w:t>
            </w:r>
            <w:proofErr w:type="spellStart"/>
            <w:r w:rsidRPr="003C0278">
              <w:rPr>
                <w:rFonts w:ascii="Arial" w:eastAsia="Times New Roman" w:hAnsi="Arial" w:cs="Arial"/>
                <w:color w:val="000000"/>
                <w:kern w:val="0"/>
                <w:sz w:val="20"/>
                <w:szCs w:val="20"/>
                <w:lang w:eastAsia="en-GB"/>
                <w14:ligatures w14:val="none"/>
              </w:rPr>
              <w:t>Karkeet</w:t>
            </w:r>
            <w:proofErr w:type="spellEnd"/>
            <w:r w:rsidRPr="003C0278">
              <w:rPr>
                <w:rFonts w:ascii="Arial" w:eastAsia="Times New Roman" w:hAnsi="Arial" w:cs="Arial"/>
                <w:color w:val="000000"/>
                <w:kern w:val="0"/>
                <w:sz w:val="20"/>
                <w:szCs w:val="20"/>
                <w:lang w:eastAsia="en-GB"/>
                <w14:ligatures w14:val="none"/>
              </w:rPr>
              <w:t xml:space="preserve">; A. Nabawi; H. Rashwan; O. </w:t>
            </w:r>
            <w:proofErr w:type="spellStart"/>
            <w:r w:rsidRPr="003C0278">
              <w:rPr>
                <w:rFonts w:ascii="Arial" w:eastAsia="Times New Roman" w:hAnsi="Arial" w:cs="Arial"/>
                <w:color w:val="000000"/>
                <w:kern w:val="0"/>
                <w:sz w:val="20"/>
                <w:szCs w:val="20"/>
                <w:lang w:eastAsia="en-GB"/>
                <w14:ligatures w14:val="none"/>
              </w:rPr>
              <w:t>Alahmady</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Alkammash</w:t>
            </w:r>
            <w:proofErr w:type="spellEnd"/>
            <w:r w:rsidRPr="003C0278">
              <w:rPr>
                <w:rFonts w:ascii="Arial" w:eastAsia="Times New Roman" w:hAnsi="Arial" w:cs="Arial"/>
                <w:color w:val="000000"/>
                <w:kern w:val="0"/>
                <w:sz w:val="20"/>
                <w:szCs w:val="20"/>
                <w:lang w:eastAsia="en-GB"/>
                <w14:ligatures w14:val="none"/>
              </w:rPr>
              <w:t xml:space="preserve">; A. A. A. Ata; A. M. Attia; A. A. El Galeel; N. A. El Hamid; K. S. El-Dien; E. </w:t>
            </w:r>
            <w:proofErr w:type="spellStart"/>
            <w:r w:rsidRPr="003C0278">
              <w:rPr>
                <w:rFonts w:ascii="Arial" w:eastAsia="Times New Roman" w:hAnsi="Arial" w:cs="Arial"/>
                <w:color w:val="000000"/>
                <w:kern w:val="0"/>
                <w:sz w:val="20"/>
                <w:szCs w:val="20"/>
                <w:lang w:eastAsia="en-GB"/>
                <w14:ligatures w14:val="none"/>
              </w:rPr>
              <w:t>Elbanby</w:t>
            </w:r>
            <w:proofErr w:type="spellEnd"/>
            <w:r w:rsidRPr="003C0278">
              <w:rPr>
                <w:rFonts w:ascii="Arial" w:eastAsia="Times New Roman" w:hAnsi="Arial" w:cs="Arial"/>
                <w:color w:val="000000"/>
                <w:kern w:val="0"/>
                <w:sz w:val="20"/>
                <w:szCs w:val="20"/>
                <w:lang w:eastAsia="en-GB"/>
                <w14:ligatures w14:val="none"/>
              </w:rPr>
              <w:t xml:space="preserve">; A. M. </w:t>
            </w:r>
            <w:proofErr w:type="spellStart"/>
            <w:r w:rsidRPr="003C0278">
              <w:rPr>
                <w:rFonts w:ascii="Arial" w:eastAsia="Times New Roman" w:hAnsi="Arial" w:cs="Arial"/>
                <w:color w:val="000000"/>
                <w:kern w:val="0"/>
                <w:sz w:val="20"/>
                <w:szCs w:val="20"/>
                <w:lang w:eastAsia="en-GB"/>
                <w14:ligatures w14:val="none"/>
              </w:rPr>
              <w:t>Elkorashy</w:t>
            </w:r>
            <w:proofErr w:type="spellEnd"/>
            <w:r w:rsidRPr="003C0278">
              <w:rPr>
                <w:rFonts w:ascii="Arial" w:eastAsia="Times New Roman" w:hAnsi="Arial" w:cs="Arial"/>
                <w:color w:val="000000"/>
                <w:kern w:val="0"/>
                <w:sz w:val="20"/>
                <w:szCs w:val="20"/>
                <w:lang w:eastAsia="en-GB"/>
                <w14:ligatures w14:val="none"/>
              </w:rPr>
              <w:t xml:space="preserve">; U. </w:t>
            </w:r>
            <w:proofErr w:type="spellStart"/>
            <w:r w:rsidRPr="003C0278">
              <w:rPr>
                <w:rFonts w:ascii="Arial" w:eastAsia="Times New Roman" w:hAnsi="Arial" w:cs="Arial"/>
                <w:color w:val="000000"/>
                <w:kern w:val="0"/>
                <w:sz w:val="20"/>
                <w:szCs w:val="20"/>
                <w:lang w:eastAsia="en-GB"/>
                <w14:ligatures w14:val="none"/>
              </w:rPr>
              <w:t>Hantour</w:t>
            </w:r>
            <w:proofErr w:type="spellEnd"/>
            <w:r w:rsidRPr="003C0278">
              <w:rPr>
                <w:rFonts w:ascii="Arial" w:eastAsia="Times New Roman" w:hAnsi="Arial" w:cs="Arial"/>
                <w:color w:val="000000"/>
                <w:kern w:val="0"/>
                <w:sz w:val="20"/>
                <w:szCs w:val="20"/>
                <w:lang w:eastAsia="en-GB"/>
                <w14:ligatures w14:val="none"/>
              </w:rPr>
              <w:t xml:space="preserve">; A. H. E. Kotb; B. Mansour; M. Nasr; M. Saeed; N. Y. E. Abdel-Wahab; M. A. F. </w:t>
            </w:r>
            <w:proofErr w:type="spellStart"/>
            <w:r w:rsidRPr="003C0278">
              <w:rPr>
                <w:rFonts w:ascii="Arial" w:eastAsia="Times New Roman" w:hAnsi="Arial" w:cs="Arial"/>
                <w:color w:val="000000"/>
                <w:kern w:val="0"/>
                <w:sz w:val="20"/>
                <w:szCs w:val="20"/>
                <w:lang w:eastAsia="en-GB"/>
                <w14:ligatures w14:val="none"/>
              </w:rPr>
              <w:t>Abozyed</w:t>
            </w:r>
            <w:proofErr w:type="spellEnd"/>
            <w:r w:rsidRPr="003C0278">
              <w:rPr>
                <w:rFonts w:ascii="Arial" w:eastAsia="Times New Roman" w:hAnsi="Arial" w:cs="Arial"/>
                <w:color w:val="000000"/>
                <w:kern w:val="0"/>
                <w:sz w:val="20"/>
                <w:szCs w:val="20"/>
                <w:lang w:eastAsia="en-GB"/>
                <w14:ligatures w14:val="none"/>
              </w:rPr>
              <w:t xml:space="preserve">; G. S. El Sayed; S. S. </w:t>
            </w:r>
            <w:proofErr w:type="spellStart"/>
            <w:r w:rsidRPr="003C0278">
              <w:rPr>
                <w:rFonts w:ascii="Arial" w:eastAsia="Times New Roman" w:hAnsi="Arial" w:cs="Arial"/>
                <w:color w:val="000000"/>
                <w:kern w:val="0"/>
                <w:sz w:val="20"/>
                <w:szCs w:val="20"/>
                <w:lang w:eastAsia="en-GB"/>
                <w14:ligatures w14:val="none"/>
              </w:rPr>
              <w:t>Elkolaly</w:t>
            </w:r>
            <w:proofErr w:type="spellEnd"/>
            <w:r w:rsidRPr="003C0278">
              <w:rPr>
                <w:rFonts w:ascii="Arial" w:eastAsia="Times New Roman" w:hAnsi="Arial" w:cs="Arial"/>
                <w:color w:val="000000"/>
                <w:kern w:val="0"/>
                <w:sz w:val="20"/>
                <w:szCs w:val="20"/>
                <w:lang w:eastAsia="en-GB"/>
                <w14:ligatures w14:val="none"/>
              </w:rPr>
              <w:t>; K. T. Lasheen; A. M. Saeed; E. M. S. Taha; J. H. Youssif; S. M. Ahmed; N. S. El-</w:t>
            </w:r>
            <w:proofErr w:type="spellStart"/>
            <w:r w:rsidRPr="003C0278">
              <w:rPr>
                <w:rFonts w:ascii="Arial" w:eastAsia="Times New Roman" w:hAnsi="Arial" w:cs="Arial"/>
                <w:color w:val="000000"/>
                <w:kern w:val="0"/>
                <w:sz w:val="20"/>
                <w:szCs w:val="20"/>
                <w:lang w:eastAsia="en-GB"/>
                <w14:ligatures w14:val="none"/>
              </w:rPr>
              <w:t>Shahat</w:t>
            </w:r>
            <w:proofErr w:type="spellEnd"/>
            <w:r w:rsidRPr="003C0278">
              <w:rPr>
                <w:rFonts w:ascii="Arial" w:eastAsia="Times New Roman" w:hAnsi="Arial" w:cs="Arial"/>
                <w:color w:val="000000"/>
                <w:kern w:val="0"/>
                <w:sz w:val="20"/>
                <w:szCs w:val="20"/>
                <w:lang w:eastAsia="en-GB"/>
                <w14:ligatures w14:val="none"/>
              </w:rPr>
              <w:t xml:space="preserve">; A. E. H. Khedr; A. M. Afifi; O. S. Ebrahim; M. M. Metwally; M. Abbas; M. </w:t>
            </w:r>
            <w:proofErr w:type="spellStart"/>
            <w:r w:rsidRPr="003C0278">
              <w:rPr>
                <w:rFonts w:ascii="Arial" w:eastAsia="Times New Roman" w:hAnsi="Arial" w:cs="Arial"/>
                <w:color w:val="000000"/>
                <w:kern w:val="0"/>
                <w:sz w:val="20"/>
                <w:szCs w:val="20"/>
                <w:lang w:eastAsia="en-GB"/>
                <w14:ligatures w14:val="none"/>
              </w:rPr>
              <w:t>Abdelraheim</w:t>
            </w:r>
            <w:proofErr w:type="spellEnd"/>
            <w:r w:rsidRPr="003C0278">
              <w:rPr>
                <w:rFonts w:ascii="Arial" w:eastAsia="Times New Roman" w:hAnsi="Arial" w:cs="Arial"/>
                <w:color w:val="000000"/>
                <w:kern w:val="0"/>
                <w:sz w:val="20"/>
                <w:szCs w:val="20"/>
                <w:lang w:eastAsia="en-GB"/>
                <w14:ligatures w14:val="none"/>
              </w:rPr>
              <w:t xml:space="preserve">; K. N. El Deen; A. E. </w:t>
            </w:r>
            <w:proofErr w:type="spellStart"/>
            <w:r w:rsidRPr="003C0278">
              <w:rPr>
                <w:rFonts w:ascii="Arial" w:eastAsia="Times New Roman" w:hAnsi="Arial" w:cs="Arial"/>
                <w:color w:val="000000"/>
                <w:kern w:val="0"/>
                <w:sz w:val="20"/>
                <w:szCs w:val="20"/>
                <w:lang w:eastAsia="en-GB"/>
                <w14:ligatures w14:val="none"/>
              </w:rPr>
              <w:t>Elnemr</w:t>
            </w:r>
            <w:proofErr w:type="spellEnd"/>
            <w:r w:rsidRPr="003C0278">
              <w:rPr>
                <w:rFonts w:ascii="Arial" w:eastAsia="Times New Roman" w:hAnsi="Arial" w:cs="Arial"/>
                <w:color w:val="000000"/>
                <w:kern w:val="0"/>
                <w:sz w:val="20"/>
                <w:szCs w:val="20"/>
                <w:lang w:eastAsia="en-GB"/>
                <w14:ligatures w14:val="none"/>
              </w:rPr>
              <w:t xml:space="preserve">; A. O. </w:t>
            </w:r>
            <w:proofErr w:type="spellStart"/>
            <w:r w:rsidRPr="003C0278">
              <w:rPr>
                <w:rFonts w:ascii="Arial" w:eastAsia="Times New Roman" w:hAnsi="Arial" w:cs="Arial"/>
                <w:color w:val="000000"/>
                <w:kern w:val="0"/>
                <w:sz w:val="20"/>
                <w:szCs w:val="20"/>
                <w:lang w:eastAsia="en-GB"/>
                <w14:ligatures w14:val="none"/>
              </w:rPr>
              <w:t>Elsebaaye</w:t>
            </w:r>
            <w:proofErr w:type="spellEnd"/>
            <w:r w:rsidRPr="003C0278">
              <w:rPr>
                <w:rFonts w:ascii="Arial" w:eastAsia="Times New Roman" w:hAnsi="Arial" w:cs="Arial"/>
                <w:color w:val="000000"/>
                <w:kern w:val="0"/>
                <w:sz w:val="20"/>
                <w:szCs w:val="20"/>
                <w:lang w:eastAsia="en-GB"/>
                <w14:ligatures w14:val="none"/>
              </w:rPr>
              <w:t xml:space="preserve">; I. </w:t>
            </w:r>
            <w:proofErr w:type="spellStart"/>
            <w:r w:rsidRPr="003C0278">
              <w:rPr>
                <w:rFonts w:ascii="Arial" w:eastAsia="Times New Roman" w:hAnsi="Arial" w:cs="Arial"/>
                <w:color w:val="000000"/>
                <w:kern w:val="0"/>
                <w:sz w:val="20"/>
                <w:szCs w:val="20"/>
                <w:lang w:eastAsia="en-GB"/>
                <w14:ligatures w14:val="none"/>
              </w:rPr>
              <w:t>Elzayat</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Elzayat</w:t>
            </w:r>
            <w:proofErr w:type="spellEnd"/>
            <w:r w:rsidRPr="003C0278">
              <w:rPr>
                <w:rFonts w:ascii="Arial" w:eastAsia="Times New Roman" w:hAnsi="Arial" w:cs="Arial"/>
                <w:color w:val="000000"/>
                <w:kern w:val="0"/>
                <w:sz w:val="20"/>
                <w:szCs w:val="20"/>
                <w:lang w:eastAsia="en-GB"/>
                <w14:ligatures w14:val="none"/>
              </w:rPr>
              <w:t xml:space="preserve">; I. </w:t>
            </w:r>
            <w:proofErr w:type="spellStart"/>
            <w:r w:rsidRPr="003C0278">
              <w:rPr>
                <w:rFonts w:ascii="Arial" w:eastAsia="Times New Roman" w:hAnsi="Arial" w:cs="Arial"/>
                <w:color w:val="000000"/>
                <w:kern w:val="0"/>
                <w:sz w:val="20"/>
                <w:szCs w:val="20"/>
                <w:lang w:eastAsia="en-GB"/>
                <w14:ligatures w14:val="none"/>
              </w:rPr>
              <w:t>Elzayyat</w:t>
            </w:r>
            <w:proofErr w:type="spellEnd"/>
            <w:r w:rsidRPr="003C0278">
              <w:rPr>
                <w:rFonts w:ascii="Arial" w:eastAsia="Times New Roman" w:hAnsi="Arial" w:cs="Arial"/>
                <w:color w:val="000000"/>
                <w:kern w:val="0"/>
                <w:sz w:val="20"/>
                <w:szCs w:val="20"/>
                <w:lang w:eastAsia="en-GB"/>
                <w14:ligatures w14:val="none"/>
              </w:rPr>
              <w:t xml:space="preserve">; D. Hemeda; H. Khaled; M. Rashad; O. Salah; M. Salama; M. </w:t>
            </w:r>
            <w:proofErr w:type="spellStart"/>
            <w:r w:rsidRPr="003C0278">
              <w:rPr>
                <w:rFonts w:ascii="Arial" w:eastAsia="Times New Roman" w:hAnsi="Arial" w:cs="Arial"/>
                <w:color w:val="000000"/>
                <w:kern w:val="0"/>
                <w:sz w:val="20"/>
                <w:szCs w:val="20"/>
                <w:lang w:eastAsia="en-GB"/>
                <w14:ligatures w14:val="none"/>
              </w:rPr>
              <w:t>Seisa</w:t>
            </w:r>
            <w:proofErr w:type="spellEnd"/>
            <w:r w:rsidRPr="003C0278">
              <w:rPr>
                <w:rFonts w:ascii="Arial" w:eastAsia="Times New Roman" w:hAnsi="Arial" w:cs="Arial"/>
                <w:color w:val="000000"/>
                <w:kern w:val="0"/>
                <w:sz w:val="20"/>
                <w:szCs w:val="20"/>
                <w:lang w:eastAsia="en-GB"/>
                <w14:ligatures w14:val="none"/>
              </w:rPr>
              <w:t xml:space="preserve">; G. Tawfik; M. Warda; M. </w:t>
            </w:r>
            <w:proofErr w:type="spellStart"/>
            <w:r w:rsidRPr="003C0278">
              <w:rPr>
                <w:rFonts w:ascii="Arial" w:eastAsia="Times New Roman" w:hAnsi="Arial" w:cs="Arial"/>
                <w:color w:val="000000"/>
                <w:kern w:val="0"/>
                <w:sz w:val="20"/>
                <w:szCs w:val="20"/>
                <w:lang w:eastAsia="en-GB"/>
                <w14:ligatures w14:val="none"/>
              </w:rPr>
              <w:t>Elkhadrawi</w:t>
            </w:r>
            <w:proofErr w:type="spellEnd"/>
            <w:r w:rsidRPr="003C0278">
              <w:rPr>
                <w:rFonts w:ascii="Arial" w:eastAsia="Times New Roman" w:hAnsi="Arial" w:cs="Arial"/>
                <w:color w:val="000000"/>
                <w:kern w:val="0"/>
                <w:sz w:val="20"/>
                <w:szCs w:val="20"/>
                <w:lang w:eastAsia="en-GB"/>
                <w14:ligatures w14:val="none"/>
              </w:rPr>
              <w:t xml:space="preserve">; K. Elshaer; A. Hussein; A. </w:t>
            </w:r>
            <w:proofErr w:type="spellStart"/>
            <w:r w:rsidRPr="003C0278">
              <w:rPr>
                <w:rFonts w:ascii="Arial" w:eastAsia="Times New Roman" w:hAnsi="Arial" w:cs="Arial"/>
                <w:color w:val="000000"/>
                <w:kern w:val="0"/>
                <w:sz w:val="20"/>
                <w:szCs w:val="20"/>
                <w:lang w:eastAsia="en-GB"/>
                <w14:ligatures w14:val="none"/>
              </w:rPr>
              <w:t>Abdelgelil</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Abdelghany</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Aboarab</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Aboraya</w:t>
            </w:r>
            <w:proofErr w:type="spellEnd"/>
            <w:r w:rsidRPr="003C0278">
              <w:rPr>
                <w:rFonts w:ascii="Arial" w:eastAsia="Times New Roman" w:hAnsi="Arial" w:cs="Arial"/>
                <w:color w:val="000000"/>
                <w:kern w:val="0"/>
                <w:sz w:val="20"/>
                <w:szCs w:val="20"/>
                <w:lang w:eastAsia="en-GB"/>
                <w14:ligatures w14:val="none"/>
              </w:rPr>
              <w:t>; A. A. Al-</w:t>
            </w:r>
            <w:proofErr w:type="spellStart"/>
            <w:r w:rsidRPr="003C0278">
              <w:rPr>
                <w:rFonts w:ascii="Arial" w:eastAsia="Times New Roman" w:hAnsi="Arial" w:cs="Arial"/>
                <w:color w:val="000000"/>
                <w:kern w:val="0"/>
                <w:sz w:val="20"/>
                <w:szCs w:val="20"/>
                <w:lang w:eastAsia="en-GB"/>
                <w14:ligatures w14:val="none"/>
              </w:rPr>
              <w:t>Aarag</w:t>
            </w:r>
            <w:proofErr w:type="spellEnd"/>
            <w:r w:rsidRPr="003C0278">
              <w:rPr>
                <w:rFonts w:ascii="Arial" w:eastAsia="Times New Roman" w:hAnsi="Arial" w:cs="Arial"/>
                <w:color w:val="000000"/>
                <w:kern w:val="0"/>
                <w:sz w:val="20"/>
                <w:szCs w:val="20"/>
                <w:lang w:eastAsia="en-GB"/>
                <w14:ligatures w14:val="none"/>
              </w:rPr>
              <w:t xml:space="preserve">; A. El Kholy; M. </w:t>
            </w:r>
            <w:proofErr w:type="spellStart"/>
            <w:r w:rsidRPr="003C0278">
              <w:rPr>
                <w:rFonts w:ascii="Arial" w:eastAsia="Times New Roman" w:hAnsi="Arial" w:cs="Arial"/>
                <w:color w:val="000000"/>
                <w:kern w:val="0"/>
                <w:sz w:val="20"/>
                <w:szCs w:val="20"/>
                <w:lang w:eastAsia="en-GB"/>
                <w14:ligatures w14:val="none"/>
              </w:rPr>
              <w:t>Elbermawy</w:t>
            </w:r>
            <w:proofErr w:type="spellEnd"/>
            <w:r w:rsidRPr="003C0278">
              <w:rPr>
                <w:rFonts w:ascii="Arial" w:eastAsia="Times New Roman" w:hAnsi="Arial" w:cs="Arial"/>
                <w:color w:val="000000"/>
                <w:kern w:val="0"/>
                <w:sz w:val="20"/>
                <w:szCs w:val="20"/>
                <w:lang w:eastAsia="en-GB"/>
                <w14:ligatures w14:val="none"/>
              </w:rPr>
              <w:t xml:space="preserve">; F. Elkady; A. Elkholy; R. </w:t>
            </w:r>
            <w:proofErr w:type="spellStart"/>
            <w:r w:rsidRPr="003C0278">
              <w:rPr>
                <w:rFonts w:ascii="Arial" w:eastAsia="Times New Roman" w:hAnsi="Arial" w:cs="Arial"/>
                <w:color w:val="000000"/>
                <w:kern w:val="0"/>
                <w:sz w:val="20"/>
                <w:szCs w:val="20"/>
                <w:lang w:eastAsia="en-GB"/>
                <w14:ligatures w14:val="none"/>
              </w:rPr>
              <w:t>Elmelegy</w:t>
            </w:r>
            <w:proofErr w:type="spellEnd"/>
            <w:r w:rsidRPr="003C0278">
              <w:rPr>
                <w:rFonts w:ascii="Arial" w:eastAsia="Times New Roman" w:hAnsi="Arial" w:cs="Arial"/>
                <w:color w:val="000000"/>
                <w:kern w:val="0"/>
                <w:sz w:val="20"/>
                <w:szCs w:val="20"/>
                <w:lang w:eastAsia="en-GB"/>
                <w14:ligatures w14:val="none"/>
              </w:rPr>
              <w:t xml:space="preserve">; D. M. E. </w:t>
            </w:r>
            <w:proofErr w:type="spellStart"/>
            <w:r w:rsidRPr="003C0278">
              <w:rPr>
                <w:rFonts w:ascii="Arial" w:eastAsia="Times New Roman" w:hAnsi="Arial" w:cs="Arial"/>
                <w:color w:val="000000"/>
                <w:kern w:val="0"/>
                <w:sz w:val="20"/>
                <w:szCs w:val="20"/>
                <w:lang w:eastAsia="en-GB"/>
                <w14:ligatures w14:val="none"/>
              </w:rPr>
              <w:t>Elsawahly</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Elshanwany</w:t>
            </w:r>
            <w:proofErr w:type="spellEnd"/>
            <w:r w:rsidRPr="003C0278">
              <w:rPr>
                <w:rFonts w:ascii="Arial" w:eastAsia="Times New Roman" w:hAnsi="Arial" w:cs="Arial"/>
                <w:color w:val="000000"/>
                <w:kern w:val="0"/>
                <w:sz w:val="20"/>
                <w:szCs w:val="20"/>
                <w:lang w:eastAsia="en-GB"/>
                <w14:ligatures w14:val="none"/>
              </w:rPr>
              <w:t xml:space="preserve">; R. Fakher; A. A. </w:t>
            </w:r>
            <w:proofErr w:type="spellStart"/>
            <w:r w:rsidRPr="003C0278">
              <w:rPr>
                <w:rFonts w:ascii="Arial" w:eastAsia="Times New Roman" w:hAnsi="Arial" w:cs="Arial"/>
                <w:color w:val="000000"/>
                <w:kern w:val="0"/>
                <w:sz w:val="20"/>
                <w:szCs w:val="20"/>
                <w:lang w:eastAsia="en-GB"/>
                <w14:ligatures w14:val="none"/>
              </w:rPr>
              <w:t>Ghazy</w:t>
            </w:r>
            <w:proofErr w:type="spellEnd"/>
            <w:r w:rsidRPr="003C0278">
              <w:rPr>
                <w:rFonts w:ascii="Arial" w:eastAsia="Times New Roman" w:hAnsi="Arial" w:cs="Arial"/>
                <w:color w:val="000000"/>
                <w:kern w:val="0"/>
                <w:sz w:val="20"/>
                <w:szCs w:val="20"/>
                <w:lang w:eastAsia="en-GB"/>
                <w14:ligatures w14:val="none"/>
              </w:rPr>
              <w:t xml:space="preserve">; A. Haroun; E. Nofal; H. Safa; A. Sakr; M. Salma; H. Samih; A. Samir; S. Samy; E. Ghanem; G. El Ashal; Y. El </w:t>
            </w:r>
            <w:proofErr w:type="spellStart"/>
            <w:r w:rsidRPr="003C0278">
              <w:rPr>
                <w:rFonts w:ascii="Arial" w:eastAsia="Times New Roman" w:hAnsi="Arial" w:cs="Arial"/>
                <w:color w:val="000000"/>
                <w:kern w:val="0"/>
                <w:sz w:val="20"/>
                <w:szCs w:val="20"/>
                <w:lang w:eastAsia="en-GB"/>
                <w14:ligatures w14:val="none"/>
              </w:rPr>
              <w:t>Shoura</w:t>
            </w:r>
            <w:proofErr w:type="spellEnd"/>
            <w:r w:rsidRPr="003C0278">
              <w:rPr>
                <w:rFonts w:ascii="Arial" w:eastAsia="Times New Roman" w:hAnsi="Arial" w:cs="Arial"/>
                <w:color w:val="000000"/>
                <w:kern w:val="0"/>
                <w:sz w:val="20"/>
                <w:szCs w:val="20"/>
                <w:lang w:eastAsia="en-GB"/>
                <w14:ligatures w14:val="none"/>
              </w:rPr>
              <w:t xml:space="preserve">; A. M. Hammad; A. </w:t>
            </w:r>
            <w:proofErr w:type="spellStart"/>
            <w:r w:rsidRPr="003C0278">
              <w:rPr>
                <w:rFonts w:ascii="Arial" w:eastAsia="Times New Roman" w:hAnsi="Arial" w:cs="Arial"/>
                <w:color w:val="000000"/>
                <w:kern w:val="0"/>
                <w:sz w:val="20"/>
                <w:szCs w:val="20"/>
                <w:lang w:eastAsia="en-GB"/>
                <w14:ligatures w14:val="none"/>
              </w:rPr>
              <w:t>Tammam</w:t>
            </w:r>
            <w:proofErr w:type="spellEnd"/>
            <w:r w:rsidRPr="003C0278">
              <w:rPr>
                <w:rFonts w:ascii="Arial" w:eastAsia="Times New Roman" w:hAnsi="Arial" w:cs="Arial"/>
                <w:color w:val="000000"/>
                <w:kern w:val="0"/>
                <w:sz w:val="20"/>
                <w:szCs w:val="20"/>
                <w:lang w:eastAsia="en-GB"/>
                <w14:ligatures w14:val="none"/>
              </w:rPr>
              <w:t xml:space="preserve">; E. Abdallah; M. </w:t>
            </w:r>
            <w:proofErr w:type="spellStart"/>
            <w:r w:rsidRPr="003C0278">
              <w:rPr>
                <w:rFonts w:ascii="Arial" w:eastAsia="Times New Roman" w:hAnsi="Arial" w:cs="Arial"/>
                <w:color w:val="000000"/>
                <w:kern w:val="0"/>
                <w:sz w:val="20"/>
                <w:szCs w:val="20"/>
                <w:lang w:eastAsia="en-GB"/>
                <w14:ligatures w14:val="none"/>
              </w:rPr>
              <w:t>Abdelshafy</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Abouzahra</w:t>
            </w:r>
            <w:proofErr w:type="spellEnd"/>
            <w:r w:rsidRPr="003C0278">
              <w:rPr>
                <w:rFonts w:ascii="Arial" w:eastAsia="Times New Roman" w:hAnsi="Arial" w:cs="Arial"/>
                <w:color w:val="000000"/>
                <w:kern w:val="0"/>
                <w:sz w:val="20"/>
                <w:szCs w:val="20"/>
                <w:lang w:eastAsia="en-GB"/>
                <w14:ligatures w14:val="none"/>
              </w:rPr>
              <w:t xml:space="preserve">; T. </w:t>
            </w:r>
            <w:proofErr w:type="spellStart"/>
            <w:r w:rsidRPr="003C0278">
              <w:rPr>
                <w:rFonts w:ascii="Arial" w:eastAsia="Times New Roman" w:hAnsi="Arial" w:cs="Arial"/>
                <w:color w:val="000000"/>
                <w:kern w:val="0"/>
                <w:sz w:val="20"/>
                <w:szCs w:val="20"/>
                <w:lang w:eastAsia="en-GB"/>
                <w14:ligatures w14:val="none"/>
              </w:rPr>
              <w:t>Alzayat</w:t>
            </w:r>
            <w:proofErr w:type="spellEnd"/>
            <w:r w:rsidRPr="003C0278">
              <w:rPr>
                <w:rFonts w:ascii="Arial" w:eastAsia="Times New Roman" w:hAnsi="Arial" w:cs="Arial"/>
                <w:color w:val="000000"/>
                <w:kern w:val="0"/>
                <w:sz w:val="20"/>
                <w:szCs w:val="20"/>
                <w:lang w:eastAsia="en-GB"/>
                <w14:ligatures w14:val="none"/>
              </w:rPr>
              <w:t xml:space="preserve">; S. Antar; H. </w:t>
            </w:r>
            <w:proofErr w:type="spellStart"/>
            <w:r w:rsidRPr="003C0278">
              <w:rPr>
                <w:rFonts w:ascii="Arial" w:eastAsia="Times New Roman" w:hAnsi="Arial" w:cs="Arial"/>
                <w:color w:val="000000"/>
                <w:kern w:val="0"/>
                <w:sz w:val="20"/>
                <w:szCs w:val="20"/>
                <w:lang w:eastAsia="en-GB"/>
                <w14:ligatures w14:val="none"/>
              </w:rPr>
              <w:t>Elfeki</w:t>
            </w:r>
            <w:proofErr w:type="spellEnd"/>
            <w:r w:rsidRPr="003C0278">
              <w:rPr>
                <w:rFonts w:ascii="Arial" w:eastAsia="Times New Roman" w:hAnsi="Arial" w:cs="Arial"/>
                <w:color w:val="000000"/>
                <w:kern w:val="0"/>
                <w:sz w:val="20"/>
                <w:szCs w:val="20"/>
                <w:lang w:eastAsia="en-GB"/>
                <w14:ligatures w14:val="none"/>
              </w:rPr>
              <w:t>; F. I. Elgendy; S. Elsheikh; E. Gamaly; M. G. M. Hamad; M. Hosh; B. Magdy; S. Mehrez; Y. Abd-</w:t>
            </w:r>
            <w:proofErr w:type="spellStart"/>
            <w:r w:rsidRPr="003C0278">
              <w:rPr>
                <w:rFonts w:ascii="Arial" w:eastAsia="Times New Roman" w:hAnsi="Arial" w:cs="Arial"/>
                <w:color w:val="000000"/>
                <w:kern w:val="0"/>
                <w:sz w:val="20"/>
                <w:szCs w:val="20"/>
                <w:lang w:eastAsia="en-GB"/>
                <w14:ligatures w14:val="none"/>
              </w:rPr>
              <w:t>Elrasoul</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Abuseif</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Alrahawy</w:t>
            </w:r>
            <w:proofErr w:type="spellEnd"/>
            <w:r w:rsidRPr="003C0278">
              <w:rPr>
                <w:rFonts w:ascii="Arial" w:eastAsia="Times New Roman" w:hAnsi="Arial" w:cs="Arial"/>
                <w:color w:val="000000"/>
                <w:kern w:val="0"/>
                <w:sz w:val="20"/>
                <w:szCs w:val="20"/>
                <w:lang w:eastAsia="en-GB"/>
                <w14:ligatures w14:val="none"/>
              </w:rPr>
              <w:t xml:space="preserve">; M. Ammar; M. S. Ammar; S. A. E. Barakat; F. A. El-Salam; A. </w:t>
            </w:r>
            <w:proofErr w:type="spellStart"/>
            <w:r w:rsidRPr="003C0278">
              <w:rPr>
                <w:rFonts w:ascii="Arial" w:eastAsia="Times New Roman" w:hAnsi="Arial" w:cs="Arial"/>
                <w:color w:val="000000"/>
                <w:kern w:val="0"/>
                <w:sz w:val="20"/>
                <w:szCs w:val="20"/>
                <w:lang w:eastAsia="en-GB"/>
                <w14:ligatures w14:val="none"/>
              </w:rPr>
              <w:t>Elkelany</w:t>
            </w:r>
            <w:proofErr w:type="spellEnd"/>
            <w:r w:rsidRPr="003C0278">
              <w:rPr>
                <w:rFonts w:ascii="Arial" w:eastAsia="Times New Roman" w:hAnsi="Arial" w:cs="Arial"/>
                <w:color w:val="000000"/>
                <w:kern w:val="0"/>
                <w:sz w:val="20"/>
                <w:szCs w:val="20"/>
                <w:lang w:eastAsia="en-GB"/>
                <w14:ligatures w14:val="none"/>
              </w:rPr>
              <w:t xml:space="preserve">; Y. A. </w:t>
            </w:r>
            <w:proofErr w:type="spellStart"/>
            <w:r w:rsidRPr="003C0278">
              <w:rPr>
                <w:rFonts w:ascii="Arial" w:eastAsia="Times New Roman" w:hAnsi="Arial" w:cs="Arial"/>
                <w:color w:val="000000"/>
                <w:kern w:val="0"/>
                <w:sz w:val="20"/>
                <w:szCs w:val="20"/>
                <w:lang w:eastAsia="en-GB"/>
                <w14:ligatures w14:val="none"/>
              </w:rPr>
              <w:t>Elrasoul</w:t>
            </w:r>
            <w:proofErr w:type="spellEnd"/>
            <w:r w:rsidRPr="003C0278">
              <w:rPr>
                <w:rFonts w:ascii="Arial" w:eastAsia="Times New Roman" w:hAnsi="Arial" w:cs="Arial"/>
                <w:color w:val="000000"/>
                <w:kern w:val="0"/>
                <w:sz w:val="20"/>
                <w:szCs w:val="20"/>
                <w:lang w:eastAsia="en-GB"/>
                <w14:ligatures w14:val="none"/>
              </w:rPr>
              <w:t xml:space="preserve">; N. Elsayed; H. </w:t>
            </w:r>
            <w:proofErr w:type="spellStart"/>
            <w:r w:rsidRPr="003C0278">
              <w:rPr>
                <w:rFonts w:ascii="Arial" w:eastAsia="Times New Roman" w:hAnsi="Arial" w:cs="Arial"/>
                <w:color w:val="000000"/>
                <w:kern w:val="0"/>
                <w:sz w:val="20"/>
                <w:szCs w:val="20"/>
                <w:lang w:eastAsia="en-GB"/>
                <w14:ligatures w14:val="none"/>
              </w:rPr>
              <w:t>Elwakil</w:t>
            </w:r>
            <w:proofErr w:type="spellEnd"/>
            <w:r w:rsidRPr="003C0278">
              <w:rPr>
                <w:rFonts w:ascii="Arial" w:eastAsia="Times New Roman" w:hAnsi="Arial" w:cs="Arial"/>
                <w:color w:val="000000"/>
                <w:kern w:val="0"/>
                <w:sz w:val="20"/>
                <w:szCs w:val="20"/>
                <w:lang w:eastAsia="en-GB"/>
                <w14:ligatures w14:val="none"/>
              </w:rPr>
              <w:t xml:space="preserve">; M. Etman; A. </w:t>
            </w:r>
            <w:proofErr w:type="spellStart"/>
            <w:r w:rsidRPr="003C0278">
              <w:rPr>
                <w:rFonts w:ascii="Arial" w:eastAsia="Times New Roman" w:hAnsi="Arial" w:cs="Arial"/>
                <w:color w:val="000000"/>
                <w:kern w:val="0"/>
                <w:sz w:val="20"/>
                <w:szCs w:val="20"/>
                <w:lang w:eastAsia="en-GB"/>
                <w14:ligatures w14:val="none"/>
              </w:rPr>
              <w:t>Eysa</w:t>
            </w:r>
            <w:proofErr w:type="spellEnd"/>
            <w:r w:rsidRPr="003C0278">
              <w:rPr>
                <w:rFonts w:ascii="Arial" w:eastAsia="Times New Roman" w:hAnsi="Arial" w:cs="Arial"/>
                <w:color w:val="000000"/>
                <w:kern w:val="0"/>
                <w:sz w:val="20"/>
                <w:szCs w:val="20"/>
                <w:lang w:eastAsia="en-GB"/>
                <w14:ligatures w14:val="none"/>
              </w:rPr>
              <w:t xml:space="preserve">; Y. Hegazy; M. Morsi; M. Mustafa; A. Nasr; A. Raslan; A. </w:t>
            </w:r>
            <w:proofErr w:type="spellStart"/>
            <w:r w:rsidRPr="003C0278">
              <w:rPr>
                <w:rFonts w:ascii="Arial" w:eastAsia="Times New Roman" w:hAnsi="Arial" w:cs="Arial"/>
                <w:color w:val="000000"/>
                <w:kern w:val="0"/>
                <w:sz w:val="20"/>
                <w:szCs w:val="20"/>
                <w:lang w:eastAsia="en-GB"/>
                <w14:ligatures w14:val="none"/>
              </w:rPr>
              <w:t>Rslan</w:t>
            </w:r>
            <w:proofErr w:type="spellEnd"/>
            <w:r w:rsidRPr="003C0278">
              <w:rPr>
                <w:rFonts w:ascii="Arial" w:eastAsia="Times New Roman" w:hAnsi="Arial" w:cs="Arial"/>
                <w:color w:val="000000"/>
                <w:kern w:val="0"/>
                <w:sz w:val="20"/>
                <w:szCs w:val="20"/>
                <w:lang w:eastAsia="en-GB"/>
                <w14:ligatures w14:val="none"/>
              </w:rPr>
              <w:t xml:space="preserve">; S. Saad; A. Sabry; A. Sadek; O. </w:t>
            </w:r>
            <w:proofErr w:type="spellStart"/>
            <w:r w:rsidRPr="003C0278">
              <w:rPr>
                <w:rFonts w:ascii="Arial" w:eastAsia="Times New Roman" w:hAnsi="Arial" w:cs="Arial"/>
                <w:color w:val="000000"/>
                <w:kern w:val="0"/>
                <w:sz w:val="20"/>
                <w:szCs w:val="20"/>
                <w:lang w:eastAsia="en-GB"/>
                <w14:ligatures w14:val="none"/>
              </w:rPr>
              <w:t>Seifelnasr</w:t>
            </w:r>
            <w:proofErr w:type="spellEnd"/>
            <w:r w:rsidRPr="003C0278">
              <w:rPr>
                <w:rFonts w:ascii="Arial" w:eastAsia="Times New Roman" w:hAnsi="Arial" w:cs="Arial"/>
                <w:color w:val="000000"/>
                <w:kern w:val="0"/>
                <w:sz w:val="20"/>
                <w:szCs w:val="20"/>
                <w:lang w:eastAsia="en-GB"/>
                <w14:ligatures w14:val="none"/>
              </w:rPr>
              <w:t xml:space="preserve">; H. Shaker; A. G. </w:t>
            </w:r>
            <w:proofErr w:type="spellStart"/>
            <w:r w:rsidRPr="003C0278">
              <w:rPr>
                <w:rFonts w:ascii="Arial" w:eastAsia="Times New Roman" w:hAnsi="Arial" w:cs="Arial"/>
                <w:color w:val="000000"/>
                <w:kern w:val="0"/>
                <w:sz w:val="20"/>
                <w:szCs w:val="20"/>
                <w:lang w:eastAsia="en-GB"/>
                <w14:ligatures w14:val="none"/>
              </w:rPr>
              <w:t>Toeema</w:t>
            </w:r>
            <w:proofErr w:type="spellEnd"/>
            <w:r w:rsidRPr="003C0278">
              <w:rPr>
                <w:rFonts w:ascii="Arial" w:eastAsia="Times New Roman" w:hAnsi="Arial" w:cs="Arial"/>
                <w:color w:val="000000"/>
                <w:kern w:val="0"/>
                <w:sz w:val="20"/>
                <w:szCs w:val="20"/>
                <w:lang w:eastAsia="en-GB"/>
                <w14:ligatures w14:val="none"/>
              </w:rPr>
              <w:t xml:space="preserve">; H. Zidan; H. El-Kashef; M. Shaalan; A. Tarek; A. </w:t>
            </w:r>
            <w:proofErr w:type="spellStart"/>
            <w:r w:rsidRPr="003C0278">
              <w:rPr>
                <w:rFonts w:ascii="Arial" w:eastAsia="Times New Roman" w:hAnsi="Arial" w:cs="Arial"/>
                <w:color w:val="000000"/>
                <w:kern w:val="0"/>
                <w:sz w:val="20"/>
                <w:szCs w:val="20"/>
                <w:lang w:eastAsia="en-GB"/>
                <w14:ligatures w14:val="none"/>
              </w:rPr>
              <w:t>Almallah</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Elwan</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Emadeldin</w:t>
            </w:r>
            <w:proofErr w:type="spellEnd"/>
            <w:r w:rsidRPr="003C0278">
              <w:rPr>
                <w:rFonts w:ascii="Arial" w:eastAsia="Times New Roman" w:hAnsi="Arial" w:cs="Arial"/>
                <w:color w:val="000000"/>
                <w:kern w:val="0"/>
                <w:sz w:val="20"/>
                <w:szCs w:val="20"/>
                <w:lang w:eastAsia="en-GB"/>
                <w14:ligatures w14:val="none"/>
              </w:rPr>
              <w:t xml:space="preserve">; A. Fouad; M. A. </w:t>
            </w:r>
            <w:proofErr w:type="spellStart"/>
            <w:r w:rsidRPr="003C0278">
              <w:rPr>
                <w:rFonts w:ascii="Arial" w:eastAsia="Times New Roman" w:hAnsi="Arial" w:cs="Arial"/>
                <w:color w:val="000000"/>
                <w:kern w:val="0"/>
                <w:sz w:val="20"/>
                <w:szCs w:val="20"/>
                <w:lang w:eastAsia="en-GB"/>
                <w14:ligatures w14:val="none"/>
              </w:rPr>
              <w:t>Ghonaim</w:t>
            </w:r>
            <w:proofErr w:type="spellEnd"/>
            <w:r w:rsidRPr="003C0278">
              <w:rPr>
                <w:rFonts w:ascii="Arial" w:eastAsia="Times New Roman" w:hAnsi="Arial" w:cs="Arial"/>
                <w:color w:val="000000"/>
                <w:kern w:val="0"/>
                <w:sz w:val="20"/>
                <w:szCs w:val="20"/>
                <w:lang w:eastAsia="en-GB"/>
                <w14:ligatures w14:val="none"/>
              </w:rPr>
              <w:t>; A. R. Nayel; E. A. Sayma; M. Seif; O. S. A. El Hameed; A. S. El-</w:t>
            </w:r>
            <w:proofErr w:type="spellStart"/>
            <w:r w:rsidRPr="003C0278">
              <w:rPr>
                <w:rFonts w:ascii="Arial" w:eastAsia="Times New Roman" w:hAnsi="Arial" w:cs="Arial"/>
                <w:color w:val="000000"/>
                <w:kern w:val="0"/>
                <w:sz w:val="20"/>
                <w:szCs w:val="20"/>
                <w:lang w:eastAsia="en-GB"/>
                <w14:ligatures w14:val="none"/>
              </w:rPr>
              <w:t>Ma'doul</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Elbatahgy</w:t>
            </w:r>
            <w:proofErr w:type="spellEnd"/>
            <w:r w:rsidRPr="003C0278">
              <w:rPr>
                <w:rFonts w:ascii="Arial" w:eastAsia="Times New Roman" w:hAnsi="Arial" w:cs="Arial"/>
                <w:color w:val="000000"/>
                <w:kern w:val="0"/>
                <w:sz w:val="20"/>
                <w:szCs w:val="20"/>
                <w:lang w:eastAsia="en-GB"/>
                <w14:ligatures w14:val="none"/>
              </w:rPr>
              <w:t xml:space="preserve">; D. E. A. A. </w:t>
            </w:r>
            <w:proofErr w:type="spellStart"/>
            <w:r w:rsidRPr="003C0278">
              <w:rPr>
                <w:rFonts w:ascii="Arial" w:eastAsia="Times New Roman" w:hAnsi="Arial" w:cs="Arial"/>
                <w:color w:val="000000"/>
                <w:kern w:val="0"/>
                <w:sz w:val="20"/>
                <w:szCs w:val="20"/>
                <w:lang w:eastAsia="en-GB"/>
                <w14:ligatures w14:val="none"/>
              </w:rPr>
              <w:t>Elsorogy</w:t>
            </w:r>
            <w:proofErr w:type="spellEnd"/>
            <w:r w:rsidRPr="003C0278">
              <w:rPr>
                <w:rFonts w:ascii="Arial" w:eastAsia="Times New Roman" w:hAnsi="Arial" w:cs="Arial"/>
                <w:color w:val="000000"/>
                <w:kern w:val="0"/>
                <w:sz w:val="20"/>
                <w:szCs w:val="20"/>
                <w:lang w:eastAsia="en-GB"/>
                <w14:ligatures w14:val="none"/>
              </w:rPr>
              <w:t xml:space="preserve">; A. Lasheen; A. </w:t>
            </w:r>
            <w:proofErr w:type="spellStart"/>
            <w:r w:rsidRPr="003C0278">
              <w:rPr>
                <w:rFonts w:ascii="Arial" w:eastAsia="Times New Roman" w:hAnsi="Arial" w:cs="Arial"/>
                <w:color w:val="000000"/>
                <w:kern w:val="0"/>
                <w:sz w:val="20"/>
                <w:szCs w:val="20"/>
                <w:lang w:eastAsia="en-GB"/>
                <w14:ligatures w14:val="none"/>
              </w:rPr>
              <w:lastRenderedPageBreak/>
              <w:t>Mosad</w:t>
            </w:r>
            <w:proofErr w:type="spellEnd"/>
            <w:r w:rsidRPr="003C0278">
              <w:rPr>
                <w:rFonts w:ascii="Arial" w:eastAsia="Times New Roman" w:hAnsi="Arial" w:cs="Arial"/>
                <w:color w:val="000000"/>
                <w:kern w:val="0"/>
                <w:sz w:val="20"/>
                <w:szCs w:val="20"/>
                <w:lang w:eastAsia="en-GB"/>
                <w14:ligatures w14:val="none"/>
              </w:rPr>
              <w:t xml:space="preserve">; H. A. Mostafa; A. A. Omar; H. Tolba; Y. A. El Salam; M. Ismail; A. Morsi; A. </w:t>
            </w:r>
            <w:proofErr w:type="spellStart"/>
            <w:r w:rsidRPr="003C0278">
              <w:rPr>
                <w:rFonts w:ascii="Arial" w:eastAsia="Times New Roman" w:hAnsi="Arial" w:cs="Arial"/>
                <w:color w:val="000000"/>
                <w:kern w:val="0"/>
                <w:sz w:val="20"/>
                <w:szCs w:val="20"/>
                <w:lang w:eastAsia="en-GB"/>
                <w14:ligatures w14:val="none"/>
              </w:rPr>
              <w:t>Abouelnasr</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Afandy</w:t>
            </w:r>
            <w:proofErr w:type="spellEnd"/>
            <w:r w:rsidRPr="003C0278">
              <w:rPr>
                <w:rFonts w:ascii="Arial" w:eastAsia="Times New Roman" w:hAnsi="Arial" w:cs="Arial"/>
                <w:color w:val="000000"/>
                <w:kern w:val="0"/>
                <w:sz w:val="20"/>
                <w:szCs w:val="20"/>
                <w:lang w:eastAsia="en-GB"/>
                <w14:ligatures w14:val="none"/>
              </w:rPr>
              <w:t xml:space="preserve">; M. A. Amer; M. </w:t>
            </w:r>
            <w:proofErr w:type="spellStart"/>
            <w:r w:rsidRPr="003C0278">
              <w:rPr>
                <w:rFonts w:ascii="Arial" w:eastAsia="Times New Roman" w:hAnsi="Arial" w:cs="Arial"/>
                <w:color w:val="000000"/>
                <w:kern w:val="0"/>
                <w:sz w:val="20"/>
                <w:szCs w:val="20"/>
                <w:lang w:eastAsia="en-GB"/>
                <w14:ligatures w14:val="none"/>
              </w:rPr>
              <w:t>Amreia</w:t>
            </w:r>
            <w:proofErr w:type="spellEnd"/>
            <w:r w:rsidRPr="003C0278">
              <w:rPr>
                <w:rFonts w:ascii="Arial" w:eastAsia="Times New Roman" w:hAnsi="Arial" w:cs="Arial"/>
                <w:color w:val="000000"/>
                <w:kern w:val="0"/>
                <w:sz w:val="20"/>
                <w:szCs w:val="20"/>
                <w:lang w:eastAsia="en-GB"/>
                <w14:ligatures w14:val="none"/>
              </w:rPr>
              <w:t>; N. A. Attallah; S. Ayad; A. A. El Magd; A. S. El-</w:t>
            </w:r>
            <w:proofErr w:type="spellStart"/>
            <w:r w:rsidRPr="003C0278">
              <w:rPr>
                <w:rFonts w:ascii="Arial" w:eastAsia="Times New Roman" w:hAnsi="Arial" w:cs="Arial"/>
                <w:color w:val="000000"/>
                <w:kern w:val="0"/>
                <w:sz w:val="20"/>
                <w:szCs w:val="20"/>
                <w:lang w:eastAsia="en-GB"/>
                <w14:ligatures w14:val="none"/>
              </w:rPr>
              <w:t>Hamouly</w:t>
            </w:r>
            <w:proofErr w:type="spellEnd"/>
            <w:r w:rsidRPr="003C0278">
              <w:rPr>
                <w:rFonts w:ascii="Arial" w:eastAsia="Times New Roman" w:hAnsi="Arial" w:cs="Arial"/>
                <w:color w:val="000000"/>
                <w:kern w:val="0"/>
                <w:sz w:val="20"/>
                <w:szCs w:val="20"/>
                <w:lang w:eastAsia="en-GB"/>
                <w14:ligatures w14:val="none"/>
              </w:rPr>
              <w:t xml:space="preserve">; H. A. El-Badawy; S. </w:t>
            </w:r>
            <w:proofErr w:type="spellStart"/>
            <w:r w:rsidRPr="003C0278">
              <w:rPr>
                <w:rFonts w:ascii="Arial" w:eastAsia="Times New Roman" w:hAnsi="Arial" w:cs="Arial"/>
                <w:color w:val="000000"/>
                <w:kern w:val="0"/>
                <w:sz w:val="20"/>
                <w:szCs w:val="20"/>
                <w:lang w:eastAsia="en-GB"/>
                <w14:ligatures w14:val="none"/>
              </w:rPr>
              <w:t>Elsobky</w:t>
            </w:r>
            <w:proofErr w:type="spellEnd"/>
            <w:r w:rsidRPr="003C0278">
              <w:rPr>
                <w:rFonts w:ascii="Arial" w:eastAsia="Times New Roman" w:hAnsi="Arial" w:cs="Arial"/>
                <w:color w:val="000000"/>
                <w:kern w:val="0"/>
                <w:sz w:val="20"/>
                <w:szCs w:val="20"/>
                <w:lang w:eastAsia="en-GB"/>
                <w14:ligatures w14:val="none"/>
              </w:rPr>
              <w:t xml:space="preserve">; A. T. Hafez; A. Marey; A. Mokhtar; O. </w:t>
            </w:r>
            <w:proofErr w:type="spellStart"/>
            <w:r w:rsidRPr="003C0278">
              <w:rPr>
                <w:rFonts w:ascii="Arial" w:eastAsia="Times New Roman" w:hAnsi="Arial" w:cs="Arial"/>
                <w:color w:val="000000"/>
                <w:kern w:val="0"/>
                <w:sz w:val="20"/>
                <w:szCs w:val="20"/>
                <w:lang w:eastAsia="en-GB"/>
                <w14:ligatures w14:val="none"/>
              </w:rPr>
              <w:t>Mosalum</w:t>
            </w:r>
            <w:proofErr w:type="spellEnd"/>
            <w:r w:rsidRPr="003C0278">
              <w:rPr>
                <w:rFonts w:ascii="Arial" w:eastAsia="Times New Roman" w:hAnsi="Arial" w:cs="Arial"/>
                <w:color w:val="000000"/>
                <w:kern w:val="0"/>
                <w:sz w:val="20"/>
                <w:szCs w:val="20"/>
                <w:lang w:eastAsia="en-GB"/>
                <w14:ligatures w14:val="none"/>
              </w:rPr>
              <w:t xml:space="preserve">; R. Sakr; R. Shaker; M. F. </w:t>
            </w:r>
            <w:proofErr w:type="spellStart"/>
            <w:r w:rsidRPr="003C0278">
              <w:rPr>
                <w:rFonts w:ascii="Arial" w:eastAsia="Times New Roman" w:hAnsi="Arial" w:cs="Arial"/>
                <w:color w:val="000000"/>
                <w:kern w:val="0"/>
                <w:sz w:val="20"/>
                <w:szCs w:val="20"/>
                <w:lang w:eastAsia="en-GB"/>
                <w14:ligatures w14:val="none"/>
              </w:rPr>
              <w:t>Zalabia</w:t>
            </w:r>
            <w:proofErr w:type="spellEnd"/>
            <w:r w:rsidRPr="003C0278">
              <w:rPr>
                <w:rFonts w:ascii="Arial" w:eastAsia="Times New Roman" w:hAnsi="Arial" w:cs="Arial"/>
                <w:color w:val="000000"/>
                <w:kern w:val="0"/>
                <w:sz w:val="20"/>
                <w:szCs w:val="20"/>
                <w:lang w:eastAsia="en-GB"/>
                <w14:ligatures w14:val="none"/>
              </w:rPr>
              <w:t xml:space="preserve">; E. A. Ahmed; M. M. Mohamed; I. Al Youssef; A. </w:t>
            </w:r>
            <w:proofErr w:type="spellStart"/>
            <w:r w:rsidRPr="003C0278">
              <w:rPr>
                <w:rFonts w:ascii="Arial" w:eastAsia="Times New Roman" w:hAnsi="Arial" w:cs="Arial"/>
                <w:color w:val="000000"/>
                <w:kern w:val="0"/>
                <w:sz w:val="20"/>
                <w:szCs w:val="20"/>
                <w:lang w:eastAsia="en-GB"/>
                <w14:ligatures w14:val="none"/>
              </w:rPr>
              <w:t>Aldalaq</w:t>
            </w:r>
            <w:proofErr w:type="spellEnd"/>
            <w:r w:rsidRPr="003C0278">
              <w:rPr>
                <w:rFonts w:ascii="Arial" w:eastAsia="Times New Roman" w:hAnsi="Arial" w:cs="Arial"/>
                <w:color w:val="000000"/>
                <w:kern w:val="0"/>
                <w:sz w:val="20"/>
                <w:szCs w:val="20"/>
                <w:lang w:eastAsia="en-GB"/>
                <w14:ligatures w14:val="none"/>
              </w:rPr>
              <w:t xml:space="preserve">; A. Ali; D. </w:t>
            </w:r>
            <w:proofErr w:type="spellStart"/>
            <w:r w:rsidRPr="003C0278">
              <w:rPr>
                <w:rFonts w:ascii="Arial" w:eastAsia="Times New Roman" w:hAnsi="Arial" w:cs="Arial"/>
                <w:color w:val="000000"/>
                <w:kern w:val="0"/>
                <w:sz w:val="20"/>
                <w:szCs w:val="20"/>
                <w:lang w:eastAsia="en-GB"/>
                <w14:ligatures w14:val="none"/>
              </w:rPr>
              <w:t>Alkhabbaz</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Alnawam</w:t>
            </w:r>
            <w:proofErr w:type="spellEnd"/>
            <w:r w:rsidRPr="003C0278">
              <w:rPr>
                <w:rFonts w:ascii="Arial" w:eastAsia="Times New Roman" w:hAnsi="Arial" w:cs="Arial"/>
                <w:color w:val="000000"/>
                <w:kern w:val="0"/>
                <w:sz w:val="20"/>
                <w:szCs w:val="20"/>
                <w:lang w:eastAsia="en-GB"/>
                <w14:ligatures w14:val="none"/>
              </w:rPr>
              <w:t xml:space="preserve">; M. G. </w:t>
            </w:r>
            <w:proofErr w:type="spellStart"/>
            <w:r w:rsidRPr="003C0278">
              <w:rPr>
                <w:rFonts w:ascii="Arial" w:eastAsia="Times New Roman" w:hAnsi="Arial" w:cs="Arial"/>
                <w:color w:val="000000"/>
                <w:kern w:val="0"/>
                <w:sz w:val="20"/>
                <w:szCs w:val="20"/>
                <w:lang w:eastAsia="en-GB"/>
                <w14:ligatures w14:val="none"/>
              </w:rPr>
              <w:t>Alwafai</w:t>
            </w:r>
            <w:proofErr w:type="spellEnd"/>
            <w:r w:rsidRPr="003C0278">
              <w:rPr>
                <w:rFonts w:ascii="Arial" w:eastAsia="Times New Roman" w:hAnsi="Arial" w:cs="Arial"/>
                <w:color w:val="000000"/>
                <w:kern w:val="0"/>
                <w:sz w:val="20"/>
                <w:szCs w:val="20"/>
                <w:lang w:eastAsia="en-GB"/>
                <w14:ligatures w14:val="none"/>
              </w:rPr>
              <w:t xml:space="preserve">; A. K. Aly; A. </w:t>
            </w:r>
            <w:proofErr w:type="spellStart"/>
            <w:r w:rsidRPr="003C0278">
              <w:rPr>
                <w:rFonts w:ascii="Arial" w:eastAsia="Times New Roman" w:hAnsi="Arial" w:cs="Arial"/>
                <w:color w:val="000000"/>
                <w:kern w:val="0"/>
                <w:sz w:val="20"/>
                <w:szCs w:val="20"/>
                <w:lang w:eastAsia="en-GB"/>
                <w14:ligatures w14:val="none"/>
              </w:rPr>
              <w:t>Dwydar</w:t>
            </w:r>
            <w:proofErr w:type="spellEnd"/>
            <w:r w:rsidRPr="003C0278">
              <w:rPr>
                <w:rFonts w:ascii="Arial" w:eastAsia="Times New Roman" w:hAnsi="Arial" w:cs="Arial"/>
                <w:color w:val="000000"/>
                <w:kern w:val="0"/>
                <w:sz w:val="20"/>
                <w:szCs w:val="20"/>
                <w:lang w:eastAsia="en-GB"/>
                <w14:ligatures w14:val="none"/>
              </w:rPr>
              <w:t>; H. El-</w:t>
            </w:r>
            <w:proofErr w:type="spellStart"/>
            <w:r w:rsidRPr="003C0278">
              <w:rPr>
                <w:rFonts w:ascii="Arial" w:eastAsia="Times New Roman" w:hAnsi="Arial" w:cs="Arial"/>
                <w:color w:val="000000"/>
                <w:kern w:val="0"/>
                <w:sz w:val="20"/>
                <w:szCs w:val="20"/>
                <w:lang w:eastAsia="en-GB"/>
                <w14:ligatures w14:val="none"/>
              </w:rPr>
              <w:t>Sheemy</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Kharsa</w:t>
            </w:r>
            <w:proofErr w:type="spellEnd"/>
            <w:r w:rsidRPr="003C0278">
              <w:rPr>
                <w:rFonts w:ascii="Arial" w:eastAsia="Times New Roman" w:hAnsi="Arial" w:cs="Arial"/>
                <w:color w:val="000000"/>
                <w:kern w:val="0"/>
                <w:sz w:val="20"/>
                <w:szCs w:val="20"/>
                <w:lang w:eastAsia="en-GB"/>
                <w14:ligatures w14:val="none"/>
              </w:rPr>
              <w:t xml:space="preserve">; E. Mamdouh; M. </w:t>
            </w:r>
            <w:proofErr w:type="spellStart"/>
            <w:r w:rsidRPr="003C0278">
              <w:rPr>
                <w:rFonts w:ascii="Arial" w:eastAsia="Times New Roman" w:hAnsi="Arial" w:cs="Arial"/>
                <w:color w:val="000000"/>
                <w:kern w:val="0"/>
                <w:sz w:val="20"/>
                <w:szCs w:val="20"/>
                <w:lang w:eastAsia="en-GB"/>
                <w14:ligatures w14:val="none"/>
              </w:rPr>
              <w:t>Elashmawy</w:t>
            </w:r>
            <w:proofErr w:type="spellEnd"/>
            <w:r w:rsidRPr="003C0278">
              <w:rPr>
                <w:rFonts w:ascii="Arial" w:eastAsia="Times New Roman" w:hAnsi="Arial" w:cs="Arial"/>
                <w:color w:val="000000"/>
                <w:kern w:val="0"/>
                <w:sz w:val="20"/>
                <w:szCs w:val="20"/>
                <w:lang w:eastAsia="en-GB"/>
                <w14:ligatures w14:val="none"/>
              </w:rPr>
              <w:t xml:space="preserve">; A. A. </w:t>
            </w:r>
            <w:proofErr w:type="spellStart"/>
            <w:r w:rsidRPr="003C0278">
              <w:rPr>
                <w:rFonts w:ascii="Arial" w:eastAsia="Times New Roman" w:hAnsi="Arial" w:cs="Arial"/>
                <w:color w:val="000000"/>
                <w:kern w:val="0"/>
                <w:sz w:val="20"/>
                <w:szCs w:val="20"/>
                <w:lang w:eastAsia="en-GB"/>
                <w14:ligatures w14:val="none"/>
              </w:rPr>
              <w:t>Elazayem</w:t>
            </w:r>
            <w:proofErr w:type="spellEnd"/>
            <w:r w:rsidRPr="003C0278">
              <w:rPr>
                <w:rFonts w:ascii="Arial" w:eastAsia="Times New Roman" w:hAnsi="Arial" w:cs="Arial"/>
                <w:color w:val="000000"/>
                <w:kern w:val="0"/>
                <w:sz w:val="20"/>
                <w:szCs w:val="20"/>
                <w:lang w:eastAsia="en-GB"/>
                <w14:ligatures w14:val="none"/>
              </w:rPr>
              <w:t xml:space="preserve">; I. </w:t>
            </w:r>
            <w:proofErr w:type="spellStart"/>
            <w:r w:rsidRPr="003C0278">
              <w:rPr>
                <w:rFonts w:ascii="Arial" w:eastAsia="Times New Roman" w:hAnsi="Arial" w:cs="Arial"/>
                <w:color w:val="000000"/>
                <w:kern w:val="0"/>
                <w:sz w:val="20"/>
                <w:szCs w:val="20"/>
                <w:lang w:eastAsia="en-GB"/>
                <w14:ligatures w14:val="none"/>
              </w:rPr>
              <w:t>Elkadsh</w:t>
            </w:r>
            <w:proofErr w:type="spellEnd"/>
            <w:r w:rsidRPr="003C0278">
              <w:rPr>
                <w:rFonts w:ascii="Arial" w:eastAsia="Times New Roman" w:hAnsi="Arial" w:cs="Arial"/>
                <w:color w:val="000000"/>
                <w:kern w:val="0"/>
                <w:sz w:val="20"/>
                <w:szCs w:val="20"/>
                <w:lang w:eastAsia="en-GB"/>
                <w14:ligatures w14:val="none"/>
              </w:rPr>
              <w:t xml:space="preserve">; Z. M. Elsayed; A. </w:t>
            </w:r>
            <w:proofErr w:type="spellStart"/>
            <w:r w:rsidRPr="003C0278">
              <w:rPr>
                <w:rFonts w:ascii="Arial" w:eastAsia="Times New Roman" w:hAnsi="Arial" w:cs="Arial"/>
                <w:color w:val="000000"/>
                <w:kern w:val="0"/>
                <w:sz w:val="20"/>
                <w:szCs w:val="20"/>
                <w:lang w:eastAsia="en-GB"/>
                <w14:ligatures w14:val="none"/>
              </w:rPr>
              <w:t>Elwaey</w:t>
            </w:r>
            <w:proofErr w:type="spellEnd"/>
            <w:r w:rsidRPr="003C0278">
              <w:rPr>
                <w:rFonts w:ascii="Arial" w:eastAsia="Times New Roman" w:hAnsi="Arial" w:cs="Arial"/>
                <w:color w:val="000000"/>
                <w:kern w:val="0"/>
                <w:sz w:val="20"/>
                <w:szCs w:val="20"/>
                <w:lang w:eastAsia="en-GB"/>
                <w14:ligatures w14:val="none"/>
              </w:rPr>
              <w:t xml:space="preserve">; S. Ghanem; S. Hussein; A. </w:t>
            </w:r>
            <w:proofErr w:type="spellStart"/>
            <w:r w:rsidRPr="003C0278">
              <w:rPr>
                <w:rFonts w:ascii="Arial" w:eastAsia="Times New Roman" w:hAnsi="Arial" w:cs="Arial"/>
                <w:color w:val="000000"/>
                <w:kern w:val="0"/>
                <w:sz w:val="20"/>
                <w:szCs w:val="20"/>
                <w:lang w:eastAsia="en-GB"/>
                <w14:ligatures w14:val="none"/>
              </w:rPr>
              <w:t>Meshref</w:t>
            </w:r>
            <w:proofErr w:type="spellEnd"/>
            <w:r w:rsidRPr="003C0278">
              <w:rPr>
                <w:rFonts w:ascii="Arial" w:eastAsia="Times New Roman" w:hAnsi="Arial" w:cs="Arial"/>
                <w:color w:val="000000"/>
                <w:kern w:val="0"/>
                <w:sz w:val="20"/>
                <w:szCs w:val="20"/>
                <w:lang w:eastAsia="en-GB"/>
                <w14:ligatures w14:val="none"/>
              </w:rPr>
              <w:t xml:space="preserve">; M. Mousa; A. Nashaat; M. Saad; M. </w:t>
            </w:r>
            <w:proofErr w:type="spellStart"/>
            <w:r w:rsidRPr="003C0278">
              <w:rPr>
                <w:rFonts w:ascii="Arial" w:eastAsia="Times New Roman" w:hAnsi="Arial" w:cs="Arial"/>
                <w:color w:val="000000"/>
                <w:kern w:val="0"/>
                <w:sz w:val="20"/>
                <w:szCs w:val="20"/>
                <w:lang w:eastAsia="en-GB"/>
                <w14:ligatures w14:val="none"/>
              </w:rPr>
              <w:t>Darweesh</w:t>
            </w:r>
            <w:proofErr w:type="spellEnd"/>
            <w:r w:rsidRPr="003C0278">
              <w:rPr>
                <w:rFonts w:ascii="Arial" w:eastAsia="Times New Roman" w:hAnsi="Arial" w:cs="Arial"/>
                <w:color w:val="000000"/>
                <w:kern w:val="0"/>
                <w:sz w:val="20"/>
                <w:szCs w:val="20"/>
                <w:lang w:eastAsia="en-GB"/>
                <w14:ligatures w14:val="none"/>
              </w:rPr>
              <w:t xml:space="preserve">; M. Hafez; A. </w:t>
            </w:r>
            <w:proofErr w:type="spellStart"/>
            <w:r w:rsidRPr="003C0278">
              <w:rPr>
                <w:rFonts w:ascii="Arial" w:eastAsia="Times New Roman" w:hAnsi="Arial" w:cs="Arial"/>
                <w:color w:val="000000"/>
                <w:kern w:val="0"/>
                <w:sz w:val="20"/>
                <w:szCs w:val="20"/>
                <w:lang w:eastAsia="en-GB"/>
                <w14:ligatures w14:val="none"/>
              </w:rPr>
              <w:t>Mohameden</w:t>
            </w:r>
            <w:proofErr w:type="spellEnd"/>
            <w:r w:rsidRPr="003C0278">
              <w:rPr>
                <w:rFonts w:ascii="Arial" w:eastAsia="Times New Roman" w:hAnsi="Arial" w:cs="Arial"/>
                <w:color w:val="000000"/>
                <w:kern w:val="0"/>
                <w:sz w:val="20"/>
                <w:szCs w:val="20"/>
                <w:lang w:eastAsia="en-GB"/>
                <w14:ligatures w14:val="none"/>
              </w:rPr>
              <w:t xml:space="preserve">; A. Badr; A. </w:t>
            </w:r>
            <w:proofErr w:type="spellStart"/>
            <w:r w:rsidRPr="003C0278">
              <w:rPr>
                <w:rFonts w:ascii="Arial" w:eastAsia="Times New Roman" w:hAnsi="Arial" w:cs="Arial"/>
                <w:color w:val="000000"/>
                <w:kern w:val="0"/>
                <w:sz w:val="20"/>
                <w:szCs w:val="20"/>
                <w:lang w:eastAsia="en-GB"/>
                <w14:ligatures w14:val="none"/>
              </w:rPr>
              <w:t>Badwy</w:t>
            </w:r>
            <w:proofErr w:type="spellEnd"/>
            <w:r w:rsidRPr="003C0278">
              <w:rPr>
                <w:rFonts w:ascii="Arial" w:eastAsia="Times New Roman" w:hAnsi="Arial" w:cs="Arial"/>
                <w:color w:val="000000"/>
                <w:kern w:val="0"/>
                <w:sz w:val="20"/>
                <w:szCs w:val="20"/>
                <w:lang w:eastAsia="en-GB"/>
                <w14:ligatures w14:val="none"/>
              </w:rPr>
              <w:t xml:space="preserve">; M. A. El Slam; A. Abdelkareem; K. </w:t>
            </w:r>
            <w:proofErr w:type="spellStart"/>
            <w:r w:rsidRPr="003C0278">
              <w:rPr>
                <w:rFonts w:ascii="Arial" w:eastAsia="Times New Roman" w:hAnsi="Arial" w:cs="Arial"/>
                <w:color w:val="000000"/>
                <w:kern w:val="0"/>
                <w:sz w:val="20"/>
                <w:szCs w:val="20"/>
                <w:lang w:eastAsia="en-GB"/>
                <w14:ligatures w14:val="none"/>
              </w:rPr>
              <w:t>Abozeid</w:t>
            </w:r>
            <w:proofErr w:type="spellEnd"/>
            <w:r w:rsidRPr="003C0278">
              <w:rPr>
                <w:rFonts w:ascii="Arial" w:eastAsia="Times New Roman" w:hAnsi="Arial" w:cs="Arial"/>
                <w:color w:val="000000"/>
                <w:kern w:val="0"/>
                <w:sz w:val="20"/>
                <w:szCs w:val="20"/>
                <w:lang w:eastAsia="en-GB"/>
                <w14:ligatures w14:val="none"/>
              </w:rPr>
              <w:t>; S. Al-</w:t>
            </w:r>
            <w:proofErr w:type="spellStart"/>
            <w:r w:rsidRPr="003C0278">
              <w:rPr>
                <w:rFonts w:ascii="Arial" w:eastAsia="Times New Roman" w:hAnsi="Arial" w:cs="Arial"/>
                <w:color w:val="000000"/>
                <w:kern w:val="0"/>
                <w:sz w:val="20"/>
                <w:szCs w:val="20"/>
                <w:lang w:eastAsia="en-GB"/>
                <w14:ligatures w14:val="none"/>
              </w:rPr>
              <w:t>Nahrawi</w:t>
            </w:r>
            <w:proofErr w:type="spellEnd"/>
            <w:r w:rsidRPr="003C0278">
              <w:rPr>
                <w:rFonts w:ascii="Arial" w:eastAsia="Times New Roman" w:hAnsi="Arial" w:cs="Arial"/>
                <w:color w:val="000000"/>
                <w:kern w:val="0"/>
                <w:sz w:val="20"/>
                <w:szCs w:val="20"/>
                <w:lang w:eastAsia="en-GB"/>
                <w14:ligatures w14:val="none"/>
              </w:rPr>
              <w:t xml:space="preserve">; M. Allam; M. Ameen; S. </w:t>
            </w:r>
            <w:proofErr w:type="spellStart"/>
            <w:r w:rsidRPr="003C0278">
              <w:rPr>
                <w:rFonts w:ascii="Arial" w:eastAsia="Times New Roman" w:hAnsi="Arial" w:cs="Arial"/>
                <w:color w:val="000000"/>
                <w:kern w:val="0"/>
                <w:sz w:val="20"/>
                <w:szCs w:val="20"/>
                <w:lang w:eastAsia="en-GB"/>
                <w14:ligatures w14:val="none"/>
              </w:rPr>
              <w:t>Aql</w:t>
            </w:r>
            <w:proofErr w:type="spellEnd"/>
            <w:r w:rsidRPr="003C0278">
              <w:rPr>
                <w:rFonts w:ascii="Arial" w:eastAsia="Times New Roman" w:hAnsi="Arial" w:cs="Arial"/>
                <w:color w:val="000000"/>
                <w:kern w:val="0"/>
                <w:sz w:val="20"/>
                <w:szCs w:val="20"/>
                <w:lang w:eastAsia="en-GB"/>
                <w14:ligatures w14:val="none"/>
              </w:rPr>
              <w:t xml:space="preserve">; H. Dawoud; A. El Gendy; S. El </w:t>
            </w:r>
            <w:proofErr w:type="spellStart"/>
            <w:r w:rsidRPr="003C0278">
              <w:rPr>
                <w:rFonts w:ascii="Arial" w:eastAsia="Times New Roman" w:hAnsi="Arial" w:cs="Arial"/>
                <w:color w:val="000000"/>
                <w:kern w:val="0"/>
                <w:sz w:val="20"/>
                <w:szCs w:val="20"/>
                <w:lang w:eastAsia="en-GB"/>
                <w14:ligatures w14:val="none"/>
              </w:rPr>
              <w:t>Mesery</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Elazoul</w:t>
            </w:r>
            <w:proofErr w:type="spellEnd"/>
            <w:r w:rsidRPr="003C0278">
              <w:rPr>
                <w:rFonts w:ascii="Arial" w:eastAsia="Times New Roman" w:hAnsi="Arial" w:cs="Arial"/>
                <w:color w:val="000000"/>
                <w:kern w:val="0"/>
                <w:sz w:val="20"/>
                <w:szCs w:val="20"/>
                <w:lang w:eastAsia="en-GB"/>
                <w14:ligatures w14:val="none"/>
              </w:rPr>
              <w:t xml:space="preserve">; L. </w:t>
            </w:r>
            <w:proofErr w:type="spellStart"/>
            <w:r w:rsidRPr="003C0278">
              <w:rPr>
                <w:rFonts w:ascii="Arial" w:eastAsia="Times New Roman" w:hAnsi="Arial" w:cs="Arial"/>
                <w:color w:val="000000"/>
                <w:kern w:val="0"/>
                <w:sz w:val="20"/>
                <w:szCs w:val="20"/>
                <w:lang w:eastAsia="en-GB"/>
                <w14:ligatures w14:val="none"/>
              </w:rPr>
              <w:t>Eldamaty</w:t>
            </w:r>
            <w:proofErr w:type="spellEnd"/>
            <w:r w:rsidRPr="003C0278">
              <w:rPr>
                <w:rFonts w:ascii="Arial" w:eastAsia="Times New Roman" w:hAnsi="Arial" w:cs="Arial"/>
                <w:color w:val="000000"/>
                <w:kern w:val="0"/>
                <w:sz w:val="20"/>
                <w:szCs w:val="20"/>
                <w:lang w:eastAsia="en-GB"/>
                <w14:ligatures w14:val="none"/>
              </w:rPr>
              <w:t xml:space="preserve">; A. O. A. </w:t>
            </w:r>
            <w:proofErr w:type="spellStart"/>
            <w:r w:rsidRPr="003C0278">
              <w:rPr>
                <w:rFonts w:ascii="Arial" w:eastAsia="Times New Roman" w:hAnsi="Arial" w:cs="Arial"/>
                <w:color w:val="000000"/>
                <w:kern w:val="0"/>
                <w:sz w:val="20"/>
                <w:szCs w:val="20"/>
                <w:lang w:eastAsia="en-GB"/>
                <w14:ligatures w14:val="none"/>
              </w:rPr>
              <w:t>Elhendawy</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Elsehimy</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Elshobary</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Fahiem</w:t>
            </w:r>
            <w:proofErr w:type="spellEnd"/>
            <w:r w:rsidRPr="003C0278">
              <w:rPr>
                <w:rFonts w:ascii="Arial" w:eastAsia="Times New Roman" w:hAnsi="Arial" w:cs="Arial"/>
                <w:color w:val="000000"/>
                <w:kern w:val="0"/>
                <w:sz w:val="20"/>
                <w:szCs w:val="20"/>
                <w:lang w:eastAsia="en-GB"/>
                <w14:ligatures w14:val="none"/>
              </w:rPr>
              <w:t xml:space="preserve">; A. Hagar; A. Hashish; M. Hashish; A. S. Marey; F. Nada; S. </w:t>
            </w:r>
            <w:proofErr w:type="spellStart"/>
            <w:r w:rsidRPr="003C0278">
              <w:rPr>
                <w:rFonts w:ascii="Arial" w:eastAsia="Times New Roman" w:hAnsi="Arial" w:cs="Arial"/>
                <w:color w:val="000000"/>
                <w:kern w:val="0"/>
                <w:sz w:val="20"/>
                <w:szCs w:val="20"/>
                <w:lang w:eastAsia="en-GB"/>
                <w14:ligatures w14:val="none"/>
              </w:rPr>
              <w:t>Sarsik</w:t>
            </w:r>
            <w:proofErr w:type="spellEnd"/>
            <w:r w:rsidRPr="003C0278">
              <w:rPr>
                <w:rFonts w:ascii="Arial" w:eastAsia="Times New Roman" w:hAnsi="Arial" w:cs="Arial"/>
                <w:color w:val="000000"/>
                <w:kern w:val="0"/>
                <w:sz w:val="20"/>
                <w:szCs w:val="20"/>
                <w:lang w:eastAsia="en-GB"/>
                <w14:ligatures w14:val="none"/>
              </w:rPr>
              <w:t xml:space="preserve">; S. Shehata; M. Zidan; N. M. Badwi; N. </w:t>
            </w:r>
            <w:proofErr w:type="spellStart"/>
            <w:r w:rsidRPr="003C0278">
              <w:rPr>
                <w:rFonts w:ascii="Arial" w:eastAsia="Times New Roman" w:hAnsi="Arial" w:cs="Arial"/>
                <w:color w:val="000000"/>
                <w:kern w:val="0"/>
                <w:sz w:val="20"/>
                <w:szCs w:val="20"/>
                <w:lang w:eastAsia="en-GB"/>
                <w14:ligatures w14:val="none"/>
              </w:rPr>
              <w:t>Elfouly</w:t>
            </w:r>
            <w:proofErr w:type="spellEnd"/>
            <w:r w:rsidRPr="003C0278">
              <w:rPr>
                <w:rFonts w:ascii="Arial" w:eastAsia="Times New Roman" w:hAnsi="Arial" w:cs="Arial"/>
                <w:color w:val="000000"/>
                <w:kern w:val="0"/>
                <w:sz w:val="20"/>
                <w:szCs w:val="20"/>
                <w:lang w:eastAsia="en-GB"/>
                <w14:ligatures w14:val="none"/>
              </w:rPr>
              <w:t xml:space="preserve">; Y. </w:t>
            </w:r>
            <w:proofErr w:type="spellStart"/>
            <w:r w:rsidRPr="003C0278">
              <w:rPr>
                <w:rFonts w:ascii="Arial" w:eastAsia="Times New Roman" w:hAnsi="Arial" w:cs="Arial"/>
                <w:color w:val="000000"/>
                <w:kern w:val="0"/>
                <w:sz w:val="20"/>
                <w:szCs w:val="20"/>
                <w:lang w:eastAsia="en-GB"/>
                <w14:ligatures w14:val="none"/>
              </w:rPr>
              <w:t>Elfouly</w:t>
            </w:r>
            <w:proofErr w:type="spellEnd"/>
            <w:r w:rsidRPr="003C0278">
              <w:rPr>
                <w:rFonts w:ascii="Arial" w:eastAsia="Times New Roman" w:hAnsi="Arial" w:cs="Arial"/>
                <w:color w:val="000000"/>
                <w:kern w:val="0"/>
                <w:sz w:val="20"/>
                <w:szCs w:val="20"/>
                <w:lang w:eastAsia="en-GB"/>
                <w14:ligatures w14:val="none"/>
              </w:rPr>
              <w:t xml:space="preserve">; A. S. Elsherbiny; A. Fawzy; A. Gheith; M. A. Habeeb; M. Husseini; Y. Ibrahim; E. Kasem; O. Mohamed; M. M. H. Mohammed; M. Rashid; B. Sieda; A. R. Soliman; N. Starr; N. S. Abebe; S. Desta; S. Wondimu; F. A. </w:t>
            </w:r>
            <w:proofErr w:type="spellStart"/>
            <w:r w:rsidRPr="003C0278">
              <w:rPr>
                <w:rFonts w:ascii="Arial" w:eastAsia="Times New Roman" w:hAnsi="Arial" w:cs="Arial"/>
                <w:color w:val="000000"/>
                <w:kern w:val="0"/>
                <w:sz w:val="20"/>
                <w:szCs w:val="20"/>
                <w:lang w:eastAsia="en-GB"/>
                <w14:ligatures w14:val="none"/>
              </w:rPr>
              <w:t>Asele</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Dabessa</w:t>
            </w:r>
            <w:proofErr w:type="spellEnd"/>
            <w:r w:rsidRPr="003C0278">
              <w:rPr>
                <w:rFonts w:ascii="Arial" w:eastAsia="Times New Roman" w:hAnsi="Arial" w:cs="Arial"/>
                <w:color w:val="000000"/>
                <w:kern w:val="0"/>
                <w:sz w:val="20"/>
                <w:szCs w:val="20"/>
                <w:lang w:eastAsia="en-GB"/>
                <w14:ligatures w14:val="none"/>
              </w:rPr>
              <w:t xml:space="preserve">; E. Thomas; A. B. Zerihun; A. </w:t>
            </w:r>
            <w:proofErr w:type="spellStart"/>
            <w:r w:rsidRPr="003C0278">
              <w:rPr>
                <w:rFonts w:ascii="Arial" w:eastAsia="Times New Roman" w:hAnsi="Arial" w:cs="Arial"/>
                <w:color w:val="000000"/>
                <w:kern w:val="0"/>
                <w:sz w:val="20"/>
                <w:szCs w:val="20"/>
                <w:lang w:eastAsia="en-GB"/>
                <w14:ligatures w14:val="none"/>
              </w:rPr>
              <w:t>Leppaniemi</w:t>
            </w:r>
            <w:proofErr w:type="spellEnd"/>
            <w:r w:rsidRPr="003C0278">
              <w:rPr>
                <w:rFonts w:ascii="Arial" w:eastAsia="Times New Roman" w:hAnsi="Arial" w:cs="Arial"/>
                <w:color w:val="000000"/>
                <w:kern w:val="0"/>
                <w:sz w:val="20"/>
                <w:szCs w:val="20"/>
                <w:lang w:eastAsia="en-GB"/>
                <w14:ligatures w14:val="none"/>
              </w:rPr>
              <w:t xml:space="preserve">; P. Mentula; V. Sallinen; Q. Alimi; E. </w:t>
            </w:r>
            <w:proofErr w:type="spellStart"/>
            <w:r w:rsidRPr="003C0278">
              <w:rPr>
                <w:rFonts w:ascii="Arial" w:eastAsia="Times New Roman" w:hAnsi="Arial" w:cs="Arial"/>
                <w:color w:val="000000"/>
                <w:kern w:val="0"/>
                <w:sz w:val="20"/>
                <w:szCs w:val="20"/>
                <w:lang w:eastAsia="en-GB"/>
                <w14:ligatures w14:val="none"/>
              </w:rPr>
              <w:t>Gaignard</w:t>
            </w:r>
            <w:proofErr w:type="spellEnd"/>
            <w:r w:rsidRPr="003C0278">
              <w:rPr>
                <w:rFonts w:ascii="Arial" w:eastAsia="Times New Roman" w:hAnsi="Arial" w:cs="Arial"/>
                <w:color w:val="000000"/>
                <w:kern w:val="0"/>
                <w:sz w:val="20"/>
                <w:szCs w:val="20"/>
                <w:lang w:eastAsia="en-GB"/>
                <w14:ligatures w14:val="none"/>
              </w:rPr>
              <w:t xml:space="preserve">; V. </w:t>
            </w:r>
            <w:proofErr w:type="spellStart"/>
            <w:r w:rsidRPr="003C0278">
              <w:rPr>
                <w:rFonts w:ascii="Arial" w:eastAsia="Times New Roman" w:hAnsi="Arial" w:cs="Arial"/>
                <w:color w:val="000000"/>
                <w:kern w:val="0"/>
                <w:sz w:val="20"/>
                <w:szCs w:val="20"/>
                <w:lang w:eastAsia="en-GB"/>
                <w14:ligatures w14:val="none"/>
              </w:rPr>
              <w:t>Graffeille</w:t>
            </w:r>
            <w:proofErr w:type="spellEnd"/>
            <w:r w:rsidRPr="003C0278">
              <w:rPr>
                <w:rFonts w:ascii="Arial" w:eastAsia="Times New Roman" w:hAnsi="Arial" w:cs="Arial"/>
                <w:color w:val="000000"/>
                <w:kern w:val="0"/>
                <w:sz w:val="20"/>
                <w:szCs w:val="20"/>
                <w:lang w:eastAsia="en-GB"/>
                <w14:ligatures w14:val="none"/>
              </w:rPr>
              <w:t xml:space="preserve">; V. </w:t>
            </w:r>
            <w:proofErr w:type="spellStart"/>
            <w:r w:rsidRPr="003C0278">
              <w:rPr>
                <w:rFonts w:ascii="Arial" w:eastAsia="Times New Roman" w:hAnsi="Arial" w:cs="Arial"/>
                <w:color w:val="000000"/>
                <w:kern w:val="0"/>
                <w:sz w:val="20"/>
                <w:szCs w:val="20"/>
                <w:lang w:eastAsia="en-GB"/>
                <w14:ligatures w14:val="none"/>
              </w:rPr>
              <w:t>Graffieille</w:t>
            </w:r>
            <w:proofErr w:type="spellEnd"/>
            <w:r w:rsidRPr="003C0278">
              <w:rPr>
                <w:rFonts w:ascii="Arial" w:eastAsia="Times New Roman" w:hAnsi="Arial" w:cs="Arial"/>
                <w:color w:val="000000"/>
                <w:kern w:val="0"/>
                <w:sz w:val="20"/>
                <w:szCs w:val="20"/>
                <w:lang w:eastAsia="en-GB"/>
                <w14:ligatures w14:val="none"/>
              </w:rPr>
              <w:t xml:space="preserve">; O. Abbo; O. Bouali; S. </w:t>
            </w:r>
            <w:proofErr w:type="spellStart"/>
            <w:r w:rsidRPr="003C0278">
              <w:rPr>
                <w:rFonts w:ascii="Arial" w:eastAsia="Times New Roman" w:hAnsi="Arial" w:cs="Arial"/>
                <w:color w:val="000000"/>
                <w:kern w:val="0"/>
                <w:sz w:val="20"/>
                <w:szCs w:val="20"/>
                <w:lang w:eastAsia="en-GB"/>
                <w14:ligatures w14:val="none"/>
              </w:rPr>
              <w:t>Mouttalib</w:t>
            </w:r>
            <w:proofErr w:type="spellEnd"/>
            <w:r w:rsidRPr="003C0278">
              <w:rPr>
                <w:rFonts w:ascii="Arial" w:eastAsia="Times New Roman" w:hAnsi="Arial" w:cs="Arial"/>
                <w:color w:val="000000"/>
                <w:kern w:val="0"/>
                <w:sz w:val="20"/>
                <w:szCs w:val="20"/>
                <w:lang w:eastAsia="en-GB"/>
                <w14:ligatures w14:val="none"/>
              </w:rPr>
              <w:t xml:space="preserve">; Y. </w:t>
            </w:r>
            <w:proofErr w:type="spellStart"/>
            <w:r w:rsidRPr="003C0278">
              <w:rPr>
                <w:rFonts w:ascii="Arial" w:eastAsia="Times New Roman" w:hAnsi="Arial" w:cs="Arial"/>
                <w:color w:val="000000"/>
                <w:kern w:val="0"/>
                <w:sz w:val="20"/>
                <w:szCs w:val="20"/>
                <w:lang w:eastAsia="en-GB"/>
                <w14:ligatures w14:val="none"/>
              </w:rPr>
              <w:t>Aigrain</w:t>
            </w:r>
            <w:proofErr w:type="spellEnd"/>
            <w:r w:rsidRPr="003C0278">
              <w:rPr>
                <w:rFonts w:ascii="Arial" w:eastAsia="Times New Roman" w:hAnsi="Arial" w:cs="Arial"/>
                <w:color w:val="000000"/>
                <w:kern w:val="0"/>
                <w:sz w:val="20"/>
                <w:szCs w:val="20"/>
                <w:lang w:eastAsia="en-GB"/>
                <w14:ligatures w14:val="none"/>
              </w:rPr>
              <w:t xml:space="preserve">; N. Botto; E. Hervieux; A. Faure; L. Fievet; N. Panait; E. </w:t>
            </w:r>
            <w:proofErr w:type="spellStart"/>
            <w:r w:rsidRPr="003C0278">
              <w:rPr>
                <w:rFonts w:ascii="Arial" w:eastAsia="Times New Roman" w:hAnsi="Arial" w:cs="Arial"/>
                <w:color w:val="000000"/>
                <w:kern w:val="0"/>
                <w:sz w:val="20"/>
                <w:szCs w:val="20"/>
                <w:lang w:eastAsia="en-GB"/>
                <w14:ligatures w14:val="none"/>
              </w:rPr>
              <w:t>Eyssartier</w:t>
            </w:r>
            <w:proofErr w:type="spellEnd"/>
            <w:r w:rsidRPr="003C0278">
              <w:rPr>
                <w:rFonts w:ascii="Arial" w:eastAsia="Times New Roman" w:hAnsi="Arial" w:cs="Arial"/>
                <w:color w:val="000000"/>
                <w:kern w:val="0"/>
                <w:sz w:val="20"/>
                <w:szCs w:val="20"/>
                <w:lang w:eastAsia="en-GB"/>
                <w14:ligatures w14:val="none"/>
              </w:rPr>
              <w:t xml:space="preserve">; G. </w:t>
            </w:r>
            <w:proofErr w:type="spellStart"/>
            <w:r w:rsidRPr="003C0278">
              <w:rPr>
                <w:rFonts w:ascii="Arial" w:eastAsia="Times New Roman" w:hAnsi="Arial" w:cs="Arial"/>
                <w:color w:val="000000"/>
                <w:kern w:val="0"/>
                <w:sz w:val="20"/>
                <w:szCs w:val="20"/>
                <w:lang w:eastAsia="en-GB"/>
                <w14:ligatures w14:val="none"/>
              </w:rPr>
              <w:t>Podevin</w:t>
            </w:r>
            <w:proofErr w:type="spellEnd"/>
            <w:r w:rsidRPr="003C0278">
              <w:rPr>
                <w:rFonts w:ascii="Arial" w:eastAsia="Times New Roman" w:hAnsi="Arial" w:cs="Arial"/>
                <w:color w:val="000000"/>
                <w:kern w:val="0"/>
                <w:sz w:val="20"/>
                <w:szCs w:val="20"/>
                <w:lang w:eastAsia="en-GB"/>
                <w14:ligatures w14:val="none"/>
              </w:rPr>
              <w:t xml:space="preserve">; F. Schmitt; A. Martin; V. Parent; A. Bonnard; C. Muller; M. </w:t>
            </w:r>
            <w:proofErr w:type="spellStart"/>
            <w:r w:rsidRPr="003C0278">
              <w:rPr>
                <w:rFonts w:ascii="Arial" w:eastAsia="Times New Roman" w:hAnsi="Arial" w:cs="Arial"/>
                <w:color w:val="000000"/>
                <w:kern w:val="0"/>
                <w:sz w:val="20"/>
                <w:szCs w:val="20"/>
                <w:lang w:eastAsia="en-GB"/>
                <w14:ligatures w14:val="none"/>
              </w:rPr>
              <w:t>Peycelon</w:t>
            </w:r>
            <w:proofErr w:type="spellEnd"/>
            <w:r w:rsidRPr="003C0278">
              <w:rPr>
                <w:rFonts w:ascii="Arial" w:eastAsia="Times New Roman" w:hAnsi="Arial" w:cs="Arial"/>
                <w:color w:val="000000"/>
                <w:kern w:val="0"/>
                <w:sz w:val="20"/>
                <w:szCs w:val="20"/>
                <w:lang w:eastAsia="en-GB"/>
                <w14:ligatures w14:val="none"/>
              </w:rPr>
              <w:t xml:space="preserve">; F. Frade; S. </w:t>
            </w:r>
            <w:proofErr w:type="spellStart"/>
            <w:r w:rsidRPr="003C0278">
              <w:rPr>
                <w:rFonts w:ascii="Arial" w:eastAsia="Times New Roman" w:hAnsi="Arial" w:cs="Arial"/>
                <w:color w:val="000000"/>
                <w:kern w:val="0"/>
                <w:sz w:val="20"/>
                <w:szCs w:val="20"/>
                <w:lang w:eastAsia="en-GB"/>
                <w14:ligatures w14:val="none"/>
              </w:rPr>
              <w:t>Irtan</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Scalabre</w:t>
            </w:r>
            <w:proofErr w:type="spellEnd"/>
            <w:r w:rsidRPr="003C0278">
              <w:rPr>
                <w:rFonts w:ascii="Arial" w:eastAsia="Times New Roman" w:hAnsi="Arial" w:cs="Arial"/>
                <w:color w:val="000000"/>
                <w:kern w:val="0"/>
                <w:sz w:val="20"/>
                <w:szCs w:val="20"/>
                <w:lang w:eastAsia="en-GB"/>
                <w14:ligatures w14:val="none"/>
              </w:rPr>
              <w:t xml:space="preserve">; F. </w:t>
            </w:r>
            <w:proofErr w:type="spellStart"/>
            <w:r w:rsidRPr="003C0278">
              <w:rPr>
                <w:rFonts w:ascii="Arial" w:eastAsia="Times New Roman" w:hAnsi="Arial" w:cs="Arial"/>
                <w:color w:val="000000"/>
                <w:kern w:val="0"/>
                <w:sz w:val="20"/>
                <w:szCs w:val="20"/>
                <w:lang w:eastAsia="en-GB"/>
                <w14:ligatures w14:val="none"/>
              </w:rPr>
              <w:t>Abantanga</w:t>
            </w:r>
            <w:proofErr w:type="spellEnd"/>
            <w:r w:rsidRPr="003C0278">
              <w:rPr>
                <w:rFonts w:ascii="Arial" w:eastAsia="Times New Roman" w:hAnsi="Arial" w:cs="Arial"/>
                <w:color w:val="000000"/>
                <w:kern w:val="0"/>
                <w:sz w:val="20"/>
                <w:szCs w:val="20"/>
                <w:lang w:eastAsia="en-GB"/>
                <w14:ligatures w14:val="none"/>
              </w:rPr>
              <w:t xml:space="preserve">; K. Boakye-Yiadom; M. </w:t>
            </w:r>
            <w:proofErr w:type="spellStart"/>
            <w:r w:rsidRPr="003C0278">
              <w:rPr>
                <w:rFonts w:ascii="Arial" w:eastAsia="Times New Roman" w:hAnsi="Arial" w:cs="Arial"/>
                <w:color w:val="000000"/>
                <w:kern w:val="0"/>
                <w:sz w:val="20"/>
                <w:szCs w:val="20"/>
                <w:lang w:eastAsia="en-GB"/>
                <w14:ligatures w14:val="none"/>
              </w:rPr>
              <w:t>Bukari</w:t>
            </w:r>
            <w:proofErr w:type="spellEnd"/>
            <w:r w:rsidRPr="003C0278">
              <w:rPr>
                <w:rFonts w:ascii="Arial" w:eastAsia="Times New Roman" w:hAnsi="Arial" w:cs="Arial"/>
                <w:color w:val="000000"/>
                <w:kern w:val="0"/>
                <w:sz w:val="20"/>
                <w:szCs w:val="20"/>
                <w:lang w:eastAsia="en-GB"/>
                <w14:ligatures w14:val="none"/>
              </w:rPr>
              <w:t xml:space="preserve">; F. Owusu; J. </w:t>
            </w:r>
            <w:proofErr w:type="spellStart"/>
            <w:r w:rsidRPr="003C0278">
              <w:rPr>
                <w:rFonts w:ascii="Arial" w:eastAsia="Times New Roman" w:hAnsi="Arial" w:cs="Arial"/>
                <w:color w:val="000000"/>
                <w:kern w:val="0"/>
                <w:sz w:val="20"/>
                <w:szCs w:val="20"/>
                <w:lang w:eastAsia="en-GB"/>
                <w14:ligatures w14:val="none"/>
              </w:rPr>
              <w:t>Awuku-Asabre</w:t>
            </w:r>
            <w:proofErr w:type="spellEnd"/>
            <w:r w:rsidRPr="003C0278">
              <w:rPr>
                <w:rFonts w:ascii="Arial" w:eastAsia="Times New Roman" w:hAnsi="Arial" w:cs="Arial"/>
                <w:color w:val="000000"/>
                <w:kern w:val="0"/>
                <w:sz w:val="20"/>
                <w:szCs w:val="20"/>
                <w:lang w:eastAsia="en-GB"/>
                <w14:ligatures w14:val="none"/>
              </w:rPr>
              <w:t xml:space="preserve">; L. D. Bray; A. </w:t>
            </w:r>
            <w:proofErr w:type="spellStart"/>
            <w:r w:rsidRPr="003C0278">
              <w:rPr>
                <w:rFonts w:ascii="Arial" w:eastAsia="Times New Roman" w:hAnsi="Arial" w:cs="Arial"/>
                <w:color w:val="000000"/>
                <w:kern w:val="0"/>
                <w:sz w:val="20"/>
                <w:szCs w:val="20"/>
                <w:lang w:eastAsia="en-GB"/>
                <w14:ligatures w14:val="none"/>
              </w:rPr>
              <w:t>Bamicha</w:t>
            </w:r>
            <w:proofErr w:type="spellEnd"/>
            <w:r w:rsidRPr="003C0278">
              <w:rPr>
                <w:rFonts w:ascii="Arial" w:eastAsia="Times New Roman" w:hAnsi="Arial" w:cs="Arial"/>
                <w:color w:val="000000"/>
                <w:kern w:val="0"/>
                <w:sz w:val="20"/>
                <w:szCs w:val="20"/>
                <w:lang w:eastAsia="en-GB"/>
                <w14:ligatures w14:val="none"/>
              </w:rPr>
              <w:t xml:space="preserve">; D. Lytras; K. </w:t>
            </w:r>
            <w:proofErr w:type="spellStart"/>
            <w:r w:rsidRPr="003C0278">
              <w:rPr>
                <w:rFonts w:ascii="Arial" w:eastAsia="Times New Roman" w:hAnsi="Arial" w:cs="Arial"/>
                <w:color w:val="000000"/>
                <w:kern w:val="0"/>
                <w:sz w:val="20"/>
                <w:szCs w:val="20"/>
                <w:lang w:eastAsia="en-GB"/>
                <w14:ligatures w14:val="none"/>
              </w:rPr>
              <w:t>Psarianos</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Kefalidi</w:t>
            </w:r>
            <w:proofErr w:type="spellEnd"/>
            <w:r w:rsidRPr="003C0278">
              <w:rPr>
                <w:rFonts w:ascii="Arial" w:eastAsia="Times New Roman" w:hAnsi="Arial" w:cs="Arial"/>
                <w:color w:val="000000"/>
                <w:kern w:val="0"/>
                <w:sz w:val="20"/>
                <w:szCs w:val="20"/>
                <w:lang w:eastAsia="en-GB"/>
                <w14:ligatures w14:val="none"/>
              </w:rPr>
              <w:t xml:space="preserve">; G. </w:t>
            </w:r>
            <w:proofErr w:type="spellStart"/>
            <w:r w:rsidRPr="003C0278">
              <w:rPr>
                <w:rFonts w:ascii="Arial" w:eastAsia="Times New Roman" w:hAnsi="Arial" w:cs="Arial"/>
                <w:color w:val="000000"/>
                <w:kern w:val="0"/>
                <w:sz w:val="20"/>
                <w:szCs w:val="20"/>
                <w:lang w:eastAsia="en-GB"/>
                <w14:ligatures w14:val="none"/>
              </w:rPr>
              <w:t>Gemenetzis</w:t>
            </w:r>
            <w:proofErr w:type="spellEnd"/>
            <w:r w:rsidRPr="003C0278">
              <w:rPr>
                <w:rFonts w:ascii="Arial" w:eastAsia="Times New Roman" w:hAnsi="Arial" w:cs="Arial"/>
                <w:color w:val="000000"/>
                <w:kern w:val="0"/>
                <w:sz w:val="20"/>
                <w:szCs w:val="20"/>
                <w:lang w:eastAsia="en-GB"/>
                <w14:ligatures w14:val="none"/>
              </w:rPr>
              <w:t xml:space="preserve">; C. </w:t>
            </w:r>
            <w:proofErr w:type="spellStart"/>
            <w:r w:rsidRPr="003C0278">
              <w:rPr>
                <w:rFonts w:ascii="Arial" w:eastAsia="Times New Roman" w:hAnsi="Arial" w:cs="Arial"/>
                <w:color w:val="000000"/>
                <w:kern w:val="0"/>
                <w:sz w:val="20"/>
                <w:szCs w:val="20"/>
                <w:lang w:eastAsia="en-GB"/>
                <w14:ligatures w14:val="none"/>
              </w:rPr>
              <w:t>Agalianos</w:t>
            </w:r>
            <w:proofErr w:type="spellEnd"/>
            <w:r w:rsidRPr="003C0278">
              <w:rPr>
                <w:rFonts w:ascii="Arial" w:eastAsia="Times New Roman" w:hAnsi="Arial" w:cs="Arial"/>
                <w:color w:val="000000"/>
                <w:kern w:val="0"/>
                <w:sz w:val="20"/>
                <w:szCs w:val="20"/>
                <w:lang w:eastAsia="en-GB"/>
                <w14:ligatures w14:val="none"/>
              </w:rPr>
              <w:t xml:space="preserve">; C. </w:t>
            </w:r>
            <w:proofErr w:type="spellStart"/>
            <w:r w:rsidRPr="003C0278">
              <w:rPr>
                <w:rFonts w:ascii="Arial" w:eastAsia="Times New Roman" w:hAnsi="Arial" w:cs="Arial"/>
                <w:color w:val="000000"/>
                <w:kern w:val="0"/>
                <w:sz w:val="20"/>
                <w:szCs w:val="20"/>
                <w:lang w:eastAsia="en-GB"/>
                <w14:ligatures w14:val="none"/>
              </w:rPr>
              <w:t>Dervenis</w:t>
            </w:r>
            <w:proofErr w:type="spellEnd"/>
            <w:r w:rsidRPr="003C0278">
              <w:rPr>
                <w:rFonts w:ascii="Arial" w:eastAsia="Times New Roman" w:hAnsi="Arial" w:cs="Arial"/>
                <w:color w:val="000000"/>
                <w:kern w:val="0"/>
                <w:sz w:val="20"/>
                <w:szCs w:val="20"/>
                <w:lang w:eastAsia="en-GB"/>
                <w14:ligatures w14:val="none"/>
              </w:rPr>
              <w:t xml:space="preserve">; N. </w:t>
            </w:r>
            <w:proofErr w:type="spellStart"/>
            <w:r w:rsidRPr="003C0278">
              <w:rPr>
                <w:rFonts w:ascii="Arial" w:eastAsia="Times New Roman" w:hAnsi="Arial" w:cs="Arial"/>
                <w:color w:val="000000"/>
                <w:kern w:val="0"/>
                <w:sz w:val="20"/>
                <w:szCs w:val="20"/>
                <w:lang w:eastAsia="en-GB"/>
                <w14:ligatures w14:val="none"/>
              </w:rPr>
              <w:t>Gouvas</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Karousos</w:t>
            </w:r>
            <w:proofErr w:type="spellEnd"/>
            <w:r w:rsidRPr="003C0278">
              <w:rPr>
                <w:rFonts w:ascii="Arial" w:eastAsia="Times New Roman" w:hAnsi="Arial" w:cs="Arial"/>
                <w:color w:val="000000"/>
                <w:kern w:val="0"/>
                <w:sz w:val="20"/>
                <w:szCs w:val="20"/>
                <w:lang w:eastAsia="en-GB"/>
                <w14:ligatures w14:val="none"/>
              </w:rPr>
              <w:t xml:space="preserve">; M. Kontos; G. </w:t>
            </w:r>
            <w:proofErr w:type="spellStart"/>
            <w:r w:rsidRPr="003C0278">
              <w:rPr>
                <w:rFonts w:ascii="Arial" w:eastAsia="Times New Roman" w:hAnsi="Arial" w:cs="Arial"/>
                <w:color w:val="000000"/>
                <w:kern w:val="0"/>
                <w:sz w:val="20"/>
                <w:szCs w:val="20"/>
                <w:lang w:eastAsia="en-GB"/>
                <w14:ligatures w14:val="none"/>
              </w:rPr>
              <w:t>Kouraklis</w:t>
            </w:r>
            <w:proofErr w:type="spellEnd"/>
            <w:r w:rsidRPr="003C0278">
              <w:rPr>
                <w:rFonts w:ascii="Arial" w:eastAsia="Times New Roman" w:hAnsi="Arial" w:cs="Arial"/>
                <w:color w:val="000000"/>
                <w:kern w:val="0"/>
                <w:sz w:val="20"/>
                <w:szCs w:val="20"/>
                <w:lang w:eastAsia="en-GB"/>
                <w14:ligatures w14:val="none"/>
              </w:rPr>
              <w:t xml:space="preserve">; S. Germanos; C. Marinos; C. </w:t>
            </w:r>
            <w:proofErr w:type="spellStart"/>
            <w:r w:rsidRPr="003C0278">
              <w:rPr>
                <w:rFonts w:ascii="Arial" w:eastAsia="Times New Roman" w:hAnsi="Arial" w:cs="Arial"/>
                <w:color w:val="000000"/>
                <w:kern w:val="0"/>
                <w:sz w:val="20"/>
                <w:szCs w:val="20"/>
                <w:lang w:eastAsia="en-GB"/>
                <w14:ligatures w14:val="none"/>
              </w:rPr>
              <w:t>Anthoulakis</w:t>
            </w:r>
            <w:proofErr w:type="spellEnd"/>
            <w:r w:rsidRPr="003C0278">
              <w:rPr>
                <w:rFonts w:ascii="Arial" w:eastAsia="Times New Roman" w:hAnsi="Arial" w:cs="Arial"/>
                <w:color w:val="000000"/>
                <w:kern w:val="0"/>
                <w:sz w:val="20"/>
                <w:szCs w:val="20"/>
                <w:lang w:eastAsia="en-GB"/>
                <w14:ligatures w14:val="none"/>
              </w:rPr>
              <w:t xml:space="preserve">; N. </w:t>
            </w:r>
            <w:proofErr w:type="spellStart"/>
            <w:r w:rsidRPr="003C0278">
              <w:rPr>
                <w:rFonts w:ascii="Arial" w:eastAsia="Times New Roman" w:hAnsi="Arial" w:cs="Arial"/>
                <w:color w:val="000000"/>
                <w:kern w:val="0"/>
                <w:sz w:val="20"/>
                <w:szCs w:val="20"/>
                <w:lang w:eastAsia="en-GB"/>
                <w14:ligatures w14:val="none"/>
              </w:rPr>
              <w:t>Mitroudis</w:t>
            </w:r>
            <w:proofErr w:type="spellEnd"/>
            <w:r w:rsidRPr="003C0278">
              <w:rPr>
                <w:rFonts w:ascii="Arial" w:eastAsia="Times New Roman" w:hAnsi="Arial" w:cs="Arial"/>
                <w:color w:val="000000"/>
                <w:kern w:val="0"/>
                <w:sz w:val="20"/>
                <w:szCs w:val="20"/>
                <w:lang w:eastAsia="en-GB"/>
                <w14:ligatures w14:val="none"/>
              </w:rPr>
              <w:t xml:space="preserve">; N. </w:t>
            </w:r>
            <w:proofErr w:type="spellStart"/>
            <w:r w:rsidRPr="003C0278">
              <w:rPr>
                <w:rFonts w:ascii="Arial" w:eastAsia="Times New Roman" w:hAnsi="Arial" w:cs="Arial"/>
                <w:color w:val="000000"/>
                <w:kern w:val="0"/>
                <w:sz w:val="20"/>
                <w:szCs w:val="20"/>
                <w:lang w:eastAsia="en-GB"/>
                <w14:ligatures w14:val="none"/>
              </w:rPr>
              <w:t>Nikoloudis</w:t>
            </w:r>
            <w:proofErr w:type="spellEnd"/>
            <w:r w:rsidRPr="003C0278">
              <w:rPr>
                <w:rFonts w:ascii="Arial" w:eastAsia="Times New Roman" w:hAnsi="Arial" w:cs="Arial"/>
                <w:color w:val="000000"/>
                <w:kern w:val="0"/>
                <w:sz w:val="20"/>
                <w:szCs w:val="20"/>
                <w:lang w:eastAsia="en-GB"/>
                <w14:ligatures w14:val="none"/>
              </w:rPr>
              <w:t xml:space="preserve">; S. Estupinian; W. Forno; J. R. A. Azmitia; C. C. R. Cabrera; M. Aguilera; R. Guevara; N. Mendez; C. A. A. Mendizabal; P. </w:t>
            </w:r>
            <w:proofErr w:type="spellStart"/>
            <w:r w:rsidRPr="003C0278">
              <w:rPr>
                <w:rFonts w:ascii="Arial" w:eastAsia="Times New Roman" w:hAnsi="Arial" w:cs="Arial"/>
                <w:color w:val="000000"/>
                <w:kern w:val="0"/>
                <w:sz w:val="20"/>
                <w:szCs w:val="20"/>
                <w:lang w:eastAsia="en-GB"/>
                <w14:ligatures w14:val="none"/>
              </w:rPr>
              <w:t>Ramazzini</w:t>
            </w:r>
            <w:proofErr w:type="spellEnd"/>
            <w:r w:rsidRPr="003C0278">
              <w:rPr>
                <w:rFonts w:ascii="Arial" w:eastAsia="Times New Roman" w:hAnsi="Arial" w:cs="Arial"/>
                <w:color w:val="000000"/>
                <w:kern w:val="0"/>
                <w:sz w:val="20"/>
                <w:szCs w:val="20"/>
                <w:lang w:eastAsia="en-GB"/>
                <w14:ligatures w14:val="none"/>
              </w:rPr>
              <w:t xml:space="preserve">; M. C. Urquizu; E. Barrios; R. Soley; F. Tale; S. M. C. Merida; D. E. M. Rodriguez; C. I. P. Velasquez; M. Lopez; F. Regalado; M. </w:t>
            </w:r>
            <w:proofErr w:type="spellStart"/>
            <w:r w:rsidRPr="003C0278">
              <w:rPr>
                <w:rFonts w:ascii="Arial" w:eastAsia="Times New Roman" w:hAnsi="Arial" w:cs="Arial"/>
                <w:color w:val="000000"/>
                <w:kern w:val="0"/>
                <w:sz w:val="20"/>
                <w:szCs w:val="20"/>
                <w:lang w:eastAsia="en-GB"/>
                <w14:ligatures w14:val="none"/>
              </w:rPr>
              <w:t>Siguantay</w:t>
            </w:r>
            <w:proofErr w:type="spellEnd"/>
            <w:r w:rsidRPr="003C0278">
              <w:rPr>
                <w:rFonts w:ascii="Arial" w:eastAsia="Times New Roman" w:hAnsi="Arial" w:cs="Arial"/>
                <w:color w:val="000000"/>
                <w:kern w:val="0"/>
                <w:sz w:val="20"/>
                <w:szCs w:val="20"/>
                <w:lang w:eastAsia="en-GB"/>
                <w14:ligatures w14:val="none"/>
              </w:rPr>
              <w:t xml:space="preserve">; F. Y. Lam; M. F. Leung; K. K. K. Li; W. S. Li; T. Mak; S. Ng; C. C. L. Szeto; K. J. Szeto; N. </w:t>
            </w:r>
            <w:proofErr w:type="spellStart"/>
            <w:r w:rsidRPr="003C0278">
              <w:rPr>
                <w:rFonts w:ascii="Arial" w:eastAsia="Times New Roman" w:hAnsi="Arial" w:cs="Arial"/>
                <w:color w:val="000000"/>
                <w:kern w:val="0"/>
                <w:sz w:val="20"/>
                <w:szCs w:val="20"/>
                <w:lang w:eastAsia="en-GB"/>
                <w14:ligatures w14:val="none"/>
              </w:rPr>
              <w:t>Gyanchandani</w:t>
            </w:r>
            <w:proofErr w:type="spellEnd"/>
            <w:r w:rsidRPr="003C0278">
              <w:rPr>
                <w:rFonts w:ascii="Arial" w:eastAsia="Times New Roman" w:hAnsi="Arial" w:cs="Arial"/>
                <w:color w:val="000000"/>
                <w:kern w:val="0"/>
                <w:sz w:val="20"/>
                <w:szCs w:val="20"/>
                <w:lang w:eastAsia="en-GB"/>
                <w14:ligatures w14:val="none"/>
              </w:rPr>
              <w:t xml:space="preserve">; A. Kirishnan; S. S. Prasad; S. Bhat; S. V. Kinnera; A. Sreedharan; B. S. Kumar; M. Rangarajan; Y. Reddy; C. Venugopal; A. Mittal; H. N. Lakshmi; P. Malik; S. Nadkarni; P. Jain; N. Limaye; S. Pai; M. </w:t>
            </w:r>
            <w:proofErr w:type="spellStart"/>
            <w:r w:rsidRPr="003C0278">
              <w:rPr>
                <w:rFonts w:ascii="Arial" w:eastAsia="Times New Roman" w:hAnsi="Arial" w:cs="Arial"/>
                <w:color w:val="000000"/>
                <w:kern w:val="0"/>
                <w:sz w:val="20"/>
                <w:szCs w:val="20"/>
                <w:lang w:eastAsia="en-GB"/>
                <w14:ligatures w14:val="none"/>
              </w:rPr>
              <w:t>Khajanchi</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Satoskar</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Satoskar</w:t>
            </w:r>
            <w:proofErr w:type="spellEnd"/>
            <w:r w:rsidRPr="003C0278">
              <w:rPr>
                <w:rFonts w:ascii="Arial" w:eastAsia="Times New Roman" w:hAnsi="Arial" w:cs="Arial"/>
                <w:color w:val="000000"/>
                <w:kern w:val="0"/>
                <w:sz w:val="20"/>
                <w:szCs w:val="20"/>
                <w:lang w:eastAsia="en-GB"/>
                <w14:ligatures w14:val="none"/>
              </w:rPr>
              <w:t xml:space="preserve">; A. B. </w:t>
            </w:r>
            <w:proofErr w:type="spellStart"/>
            <w:r w:rsidRPr="003C0278">
              <w:rPr>
                <w:rFonts w:ascii="Arial" w:eastAsia="Times New Roman" w:hAnsi="Arial" w:cs="Arial"/>
                <w:color w:val="000000"/>
                <w:kern w:val="0"/>
                <w:sz w:val="20"/>
                <w:szCs w:val="20"/>
                <w:lang w:eastAsia="en-GB"/>
                <w14:ligatures w14:val="none"/>
              </w:rPr>
              <w:t>Mahamood</w:t>
            </w:r>
            <w:proofErr w:type="spellEnd"/>
            <w:r w:rsidRPr="003C0278">
              <w:rPr>
                <w:rFonts w:ascii="Arial" w:eastAsia="Times New Roman" w:hAnsi="Arial" w:cs="Arial"/>
                <w:color w:val="000000"/>
                <w:kern w:val="0"/>
                <w:sz w:val="20"/>
                <w:szCs w:val="20"/>
                <w:lang w:eastAsia="en-GB"/>
                <w14:ligatures w14:val="none"/>
              </w:rPr>
              <w:t xml:space="preserve">; D. A. </w:t>
            </w:r>
            <w:proofErr w:type="spellStart"/>
            <w:r w:rsidRPr="003C0278">
              <w:rPr>
                <w:rFonts w:ascii="Arial" w:eastAsia="Times New Roman" w:hAnsi="Arial" w:cs="Arial"/>
                <w:color w:val="000000"/>
                <w:kern w:val="0"/>
                <w:sz w:val="20"/>
                <w:szCs w:val="20"/>
                <w:lang w:eastAsia="en-GB"/>
                <w14:ligatures w14:val="none"/>
              </w:rPr>
              <w:t>Soeselo</w:t>
            </w:r>
            <w:proofErr w:type="spellEnd"/>
            <w:r w:rsidRPr="003C0278">
              <w:rPr>
                <w:rFonts w:ascii="Arial" w:eastAsia="Times New Roman" w:hAnsi="Arial" w:cs="Arial"/>
                <w:color w:val="000000"/>
                <w:kern w:val="0"/>
                <w:sz w:val="20"/>
                <w:szCs w:val="20"/>
                <w:lang w:eastAsia="en-GB"/>
                <w14:ligatures w14:val="none"/>
              </w:rPr>
              <w:t xml:space="preserve">; E. P. R. Sutanto; C. </w:t>
            </w:r>
            <w:proofErr w:type="spellStart"/>
            <w:r w:rsidRPr="003C0278">
              <w:rPr>
                <w:rFonts w:ascii="Arial" w:eastAsia="Times New Roman" w:hAnsi="Arial" w:cs="Arial"/>
                <w:color w:val="000000"/>
                <w:kern w:val="0"/>
                <w:sz w:val="20"/>
                <w:szCs w:val="20"/>
                <w:lang w:eastAsia="en-GB"/>
                <w14:ligatures w14:val="none"/>
              </w:rPr>
              <w:t>Tedjaatmadja</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Mayasari</w:t>
            </w:r>
            <w:proofErr w:type="spellEnd"/>
            <w:r w:rsidRPr="003C0278">
              <w:rPr>
                <w:rFonts w:ascii="Arial" w:eastAsia="Times New Roman" w:hAnsi="Arial" w:cs="Arial"/>
                <w:color w:val="000000"/>
                <w:kern w:val="0"/>
                <w:sz w:val="20"/>
                <w:szCs w:val="20"/>
                <w:lang w:eastAsia="en-GB"/>
                <w14:ligatures w14:val="none"/>
              </w:rPr>
              <w:t>; F. N. Rahmawati; I. A. A. Al-Azraqi; H. I. I. Al-</w:t>
            </w:r>
            <w:proofErr w:type="spellStart"/>
            <w:r w:rsidRPr="003C0278">
              <w:rPr>
                <w:rFonts w:ascii="Arial" w:eastAsia="Times New Roman" w:hAnsi="Arial" w:cs="Arial"/>
                <w:color w:val="000000"/>
                <w:kern w:val="0"/>
                <w:sz w:val="20"/>
                <w:szCs w:val="20"/>
                <w:lang w:eastAsia="en-GB"/>
                <w14:ligatures w14:val="none"/>
              </w:rPr>
              <w:t>Hameedi</w:t>
            </w:r>
            <w:proofErr w:type="spellEnd"/>
            <w:r w:rsidRPr="003C0278">
              <w:rPr>
                <w:rFonts w:ascii="Arial" w:eastAsia="Times New Roman" w:hAnsi="Arial" w:cs="Arial"/>
                <w:color w:val="000000"/>
                <w:kern w:val="0"/>
                <w:sz w:val="20"/>
                <w:szCs w:val="20"/>
                <w:lang w:eastAsia="en-GB"/>
                <w14:ligatures w14:val="none"/>
              </w:rPr>
              <w:t xml:space="preserve">; R. K. M. J. Al-Hasani; H. I. Ibraheem; R. Kamil; L. Sabeeh; M. M. </w:t>
            </w:r>
            <w:proofErr w:type="spellStart"/>
            <w:r w:rsidRPr="003C0278">
              <w:rPr>
                <w:rFonts w:ascii="Arial" w:eastAsia="Times New Roman" w:hAnsi="Arial" w:cs="Arial"/>
                <w:color w:val="000000"/>
                <w:kern w:val="0"/>
                <w:sz w:val="20"/>
                <w:szCs w:val="20"/>
                <w:lang w:eastAsia="en-GB"/>
                <w14:ligatures w14:val="none"/>
              </w:rPr>
              <w:t>Telfah</w:t>
            </w:r>
            <w:proofErr w:type="spellEnd"/>
            <w:r w:rsidRPr="003C0278">
              <w:rPr>
                <w:rFonts w:ascii="Arial" w:eastAsia="Times New Roman" w:hAnsi="Arial" w:cs="Arial"/>
                <w:color w:val="000000"/>
                <w:kern w:val="0"/>
                <w:sz w:val="20"/>
                <w:szCs w:val="20"/>
                <w:lang w:eastAsia="en-GB"/>
                <w14:ligatures w14:val="none"/>
              </w:rPr>
              <w:t xml:space="preserve">; S. Gosling; M. McCarthy; A. </w:t>
            </w:r>
            <w:proofErr w:type="spellStart"/>
            <w:r w:rsidRPr="003C0278">
              <w:rPr>
                <w:rFonts w:ascii="Arial" w:eastAsia="Times New Roman" w:hAnsi="Arial" w:cs="Arial"/>
                <w:color w:val="000000"/>
                <w:kern w:val="0"/>
                <w:sz w:val="20"/>
                <w:szCs w:val="20"/>
                <w:lang w:eastAsia="en-GB"/>
                <w14:ligatures w14:val="none"/>
              </w:rPr>
              <w:t>Rasendran</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Dablouk</w:t>
            </w:r>
            <w:proofErr w:type="spellEnd"/>
            <w:r w:rsidRPr="003C0278">
              <w:rPr>
                <w:rFonts w:ascii="Arial" w:eastAsia="Times New Roman" w:hAnsi="Arial" w:cs="Arial"/>
                <w:color w:val="000000"/>
                <w:kern w:val="0"/>
                <w:sz w:val="20"/>
                <w:szCs w:val="20"/>
                <w:lang w:eastAsia="en-GB"/>
                <w14:ligatures w14:val="none"/>
              </w:rPr>
              <w:t xml:space="preserve">; M. O. </w:t>
            </w:r>
            <w:proofErr w:type="spellStart"/>
            <w:r w:rsidRPr="003C0278">
              <w:rPr>
                <w:rFonts w:ascii="Arial" w:eastAsia="Times New Roman" w:hAnsi="Arial" w:cs="Arial"/>
                <w:color w:val="000000"/>
                <w:kern w:val="0"/>
                <w:sz w:val="20"/>
                <w:szCs w:val="20"/>
                <w:lang w:eastAsia="en-GB"/>
                <w14:ligatures w14:val="none"/>
              </w:rPr>
              <w:t>Dablouk</w:t>
            </w:r>
            <w:proofErr w:type="spellEnd"/>
            <w:r w:rsidRPr="003C0278">
              <w:rPr>
                <w:rFonts w:ascii="Arial" w:eastAsia="Times New Roman" w:hAnsi="Arial" w:cs="Arial"/>
                <w:color w:val="000000"/>
                <w:kern w:val="0"/>
                <w:sz w:val="20"/>
                <w:szCs w:val="20"/>
                <w:lang w:eastAsia="en-GB"/>
                <w14:ligatures w14:val="none"/>
              </w:rPr>
              <w:t xml:space="preserve">; R. W. Gilbert; R. Kerley; P. Kielty; E. Marks; L. Mauro; C. Normile; J. Sheehan; </w:t>
            </w:r>
            <w:r w:rsidRPr="003C0278">
              <w:rPr>
                <w:rFonts w:ascii="Arial" w:eastAsia="Times New Roman" w:hAnsi="Arial" w:cs="Arial"/>
                <w:color w:val="000000"/>
                <w:kern w:val="0"/>
                <w:sz w:val="20"/>
                <w:szCs w:val="20"/>
                <w:lang w:eastAsia="en-GB"/>
                <w14:ligatures w14:val="none"/>
              </w:rPr>
              <w:lastRenderedPageBreak/>
              <w:t xml:space="preserve">J. Song; D. Mirghani; S. A. Naqvi; C. S. Wong; R. Cahill; S. Chung; R. D'Cruz; D. D. Cadogan; C. Clifford; A. Driscoll; C. Fahy; R. Gilbert; S. G. Gosling; A. Powell; R. Bowe; C. Lee; S. Paul; W. Hutch; K. Mealy; H. Mohan; M. O'Neill; A. </w:t>
            </w:r>
            <w:proofErr w:type="spellStart"/>
            <w:r w:rsidRPr="003C0278">
              <w:rPr>
                <w:rFonts w:ascii="Arial" w:eastAsia="Times New Roman" w:hAnsi="Arial" w:cs="Arial"/>
                <w:color w:val="000000"/>
                <w:kern w:val="0"/>
                <w:sz w:val="20"/>
                <w:szCs w:val="20"/>
                <w:lang w:eastAsia="en-GB"/>
                <w14:ligatures w14:val="none"/>
              </w:rPr>
              <w:t>Bondurri</w:t>
            </w:r>
            <w:proofErr w:type="spellEnd"/>
            <w:r w:rsidRPr="003C0278">
              <w:rPr>
                <w:rFonts w:ascii="Arial" w:eastAsia="Times New Roman" w:hAnsi="Arial" w:cs="Arial"/>
                <w:color w:val="000000"/>
                <w:kern w:val="0"/>
                <w:sz w:val="20"/>
                <w:szCs w:val="20"/>
                <w:lang w:eastAsia="en-GB"/>
                <w14:ligatures w14:val="none"/>
              </w:rPr>
              <w:t xml:space="preserve">; P. </w:t>
            </w:r>
            <w:proofErr w:type="spellStart"/>
            <w:r w:rsidRPr="003C0278">
              <w:rPr>
                <w:rFonts w:ascii="Arial" w:eastAsia="Times New Roman" w:hAnsi="Arial" w:cs="Arial"/>
                <w:color w:val="000000"/>
                <w:kern w:val="0"/>
                <w:sz w:val="20"/>
                <w:szCs w:val="20"/>
                <w:lang w:eastAsia="en-GB"/>
                <w14:ligatures w14:val="none"/>
              </w:rPr>
              <w:t>Danelli</w:t>
            </w:r>
            <w:proofErr w:type="spellEnd"/>
            <w:r w:rsidRPr="003C0278">
              <w:rPr>
                <w:rFonts w:ascii="Arial" w:eastAsia="Times New Roman" w:hAnsi="Arial" w:cs="Arial"/>
                <w:color w:val="000000"/>
                <w:kern w:val="0"/>
                <w:sz w:val="20"/>
                <w:szCs w:val="20"/>
                <w:lang w:eastAsia="en-GB"/>
                <w14:ligatures w14:val="none"/>
              </w:rPr>
              <w:t xml:space="preserve">; A. Maffioli; M. Pasini; G. </w:t>
            </w:r>
            <w:proofErr w:type="spellStart"/>
            <w:r w:rsidRPr="003C0278">
              <w:rPr>
                <w:rFonts w:ascii="Arial" w:eastAsia="Times New Roman" w:hAnsi="Arial" w:cs="Arial"/>
                <w:color w:val="000000"/>
                <w:kern w:val="0"/>
                <w:sz w:val="20"/>
                <w:szCs w:val="20"/>
                <w:lang w:eastAsia="en-GB"/>
                <w14:ligatures w14:val="none"/>
              </w:rPr>
              <w:t>Pata</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Roncali</w:t>
            </w:r>
            <w:proofErr w:type="spellEnd"/>
            <w:r w:rsidRPr="003C0278">
              <w:rPr>
                <w:rFonts w:ascii="Arial" w:eastAsia="Times New Roman" w:hAnsi="Arial" w:cs="Arial"/>
                <w:color w:val="000000"/>
                <w:kern w:val="0"/>
                <w:sz w:val="20"/>
                <w:szCs w:val="20"/>
                <w:lang w:eastAsia="en-GB"/>
                <w14:ligatures w14:val="none"/>
              </w:rPr>
              <w:t xml:space="preserve">; M. Carlucci; R. </w:t>
            </w:r>
            <w:proofErr w:type="spellStart"/>
            <w:r w:rsidRPr="003C0278">
              <w:rPr>
                <w:rFonts w:ascii="Arial" w:eastAsia="Times New Roman" w:hAnsi="Arial" w:cs="Arial"/>
                <w:color w:val="000000"/>
                <w:kern w:val="0"/>
                <w:sz w:val="20"/>
                <w:szCs w:val="20"/>
                <w:lang w:eastAsia="en-GB"/>
                <w14:ligatures w14:val="none"/>
              </w:rPr>
              <w:t>Faccincani</w:t>
            </w:r>
            <w:proofErr w:type="spellEnd"/>
            <w:r w:rsidRPr="003C0278">
              <w:rPr>
                <w:rFonts w:ascii="Arial" w:eastAsia="Times New Roman" w:hAnsi="Arial" w:cs="Arial"/>
                <w:color w:val="000000"/>
                <w:kern w:val="0"/>
                <w:sz w:val="20"/>
                <w:szCs w:val="20"/>
                <w:lang w:eastAsia="en-GB"/>
                <w14:ligatures w14:val="none"/>
              </w:rPr>
              <w:t xml:space="preserve">; P. Silvani; K. Khattab; G. </w:t>
            </w:r>
            <w:proofErr w:type="spellStart"/>
            <w:r w:rsidRPr="003C0278">
              <w:rPr>
                <w:rFonts w:ascii="Arial" w:eastAsia="Times New Roman" w:hAnsi="Arial" w:cs="Arial"/>
                <w:color w:val="000000"/>
                <w:kern w:val="0"/>
                <w:sz w:val="20"/>
                <w:szCs w:val="20"/>
                <w:lang w:eastAsia="en-GB"/>
                <w14:ligatures w14:val="none"/>
              </w:rPr>
              <w:t>Tugnoli</w:t>
            </w:r>
            <w:proofErr w:type="spellEnd"/>
            <w:r w:rsidRPr="003C0278">
              <w:rPr>
                <w:rFonts w:ascii="Arial" w:eastAsia="Times New Roman" w:hAnsi="Arial" w:cs="Arial"/>
                <w:color w:val="000000"/>
                <w:kern w:val="0"/>
                <w:sz w:val="20"/>
                <w:szCs w:val="20"/>
                <w:lang w:eastAsia="en-GB"/>
                <w14:ligatures w14:val="none"/>
              </w:rPr>
              <w:t xml:space="preserve">; S. Di Saverio; L. M. Cloro; M. A. </w:t>
            </w:r>
            <w:proofErr w:type="spellStart"/>
            <w:r w:rsidRPr="003C0278">
              <w:rPr>
                <w:rFonts w:ascii="Arial" w:eastAsia="Times New Roman" w:hAnsi="Arial" w:cs="Arial"/>
                <w:color w:val="000000"/>
                <w:kern w:val="0"/>
                <w:sz w:val="20"/>
                <w:szCs w:val="20"/>
                <w:lang w:eastAsia="en-GB"/>
                <w14:ligatures w14:val="none"/>
              </w:rPr>
              <w:t>Paludi</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Pata</w:t>
            </w:r>
            <w:proofErr w:type="spellEnd"/>
            <w:r w:rsidRPr="003C0278">
              <w:rPr>
                <w:rFonts w:ascii="Arial" w:eastAsia="Times New Roman" w:hAnsi="Arial" w:cs="Arial"/>
                <w:color w:val="000000"/>
                <w:kern w:val="0"/>
                <w:sz w:val="20"/>
                <w:szCs w:val="20"/>
                <w:lang w:eastAsia="en-GB"/>
                <w14:ligatures w14:val="none"/>
              </w:rPr>
              <w:t xml:space="preserve">; A. Allegri; F. </w:t>
            </w:r>
            <w:proofErr w:type="spellStart"/>
            <w:r w:rsidRPr="003C0278">
              <w:rPr>
                <w:rFonts w:ascii="Arial" w:eastAsia="Times New Roman" w:hAnsi="Arial" w:cs="Arial"/>
                <w:color w:val="000000"/>
                <w:kern w:val="0"/>
                <w:sz w:val="20"/>
                <w:szCs w:val="20"/>
                <w:lang w:eastAsia="en-GB"/>
                <w14:ligatures w14:val="none"/>
              </w:rPr>
              <w:t>Coccolini</w:t>
            </w:r>
            <w:proofErr w:type="spellEnd"/>
            <w:r w:rsidRPr="003C0278">
              <w:rPr>
                <w:rFonts w:ascii="Arial" w:eastAsia="Times New Roman" w:hAnsi="Arial" w:cs="Arial"/>
                <w:color w:val="000000"/>
                <w:kern w:val="0"/>
                <w:sz w:val="20"/>
                <w:szCs w:val="20"/>
                <w:lang w:eastAsia="en-GB"/>
                <w14:ligatures w14:val="none"/>
              </w:rPr>
              <w:t xml:space="preserve">; L. </w:t>
            </w:r>
            <w:proofErr w:type="spellStart"/>
            <w:r w:rsidRPr="003C0278">
              <w:rPr>
                <w:rFonts w:ascii="Arial" w:eastAsia="Times New Roman" w:hAnsi="Arial" w:cs="Arial"/>
                <w:color w:val="000000"/>
                <w:kern w:val="0"/>
                <w:sz w:val="20"/>
                <w:szCs w:val="20"/>
                <w:lang w:eastAsia="en-GB"/>
                <w14:ligatures w14:val="none"/>
              </w:rPr>
              <w:t>Bortolasi</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Hasheminia</w:t>
            </w:r>
            <w:proofErr w:type="spellEnd"/>
            <w:r w:rsidRPr="003C0278">
              <w:rPr>
                <w:rFonts w:ascii="Arial" w:eastAsia="Times New Roman" w:hAnsi="Arial" w:cs="Arial"/>
                <w:color w:val="000000"/>
                <w:kern w:val="0"/>
                <w:sz w:val="20"/>
                <w:szCs w:val="20"/>
                <w:lang w:eastAsia="en-GB"/>
                <w14:ligatures w14:val="none"/>
              </w:rPr>
              <w:t xml:space="preserve">; E. Veronese; A. Benevento; G. </w:t>
            </w:r>
            <w:proofErr w:type="spellStart"/>
            <w:r w:rsidRPr="003C0278">
              <w:rPr>
                <w:rFonts w:ascii="Arial" w:eastAsia="Times New Roman" w:hAnsi="Arial" w:cs="Arial"/>
                <w:color w:val="000000"/>
                <w:kern w:val="0"/>
                <w:sz w:val="20"/>
                <w:szCs w:val="20"/>
                <w:lang w:eastAsia="en-GB"/>
                <w14:ligatures w14:val="none"/>
              </w:rPr>
              <w:t>Tessera</w:t>
            </w:r>
            <w:proofErr w:type="spellEnd"/>
            <w:r w:rsidRPr="003C0278">
              <w:rPr>
                <w:rFonts w:ascii="Arial" w:eastAsia="Times New Roman" w:hAnsi="Arial" w:cs="Arial"/>
                <w:color w:val="000000"/>
                <w:kern w:val="0"/>
                <w:sz w:val="20"/>
                <w:szCs w:val="20"/>
                <w:lang w:eastAsia="en-GB"/>
                <w14:ligatures w14:val="none"/>
              </w:rPr>
              <w:t xml:space="preserve">; M. D. Canto; S. </w:t>
            </w:r>
            <w:proofErr w:type="spellStart"/>
            <w:r w:rsidRPr="003C0278">
              <w:rPr>
                <w:rFonts w:ascii="Arial" w:eastAsia="Times New Roman" w:hAnsi="Arial" w:cs="Arial"/>
                <w:color w:val="000000"/>
                <w:kern w:val="0"/>
                <w:sz w:val="20"/>
                <w:szCs w:val="20"/>
                <w:lang w:eastAsia="en-GB"/>
                <w14:ligatures w14:val="none"/>
              </w:rPr>
              <w:t>Cucumazzo</w:t>
            </w:r>
            <w:proofErr w:type="spellEnd"/>
            <w:r w:rsidRPr="003C0278">
              <w:rPr>
                <w:rFonts w:ascii="Arial" w:eastAsia="Times New Roman" w:hAnsi="Arial" w:cs="Arial"/>
                <w:color w:val="000000"/>
                <w:kern w:val="0"/>
                <w:sz w:val="20"/>
                <w:szCs w:val="20"/>
                <w:lang w:eastAsia="en-GB"/>
                <w14:ligatures w14:val="none"/>
              </w:rPr>
              <w:t xml:space="preserve">; G. Nastri; P. P. Grandinetti; G. L. </w:t>
            </w:r>
            <w:proofErr w:type="spellStart"/>
            <w:r w:rsidRPr="003C0278">
              <w:rPr>
                <w:rFonts w:ascii="Arial" w:eastAsia="Times New Roman" w:hAnsi="Arial" w:cs="Arial"/>
                <w:color w:val="000000"/>
                <w:kern w:val="0"/>
                <w:sz w:val="20"/>
                <w:szCs w:val="20"/>
                <w:lang w:eastAsia="en-GB"/>
                <w14:ligatures w14:val="none"/>
              </w:rPr>
              <w:t>Lamanna</w:t>
            </w:r>
            <w:proofErr w:type="spellEnd"/>
            <w:r w:rsidRPr="003C0278">
              <w:rPr>
                <w:rFonts w:ascii="Arial" w:eastAsia="Times New Roman" w:hAnsi="Arial" w:cs="Arial"/>
                <w:color w:val="000000"/>
                <w:kern w:val="0"/>
                <w:sz w:val="20"/>
                <w:szCs w:val="20"/>
                <w:lang w:eastAsia="en-GB"/>
                <w14:ligatures w14:val="none"/>
              </w:rPr>
              <w:t xml:space="preserve">; A. Maniscalco; E. Rausa; G. Sgroi; L. Turati; D. Merlini; M. Monteleone; R. Villa; A. </w:t>
            </w:r>
            <w:proofErr w:type="spellStart"/>
            <w:r w:rsidRPr="003C0278">
              <w:rPr>
                <w:rFonts w:ascii="Arial" w:eastAsia="Times New Roman" w:hAnsi="Arial" w:cs="Arial"/>
                <w:color w:val="000000"/>
                <w:kern w:val="0"/>
                <w:sz w:val="20"/>
                <w:szCs w:val="20"/>
                <w:lang w:eastAsia="en-GB"/>
                <w14:ligatures w14:val="none"/>
              </w:rPr>
              <w:t>Cacurri</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Cirocchi</w:t>
            </w:r>
            <w:proofErr w:type="spellEnd"/>
            <w:r w:rsidRPr="003C0278">
              <w:rPr>
                <w:rFonts w:ascii="Arial" w:eastAsia="Times New Roman" w:hAnsi="Arial" w:cs="Arial"/>
                <w:color w:val="000000"/>
                <w:kern w:val="0"/>
                <w:sz w:val="20"/>
                <w:szCs w:val="20"/>
                <w:lang w:eastAsia="en-GB"/>
                <w14:ligatures w14:val="none"/>
              </w:rPr>
              <w:t xml:space="preserve">; V. Grassi; L. </w:t>
            </w:r>
            <w:proofErr w:type="spellStart"/>
            <w:r w:rsidRPr="003C0278">
              <w:rPr>
                <w:rFonts w:ascii="Arial" w:eastAsia="Times New Roman" w:hAnsi="Arial" w:cs="Arial"/>
                <w:color w:val="000000"/>
                <w:kern w:val="0"/>
                <w:sz w:val="20"/>
                <w:szCs w:val="20"/>
                <w:lang w:eastAsia="en-GB"/>
                <w14:ligatures w14:val="none"/>
              </w:rPr>
              <w:t>Bonavina</w:t>
            </w:r>
            <w:proofErr w:type="spellEnd"/>
            <w:r w:rsidRPr="003C0278">
              <w:rPr>
                <w:rFonts w:ascii="Arial" w:eastAsia="Times New Roman" w:hAnsi="Arial" w:cs="Arial"/>
                <w:color w:val="000000"/>
                <w:kern w:val="0"/>
                <w:sz w:val="20"/>
                <w:szCs w:val="20"/>
                <w:lang w:eastAsia="en-GB"/>
                <w14:ligatures w14:val="none"/>
              </w:rPr>
              <w:t xml:space="preserve">; C. Ceriani; Y. </w:t>
            </w:r>
            <w:proofErr w:type="spellStart"/>
            <w:r w:rsidRPr="003C0278">
              <w:rPr>
                <w:rFonts w:ascii="Arial" w:eastAsia="Times New Roman" w:hAnsi="Arial" w:cs="Arial"/>
                <w:color w:val="000000"/>
                <w:kern w:val="0"/>
                <w:sz w:val="20"/>
                <w:szCs w:val="20"/>
                <w:lang w:eastAsia="en-GB"/>
                <w14:ligatures w14:val="none"/>
              </w:rPr>
              <w:t>MacChitella</w:t>
            </w:r>
            <w:proofErr w:type="spellEnd"/>
            <w:r w:rsidRPr="003C0278">
              <w:rPr>
                <w:rFonts w:ascii="Arial" w:eastAsia="Times New Roman" w:hAnsi="Arial" w:cs="Arial"/>
                <w:color w:val="000000"/>
                <w:kern w:val="0"/>
                <w:sz w:val="20"/>
                <w:szCs w:val="20"/>
                <w:lang w:eastAsia="en-GB"/>
                <w14:ligatures w14:val="none"/>
              </w:rPr>
              <w:t xml:space="preserve">; A. Diab; F. </w:t>
            </w:r>
            <w:proofErr w:type="spellStart"/>
            <w:r w:rsidRPr="003C0278">
              <w:rPr>
                <w:rFonts w:ascii="Arial" w:eastAsia="Times New Roman" w:hAnsi="Arial" w:cs="Arial"/>
                <w:color w:val="000000"/>
                <w:kern w:val="0"/>
                <w:sz w:val="20"/>
                <w:szCs w:val="20"/>
                <w:lang w:eastAsia="en-GB"/>
                <w14:ligatures w14:val="none"/>
              </w:rPr>
              <w:t>Elzowawi</w:t>
            </w:r>
            <w:proofErr w:type="spellEnd"/>
            <w:r w:rsidRPr="003C0278">
              <w:rPr>
                <w:rFonts w:ascii="Arial" w:eastAsia="Times New Roman" w:hAnsi="Arial" w:cs="Arial"/>
                <w:color w:val="000000"/>
                <w:kern w:val="0"/>
                <w:sz w:val="20"/>
                <w:szCs w:val="20"/>
                <w:lang w:eastAsia="en-GB"/>
                <w14:ligatures w14:val="none"/>
              </w:rPr>
              <w:t xml:space="preserve">; H. Waleed; M. </w:t>
            </w:r>
            <w:proofErr w:type="spellStart"/>
            <w:r w:rsidRPr="003C0278">
              <w:rPr>
                <w:rFonts w:ascii="Arial" w:eastAsia="Times New Roman" w:hAnsi="Arial" w:cs="Arial"/>
                <w:color w:val="000000"/>
                <w:kern w:val="0"/>
                <w:sz w:val="20"/>
                <w:szCs w:val="20"/>
                <w:lang w:eastAsia="en-GB"/>
                <w14:ligatures w14:val="none"/>
              </w:rPr>
              <w:t>Jokubauskas</w:t>
            </w:r>
            <w:proofErr w:type="spellEnd"/>
            <w:r w:rsidRPr="003C0278">
              <w:rPr>
                <w:rFonts w:ascii="Arial" w:eastAsia="Times New Roman" w:hAnsi="Arial" w:cs="Arial"/>
                <w:color w:val="000000"/>
                <w:kern w:val="0"/>
                <w:sz w:val="20"/>
                <w:szCs w:val="20"/>
                <w:lang w:eastAsia="en-GB"/>
                <w14:ligatures w14:val="none"/>
              </w:rPr>
              <w:t xml:space="preserve">; K. </w:t>
            </w:r>
            <w:proofErr w:type="spellStart"/>
            <w:r w:rsidRPr="003C0278">
              <w:rPr>
                <w:rFonts w:ascii="Arial" w:eastAsia="Times New Roman" w:hAnsi="Arial" w:cs="Arial"/>
                <w:color w:val="000000"/>
                <w:kern w:val="0"/>
                <w:sz w:val="20"/>
                <w:szCs w:val="20"/>
                <w:lang w:eastAsia="en-GB"/>
                <w14:ligatures w14:val="none"/>
              </w:rPr>
              <w:t>Varkalys</w:t>
            </w:r>
            <w:proofErr w:type="spellEnd"/>
            <w:r w:rsidRPr="003C0278">
              <w:rPr>
                <w:rFonts w:ascii="Arial" w:eastAsia="Times New Roman" w:hAnsi="Arial" w:cs="Arial"/>
                <w:color w:val="000000"/>
                <w:kern w:val="0"/>
                <w:sz w:val="20"/>
                <w:szCs w:val="20"/>
                <w:lang w:eastAsia="en-GB"/>
                <w14:ligatures w14:val="none"/>
              </w:rPr>
              <w:t xml:space="preserve">; V. </w:t>
            </w:r>
            <w:proofErr w:type="spellStart"/>
            <w:r w:rsidRPr="003C0278">
              <w:rPr>
                <w:rFonts w:ascii="Arial" w:eastAsia="Times New Roman" w:hAnsi="Arial" w:cs="Arial"/>
                <w:color w:val="000000"/>
                <w:kern w:val="0"/>
                <w:sz w:val="20"/>
                <w:szCs w:val="20"/>
                <w:lang w:eastAsia="en-GB"/>
                <w14:ligatures w14:val="none"/>
              </w:rPr>
              <w:t>Ambrozeviciute</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Pranevicius</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Juciute</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Skardžiukaite</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Austraite</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Bradulskis</w:t>
            </w:r>
            <w:proofErr w:type="spellEnd"/>
            <w:r w:rsidRPr="003C0278">
              <w:rPr>
                <w:rFonts w:ascii="Arial" w:eastAsia="Times New Roman" w:hAnsi="Arial" w:cs="Arial"/>
                <w:color w:val="000000"/>
                <w:kern w:val="0"/>
                <w:sz w:val="20"/>
                <w:szCs w:val="20"/>
                <w:lang w:eastAsia="en-GB"/>
                <w14:ligatures w14:val="none"/>
              </w:rPr>
              <w:t xml:space="preserve">; Z. Dambrauskas; R. </w:t>
            </w:r>
            <w:proofErr w:type="spellStart"/>
            <w:r w:rsidRPr="003C0278">
              <w:rPr>
                <w:rFonts w:ascii="Arial" w:eastAsia="Times New Roman" w:hAnsi="Arial" w:cs="Arial"/>
                <w:color w:val="000000"/>
                <w:kern w:val="0"/>
                <w:sz w:val="20"/>
                <w:szCs w:val="20"/>
                <w:lang w:eastAsia="en-GB"/>
                <w14:ligatures w14:val="none"/>
              </w:rPr>
              <w:t>Riauka</w:t>
            </w:r>
            <w:proofErr w:type="spellEnd"/>
            <w:r w:rsidRPr="003C0278">
              <w:rPr>
                <w:rFonts w:ascii="Arial" w:eastAsia="Times New Roman" w:hAnsi="Arial" w:cs="Arial"/>
                <w:color w:val="000000"/>
                <w:kern w:val="0"/>
                <w:sz w:val="20"/>
                <w:szCs w:val="20"/>
                <w:lang w:eastAsia="en-GB"/>
                <w14:ligatures w14:val="none"/>
              </w:rPr>
              <w:t xml:space="preserve">; L. </w:t>
            </w:r>
            <w:proofErr w:type="spellStart"/>
            <w:r w:rsidRPr="003C0278">
              <w:rPr>
                <w:rFonts w:ascii="Arial" w:eastAsia="Times New Roman" w:hAnsi="Arial" w:cs="Arial"/>
                <w:color w:val="000000"/>
                <w:kern w:val="0"/>
                <w:sz w:val="20"/>
                <w:szCs w:val="20"/>
                <w:lang w:eastAsia="en-GB"/>
                <w14:ligatures w14:val="none"/>
              </w:rPr>
              <w:t>Urbanavicius</w:t>
            </w:r>
            <w:proofErr w:type="spellEnd"/>
            <w:r w:rsidRPr="003C0278">
              <w:rPr>
                <w:rFonts w:ascii="Arial" w:eastAsia="Times New Roman" w:hAnsi="Arial" w:cs="Arial"/>
                <w:color w:val="000000"/>
                <w:kern w:val="0"/>
                <w:sz w:val="20"/>
                <w:szCs w:val="20"/>
                <w:lang w:eastAsia="en-GB"/>
                <w14:ligatures w14:val="none"/>
              </w:rPr>
              <w:t xml:space="preserve">; P. </w:t>
            </w:r>
            <w:proofErr w:type="spellStart"/>
            <w:r w:rsidRPr="003C0278">
              <w:rPr>
                <w:rFonts w:ascii="Arial" w:eastAsia="Times New Roman" w:hAnsi="Arial" w:cs="Arial"/>
                <w:color w:val="000000"/>
                <w:kern w:val="0"/>
                <w:sz w:val="20"/>
                <w:szCs w:val="20"/>
                <w:lang w:eastAsia="en-GB"/>
                <w14:ligatures w14:val="none"/>
              </w:rPr>
              <w:t>Karumnas</w:t>
            </w:r>
            <w:proofErr w:type="spellEnd"/>
            <w:r w:rsidRPr="003C0278">
              <w:rPr>
                <w:rFonts w:ascii="Arial" w:eastAsia="Times New Roman" w:hAnsi="Arial" w:cs="Arial"/>
                <w:color w:val="000000"/>
                <w:kern w:val="0"/>
                <w:sz w:val="20"/>
                <w:szCs w:val="20"/>
                <w:lang w:eastAsia="en-GB"/>
                <w14:ligatures w14:val="none"/>
              </w:rPr>
              <w:t xml:space="preserve">; Z. </w:t>
            </w:r>
            <w:proofErr w:type="spellStart"/>
            <w:r w:rsidRPr="003C0278">
              <w:rPr>
                <w:rFonts w:ascii="Arial" w:eastAsia="Times New Roman" w:hAnsi="Arial" w:cs="Arial"/>
                <w:color w:val="000000"/>
                <w:kern w:val="0"/>
                <w:sz w:val="20"/>
                <w:szCs w:val="20"/>
                <w:lang w:eastAsia="en-GB"/>
                <w14:ligatures w14:val="none"/>
              </w:rPr>
              <w:t>Urniezius</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Žilinskiene</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Rudzenskaite</w:t>
            </w:r>
            <w:proofErr w:type="spellEnd"/>
            <w:r w:rsidRPr="003C0278">
              <w:rPr>
                <w:rFonts w:ascii="Arial" w:eastAsia="Times New Roman" w:hAnsi="Arial" w:cs="Arial"/>
                <w:color w:val="000000"/>
                <w:kern w:val="0"/>
                <w:sz w:val="20"/>
                <w:szCs w:val="20"/>
                <w:lang w:eastAsia="en-GB"/>
                <w14:ligatures w14:val="none"/>
              </w:rPr>
              <w:t xml:space="preserve">; N. </w:t>
            </w:r>
            <w:proofErr w:type="spellStart"/>
            <w:r w:rsidRPr="003C0278">
              <w:rPr>
                <w:rFonts w:ascii="Arial" w:eastAsia="Times New Roman" w:hAnsi="Arial" w:cs="Arial"/>
                <w:color w:val="000000"/>
                <w:kern w:val="0"/>
                <w:sz w:val="20"/>
                <w:szCs w:val="20"/>
                <w:lang w:eastAsia="en-GB"/>
                <w14:ligatures w14:val="none"/>
              </w:rPr>
              <w:t>Kaselis</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Montrimaite</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Usaityte</w:t>
            </w:r>
            <w:proofErr w:type="spellEnd"/>
            <w:r w:rsidRPr="003C0278">
              <w:rPr>
                <w:rFonts w:ascii="Arial" w:eastAsia="Times New Roman" w:hAnsi="Arial" w:cs="Arial"/>
                <w:color w:val="000000"/>
                <w:kern w:val="0"/>
                <w:sz w:val="20"/>
                <w:szCs w:val="20"/>
                <w:lang w:eastAsia="en-GB"/>
                <w14:ligatures w14:val="none"/>
              </w:rPr>
              <w:t xml:space="preserve">; K. </w:t>
            </w:r>
            <w:proofErr w:type="spellStart"/>
            <w:r w:rsidRPr="003C0278">
              <w:rPr>
                <w:rFonts w:ascii="Arial" w:eastAsia="Times New Roman" w:hAnsi="Arial" w:cs="Arial"/>
                <w:color w:val="000000"/>
                <w:kern w:val="0"/>
                <w:sz w:val="20"/>
                <w:szCs w:val="20"/>
                <w:lang w:eastAsia="en-GB"/>
                <w14:ligatures w14:val="none"/>
              </w:rPr>
              <w:t>Jokubonis</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Strazdas</w:t>
            </w:r>
            <w:proofErr w:type="spellEnd"/>
            <w:r w:rsidRPr="003C0278">
              <w:rPr>
                <w:rFonts w:ascii="Arial" w:eastAsia="Times New Roman" w:hAnsi="Arial" w:cs="Arial"/>
                <w:color w:val="000000"/>
                <w:kern w:val="0"/>
                <w:sz w:val="20"/>
                <w:szCs w:val="20"/>
                <w:lang w:eastAsia="en-GB"/>
                <w14:ligatures w14:val="none"/>
              </w:rPr>
              <w:t xml:space="preserve">; V. </w:t>
            </w:r>
            <w:proofErr w:type="spellStart"/>
            <w:r w:rsidRPr="003C0278">
              <w:rPr>
                <w:rFonts w:ascii="Arial" w:eastAsia="Times New Roman" w:hAnsi="Arial" w:cs="Arial"/>
                <w:color w:val="000000"/>
                <w:kern w:val="0"/>
                <w:sz w:val="20"/>
                <w:szCs w:val="20"/>
                <w:lang w:eastAsia="en-GB"/>
                <w14:ligatures w14:val="none"/>
              </w:rPr>
              <w:t>Jotautas</w:t>
            </w:r>
            <w:proofErr w:type="spellEnd"/>
            <w:r w:rsidRPr="003C0278">
              <w:rPr>
                <w:rFonts w:ascii="Arial" w:eastAsia="Times New Roman" w:hAnsi="Arial" w:cs="Arial"/>
                <w:color w:val="000000"/>
                <w:kern w:val="0"/>
                <w:sz w:val="20"/>
                <w:szCs w:val="20"/>
                <w:lang w:eastAsia="en-GB"/>
                <w14:ligatures w14:val="none"/>
              </w:rPr>
              <w:t xml:space="preserve">; A. Kolosov; I. Rakita; V. Beisa; D. </w:t>
            </w:r>
            <w:proofErr w:type="spellStart"/>
            <w:r w:rsidRPr="003C0278">
              <w:rPr>
                <w:rFonts w:ascii="Arial" w:eastAsia="Times New Roman" w:hAnsi="Arial" w:cs="Arial"/>
                <w:color w:val="000000"/>
                <w:kern w:val="0"/>
                <w:sz w:val="20"/>
                <w:szCs w:val="20"/>
                <w:lang w:eastAsia="en-GB"/>
                <w14:ligatures w14:val="none"/>
              </w:rPr>
              <w:t>Kazanavicius</w:t>
            </w:r>
            <w:proofErr w:type="spellEnd"/>
            <w:r w:rsidRPr="003C0278">
              <w:rPr>
                <w:rFonts w:ascii="Arial" w:eastAsia="Times New Roman" w:hAnsi="Arial" w:cs="Arial"/>
                <w:color w:val="000000"/>
                <w:kern w:val="0"/>
                <w:sz w:val="20"/>
                <w:szCs w:val="20"/>
                <w:lang w:eastAsia="en-GB"/>
                <w14:ligatures w14:val="none"/>
              </w:rPr>
              <w:t xml:space="preserve">; S. Mikalauskas; R. Rackauskas; K. </w:t>
            </w:r>
            <w:proofErr w:type="spellStart"/>
            <w:r w:rsidRPr="003C0278">
              <w:rPr>
                <w:rFonts w:ascii="Arial" w:eastAsia="Times New Roman" w:hAnsi="Arial" w:cs="Arial"/>
                <w:color w:val="000000"/>
                <w:kern w:val="0"/>
                <w:sz w:val="20"/>
                <w:szCs w:val="20"/>
                <w:lang w:eastAsia="en-GB"/>
                <w14:ligatures w14:val="none"/>
              </w:rPr>
              <w:t>Strupas</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Laugzemys</w:t>
            </w:r>
            <w:proofErr w:type="spellEnd"/>
            <w:r w:rsidRPr="003C0278">
              <w:rPr>
                <w:rFonts w:ascii="Arial" w:eastAsia="Times New Roman" w:hAnsi="Arial" w:cs="Arial"/>
                <w:color w:val="000000"/>
                <w:kern w:val="0"/>
                <w:sz w:val="20"/>
                <w:szCs w:val="20"/>
                <w:lang w:eastAsia="en-GB"/>
                <w14:ligatures w14:val="none"/>
              </w:rPr>
              <w:t xml:space="preserve">; K. Maceviciute; E. </w:t>
            </w:r>
            <w:proofErr w:type="spellStart"/>
            <w:r w:rsidRPr="003C0278">
              <w:rPr>
                <w:rFonts w:ascii="Arial" w:eastAsia="Times New Roman" w:hAnsi="Arial" w:cs="Arial"/>
                <w:color w:val="000000"/>
                <w:kern w:val="0"/>
                <w:sz w:val="20"/>
                <w:szCs w:val="20"/>
                <w:lang w:eastAsia="en-GB"/>
                <w14:ligatures w14:val="none"/>
              </w:rPr>
              <w:t>Preckailaite</w:t>
            </w:r>
            <w:proofErr w:type="spellEnd"/>
            <w:r w:rsidRPr="003C0278">
              <w:rPr>
                <w:rFonts w:ascii="Arial" w:eastAsia="Times New Roman" w:hAnsi="Arial" w:cs="Arial"/>
                <w:color w:val="000000"/>
                <w:kern w:val="0"/>
                <w:sz w:val="20"/>
                <w:szCs w:val="20"/>
                <w:lang w:eastAsia="en-GB"/>
                <w14:ligatures w14:val="none"/>
              </w:rPr>
              <w:t xml:space="preserve">; R. Rakauskas; R. Coomber; K. Johnson; J. Nowers; A. Das; D. </w:t>
            </w:r>
            <w:proofErr w:type="spellStart"/>
            <w:r w:rsidRPr="003C0278">
              <w:rPr>
                <w:rFonts w:ascii="Arial" w:eastAsia="Times New Roman" w:hAnsi="Arial" w:cs="Arial"/>
                <w:color w:val="000000"/>
                <w:kern w:val="0"/>
                <w:sz w:val="20"/>
                <w:szCs w:val="20"/>
                <w:lang w:eastAsia="en-GB"/>
                <w14:ligatures w14:val="none"/>
              </w:rPr>
              <w:t>Periasammy</w:t>
            </w:r>
            <w:proofErr w:type="spellEnd"/>
            <w:r w:rsidRPr="003C0278">
              <w:rPr>
                <w:rFonts w:ascii="Arial" w:eastAsia="Times New Roman" w:hAnsi="Arial" w:cs="Arial"/>
                <w:color w:val="000000"/>
                <w:kern w:val="0"/>
                <w:sz w:val="20"/>
                <w:szCs w:val="20"/>
                <w:lang w:eastAsia="en-GB"/>
                <w14:ligatures w14:val="none"/>
              </w:rPr>
              <w:t>; A. Salleh; N. A. N. Abdullah; M. N. Kumar; R. G. E. Tze; N. R. Kosai; R. Rajan; M. Taher; H. Y. Chong; M. Agius; M. Bezzina; R. Bugeja; J. Psaila; A. Spina; M. Vella-Baldacchino; J. Colombani; H. Francois-</w:t>
            </w:r>
            <w:proofErr w:type="spellStart"/>
            <w:r w:rsidRPr="003C0278">
              <w:rPr>
                <w:rFonts w:ascii="Arial" w:eastAsia="Times New Roman" w:hAnsi="Arial" w:cs="Arial"/>
                <w:color w:val="000000"/>
                <w:kern w:val="0"/>
                <w:sz w:val="20"/>
                <w:szCs w:val="20"/>
                <w:lang w:eastAsia="en-GB"/>
                <w14:ligatures w14:val="none"/>
              </w:rPr>
              <w:t>Coridon</w:t>
            </w:r>
            <w:proofErr w:type="spellEnd"/>
            <w:r w:rsidRPr="003C0278">
              <w:rPr>
                <w:rFonts w:ascii="Arial" w:eastAsia="Times New Roman" w:hAnsi="Arial" w:cs="Arial"/>
                <w:color w:val="000000"/>
                <w:kern w:val="0"/>
                <w:sz w:val="20"/>
                <w:szCs w:val="20"/>
                <w:lang w:eastAsia="en-GB"/>
                <w14:ligatures w14:val="none"/>
              </w:rPr>
              <w:t xml:space="preserve">; C. </w:t>
            </w:r>
            <w:proofErr w:type="spellStart"/>
            <w:r w:rsidRPr="003C0278">
              <w:rPr>
                <w:rFonts w:ascii="Arial" w:eastAsia="Times New Roman" w:hAnsi="Arial" w:cs="Arial"/>
                <w:color w:val="000000"/>
                <w:kern w:val="0"/>
                <w:sz w:val="20"/>
                <w:szCs w:val="20"/>
                <w:lang w:eastAsia="en-GB"/>
                <w14:ligatures w14:val="none"/>
              </w:rPr>
              <w:t>Tolg</w:t>
            </w:r>
            <w:proofErr w:type="spellEnd"/>
            <w:r w:rsidRPr="003C0278">
              <w:rPr>
                <w:rFonts w:ascii="Arial" w:eastAsia="Times New Roman" w:hAnsi="Arial" w:cs="Arial"/>
                <w:color w:val="000000"/>
                <w:kern w:val="0"/>
                <w:sz w:val="20"/>
                <w:szCs w:val="20"/>
                <w:lang w:eastAsia="en-GB"/>
                <w14:ligatures w14:val="none"/>
              </w:rPr>
              <w:t xml:space="preserve">; C. Diaz-Zorrilla; S. C. Gonzalez; M. Jacobe; D. </w:t>
            </w:r>
            <w:proofErr w:type="spellStart"/>
            <w:r w:rsidRPr="003C0278">
              <w:rPr>
                <w:rFonts w:ascii="Arial" w:eastAsia="Times New Roman" w:hAnsi="Arial" w:cs="Arial"/>
                <w:color w:val="000000"/>
                <w:kern w:val="0"/>
                <w:sz w:val="20"/>
                <w:szCs w:val="20"/>
                <w:lang w:eastAsia="en-GB"/>
                <w14:ligatures w14:val="none"/>
              </w:rPr>
              <w:t>Mapasse</w:t>
            </w:r>
            <w:proofErr w:type="spellEnd"/>
            <w:r w:rsidRPr="003C0278">
              <w:rPr>
                <w:rFonts w:ascii="Arial" w:eastAsia="Times New Roman" w:hAnsi="Arial" w:cs="Arial"/>
                <w:color w:val="000000"/>
                <w:kern w:val="0"/>
                <w:sz w:val="20"/>
                <w:szCs w:val="20"/>
                <w:lang w:eastAsia="en-GB"/>
                <w14:ligatures w14:val="none"/>
              </w:rPr>
              <w:t xml:space="preserve">; E. Snyder; L. Anyanwu; A. Mohammad; A. Sheshe; A. Adesina; O. </w:t>
            </w:r>
            <w:proofErr w:type="spellStart"/>
            <w:r w:rsidRPr="003C0278">
              <w:rPr>
                <w:rFonts w:ascii="Arial" w:eastAsia="Times New Roman" w:hAnsi="Arial" w:cs="Arial"/>
                <w:color w:val="000000"/>
                <w:kern w:val="0"/>
                <w:sz w:val="20"/>
                <w:szCs w:val="20"/>
                <w:lang w:eastAsia="en-GB"/>
                <w14:ligatures w14:val="none"/>
              </w:rPr>
              <w:t>Faturoti</w:t>
            </w:r>
            <w:proofErr w:type="spellEnd"/>
            <w:r w:rsidRPr="003C0278">
              <w:rPr>
                <w:rFonts w:ascii="Arial" w:eastAsia="Times New Roman" w:hAnsi="Arial" w:cs="Arial"/>
                <w:color w:val="000000"/>
                <w:kern w:val="0"/>
                <w:sz w:val="20"/>
                <w:szCs w:val="20"/>
                <w:lang w:eastAsia="en-GB"/>
                <w14:ligatures w14:val="none"/>
              </w:rPr>
              <w:t xml:space="preserve">; O. Taiwo; M. H. Ibrahim; A. A. Nasir; S. I. Suleiman; A. Adebanjo; A. Adeniyi; O. Adesanya; K. </w:t>
            </w:r>
            <w:proofErr w:type="spellStart"/>
            <w:r w:rsidRPr="003C0278">
              <w:rPr>
                <w:rFonts w:ascii="Arial" w:eastAsia="Times New Roman" w:hAnsi="Arial" w:cs="Arial"/>
                <w:color w:val="000000"/>
                <w:kern w:val="0"/>
                <w:sz w:val="20"/>
                <w:szCs w:val="20"/>
                <w:lang w:eastAsia="en-GB"/>
                <w14:ligatures w14:val="none"/>
              </w:rPr>
              <w:t>Atobatele</w:t>
            </w:r>
            <w:proofErr w:type="spellEnd"/>
            <w:r w:rsidRPr="003C0278">
              <w:rPr>
                <w:rFonts w:ascii="Arial" w:eastAsia="Times New Roman" w:hAnsi="Arial" w:cs="Arial"/>
                <w:color w:val="000000"/>
                <w:kern w:val="0"/>
                <w:sz w:val="20"/>
                <w:szCs w:val="20"/>
                <w:lang w:eastAsia="en-GB"/>
                <w14:ligatures w14:val="none"/>
              </w:rPr>
              <w:t xml:space="preserve">; A. Ogunyemi; M. </w:t>
            </w:r>
            <w:proofErr w:type="spellStart"/>
            <w:r w:rsidRPr="003C0278">
              <w:rPr>
                <w:rFonts w:ascii="Arial" w:eastAsia="Times New Roman" w:hAnsi="Arial" w:cs="Arial"/>
                <w:color w:val="000000"/>
                <w:kern w:val="0"/>
                <w:sz w:val="20"/>
                <w:szCs w:val="20"/>
                <w:lang w:eastAsia="en-GB"/>
                <w14:ligatures w14:val="none"/>
              </w:rPr>
              <w:t>Oludara</w:t>
            </w:r>
            <w:proofErr w:type="spellEnd"/>
            <w:r w:rsidRPr="003C0278">
              <w:rPr>
                <w:rFonts w:ascii="Arial" w:eastAsia="Times New Roman" w:hAnsi="Arial" w:cs="Arial"/>
                <w:color w:val="000000"/>
                <w:kern w:val="0"/>
                <w:sz w:val="20"/>
                <w:szCs w:val="20"/>
                <w:lang w:eastAsia="en-GB"/>
                <w14:ligatures w14:val="none"/>
              </w:rPr>
              <w:t xml:space="preserve">; O. Oshodi; R. </w:t>
            </w:r>
            <w:proofErr w:type="spellStart"/>
            <w:r w:rsidRPr="003C0278">
              <w:rPr>
                <w:rFonts w:ascii="Arial" w:eastAsia="Times New Roman" w:hAnsi="Arial" w:cs="Arial"/>
                <w:color w:val="000000"/>
                <w:kern w:val="0"/>
                <w:sz w:val="20"/>
                <w:szCs w:val="20"/>
                <w:lang w:eastAsia="en-GB"/>
                <w14:ligatures w14:val="none"/>
              </w:rPr>
              <w:t>Osuoji</w:t>
            </w:r>
            <w:proofErr w:type="spellEnd"/>
            <w:r w:rsidRPr="003C0278">
              <w:rPr>
                <w:rFonts w:ascii="Arial" w:eastAsia="Times New Roman" w:hAnsi="Arial" w:cs="Arial"/>
                <w:color w:val="000000"/>
                <w:kern w:val="0"/>
                <w:sz w:val="20"/>
                <w:szCs w:val="20"/>
                <w:lang w:eastAsia="en-GB"/>
                <w14:ligatures w14:val="none"/>
              </w:rPr>
              <w:t xml:space="preserve">; O. Williams; A. Ademuyiwa; F. </w:t>
            </w:r>
            <w:proofErr w:type="spellStart"/>
            <w:r w:rsidRPr="003C0278">
              <w:rPr>
                <w:rFonts w:ascii="Arial" w:eastAsia="Times New Roman" w:hAnsi="Arial" w:cs="Arial"/>
                <w:color w:val="000000"/>
                <w:kern w:val="0"/>
                <w:sz w:val="20"/>
                <w:szCs w:val="20"/>
                <w:lang w:eastAsia="en-GB"/>
                <w14:ligatures w14:val="none"/>
              </w:rPr>
              <w:t>Alakaloko</w:t>
            </w:r>
            <w:proofErr w:type="spellEnd"/>
            <w:r w:rsidRPr="003C0278">
              <w:rPr>
                <w:rFonts w:ascii="Arial" w:eastAsia="Times New Roman" w:hAnsi="Arial" w:cs="Arial"/>
                <w:color w:val="000000"/>
                <w:kern w:val="0"/>
                <w:sz w:val="20"/>
                <w:szCs w:val="20"/>
                <w:lang w:eastAsia="en-GB"/>
                <w14:ligatures w14:val="none"/>
              </w:rPr>
              <w:t xml:space="preserve">; C. Bode; O. </w:t>
            </w:r>
            <w:proofErr w:type="spellStart"/>
            <w:r w:rsidRPr="003C0278">
              <w:rPr>
                <w:rFonts w:ascii="Arial" w:eastAsia="Times New Roman" w:hAnsi="Arial" w:cs="Arial"/>
                <w:color w:val="000000"/>
                <w:kern w:val="0"/>
                <w:sz w:val="20"/>
                <w:szCs w:val="20"/>
                <w:lang w:eastAsia="en-GB"/>
                <w14:ligatures w14:val="none"/>
              </w:rPr>
              <w:t>Elebute</w:t>
            </w:r>
            <w:proofErr w:type="spellEnd"/>
            <w:r w:rsidRPr="003C0278">
              <w:rPr>
                <w:rFonts w:ascii="Arial" w:eastAsia="Times New Roman" w:hAnsi="Arial" w:cs="Arial"/>
                <w:color w:val="000000"/>
                <w:kern w:val="0"/>
                <w:sz w:val="20"/>
                <w:szCs w:val="20"/>
                <w:lang w:eastAsia="en-GB"/>
                <w14:ligatures w14:val="none"/>
              </w:rPr>
              <w:t xml:space="preserve">; A. O. Lawal; A. Osinowo; A. </w:t>
            </w:r>
            <w:proofErr w:type="spellStart"/>
            <w:r w:rsidRPr="003C0278">
              <w:rPr>
                <w:rFonts w:ascii="Arial" w:eastAsia="Times New Roman" w:hAnsi="Arial" w:cs="Arial"/>
                <w:color w:val="000000"/>
                <w:kern w:val="0"/>
                <w:sz w:val="20"/>
                <w:szCs w:val="20"/>
                <w:lang w:eastAsia="en-GB"/>
                <w14:ligatures w14:val="none"/>
              </w:rPr>
              <w:t>Adesuyi</w:t>
            </w:r>
            <w:proofErr w:type="spellEnd"/>
            <w:r w:rsidRPr="003C0278">
              <w:rPr>
                <w:rFonts w:ascii="Arial" w:eastAsia="Times New Roman" w:hAnsi="Arial" w:cs="Arial"/>
                <w:color w:val="000000"/>
                <w:kern w:val="0"/>
                <w:sz w:val="20"/>
                <w:szCs w:val="20"/>
                <w:lang w:eastAsia="en-GB"/>
                <w14:ligatures w14:val="none"/>
              </w:rPr>
              <w:t xml:space="preserve">; A. Adekoya; C. </w:t>
            </w:r>
            <w:proofErr w:type="spellStart"/>
            <w:r w:rsidRPr="003C0278">
              <w:rPr>
                <w:rFonts w:ascii="Arial" w:eastAsia="Times New Roman" w:hAnsi="Arial" w:cs="Arial"/>
                <w:color w:val="000000"/>
                <w:kern w:val="0"/>
                <w:sz w:val="20"/>
                <w:szCs w:val="20"/>
                <w:lang w:eastAsia="en-GB"/>
                <w14:ligatures w14:val="none"/>
              </w:rPr>
              <w:t>Nwokoro</w:t>
            </w:r>
            <w:proofErr w:type="spellEnd"/>
            <w:r w:rsidRPr="003C0278">
              <w:rPr>
                <w:rFonts w:ascii="Arial" w:eastAsia="Times New Roman" w:hAnsi="Arial" w:cs="Arial"/>
                <w:color w:val="000000"/>
                <w:kern w:val="0"/>
                <w:sz w:val="20"/>
                <w:szCs w:val="20"/>
                <w:lang w:eastAsia="en-GB"/>
                <w14:ligatures w14:val="none"/>
              </w:rPr>
              <w:t xml:space="preserve">; A. Tade; A. E. Ajao; O. O. </w:t>
            </w:r>
            <w:proofErr w:type="spellStart"/>
            <w:r w:rsidRPr="003C0278">
              <w:rPr>
                <w:rFonts w:ascii="Arial" w:eastAsia="Times New Roman" w:hAnsi="Arial" w:cs="Arial"/>
                <w:color w:val="000000"/>
                <w:kern w:val="0"/>
                <w:sz w:val="20"/>
                <w:szCs w:val="20"/>
                <w:lang w:eastAsia="en-GB"/>
                <w14:ligatures w14:val="none"/>
              </w:rPr>
              <w:t>Ayandipo</w:t>
            </w:r>
            <w:proofErr w:type="spellEnd"/>
            <w:r w:rsidRPr="003C0278">
              <w:rPr>
                <w:rFonts w:ascii="Arial" w:eastAsia="Times New Roman" w:hAnsi="Arial" w:cs="Arial"/>
                <w:color w:val="000000"/>
                <w:kern w:val="0"/>
                <w:sz w:val="20"/>
                <w:szCs w:val="20"/>
                <w:lang w:eastAsia="en-GB"/>
                <w14:ligatures w14:val="none"/>
              </w:rPr>
              <w:t xml:space="preserve">; T. A. Lawal; S. S. Ali; B. Odeyemi; S. </w:t>
            </w:r>
            <w:proofErr w:type="spellStart"/>
            <w:r w:rsidRPr="003C0278">
              <w:rPr>
                <w:rFonts w:ascii="Arial" w:eastAsia="Times New Roman" w:hAnsi="Arial" w:cs="Arial"/>
                <w:color w:val="000000"/>
                <w:kern w:val="0"/>
                <w:sz w:val="20"/>
                <w:szCs w:val="20"/>
                <w:lang w:eastAsia="en-GB"/>
                <w14:ligatures w14:val="none"/>
              </w:rPr>
              <w:t>Olori</w:t>
            </w:r>
            <w:proofErr w:type="spellEnd"/>
            <w:r w:rsidRPr="003C0278">
              <w:rPr>
                <w:rFonts w:ascii="Arial" w:eastAsia="Times New Roman" w:hAnsi="Arial" w:cs="Arial"/>
                <w:color w:val="000000"/>
                <w:kern w:val="0"/>
                <w:sz w:val="20"/>
                <w:szCs w:val="20"/>
                <w:lang w:eastAsia="en-GB"/>
                <w14:ligatures w14:val="none"/>
              </w:rPr>
              <w:t xml:space="preserve">; J. Adeniran; A. Adeyeye; A. Popoola; W. J. Lossius; I. Havemann; J. K. Narvestad; K. </w:t>
            </w:r>
            <w:proofErr w:type="spellStart"/>
            <w:r w:rsidRPr="003C0278">
              <w:rPr>
                <w:rFonts w:ascii="Arial" w:eastAsia="Times New Roman" w:hAnsi="Arial" w:cs="Arial"/>
                <w:color w:val="000000"/>
                <w:kern w:val="0"/>
                <w:sz w:val="20"/>
                <w:szCs w:val="20"/>
                <w:lang w:eastAsia="en-GB"/>
                <w14:ligatures w14:val="none"/>
              </w:rPr>
              <w:t>Soreide</w:t>
            </w:r>
            <w:proofErr w:type="spellEnd"/>
            <w:r w:rsidRPr="003C0278">
              <w:rPr>
                <w:rFonts w:ascii="Arial" w:eastAsia="Times New Roman" w:hAnsi="Arial" w:cs="Arial"/>
                <w:color w:val="000000"/>
                <w:kern w:val="0"/>
                <w:sz w:val="20"/>
                <w:szCs w:val="20"/>
                <w:lang w:eastAsia="en-GB"/>
                <w14:ligatures w14:val="none"/>
              </w:rPr>
              <w:t xml:space="preserve">; K. Thorsen; L. Nymo; T. B. </w:t>
            </w:r>
            <w:proofErr w:type="spellStart"/>
            <w:r w:rsidRPr="003C0278">
              <w:rPr>
                <w:rFonts w:ascii="Arial" w:eastAsia="Times New Roman" w:hAnsi="Arial" w:cs="Arial"/>
                <w:color w:val="000000"/>
                <w:kern w:val="0"/>
                <w:sz w:val="20"/>
                <w:szCs w:val="20"/>
                <w:lang w:eastAsia="en-GB"/>
                <w14:ligatures w14:val="none"/>
              </w:rPr>
              <w:t>Wold</w:t>
            </w:r>
            <w:proofErr w:type="spellEnd"/>
            <w:r w:rsidRPr="003C0278">
              <w:rPr>
                <w:rFonts w:ascii="Arial" w:eastAsia="Times New Roman" w:hAnsi="Arial" w:cs="Arial"/>
                <w:color w:val="000000"/>
                <w:kern w:val="0"/>
                <w:sz w:val="20"/>
                <w:szCs w:val="20"/>
                <w:lang w:eastAsia="en-GB"/>
                <w14:ligatures w14:val="none"/>
              </w:rPr>
              <w:t xml:space="preserve">; M. Dar; M. </w:t>
            </w:r>
            <w:proofErr w:type="spellStart"/>
            <w:r w:rsidRPr="003C0278">
              <w:rPr>
                <w:rFonts w:ascii="Arial" w:eastAsia="Times New Roman" w:hAnsi="Arial" w:cs="Arial"/>
                <w:color w:val="000000"/>
                <w:kern w:val="0"/>
                <w:sz w:val="20"/>
                <w:szCs w:val="20"/>
                <w:lang w:eastAsia="en-GB"/>
                <w14:ligatures w14:val="none"/>
              </w:rPr>
              <w:t>Elsiddig</w:t>
            </w:r>
            <w:proofErr w:type="spellEnd"/>
            <w:r w:rsidRPr="003C0278">
              <w:rPr>
                <w:rFonts w:ascii="Arial" w:eastAsia="Times New Roman" w:hAnsi="Arial" w:cs="Arial"/>
                <w:color w:val="000000"/>
                <w:kern w:val="0"/>
                <w:sz w:val="20"/>
                <w:szCs w:val="20"/>
                <w:lang w:eastAsia="en-GB"/>
                <w14:ligatures w14:val="none"/>
              </w:rPr>
              <w:t xml:space="preserve">; K. F. Bhopal; M. M. Furqan; Z. Iftikhar; M. Jawaid; A. Khalique; B. Nighat; A. Rashid; A. Zil-E-Ali; H. A. Dharamshi; A. Faraz; T. Naqvi; A. W. Anwar; W. </w:t>
            </w:r>
            <w:proofErr w:type="spellStart"/>
            <w:r w:rsidRPr="003C0278">
              <w:rPr>
                <w:rFonts w:ascii="Arial" w:eastAsia="Times New Roman" w:hAnsi="Arial" w:cs="Arial"/>
                <w:color w:val="000000"/>
                <w:kern w:val="0"/>
                <w:sz w:val="20"/>
                <w:szCs w:val="20"/>
                <w:lang w:eastAsia="en-GB"/>
                <w14:ligatures w14:val="none"/>
              </w:rPr>
              <w:t>Anwer</w:t>
            </w:r>
            <w:proofErr w:type="spellEnd"/>
            <w:r w:rsidRPr="003C0278">
              <w:rPr>
                <w:rFonts w:ascii="Arial" w:eastAsia="Times New Roman" w:hAnsi="Arial" w:cs="Arial"/>
                <w:color w:val="000000"/>
                <w:kern w:val="0"/>
                <w:sz w:val="20"/>
                <w:szCs w:val="20"/>
                <w:lang w:eastAsia="en-GB"/>
                <w14:ligatures w14:val="none"/>
              </w:rPr>
              <w:t xml:space="preserve">; G. Shamsi; G. S. Shamsi; T. Yaseen; T. M. Yaseen; O. Aguilera; I. I. Z. Alvarez; H. P. Decoud; J. M. Delgado; H. A. S. Lohse; G. M. M. Vega; W. L. M. Aguilar; A. C. M. Bautista; J. A. C. Chiong; J. M. V. Celis; D. A. R. Pozo; J. Hamasaki; J. Herrera-Matta; E. </w:t>
            </w:r>
            <w:proofErr w:type="spellStart"/>
            <w:r w:rsidRPr="003C0278">
              <w:rPr>
                <w:rFonts w:ascii="Arial" w:eastAsia="Times New Roman" w:hAnsi="Arial" w:cs="Arial"/>
                <w:color w:val="000000"/>
                <w:kern w:val="0"/>
                <w:sz w:val="20"/>
                <w:szCs w:val="20"/>
                <w:lang w:eastAsia="en-GB"/>
                <w14:ligatures w14:val="none"/>
              </w:rPr>
              <w:t>Temoche</w:t>
            </w:r>
            <w:proofErr w:type="spellEnd"/>
            <w:r w:rsidRPr="003C0278">
              <w:rPr>
                <w:rFonts w:ascii="Arial" w:eastAsia="Times New Roman" w:hAnsi="Arial" w:cs="Arial"/>
                <w:color w:val="000000"/>
                <w:kern w:val="0"/>
                <w:sz w:val="20"/>
                <w:szCs w:val="20"/>
                <w:lang w:eastAsia="en-GB"/>
                <w14:ligatures w14:val="none"/>
              </w:rPr>
              <w:t xml:space="preserve">; L. M. A. Barreda; R. R. B. Ojeda; C. P. G. Torres; O. </w:t>
            </w:r>
            <w:proofErr w:type="spellStart"/>
            <w:r w:rsidRPr="003C0278">
              <w:rPr>
                <w:rFonts w:ascii="Arial" w:eastAsia="Times New Roman" w:hAnsi="Arial" w:cs="Arial"/>
                <w:color w:val="000000"/>
                <w:kern w:val="0"/>
                <w:sz w:val="20"/>
                <w:szCs w:val="20"/>
                <w:lang w:eastAsia="en-GB"/>
                <w14:ligatures w14:val="none"/>
              </w:rPr>
              <w:t>Garaycochea</w:t>
            </w:r>
            <w:proofErr w:type="spellEnd"/>
            <w:r w:rsidRPr="003C0278">
              <w:rPr>
                <w:rFonts w:ascii="Arial" w:eastAsia="Times New Roman" w:hAnsi="Arial" w:cs="Arial"/>
                <w:color w:val="000000"/>
                <w:kern w:val="0"/>
                <w:sz w:val="20"/>
                <w:szCs w:val="20"/>
                <w:lang w:eastAsia="en-GB"/>
                <w14:ligatures w14:val="none"/>
              </w:rPr>
              <w:t xml:space="preserve">; F. Fujii; M. C. Mollo; M. S. De </w:t>
            </w:r>
            <w:proofErr w:type="spellStart"/>
            <w:r w:rsidRPr="003C0278">
              <w:rPr>
                <w:rFonts w:ascii="Arial" w:eastAsia="Times New Roman" w:hAnsi="Arial" w:cs="Arial"/>
                <w:color w:val="000000"/>
                <w:kern w:val="0"/>
                <w:sz w:val="20"/>
                <w:szCs w:val="20"/>
                <w:lang w:eastAsia="en-GB"/>
                <w14:ligatures w14:val="none"/>
              </w:rPr>
              <w:t>Fã</w:t>
            </w:r>
            <w:proofErr w:type="spellEnd"/>
            <w:r w:rsidRPr="003C0278">
              <w:rPr>
                <w:rFonts w:ascii="Arial" w:eastAsia="Times New Roman" w:hAnsi="Arial" w:cs="Arial"/>
                <w:color w:val="000000"/>
                <w:kern w:val="0"/>
                <w:sz w:val="20"/>
                <w:szCs w:val="20"/>
                <w:lang w:eastAsia="en-GB"/>
                <w14:ligatures w14:val="none"/>
              </w:rPr>
              <w:t xml:space="preserve"> Tima Linares Delgado; M. R. Castro; R. A. Jaramillo; G. B. Luque; A. E. R. Moran; A. L. C. Vergara; S. B. S. Yip; C. A. A. Basto; S. Y. A. Durand; N. M. U. Rojas; R. </w:t>
            </w:r>
            <w:r w:rsidRPr="003C0278">
              <w:rPr>
                <w:rFonts w:ascii="Arial" w:eastAsia="Times New Roman" w:hAnsi="Arial" w:cs="Arial"/>
                <w:color w:val="000000"/>
                <w:kern w:val="0"/>
                <w:sz w:val="20"/>
                <w:szCs w:val="20"/>
                <w:lang w:eastAsia="en-GB"/>
                <w14:ligatures w14:val="none"/>
              </w:rPr>
              <w:lastRenderedPageBreak/>
              <w:t xml:space="preserve">Camacho; E. Huaman; S. Zegarra; A. Arenas; C. Hinojosa; R. C. </w:t>
            </w:r>
            <w:proofErr w:type="spellStart"/>
            <w:r w:rsidRPr="003C0278">
              <w:rPr>
                <w:rFonts w:ascii="Arial" w:eastAsia="Times New Roman" w:hAnsi="Arial" w:cs="Arial"/>
                <w:color w:val="000000"/>
                <w:kern w:val="0"/>
                <w:sz w:val="20"/>
                <w:szCs w:val="20"/>
                <w:lang w:eastAsia="en-GB"/>
                <w14:ligatures w14:val="none"/>
              </w:rPr>
              <w:t>Huaraya</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Limache</w:t>
            </w:r>
            <w:proofErr w:type="spellEnd"/>
            <w:r w:rsidRPr="003C0278">
              <w:rPr>
                <w:rFonts w:ascii="Arial" w:eastAsia="Times New Roman" w:hAnsi="Arial" w:cs="Arial"/>
                <w:color w:val="000000"/>
                <w:kern w:val="0"/>
                <w:sz w:val="20"/>
                <w:szCs w:val="20"/>
                <w:lang w:eastAsia="en-GB"/>
                <w14:ligatures w14:val="none"/>
              </w:rPr>
              <w:t xml:space="preserve">; C. E. Lopez; C. López; M. Machaca; W. Pino; C. M. H. Puma; L. M. Rodriguez; G. M. Sila; M. Z. P. De Leon; J. Costa-Maia; R. Melo; N. </w:t>
            </w:r>
            <w:proofErr w:type="spellStart"/>
            <w:r w:rsidRPr="003C0278">
              <w:rPr>
                <w:rFonts w:ascii="Arial" w:eastAsia="Times New Roman" w:hAnsi="Arial" w:cs="Arial"/>
                <w:color w:val="000000"/>
                <w:kern w:val="0"/>
                <w:sz w:val="20"/>
                <w:szCs w:val="20"/>
                <w:lang w:eastAsia="en-GB"/>
                <w14:ligatures w14:val="none"/>
              </w:rPr>
              <w:t>Muralha</w:t>
            </w:r>
            <w:proofErr w:type="spellEnd"/>
            <w:r w:rsidRPr="003C0278">
              <w:rPr>
                <w:rFonts w:ascii="Arial" w:eastAsia="Times New Roman" w:hAnsi="Arial" w:cs="Arial"/>
                <w:color w:val="000000"/>
                <w:kern w:val="0"/>
                <w:sz w:val="20"/>
                <w:szCs w:val="20"/>
                <w:lang w:eastAsia="en-GB"/>
                <w14:ligatures w14:val="none"/>
              </w:rPr>
              <w:t xml:space="preserve">; F. </w:t>
            </w:r>
            <w:proofErr w:type="spellStart"/>
            <w:r w:rsidRPr="003C0278">
              <w:rPr>
                <w:rFonts w:ascii="Arial" w:eastAsia="Times New Roman" w:hAnsi="Arial" w:cs="Arial"/>
                <w:color w:val="000000"/>
                <w:kern w:val="0"/>
                <w:sz w:val="20"/>
                <w:szCs w:val="20"/>
                <w:lang w:eastAsia="en-GB"/>
                <w14:ligatures w14:val="none"/>
              </w:rPr>
              <w:t>Sauvat</w:t>
            </w:r>
            <w:proofErr w:type="spellEnd"/>
            <w:r w:rsidRPr="003C0278">
              <w:rPr>
                <w:rFonts w:ascii="Arial" w:eastAsia="Times New Roman" w:hAnsi="Arial" w:cs="Arial"/>
                <w:color w:val="000000"/>
                <w:kern w:val="0"/>
                <w:sz w:val="20"/>
                <w:szCs w:val="20"/>
                <w:lang w:eastAsia="en-GB"/>
                <w14:ligatures w14:val="none"/>
              </w:rPr>
              <w:t xml:space="preserve">; I. Dan; P. Eduard; M. </w:t>
            </w:r>
            <w:proofErr w:type="spellStart"/>
            <w:r w:rsidRPr="003C0278">
              <w:rPr>
                <w:rFonts w:ascii="Arial" w:eastAsia="Times New Roman" w:hAnsi="Arial" w:cs="Arial"/>
                <w:color w:val="000000"/>
                <w:kern w:val="0"/>
                <w:sz w:val="20"/>
                <w:szCs w:val="20"/>
                <w:lang w:eastAsia="en-GB"/>
                <w14:ligatures w14:val="none"/>
              </w:rPr>
              <w:t>Hogea</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Beuran</w:t>
            </w:r>
            <w:proofErr w:type="spellEnd"/>
            <w:r w:rsidRPr="003C0278">
              <w:rPr>
                <w:rFonts w:ascii="Arial" w:eastAsia="Times New Roman" w:hAnsi="Arial" w:cs="Arial"/>
                <w:color w:val="000000"/>
                <w:kern w:val="0"/>
                <w:sz w:val="20"/>
                <w:szCs w:val="20"/>
                <w:lang w:eastAsia="en-GB"/>
                <w14:ligatures w14:val="none"/>
              </w:rPr>
              <w:t xml:space="preserve">; R. Bratu; I. Diaconescu; F. Iordache; B. Martian; M. </w:t>
            </w:r>
            <w:proofErr w:type="spellStart"/>
            <w:r w:rsidRPr="003C0278">
              <w:rPr>
                <w:rFonts w:ascii="Arial" w:eastAsia="Times New Roman" w:hAnsi="Arial" w:cs="Arial"/>
                <w:color w:val="000000"/>
                <w:kern w:val="0"/>
                <w:sz w:val="20"/>
                <w:szCs w:val="20"/>
                <w:lang w:eastAsia="en-GB"/>
                <w14:ligatures w14:val="none"/>
              </w:rPr>
              <w:t>Vartic</w:t>
            </w:r>
            <w:proofErr w:type="spellEnd"/>
            <w:r w:rsidRPr="003C0278">
              <w:rPr>
                <w:rFonts w:ascii="Arial" w:eastAsia="Times New Roman" w:hAnsi="Arial" w:cs="Arial"/>
                <w:color w:val="000000"/>
                <w:kern w:val="0"/>
                <w:sz w:val="20"/>
                <w:szCs w:val="20"/>
                <w:lang w:eastAsia="en-GB"/>
                <w14:ligatures w14:val="none"/>
              </w:rPr>
              <w:t xml:space="preserve">; A. S. </w:t>
            </w:r>
            <w:proofErr w:type="spellStart"/>
            <w:r w:rsidRPr="003C0278">
              <w:rPr>
                <w:rFonts w:ascii="Arial" w:eastAsia="Times New Roman" w:hAnsi="Arial" w:cs="Arial"/>
                <w:color w:val="000000"/>
                <w:kern w:val="0"/>
                <w:sz w:val="20"/>
                <w:szCs w:val="20"/>
                <w:lang w:eastAsia="en-GB"/>
                <w14:ligatures w14:val="none"/>
              </w:rPr>
              <w:t>Mironescu</w:t>
            </w:r>
            <w:proofErr w:type="spellEnd"/>
            <w:r w:rsidRPr="003C0278">
              <w:rPr>
                <w:rFonts w:ascii="Arial" w:eastAsia="Times New Roman" w:hAnsi="Arial" w:cs="Arial"/>
                <w:color w:val="000000"/>
                <w:kern w:val="0"/>
                <w:sz w:val="20"/>
                <w:szCs w:val="20"/>
                <w:lang w:eastAsia="en-GB"/>
                <w14:ligatures w14:val="none"/>
              </w:rPr>
              <w:t xml:space="preserve">; L. I. Muntean; L. C. Vida; V. J. P. Nsengimana; A. </w:t>
            </w:r>
            <w:proofErr w:type="spellStart"/>
            <w:r w:rsidRPr="003C0278">
              <w:rPr>
                <w:rFonts w:ascii="Arial" w:eastAsia="Times New Roman" w:hAnsi="Arial" w:cs="Arial"/>
                <w:color w:val="000000"/>
                <w:kern w:val="0"/>
                <w:sz w:val="20"/>
                <w:szCs w:val="20"/>
                <w:lang w:eastAsia="en-GB"/>
                <w14:ligatures w14:val="none"/>
              </w:rPr>
              <w:t>Niragire</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Niyirera</w:t>
            </w:r>
            <w:proofErr w:type="spellEnd"/>
            <w:r w:rsidRPr="003C0278">
              <w:rPr>
                <w:rFonts w:ascii="Arial" w:eastAsia="Times New Roman" w:hAnsi="Arial" w:cs="Arial"/>
                <w:color w:val="000000"/>
                <w:kern w:val="0"/>
                <w:sz w:val="20"/>
                <w:szCs w:val="20"/>
                <w:lang w:eastAsia="en-GB"/>
                <w14:ligatures w14:val="none"/>
              </w:rPr>
              <w:t xml:space="preserve">; J. De La Croix Allen Ingabire; E. Jovine; G. Landolfo; N. Zanini; S. A. </w:t>
            </w:r>
            <w:proofErr w:type="spellStart"/>
            <w:r w:rsidRPr="003C0278">
              <w:rPr>
                <w:rFonts w:ascii="Arial" w:eastAsia="Times New Roman" w:hAnsi="Arial" w:cs="Arial"/>
                <w:color w:val="000000"/>
                <w:kern w:val="0"/>
                <w:sz w:val="20"/>
                <w:szCs w:val="20"/>
                <w:lang w:eastAsia="en-GB"/>
                <w14:ligatures w14:val="none"/>
              </w:rPr>
              <w:t>Alnuqaydan</w:t>
            </w:r>
            <w:proofErr w:type="spellEnd"/>
            <w:r w:rsidRPr="003C0278">
              <w:rPr>
                <w:rFonts w:ascii="Arial" w:eastAsia="Times New Roman" w:hAnsi="Arial" w:cs="Arial"/>
                <w:color w:val="000000"/>
                <w:kern w:val="0"/>
                <w:sz w:val="20"/>
                <w:szCs w:val="20"/>
                <w:lang w:eastAsia="en-GB"/>
                <w14:ligatures w14:val="none"/>
              </w:rPr>
              <w:t xml:space="preserve">; I. N. Alomar; A. M. </w:t>
            </w:r>
            <w:proofErr w:type="spellStart"/>
            <w:r w:rsidRPr="003C0278">
              <w:rPr>
                <w:rFonts w:ascii="Arial" w:eastAsia="Times New Roman" w:hAnsi="Arial" w:cs="Arial"/>
                <w:color w:val="000000"/>
                <w:kern w:val="0"/>
                <w:sz w:val="20"/>
                <w:szCs w:val="20"/>
                <w:lang w:eastAsia="en-GB"/>
                <w14:ligatures w14:val="none"/>
              </w:rPr>
              <w:t>Altwigry</w:t>
            </w:r>
            <w:proofErr w:type="spellEnd"/>
            <w:r w:rsidRPr="003C0278">
              <w:rPr>
                <w:rFonts w:ascii="Arial" w:eastAsia="Times New Roman" w:hAnsi="Arial" w:cs="Arial"/>
                <w:color w:val="000000"/>
                <w:kern w:val="0"/>
                <w:sz w:val="20"/>
                <w:szCs w:val="20"/>
                <w:lang w:eastAsia="en-GB"/>
                <w14:ligatures w14:val="none"/>
              </w:rPr>
              <w:t xml:space="preserve">; N. Akeel; M. </w:t>
            </w:r>
            <w:proofErr w:type="spellStart"/>
            <w:r w:rsidRPr="003C0278">
              <w:rPr>
                <w:rFonts w:ascii="Arial" w:eastAsia="Times New Roman" w:hAnsi="Arial" w:cs="Arial"/>
                <w:color w:val="000000"/>
                <w:kern w:val="0"/>
                <w:sz w:val="20"/>
                <w:szCs w:val="20"/>
                <w:lang w:eastAsia="en-GB"/>
                <w14:ligatures w14:val="none"/>
              </w:rPr>
              <w:t>Aljiffry</w:t>
            </w:r>
            <w:proofErr w:type="spellEnd"/>
            <w:r w:rsidRPr="003C0278">
              <w:rPr>
                <w:rFonts w:ascii="Arial" w:eastAsia="Times New Roman" w:hAnsi="Arial" w:cs="Arial"/>
                <w:color w:val="000000"/>
                <w:kern w:val="0"/>
                <w:sz w:val="20"/>
                <w:szCs w:val="20"/>
                <w:lang w:eastAsia="en-GB"/>
                <w14:ligatures w14:val="none"/>
              </w:rPr>
              <w:t xml:space="preserve">; M. Alsaggaf; A. Altaf; M. </w:t>
            </w:r>
            <w:proofErr w:type="spellStart"/>
            <w:r w:rsidRPr="003C0278">
              <w:rPr>
                <w:rFonts w:ascii="Arial" w:eastAsia="Times New Roman" w:hAnsi="Arial" w:cs="Arial"/>
                <w:color w:val="000000"/>
                <w:kern w:val="0"/>
                <w:sz w:val="20"/>
                <w:szCs w:val="20"/>
                <w:lang w:eastAsia="en-GB"/>
                <w14:ligatures w14:val="none"/>
              </w:rPr>
              <w:t>Bakhaidar</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Habeebullah</w:t>
            </w:r>
            <w:proofErr w:type="spellEnd"/>
            <w:r w:rsidRPr="003C0278">
              <w:rPr>
                <w:rFonts w:ascii="Arial" w:eastAsia="Times New Roman" w:hAnsi="Arial" w:cs="Arial"/>
                <w:color w:val="000000"/>
                <w:kern w:val="0"/>
                <w:sz w:val="20"/>
                <w:szCs w:val="20"/>
                <w:lang w:eastAsia="en-GB"/>
                <w14:ligatures w14:val="none"/>
              </w:rPr>
              <w:t xml:space="preserve">; A. Khoja; A. A. </w:t>
            </w:r>
            <w:proofErr w:type="spellStart"/>
            <w:r w:rsidRPr="003C0278">
              <w:rPr>
                <w:rFonts w:ascii="Arial" w:eastAsia="Times New Roman" w:hAnsi="Arial" w:cs="Arial"/>
                <w:color w:val="000000"/>
                <w:kern w:val="0"/>
                <w:sz w:val="20"/>
                <w:szCs w:val="20"/>
                <w:lang w:eastAsia="en-GB"/>
                <w14:ligatures w14:val="none"/>
              </w:rPr>
              <w:t>Maghrabi</w:t>
            </w:r>
            <w:proofErr w:type="spellEnd"/>
            <w:r w:rsidRPr="003C0278">
              <w:rPr>
                <w:rFonts w:ascii="Arial" w:eastAsia="Times New Roman" w:hAnsi="Arial" w:cs="Arial"/>
                <w:color w:val="000000"/>
                <w:kern w:val="0"/>
                <w:sz w:val="20"/>
                <w:szCs w:val="20"/>
                <w:lang w:eastAsia="en-GB"/>
                <w14:ligatures w14:val="none"/>
              </w:rPr>
              <w:t xml:space="preserve">; A. Nawawi; M. Al </w:t>
            </w:r>
            <w:proofErr w:type="spellStart"/>
            <w:r w:rsidRPr="003C0278">
              <w:rPr>
                <w:rFonts w:ascii="Arial" w:eastAsia="Times New Roman" w:hAnsi="Arial" w:cs="Arial"/>
                <w:color w:val="000000"/>
                <w:kern w:val="0"/>
                <w:sz w:val="20"/>
                <w:szCs w:val="20"/>
                <w:lang w:eastAsia="en-GB"/>
                <w14:ligatures w14:val="none"/>
              </w:rPr>
              <w:t>Rowais</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Althwainy</w:t>
            </w:r>
            <w:proofErr w:type="spellEnd"/>
            <w:r w:rsidRPr="003C0278">
              <w:rPr>
                <w:rFonts w:ascii="Arial" w:eastAsia="Times New Roman" w:hAnsi="Arial" w:cs="Arial"/>
                <w:color w:val="000000"/>
                <w:kern w:val="0"/>
                <w:sz w:val="20"/>
                <w:szCs w:val="20"/>
                <w:lang w:eastAsia="en-GB"/>
                <w14:ligatures w14:val="none"/>
              </w:rPr>
              <w:t xml:space="preserve">; N. Osman; M. Othman; E. Alqahtani; E. </w:t>
            </w:r>
            <w:proofErr w:type="spellStart"/>
            <w:r w:rsidRPr="003C0278">
              <w:rPr>
                <w:rFonts w:ascii="Arial" w:eastAsia="Times New Roman" w:hAnsi="Arial" w:cs="Arial"/>
                <w:color w:val="000000"/>
                <w:kern w:val="0"/>
                <w:sz w:val="20"/>
                <w:szCs w:val="20"/>
                <w:lang w:eastAsia="en-GB"/>
                <w14:ligatures w14:val="none"/>
              </w:rPr>
              <w:t>Aljohani</w:t>
            </w:r>
            <w:proofErr w:type="spellEnd"/>
            <w:r w:rsidRPr="003C0278">
              <w:rPr>
                <w:rFonts w:ascii="Arial" w:eastAsia="Times New Roman" w:hAnsi="Arial" w:cs="Arial"/>
                <w:color w:val="000000"/>
                <w:kern w:val="0"/>
                <w:sz w:val="20"/>
                <w:szCs w:val="20"/>
                <w:lang w:eastAsia="en-GB"/>
                <w14:ligatures w14:val="none"/>
              </w:rPr>
              <w:t xml:space="preserve">; R. Alyami; M. Alzahrani; I. </w:t>
            </w:r>
            <w:proofErr w:type="spellStart"/>
            <w:r w:rsidRPr="003C0278">
              <w:rPr>
                <w:rFonts w:ascii="Arial" w:eastAsia="Times New Roman" w:hAnsi="Arial" w:cs="Arial"/>
                <w:color w:val="000000"/>
                <w:kern w:val="0"/>
                <w:sz w:val="20"/>
                <w:szCs w:val="20"/>
                <w:lang w:eastAsia="en-GB"/>
                <w14:ligatures w14:val="none"/>
              </w:rPr>
              <w:t>Alhabli</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Almuallem</w:t>
            </w:r>
            <w:proofErr w:type="spellEnd"/>
            <w:r w:rsidRPr="003C0278">
              <w:rPr>
                <w:rFonts w:ascii="Arial" w:eastAsia="Times New Roman" w:hAnsi="Arial" w:cs="Arial"/>
                <w:color w:val="000000"/>
                <w:kern w:val="0"/>
                <w:sz w:val="20"/>
                <w:szCs w:val="20"/>
                <w:lang w:eastAsia="en-GB"/>
                <w14:ligatures w14:val="none"/>
              </w:rPr>
              <w:t xml:space="preserve">; Z. </w:t>
            </w:r>
            <w:proofErr w:type="spellStart"/>
            <w:r w:rsidRPr="003C0278">
              <w:rPr>
                <w:rFonts w:ascii="Arial" w:eastAsia="Times New Roman" w:hAnsi="Arial" w:cs="Arial"/>
                <w:color w:val="000000"/>
                <w:kern w:val="0"/>
                <w:sz w:val="20"/>
                <w:szCs w:val="20"/>
                <w:lang w:eastAsia="en-GB"/>
                <w14:ligatures w14:val="none"/>
              </w:rPr>
              <w:t>Mikwar</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Almoflihi</w:t>
            </w:r>
            <w:proofErr w:type="spellEnd"/>
            <w:r w:rsidRPr="003C0278">
              <w:rPr>
                <w:rFonts w:ascii="Arial" w:eastAsia="Times New Roman" w:hAnsi="Arial" w:cs="Arial"/>
                <w:color w:val="000000"/>
                <w:kern w:val="0"/>
                <w:sz w:val="20"/>
                <w:szCs w:val="20"/>
                <w:lang w:eastAsia="en-GB"/>
                <w14:ligatures w14:val="none"/>
              </w:rPr>
              <w:t xml:space="preserve">; N. </w:t>
            </w:r>
            <w:proofErr w:type="spellStart"/>
            <w:r w:rsidRPr="003C0278">
              <w:rPr>
                <w:rFonts w:ascii="Arial" w:eastAsia="Times New Roman" w:hAnsi="Arial" w:cs="Arial"/>
                <w:color w:val="000000"/>
                <w:kern w:val="0"/>
                <w:sz w:val="20"/>
                <w:szCs w:val="20"/>
                <w:lang w:eastAsia="en-GB"/>
                <w14:ligatures w14:val="none"/>
              </w:rPr>
              <w:t>Ghandora</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Huwait</w:t>
            </w:r>
            <w:proofErr w:type="spellEnd"/>
            <w:r w:rsidRPr="003C0278">
              <w:rPr>
                <w:rFonts w:ascii="Arial" w:eastAsia="Times New Roman" w:hAnsi="Arial" w:cs="Arial"/>
                <w:color w:val="000000"/>
                <w:kern w:val="0"/>
                <w:sz w:val="20"/>
                <w:szCs w:val="20"/>
                <w:lang w:eastAsia="en-GB"/>
                <w14:ligatures w14:val="none"/>
              </w:rPr>
              <w:t xml:space="preserve">; M. Al-Mousa; A. Al-Shammari; W. Adham; S. Al Awwad; B. Albeladi; M. A. Alfarsi; M. Alghamdi; A. Mahdi; M. Hassanain; T. Nouh; S. </w:t>
            </w:r>
            <w:proofErr w:type="spellStart"/>
            <w:r w:rsidRPr="003C0278">
              <w:rPr>
                <w:rFonts w:ascii="Arial" w:eastAsia="Times New Roman" w:hAnsi="Arial" w:cs="Arial"/>
                <w:color w:val="000000"/>
                <w:kern w:val="0"/>
                <w:sz w:val="20"/>
                <w:szCs w:val="20"/>
                <w:lang w:eastAsia="en-GB"/>
                <w14:ligatures w14:val="none"/>
              </w:rPr>
              <w:t>Aldhafeeri</w:t>
            </w:r>
            <w:proofErr w:type="spellEnd"/>
            <w:r w:rsidRPr="003C0278">
              <w:rPr>
                <w:rFonts w:ascii="Arial" w:eastAsia="Times New Roman" w:hAnsi="Arial" w:cs="Arial"/>
                <w:color w:val="000000"/>
                <w:kern w:val="0"/>
                <w:sz w:val="20"/>
                <w:szCs w:val="20"/>
                <w:lang w:eastAsia="en-GB"/>
                <w14:ligatures w14:val="none"/>
              </w:rPr>
              <w:t xml:space="preserve">; O. </w:t>
            </w:r>
            <w:proofErr w:type="spellStart"/>
            <w:r w:rsidRPr="003C0278">
              <w:rPr>
                <w:rFonts w:ascii="Arial" w:eastAsia="Times New Roman" w:hAnsi="Arial" w:cs="Arial"/>
                <w:color w:val="000000"/>
                <w:kern w:val="0"/>
                <w:sz w:val="20"/>
                <w:szCs w:val="20"/>
                <w:lang w:eastAsia="en-GB"/>
                <w14:ligatures w14:val="none"/>
              </w:rPr>
              <w:t>Algohary</w:t>
            </w:r>
            <w:proofErr w:type="spellEnd"/>
            <w:r w:rsidRPr="003C0278">
              <w:rPr>
                <w:rFonts w:ascii="Arial" w:eastAsia="Times New Roman" w:hAnsi="Arial" w:cs="Arial"/>
                <w:color w:val="000000"/>
                <w:kern w:val="0"/>
                <w:sz w:val="20"/>
                <w:szCs w:val="20"/>
                <w:lang w:eastAsia="en-GB"/>
                <w14:ligatures w14:val="none"/>
              </w:rPr>
              <w:t xml:space="preserve">; N. </w:t>
            </w:r>
            <w:proofErr w:type="spellStart"/>
            <w:r w:rsidRPr="003C0278">
              <w:rPr>
                <w:rFonts w:ascii="Arial" w:eastAsia="Times New Roman" w:hAnsi="Arial" w:cs="Arial"/>
                <w:color w:val="000000"/>
                <w:kern w:val="0"/>
                <w:sz w:val="20"/>
                <w:szCs w:val="20"/>
                <w:lang w:eastAsia="en-GB"/>
                <w14:ligatures w14:val="none"/>
              </w:rPr>
              <w:t>Sadig</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Aledrisy</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Alrifaie</w:t>
            </w:r>
            <w:proofErr w:type="spellEnd"/>
            <w:r w:rsidRPr="003C0278">
              <w:rPr>
                <w:rFonts w:ascii="Arial" w:eastAsia="Times New Roman" w:hAnsi="Arial" w:cs="Arial"/>
                <w:color w:val="000000"/>
                <w:kern w:val="0"/>
                <w:sz w:val="20"/>
                <w:szCs w:val="20"/>
                <w:lang w:eastAsia="en-GB"/>
                <w14:ligatures w14:val="none"/>
              </w:rPr>
              <w:t xml:space="preserve">; U. Alamoudi; M. </w:t>
            </w:r>
            <w:proofErr w:type="spellStart"/>
            <w:r w:rsidRPr="003C0278">
              <w:rPr>
                <w:rFonts w:ascii="Arial" w:eastAsia="Times New Roman" w:hAnsi="Arial" w:cs="Arial"/>
                <w:color w:val="000000"/>
                <w:kern w:val="0"/>
                <w:sz w:val="20"/>
                <w:szCs w:val="20"/>
                <w:lang w:eastAsia="en-GB"/>
                <w14:ligatures w14:val="none"/>
              </w:rPr>
              <w:t>Alrajraji</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Shabkah</w:t>
            </w:r>
            <w:proofErr w:type="spellEnd"/>
            <w:r w:rsidRPr="003C0278">
              <w:rPr>
                <w:rFonts w:ascii="Arial" w:eastAsia="Times New Roman" w:hAnsi="Arial" w:cs="Arial"/>
                <w:color w:val="000000"/>
                <w:kern w:val="0"/>
                <w:sz w:val="20"/>
                <w:szCs w:val="20"/>
                <w:lang w:eastAsia="en-GB"/>
                <w14:ligatures w14:val="none"/>
              </w:rPr>
              <w:t xml:space="preserve">; B. Alghamdi; S. </w:t>
            </w:r>
            <w:proofErr w:type="spellStart"/>
            <w:r w:rsidRPr="003C0278">
              <w:rPr>
                <w:rFonts w:ascii="Arial" w:eastAsia="Times New Roman" w:hAnsi="Arial" w:cs="Arial"/>
                <w:color w:val="000000"/>
                <w:kern w:val="0"/>
                <w:sz w:val="20"/>
                <w:szCs w:val="20"/>
                <w:lang w:eastAsia="en-GB"/>
                <w14:ligatures w14:val="none"/>
              </w:rPr>
              <w:t>Aljohani</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Daqeeq</w:t>
            </w:r>
            <w:proofErr w:type="spellEnd"/>
            <w:r w:rsidRPr="003C0278">
              <w:rPr>
                <w:rFonts w:ascii="Arial" w:eastAsia="Times New Roman" w:hAnsi="Arial" w:cs="Arial"/>
                <w:color w:val="000000"/>
                <w:kern w:val="0"/>
                <w:sz w:val="20"/>
                <w:szCs w:val="20"/>
                <w:lang w:eastAsia="en-GB"/>
                <w14:ligatures w14:val="none"/>
              </w:rPr>
              <w:t xml:space="preserve">; V. Jennings; R. Moore; N. Ngayu; V. Kong; K. Connor; H. Kretzmann; D. Nel; E. </w:t>
            </w:r>
            <w:proofErr w:type="spellStart"/>
            <w:r w:rsidRPr="003C0278">
              <w:rPr>
                <w:rFonts w:ascii="Arial" w:eastAsia="Times New Roman" w:hAnsi="Arial" w:cs="Arial"/>
                <w:color w:val="000000"/>
                <w:kern w:val="0"/>
                <w:sz w:val="20"/>
                <w:szCs w:val="20"/>
                <w:lang w:eastAsia="en-GB"/>
                <w14:ligatures w14:val="none"/>
              </w:rPr>
              <w:t>Panieri</w:t>
            </w:r>
            <w:proofErr w:type="spellEnd"/>
            <w:r w:rsidRPr="003C0278">
              <w:rPr>
                <w:rFonts w:ascii="Arial" w:eastAsia="Times New Roman" w:hAnsi="Arial" w:cs="Arial"/>
                <w:color w:val="000000"/>
                <w:kern w:val="0"/>
                <w:sz w:val="20"/>
                <w:szCs w:val="20"/>
                <w:lang w:eastAsia="en-GB"/>
                <w14:ligatures w14:val="none"/>
              </w:rPr>
              <w:t xml:space="preserve">; C. Sampson; N. </w:t>
            </w:r>
            <w:proofErr w:type="spellStart"/>
            <w:r w:rsidRPr="003C0278">
              <w:rPr>
                <w:rFonts w:ascii="Arial" w:eastAsia="Times New Roman" w:hAnsi="Arial" w:cs="Arial"/>
                <w:color w:val="000000"/>
                <w:kern w:val="0"/>
                <w:sz w:val="20"/>
                <w:szCs w:val="20"/>
                <w:lang w:eastAsia="en-GB"/>
                <w14:ligatures w14:val="none"/>
              </w:rPr>
              <w:t>Sishuba</w:t>
            </w:r>
            <w:proofErr w:type="spellEnd"/>
            <w:r w:rsidRPr="003C0278">
              <w:rPr>
                <w:rFonts w:ascii="Arial" w:eastAsia="Times New Roman" w:hAnsi="Arial" w:cs="Arial"/>
                <w:color w:val="000000"/>
                <w:kern w:val="0"/>
                <w:sz w:val="20"/>
                <w:szCs w:val="20"/>
                <w:lang w:eastAsia="en-GB"/>
                <w14:ligatures w14:val="none"/>
              </w:rPr>
              <w:t xml:space="preserve">; J. Carreira; A. M. </w:t>
            </w:r>
            <w:proofErr w:type="spellStart"/>
            <w:r w:rsidRPr="003C0278">
              <w:rPr>
                <w:rFonts w:ascii="Arial" w:eastAsia="Times New Roman" w:hAnsi="Arial" w:cs="Arial"/>
                <w:color w:val="000000"/>
                <w:kern w:val="0"/>
                <w:sz w:val="20"/>
                <w:szCs w:val="20"/>
                <w:lang w:eastAsia="en-GB"/>
                <w14:ligatures w14:val="none"/>
              </w:rPr>
              <w:t>Mphatsoe</w:t>
            </w:r>
            <w:proofErr w:type="spellEnd"/>
            <w:r w:rsidRPr="003C0278">
              <w:rPr>
                <w:rFonts w:ascii="Arial" w:eastAsia="Times New Roman" w:hAnsi="Arial" w:cs="Arial"/>
                <w:color w:val="000000"/>
                <w:kern w:val="0"/>
                <w:sz w:val="20"/>
                <w:szCs w:val="20"/>
                <w:lang w:eastAsia="en-GB"/>
                <w14:ligatures w14:val="none"/>
              </w:rPr>
              <w:t xml:space="preserve">; M. Tun; M. Wagener; S. Botes; D. Du Plessis; F. Fernandez-Bueno; J. Aguilar-Jimenez; J. A. Garcia-Marin; L. J. G. Florez; L. S. García; R. D. A. Pacheco; L. </w:t>
            </w:r>
            <w:proofErr w:type="spellStart"/>
            <w:r w:rsidRPr="003C0278">
              <w:rPr>
                <w:rFonts w:ascii="Arial" w:eastAsia="Times New Roman" w:hAnsi="Arial" w:cs="Arial"/>
                <w:color w:val="000000"/>
                <w:kern w:val="0"/>
                <w:sz w:val="20"/>
                <w:szCs w:val="20"/>
                <w:lang w:eastAsia="en-GB"/>
                <w14:ligatures w14:val="none"/>
              </w:rPr>
              <w:t>Barneo</w:t>
            </w:r>
            <w:proofErr w:type="spellEnd"/>
            <w:r w:rsidRPr="003C0278">
              <w:rPr>
                <w:rFonts w:ascii="Arial" w:eastAsia="Times New Roman" w:hAnsi="Arial" w:cs="Arial"/>
                <w:color w:val="000000"/>
                <w:kern w:val="0"/>
                <w:sz w:val="20"/>
                <w:szCs w:val="20"/>
                <w:lang w:eastAsia="en-GB"/>
                <w14:ligatures w14:val="none"/>
              </w:rPr>
              <w:t xml:space="preserve">; C. Lopez-Arevalo; G. Minguez; J. Pagnozzi; J. H. J. Quezada; J. L. </w:t>
            </w:r>
            <w:proofErr w:type="spellStart"/>
            <w:r w:rsidRPr="003C0278">
              <w:rPr>
                <w:rFonts w:ascii="Arial" w:eastAsia="Times New Roman" w:hAnsi="Arial" w:cs="Arial"/>
                <w:color w:val="000000"/>
                <w:kern w:val="0"/>
                <w:sz w:val="20"/>
                <w:szCs w:val="20"/>
                <w:lang w:eastAsia="en-GB"/>
                <w14:ligatures w14:val="none"/>
              </w:rPr>
              <w:t>Rodicio</w:t>
            </w:r>
            <w:proofErr w:type="spellEnd"/>
            <w:r w:rsidRPr="003C0278">
              <w:rPr>
                <w:rFonts w:ascii="Arial" w:eastAsia="Times New Roman" w:hAnsi="Arial" w:cs="Arial"/>
                <w:color w:val="000000"/>
                <w:kern w:val="0"/>
                <w:sz w:val="20"/>
                <w:szCs w:val="20"/>
                <w:lang w:eastAsia="en-GB"/>
                <w14:ligatures w14:val="none"/>
              </w:rPr>
              <w:t>; R. Rodríguez-</w:t>
            </w:r>
            <w:proofErr w:type="spellStart"/>
            <w:r w:rsidRPr="003C0278">
              <w:rPr>
                <w:rFonts w:ascii="Arial" w:eastAsia="Times New Roman" w:hAnsi="Arial" w:cs="Arial"/>
                <w:color w:val="000000"/>
                <w:kern w:val="0"/>
                <w:sz w:val="20"/>
                <w:szCs w:val="20"/>
                <w:lang w:eastAsia="en-GB"/>
                <w14:ligatures w14:val="none"/>
              </w:rPr>
              <w:t>Uría</w:t>
            </w:r>
            <w:proofErr w:type="spellEnd"/>
            <w:r w:rsidRPr="003C0278">
              <w:rPr>
                <w:rFonts w:ascii="Arial" w:eastAsia="Times New Roman" w:hAnsi="Arial" w:cs="Arial"/>
                <w:color w:val="000000"/>
                <w:kern w:val="0"/>
                <w:sz w:val="20"/>
                <w:szCs w:val="20"/>
                <w:lang w:eastAsia="en-GB"/>
                <w14:ligatures w14:val="none"/>
              </w:rPr>
              <w:t xml:space="preserve">; J. P. G. Stuva; P. Ugalde; N. Herrera; I. Ortega-Vazquez; L. Rodriguez; P. P. </w:t>
            </w:r>
            <w:proofErr w:type="spellStart"/>
            <w:r w:rsidRPr="003C0278">
              <w:rPr>
                <w:rFonts w:ascii="Arial" w:eastAsia="Times New Roman" w:hAnsi="Arial" w:cs="Arial"/>
                <w:color w:val="000000"/>
                <w:kern w:val="0"/>
                <w:sz w:val="20"/>
                <w:szCs w:val="20"/>
                <w:lang w:eastAsia="en-GB"/>
                <w14:ligatures w14:val="none"/>
              </w:rPr>
              <w:t>Arachchi</w:t>
            </w:r>
            <w:proofErr w:type="spellEnd"/>
            <w:r w:rsidRPr="003C0278">
              <w:rPr>
                <w:rFonts w:ascii="Arial" w:eastAsia="Times New Roman" w:hAnsi="Arial" w:cs="Arial"/>
                <w:color w:val="000000"/>
                <w:kern w:val="0"/>
                <w:sz w:val="20"/>
                <w:szCs w:val="20"/>
                <w:lang w:eastAsia="en-GB"/>
                <w14:ligatures w14:val="none"/>
              </w:rPr>
              <w:t xml:space="preserve">; L. A. J. J. Arachchige; W. S. M. K. J. Senanayake; D. I. Samaraweera; S. Sivaganesh; V. </w:t>
            </w:r>
            <w:proofErr w:type="spellStart"/>
            <w:r w:rsidRPr="003C0278">
              <w:rPr>
                <w:rFonts w:ascii="Arial" w:eastAsia="Times New Roman" w:hAnsi="Arial" w:cs="Arial"/>
                <w:color w:val="000000"/>
                <w:kern w:val="0"/>
                <w:sz w:val="20"/>
                <w:szCs w:val="20"/>
                <w:lang w:eastAsia="en-GB"/>
                <w14:ligatures w14:val="none"/>
              </w:rPr>
              <w:t>Thanusan</w:t>
            </w:r>
            <w:proofErr w:type="spellEnd"/>
            <w:r w:rsidRPr="003C0278">
              <w:rPr>
                <w:rFonts w:ascii="Arial" w:eastAsia="Times New Roman" w:hAnsi="Arial" w:cs="Arial"/>
                <w:color w:val="000000"/>
                <w:kern w:val="0"/>
                <w:sz w:val="20"/>
                <w:szCs w:val="20"/>
                <w:lang w:eastAsia="en-GB"/>
                <w14:ligatures w14:val="none"/>
              </w:rPr>
              <w:t xml:space="preserve">; R. M. H. </w:t>
            </w:r>
            <w:proofErr w:type="spellStart"/>
            <w:r w:rsidRPr="003C0278">
              <w:rPr>
                <w:rFonts w:ascii="Arial" w:eastAsia="Times New Roman" w:hAnsi="Arial" w:cs="Arial"/>
                <w:color w:val="000000"/>
                <w:kern w:val="0"/>
                <w:sz w:val="20"/>
                <w:szCs w:val="20"/>
                <w:lang w:eastAsia="en-GB"/>
                <w14:ligatures w14:val="none"/>
              </w:rPr>
              <w:t>Balila</w:t>
            </w:r>
            <w:proofErr w:type="spellEnd"/>
            <w:r w:rsidRPr="003C0278">
              <w:rPr>
                <w:rFonts w:ascii="Arial" w:eastAsia="Times New Roman" w:hAnsi="Arial" w:cs="Arial"/>
                <w:color w:val="000000"/>
                <w:kern w:val="0"/>
                <w:sz w:val="20"/>
                <w:szCs w:val="20"/>
                <w:lang w:eastAsia="en-GB"/>
                <w14:ligatures w14:val="none"/>
              </w:rPr>
              <w:t xml:space="preserve">; M. A. E. H. Mohamed; A. E. K. Musa; H. Ali; H. Z. Elabdin; H. Ahmed; S. A. I. Idris; S. Mahdi; M. Elsayed; M. Mahmoud; M. </w:t>
            </w:r>
            <w:proofErr w:type="spellStart"/>
            <w:r w:rsidRPr="003C0278">
              <w:rPr>
                <w:rFonts w:ascii="Arial" w:eastAsia="Times New Roman" w:hAnsi="Arial" w:cs="Arial"/>
                <w:color w:val="000000"/>
                <w:kern w:val="0"/>
                <w:sz w:val="20"/>
                <w:szCs w:val="20"/>
                <w:lang w:eastAsia="en-GB"/>
                <w14:ligatures w14:val="none"/>
              </w:rPr>
              <w:t>Boijsen</w:t>
            </w:r>
            <w:proofErr w:type="spellEnd"/>
            <w:r w:rsidRPr="003C0278">
              <w:rPr>
                <w:rFonts w:ascii="Arial" w:eastAsia="Times New Roman" w:hAnsi="Arial" w:cs="Arial"/>
                <w:color w:val="000000"/>
                <w:kern w:val="0"/>
                <w:sz w:val="20"/>
                <w:szCs w:val="20"/>
                <w:lang w:eastAsia="en-GB"/>
                <w14:ligatures w14:val="none"/>
              </w:rPr>
              <w:t xml:space="preserve">; P. Lundgren; U. Gustafsson; A. </w:t>
            </w:r>
            <w:proofErr w:type="spellStart"/>
            <w:r w:rsidRPr="003C0278">
              <w:rPr>
                <w:rFonts w:ascii="Arial" w:eastAsia="Times New Roman" w:hAnsi="Arial" w:cs="Arial"/>
                <w:color w:val="000000"/>
                <w:kern w:val="0"/>
                <w:sz w:val="20"/>
                <w:szCs w:val="20"/>
                <w:lang w:eastAsia="en-GB"/>
                <w14:ligatures w14:val="none"/>
              </w:rPr>
              <w:t>Kiasat</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Jurdell</w:t>
            </w:r>
            <w:proofErr w:type="spellEnd"/>
            <w:r w:rsidRPr="003C0278">
              <w:rPr>
                <w:rFonts w:ascii="Arial" w:eastAsia="Times New Roman" w:hAnsi="Arial" w:cs="Arial"/>
                <w:color w:val="000000"/>
                <w:kern w:val="0"/>
                <w:sz w:val="20"/>
                <w:szCs w:val="20"/>
                <w:lang w:eastAsia="en-GB"/>
                <w14:ligatures w14:val="none"/>
              </w:rPr>
              <w:t xml:space="preserve">; A. Thorell; F. Wogensen; L. Andersson; U. Gunnarsson; M. Sund; H. Thorarinsdottir; M. Utter; S. M. Sundstrom; A. Kjellin; C. Wredberg; B. Frisk; J. Nyberg; S. Ahlqvist; I. Björklund; H. </w:t>
            </w:r>
            <w:proofErr w:type="spellStart"/>
            <w:r w:rsidRPr="003C0278">
              <w:rPr>
                <w:rFonts w:ascii="Arial" w:eastAsia="Times New Roman" w:hAnsi="Arial" w:cs="Arial"/>
                <w:color w:val="000000"/>
                <w:kern w:val="0"/>
                <w:sz w:val="20"/>
                <w:szCs w:val="20"/>
                <w:lang w:eastAsia="en-GB"/>
                <w14:ligatures w14:val="none"/>
              </w:rPr>
              <w:t>Royson</w:t>
            </w:r>
            <w:proofErr w:type="spellEnd"/>
            <w:r w:rsidRPr="003C0278">
              <w:rPr>
                <w:rFonts w:ascii="Arial" w:eastAsia="Times New Roman" w:hAnsi="Arial" w:cs="Arial"/>
                <w:color w:val="000000"/>
                <w:kern w:val="0"/>
                <w:sz w:val="20"/>
                <w:szCs w:val="20"/>
                <w:lang w:eastAsia="en-GB"/>
                <w14:ligatures w14:val="none"/>
              </w:rPr>
              <w:t xml:space="preserve">; P. Weber; E. Borin; H. </w:t>
            </w:r>
            <w:proofErr w:type="spellStart"/>
            <w:r w:rsidRPr="003C0278">
              <w:rPr>
                <w:rFonts w:ascii="Arial" w:eastAsia="Times New Roman" w:hAnsi="Arial" w:cs="Arial"/>
                <w:color w:val="000000"/>
                <w:kern w:val="0"/>
                <w:sz w:val="20"/>
                <w:szCs w:val="20"/>
                <w:lang w:eastAsia="en-GB"/>
                <w14:ligatures w14:val="none"/>
              </w:rPr>
              <w:t>Pahlsson</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Hjertberg</w:t>
            </w:r>
            <w:proofErr w:type="spellEnd"/>
            <w:r w:rsidRPr="003C0278">
              <w:rPr>
                <w:rFonts w:ascii="Arial" w:eastAsia="Times New Roman" w:hAnsi="Arial" w:cs="Arial"/>
                <w:color w:val="000000"/>
                <w:kern w:val="0"/>
                <w:sz w:val="20"/>
                <w:szCs w:val="20"/>
                <w:lang w:eastAsia="en-GB"/>
                <w14:ligatures w14:val="none"/>
              </w:rPr>
              <w:t xml:space="preserve">; V. </w:t>
            </w:r>
            <w:proofErr w:type="spellStart"/>
            <w:r w:rsidRPr="003C0278">
              <w:rPr>
                <w:rFonts w:ascii="Arial" w:eastAsia="Times New Roman" w:hAnsi="Arial" w:cs="Arial"/>
                <w:color w:val="000000"/>
                <w:kern w:val="0"/>
                <w:sz w:val="20"/>
                <w:szCs w:val="20"/>
                <w:lang w:eastAsia="en-GB"/>
                <w14:ligatures w14:val="none"/>
              </w:rPr>
              <w:t>Despotidis</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Schivo</w:t>
            </w:r>
            <w:proofErr w:type="spellEnd"/>
            <w:r w:rsidRPr="003C0278">
              <w:rPr>
                <w:rFonts w:ascii="Arial" w:eastAsia="Times New Roman" w:hAnsi="Arial" w:cs="Arial"/>
                <w:color w:val="000000"/>
                <w:kern w:val="0"/>
                <w:sz w:val="20"/>
                <w:szCs w:val="20"/>
                <w:lang w:eastAsia="en-GB"/>
                <w14:ligatures w14:val="none"/>
              </w:rPr>
              <w:t xml:space="preserve">; R. Schmid; F. </w:t>
            </w:r>
            <w:proofErr w:type="spellStart"/>
            <w:r w:rsidRPr="003C0278">
              <w:rPr>
                <w:rFonts w:ascii="Arial" w:eastAsia="Times New Roman" w:hAnsi="Arial" w:cs="Arial"/>
                <w:color w:val="000000"/>
                <w:kern w:val="0"/>
                <w:sz w:val="20"/>
                <w:szCs w:val="20"/>
                <w:lang w:eastAsia="en-GB"/>
                <w14:ligatures w14:val="none"/>
              </w:rPr>
              <w:t>Deichsel</w:t>
            </w:r>
            <w:proofErr w:type="spellEnd"/>
            <w:r w:rsidRPr="003C0278">
              <w:rPr>
                <w:rFonts w:ascii="Arial" w:eastAsia="Times New Roman" w:hAnsi="Arial" w:cs="Arial"/>
                <w:color w:val="000000"/>
                <w:kern w:val="0"/>
                <w:sz w:val="20"/>
                <w:szCs w:val="20"/>
                <w:lang w:eastAsia="en-GB"/>
                <w14:ligatures w14:val="none"/>
              </w:rPr>
              <w:t xml:space="preserve">; A. Gerosa; A. Nocito; L. Eisner; B. </w:t>
            </w:r>
            <w:proofErr w:type="spellStart"/>
            <w:r w:rsidRPr="003C0278">
              <w:rPr>
                <w:rFonts w:ascii="Arial" w:eastAsia="Times New Roman" w:hAnsi="Arial" w:cs="Arial"/>
                <w:color w:val="000000"/>
                <w:kern w:val="0"/>
                <w:sz w:val="20"/>
                <w:szCs w:val="20"/>
                <w:lang w:eastAsia="en-GB"/>
                <w14:ligatures w14:val="none"/>
              </w:rPr>
              <w:t>Mijuskovic</w:t>
            </w:r>
            <w:proofErr w:type="spellEnd"/>
            <w:r w:rsidRPr="003C0278">
              <w:rPr>
                <w:rFonts w:ascii="Arial" w:eastAsia="Times New Roman" w:hAnsi="Arial" w:cs="Arial"/>
                <w:color w:val="000000"/>
                <w:kern w:val="0"/>
                <w:sz w:val="20"/>
                <w:szCs w:val="20"/>
                <w:lang w:eastAsia="en-GB"/>
                <w14:ligatures w14:val="none"/>
              </w:rPr>
              <w:t xml:space="preserve">; M. Zuber; S. Breitenstein; E. </w:t>
            </w:r>
            <w:proofErr w:type="spellStart"/>
            <w:r w:rsidRPr="003C0278">
              <w:rPr>
                <w:rFonts w:ascii="Arial" w:eastAsia="Times New Roman" w:hAnsi="Arial" w:cs="Arial"/>
                <w:color w:val="000000"/>
                <w:kern w:val="0"/>
                <w:sz w:val="20"/>
                <w:szCs w:val="20"/>
                <w:lang w:eastAsia="en-GB"/>
                <w14:ligatures w14:val="none"/>
              </w:rPr>
              <w:t>Schadde</w:t>
            </w:r>
            <w:proofErr w:type="spellEnd"/>
            <w:r w:rsidRPr="003C0278">
              <w:rPr>
                <w:rFonts w:ascii="Arial" w:eastAsia="Times New Roman" w:hAnsi="Arial" w:cs="Arial"/>
                <w:color w:val="000000"/>
                <w:kern w:val="0"/>
                <w:sz w:val="20"/>
                <w:szCs w:val="20"/>
                <w:lang w:eastAsia="en-GB"/>
                <w14:ligatures w14:val="none"/>
              </w:rPr>
              <w:t xml:space="preserve">; R. F. </w:t>
            </w:r>
            <w:proofErr w:type="spellStart"/>
            <w:r w:rsidRPr="003C0278">
              <w:rPr>
                <w:rFonts w:ascii="Arial" w:eastAsia="Times New Roman" w:hAnsi="Arial" w:cs="Arial"/>
                <w:color w:val="000000"/>
                <w:kern w:val="0"/>
                <w:sz w:val="20"/>
                <w:szCs w:val="20"/>
                <w:lang w:eastAsia="en-GB"/>
                <w14:ligatures w14:val="none"/>
              </w:rPr>
              <w:t>Staerkle</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Kruspi</w:t>
            </w:r>
            <w:proofErr w:type="spellEnd"/>
            <w:r w:rsidRPr="003C0278">
              <w:rPr>
                <w:rFonts w:ascii="Arial" w:eastAsia="Times New Roman" w:hAnsi="Arial" w:cs="Arial"/>
                <w:color w:val="000000"/>
                <w:kern w:val="0"/>
                <w:sz w:val="20"/>
                <w:szCs w:val="20"/>
                <w:lang w:eastAsia="en-GB"/>
                <w14:ligatures w14:val="none"/>
              </w:rPr>
              <w:t xml:space="preserve">; K. B. Reinisch; C. Schoewe; A. Novak; A. F. Palma; G. </w:t>
            </w:r>
            <w:proofErr w:type="spellStart"/>
            <w:r w:rsidRPr="003C0278">
              <w:rPr>
                <w:rFonts w:ascii="Arial" w:eastAsia="Times New Roman" w:hAnsi="Arial" w:cs="Arial"/>
                <w:color w:val="000000"/>
                <w:kern w:val="0"/>
                <w:sz w:val="20"/>
                <w:szCs w:val="20"/>
                <w:lang w:eastAsia="en-GB"/>
                <w14:ligatures w14:val="none"/>
              </w:rPr>
              <w:t>Teufelberger</w:t>
            </w:r>
            <w:proofErr w:type="spellEnd"/>
            <w:r w:rsidRPr="003C0278">
              <w:rPr>
                <w:rFonts w:ascii="Arial" w:eastAsia="Times New Roman" w:hAnsi="Arial" w:cs="Arial"/>
                <w:color w:val="000000"/>
                <w:kern w:val="0"/>
                <w:sz w:val="20"/>
                <w:szCs w:val="20"/>
                <w:lang w:eastAsia="en-GB"/>
                <w14:ligatures w14:val="none"/>
              </w:rPr>
              <w:t xml:space="preserve">; M. Kimaro; R. King; A. Z. A. Balkan; M. </w:t>
            </w:r>
            <w:proofErr w:type="spellStart"/>
            <w:r w:rsidRPr="003C0278">
              <w:rPr>
                <w:rFonts w:ascii="Arial" w:eastAsia="Times New Roman" w:hAnsi="Arial" w:cs="Arial"/>
                <w:color w:val="000000"/>
                <w:kern w:val="0"/>
                <w:sz w:val="20"/>
                <w:szCs w:val="20"/>
                <w:lang w:eastAsia="en-GB"/>
                <w14:ligatures w14:val="none"/>
              </w:rPr>
              <w:t>Gumar</w:t>
            </w:r>
            <w:proofErr w:type="spellEnd"/>
            <w:r w:rsidRPr="003C0278">
              <w:rPr>
                <w:rFonts w:ascii="Arial" w:eastAsia="Times New Roman" w:hAnsi="Arial" w:cs="Arial"/>
                <w:color w:val="000000"/>
                <w:kern w:val="0"/>
                <w:sz w:val="20"/>
                <w:szCs w:val="20"/>
                <w:lang w:eastAsia="en-GB"/>
                <w14:ligatures w14:val="none"/>
              </w:rPr>
              <w:t xml:space="preserve">; M. A. Yavuz; U. Karabacak; G. Lap; B. B. Ozkan; M. </w:t>
            </w:r>
            <w:proofErr w:type="spellStart"/>
            <w:r w:rsidRPr="003C0278">
              <w:rPr>
                <w:rFonts w:ascii="Arial" w:eastAsia="Times New Roman" w:hAnsi="Arial" w:cs="Arial"/>
                <w:color w:val="000000"/>
                <w:kern w:val="0"/>
                <w:sz w:val="20"/>
                <w:szCs w:val="20"/>
                <w:lang w:eastAsia="en-GB"/>
                <w14:ligatures w14:val="none"/>
              </w:rPr>
              <w:t>Karakahya</w:t>
            </w:r>
            <w:proofErr w:type="spellEnd"/>
            <w:r w:rsidRPr="003C0278">
              <w:rPr>
                <w:rFonts w:ascii="Arial" w:eastAsia="Times New Roman" w:hAnsi="Arial" w:cs="Arial"/>
                <w:color w:val="000000"/>
                <w:kern w:val="0"/>
                <w:sz w:val="20"/>
                <w:szCs w:val="20"/>
                <w:lang w:eastAsia="en-GB"/>
                <w14:ligatures w14:val="none"/>
              </w:rPr>
              <w:t xml:space="preserve">; R. Adams; K. Y. Chang; K. D. Clement; R. Gratton; L. Henderson; R. McIntosh; D. McNish; W. Milligan; R. Morton; H. Anderson-Knight; R. Lawther; B. Skelly; J. </w:t>
            </w:r>
            <w:proofErr w:type="spellStart"/>
            <w:r w:rsidRPr="003C0278">
              <w:rPr>
                <w:rFonts w:ascii="Arial" w:eastAsia="Times New Roman" w:hAnsi="Arial" w:cs="Arial"/>
                <w:color w:val="000000"/>
                <w:kern w:val="0"/>
                <w:sz w:val="20"/>
                <w:szCs w:val="20"/>
                <w:lang w:eastAsia="en-GB"/>
                <w14:ligatures w14:val="none"/>
              </w:rPr>
              <w:t>Onimowo</w:t>
            </w:r>
            <w:proofErr w:type="spellEnd"/>
            <w:r w:rsidRPr="003C0278">
              <w:rPr>
                <w:rFonts w:ascii="Arial" w:eastAsia="Times New Roman" w:hAnsi="Arial" w:cs="Arial"/>
                <w:color w:val="000000"/>
                <w:kern w:val="0"/>
                <w:sz w:val="20"/>
                <w:szCs w:val="20"/>
                <w:lang w:eastAsia="en-GB"/>
                <w14:ligatures w14:val="none"/>
              </w:rPr>
              <w:t xml:space="preserve">; V. </w:t>
            </w:r>
            <w:proofErr w:type="spellStart"/>
            <w:r w:rsidRPr="003C0278">
              <w:rPr>
                <w:rFonts w:ascii="Arial" w:eastAsia="Times New Roman" w:hAnsi="Arial" w:cs="Arial"/>
                <w:color w:val="000000"/>
                <w:kern w:val="0"/>
                <w:sz w:val="20"/>
                <w:szCs w:val="20"/>
                <w:lang w:eastAsia="en-GB"/>
                <w14:ligatures w14:val="none"/>
              </w:rPr>
              <w:t>Shatkar</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Tharmalingam</w:t>
            </w:r>
            <w:proofErr w:type="spellEnd"/>
            <w:r w:rsidRPr="003C0278">
              <w:rPr>
                <w:rFonts w:ascii="Arial" w:eastAsia="Times New Roman" w:hAnsi="Arial" w:cs="Arial"/>
                <w:color w:val="000000"/>
                <w:kern w:val="0"/>
                <w:sz w:val="20"/>
                <w:szCs w:val="20"/>
                <w:lang w:eastAsia="en-GB"/>
                <w14:ligatures w14:val="none"/>
              </w:rPr>
              <w:t xml:space="preserve">; T. Fautz; E. </w:t>
            </w:r>
            <w:proofErr w:type="spellStart"/>
            <w:r w:rsidRPr="003C0278">
              <w:rPr>
                <w:rFonts w:ascii="Arial" w:eastAsia="Times New Roman" w:hAnsi="Arial" w:cs="Arial"/>
                <w:color w:val="000000"/>
                <w:kern w:val="0"/>
                <w:sz w:val="20"/>
                <w:szCs w:val="20"/>
                <w:lang w:eastAsia="en-GB"/>
                <w14:ligatures w14:val="none"/>
              </w:rPr>
              <w:t>Woin</w:t>
            </w:r>
            <w:proofErr w:type="spellEnd"/>
            <w:r w:rsidRPr="003C0278">
              <w:rPr>
                <w:rFonts w:ascii="Arial" w:eastAsia="Times New Roman" w:hAnsi="Arial" w:cs="Arial"/>
                <w:color w:val="000000"/>
                <w:kern w:val="0"/>
                <w:sz w:val="20"/>
                <w:szCs w:val="20"/>
                <w:lang w:eastAsia="en-GB"/>
                <w14:ligatures w14:val="none"/>
              </w:rPr>
              <w:t xml:space="preserve">; O. Ziff; S. Arman; S. Dindyal; V. Gadhvi; S. Talukder; L. S. Chew; J. Heath; N. Blencowe; S. Hallam; G. S. </w:t>
            </w:r>
            <w:proofErr w:type="spellStart"/>
            <w:r w:rsidRPr="003C0278">
              <w:rPr>
                <w:rFonts w:ascii="Arial" w:eastAsia="Times New Roman" w:hAnsi="Arial" w:cs="Arial"/>
                <w:color w:val="000000"/>
                <w:kern w:val="0"/>
                <w:sz w:val="20"/>
                <w:szCs w:val="20"/>
                <w:lang w:eastAsia="en-GB"/>
                <w14:ligatures w14:val="none"/>
              </w:rPr>
              <w:t>Mannu</w:t>
            </w:r>
            <w:proofErr w:type="spellEnd"/>
            <w:r w:rsidRPr="003C0278">
              <w:rPr>
                <w:rFonts w:ascii="Arial" w:eastAsia="Times New Roman" w:hAnsi="Arial" w:cs="Arial"/>
                <w:color w:val="000000"/>
                <w:kern w:val="0"/>
                <w:sz w:val="20"/>
                <w:szCs w:val="20"/>
                <w:lang w:eastAsia="en-GB"/>
                <w14:ligatures w14:val="none"/>
              </w:rPr>
              <w:t xml:space="preserve">; A. C. Snaith; D. Zachariades; T. </w:t>
            </w:r>
            <w:r w:rsidRPr="003C0278">
              <w:rPr>
                <w:rFonts w:ascii="Arial" w:eastAsia="Times New Roman" w:hAnsi="Arial" w:cs="Arial"/>
                <w:color w:val="000000"/>
                <w:kern w:val="0"/>
                <w:sz w:val="20"/>
                <w:szCs w:val="20"/>
                <w:lang w:eastAsia="en-GB"/>
                <w14:ligatures w14:val="none"/>
              </w:rPr>
              <w:lastRenderedPageBreak/>
              <w:t xml:space="preserve">S. Hettiarachchi; A. </w:t>
            </w:r>
            <w:proofErr w:type="spellStart"/>
            <w:r w:rsidRPr="003C0278">
              <w:rPr>
                <w:rFonts w:ascii="Arial" w:eastAsia="Times New Roman" w:hAnsi="Arial" w:cs="Arial"/>
                <w:color w:val="000000"/>
                <w:kern w:val="0"/>
                <w:sz w:val="20"/>
                <w:szCs w:val="20"/>
                <w:lang w:eastAsia="en-GB"/>
                <w14:ligatures w14:val="none"/>
              </w:rPr>
              <w:t>Nesaratnam</w:t>
            </w:r>
            <w:proofErr w:type="spellEnd"/>
            <w:r w:rsidRPr="003C0278">
              <w:rPr>
                <w:rFonts w:ascii="Arial" w:eastAsia="Times New Roman" w:hAnsi="Arial" w:cs="Arial"/>
                <w:color w:val="000000"/>
                <w:kern w:val="0"/>
                <w:sz w:val="20"/>
                <w:szCs w:val="20"/>
                <w:lang w:eastAsia="en-GB"/>
                <w14:ligatures w14:val="none"/>
              </w:rPr>
              <w:t xml:space="preserve">; J. Wheeler; J. M. Clements; A. Khan; D. McCullagh; A. Ahmed; J. L. Y. Allen; J. Almy; A. Ashton; M. Deputy; T. Khan; F. </w:t>
            </w:r>
            <w:proofErr w:type="spellStart"/>
            <w:r w:rsidRPr="003C0278">
              <w:rPr>
                <w:rFonts w:ascii="Arial" w:eastAsia="Times New Roman" w:hAnsi="Arial" w:cs="Arial"/>
                <w:color w:val="000000"/>
                <w:kern w:val="0"/>
                <w:sz w:val="20"/>
                <w:szCs w:val="20"/>
                <w:lang w:eastAsia="en-GB"/>
                <w14:ligatures w14:val="none"/>
              </w:rPr>
              <w:t>Koumpa</w:t>
            </w:r>
            <w:proofErr w:type="spellEnd"/>
            <w:r w:rsidRPr="003C0278">
              <w:rPr>
                <w:rFonts w:ascii="Arial" w:eastAsia="Times New Roman" w:hAnsi="Arial" w:cs="Arial"/>
                <w:color w:val="000000"/>
                <w:kern w:val="0"/>
                <w:sz w:val="20"/>
                <w:szCs w:val="20"/>
                <w:lang w:eastAsia="en-GB"/>
                <w14:ligatures w14:val="none"/>
              </w:rPr>
              <w:t xml:space="preserve">; D. C. Marshall; C. J. McIntyre; C. Neophytou; J. Roth; W. C. Soon; J. Vincent; N. Behar; H. Jordan; M. Sykes; Y. </w:t>
            </w:r>
            <w:proofErr w:type="spellStart"/>
            <w:r w:rsidRPr="003C0278">
              <w:rPr>
                <w:rFonts w:ascii="Arial" w:eastAsia="Times New Roman" w:hAnsi="Arial" w:cs="Arial"/>
                <w:color w:val="000000"/>
                <w:kern w:val="0"/>
                <w:sz w:val="20"/>
                <w:szCs w:val="20"/>
                <w:lang w:eastAsia="en-GB"/>
                <w14:ligatures w14:val="none"/>
              </w:rPr>
              <w:t>Rajjoub</w:t>
            </w:r>
            <w:proofErr w:type="spellEnd"/>
            <w:r w:rsidRPr="003C0278">
              <w:rPr>
                <w:rFonts w:ascii="Arial" w:eastAsia="Times New Roman" w:hAnsi="Arial" w:cs="Arial"/>
                <w:color w:val="000000"/>
                <w:kern w:val="0"/>
                <w:sz w:val="20"/>
                <w:szCs w:val="20"/>
                <w:lang w:eastAsia="en-GB"/>
                <w14:ligatures w14:val="none"/>
              </w:rPr>
              <w:t xml:space="preserve">; T. Sherman; R. Ardley; A. Watts; T. White; T. </w:t>
            </w:r>
            <w:proofErr w:type="spellStart"/>
            <w:r w:rsidRPr="003C0278">
              <w:rPr>
                <w:rFonts w:ascii="Arial" w:eastAsia="Times New Roman" w:hAnsi="Arial" w:cs="Arial"/>
                <w:color w:val="000000"/>
                <w:kern w:val="0"/>
                <w:sz w:val="20"/>
                <w:szCs w:val="20"/>
                <w:lang w:eastAsia="en-GB"/>
                <w14:ligatures w14:val="none"/>
              </w:rPr>
              <w:t>Arulampalam</w:t>
            </w:r>
            <w:proofErr w:type="spellEnd"/>
            <w:r w:rsidRPr="003C0278">
              <w:rPr>
                <w:rFonts w:ascii="Arial" w:eastAsia="Times New Roman" w:hAnsi="Arial" w:cs="Arial"/>
                <w:color w:val="000000"/>
                <w:kern w:val="0"/>
                <w:sz w:val="20"/>
                <w:szCs w:val="20"/>
                <w:lang w:eastAsia="en-GB"/>
                <w14:ligatures w14:val="none"/>
              </w:rPr>
              <w:t xml:space="preserve">; D. Brown; A. Shah; E. Blower; K. </w:t>
            </w:r>
            <w:proofErr w:type="spellStart"/>
            <w:r w:rsidRPr="003C0278">
              <w:rPr>
                <w:rFonts w:ascii="Arial" w:eastAsia="Times New Roman" w:hAnsi="Arial" w:cs="Arial"/>
                <w:color w:val="000000"/>
                <w:kern w:val="0"/>
                <w:sz w:val="20"/>
                <w:szCs w:val="20"/>
                <w:lang w:eastAsia="en-GB"/>
                <w14:ligatures w14:val="none"/>
              </w:rPr>
              <w:t>Gasteratos</w:t>
            </w:r>
            <w:proofErr w:type="spellEnd"/>
            <w:r w:rsidRPr="003C0278">
              <w:rPr>
                <w:rFonts w:ascii="Arial" w:eastAsia="Times New Roman" w:hAnsi="Arial" w:cs="Arial"/>
                <w:color w:val="000000"/>
                <w:kern w:val="0"/>
                <w:sz w:val="20"/>
                <w:szCs w:val="20"/>
                <w:lang w:eastAsia="en-GB"/>
                <w14:ligatures w14:val="none"/>
              </w:rPr>
              <w:t xml:space="preserve">; P. Sutton; D. </w:t>
            </w:r>
            <w:proofErr w:type="spellStart"/>
            <w:r w:rsidRPr="003C0278">
              <w:rPr>
                <w:rFonts w:ascii="Arial" w:eastAsia="Times New Roman" w:hAnsi="Arial" w:cs="Arial"/>
                <w:color w:val="000000"/>
                <w:kern w:val="0"/>
                <w:sz w:val="20"/>
                <w:szCs w:val="20"/>
                <w:lang w:eastAsia="en-GB"/>
                <w14:ligatures w14:val="none"/>
              </w:rPr>
              <w:t>Vimalachandran</w:t>
            </w:r>
            <w:proofErr w:type="spellEnd"/>
            <w:r w:rsidRPr="003C0278">
              <w:rPr>
                <w:rFonts w:ascii="Arial" w:eastAsia="Times New Roman" w:hAnsi="Arial" w:cs="Arial"/>
                <w:color w:val="000000"/>
                <w:kern w:val="0"/>
                <w:sz w:val="20"/>
                <w:szCs w:val="20"/>
                <w:lang w:eastAsia="en-GB"/>
                <w14:ligatures w14:val="none"/>
              </w:rPr>
              <w:t xml:space="preserve">; C. Magee; A. McGuigan; S. McAleer; C. Morgan; S. </w:t>
            </w:r>
            <w:proofErr w:type="spellStart"/>
            <w:r w:rsidRPr="003C0278">
              <w:rPr>
                <w:rFonts w:ascii="Arial" w:eastAsia="Times New Roman" w:hAnsi="Arial" w:cs="Arial"/>
                <w:color w:val="000000"/>
                <w:kern w:val="0"/>
                <w:sz w:val="20"/>
                <w:szCs w:val="20"/>
                <w:lang w:eastAsia="en-GB"/>
                <w14:ligatures w14:val="none"/>
              </w:rPr>
              <w:t>Braungart</w:t>
            </w:r>
            <w:proofErr w:type="spellEnd"/>
            <w:r w:rsidRPr="003C0278">
              <w:rPr>
                <w:rFonts w:ascii="Arial" w:eastAsia="Times New Roman" w:hAnsi="Arial" w:cs="Arial"/>
                <w:color w:val="000000"/>
                <w:kern w:val="0"/>
                <w:sz w:val="20"/>
                <w:szCs w:val="20"/>
                <w:lang w:eastAsia="en-GB"/>
                <w14:ligatures w14:val="none"/>
              </w:rPr>
              <w:t xml:space="preserve">; P. Labib; K. Lafferty; C. Mangan; L. Reza; A. Tanase; C. Gouldthorpe; M. Turner; H. Woodward; T. A. M. Malik; V. K. Proctor; J. R. L. Wild; J. Davies; K. Hewage; A. Dubois; A. Grant; R. McIntyre; S. Sarwary; A. Zardab; B. F. H. K. Chong; W. Ho; Y. P. Mogan; E. Farinella; G. Humm; S. Tewari; N. J. Hall; C. P. Major; N. J. Wright; J. Amin; M. Attard; M. Baldacchino; H. Burns; J. F. Camilleri-Brennan; J. Camilleri-Brennan; M. Farhad; A. Jabbar; E. Macdonald; J. Richards; A. G. N. Robertson; J. Skehan; J. Swann; T. Xerri; P. De Bono; M. </w:t>
            </w:r>
            <w:proofErr w:type="spellStart"/>
            <w:r w:rsidRPr="003C0278">
              <w:rPr>
                <w:rFonts w:ascii="Arial" w:eastAsia="Times New Roman" w:hAnsi="Arial" w:cs="Arial"/>
                <w:color w:val="000000"/>
                <w:kern w:val="0"/>
                <w:sz w:val="20"/>
                <w:szCs w:val="20"/>
                <w:lang w:eastAsia="en-GB"/>
                <w14:ligatures w14:val="none"/>
              </w:rPr>
              <w:t>Gimzewska</w:t>
            </w:r>
            <w:proofErr w:type="spellEnd"/>
            <w:r w:rsidRPr="003C0278">
              <w:rPr>
                <w:rFonts w:ascii="Arial" w:eastAsia="Times New Roman" w:hAnsi="Arial" w:cs="Arial"/>
                <w:color w:val="000000"/>
                <w:kern w:val="0"/>
                <w:sz w:val="20"/>
                <w:szCs w:val="20"/>
                <w:lang w:eastAsia="en-GB"/>
                <w14:ligatures w14:val="none"/>
              </w:rPr>
              <w:t xml:space="preserve">; T. F. Hall; G. McLachlan; J. Giles; J. Shah; S. Chiu; S. M. Y. Chiu; S. Highcock; B. Weber; W. Beasley; S. Dias; M. Hassan; G. Maharaj; R. McDonald; A. </w:t>
            </w:r>
            <w:proofErr w:type="spellStart"/>
            <w:r w:rsidRPr="003C0278">
              <w:rPr>
                <w:rFonts w:ascii="Arial" w:eastAsia="Times New Roman" w:hAnsi="Arial" w:cs="Arial"/>
                <w:color w:val="000000"/>
                <w:kern w:val="0"/>
                <w:sz w:val="20"/>
                <w:szCs w:val="20"/>
                <w:lang w:eastAsia="en-GB"/>
                <w14:ligatures w14:val="none"/>
              </w:rPr>
              <w:t>Vlachogiorgos</w:t>
            </w:r>
            <w:proofErr w:type="spellEnd"/>
            <w:r w:rsidRPr="003C0278">
              <w:rPr>
                <w:rFonts w:ascii="Arial" w:eastAsia="Times New Roman" w:hAnsi="Arial" w:cs="Arial"/>
                <w:color w:val="000000"/>
                <w:kern w:val="0"/>
                <w:sz w:val="20"/>
                <w:szCs w:val="20"/>
                <w:lang w:eastAsia="en-GB"/>
                <w14:ligatures w14:val="none"/>
              </w:rPr>
              <w:t xml:space="preserve">; A. Baird; A. Macdonald; P. Witherspoon; N. Green; P. Sarmah; H. Youssef; K. Cross; C. M. Rees; B. Van Duren; E. Upchurch; H. </w:t>
            </w:r>
            <w:proofErr w:type="spellStart"/>
            <w:r w:rsidRPr="003C0278">
              <w:rPr>
                <w:rFonts w:ascii="Arial" w:eastAsia="Times New Roman" w:hAnsi="Arial" w:cs="Arial"/>
                <w:color w:val="000000"/>
                <w:kern w:val="0"/>
                <w:sz w:val="20"/>
                <w:szCs w:val="20"/>
                <w:lang w:eastAsia="en-GB"/>
                <w14:ligatures w14:val="none"/>
              </w:rPr>
              <w:t>Abudeeb</w:t>
            </w:r>
            <w:proofErr w:type="spellEnd"/>
            <w:r w:rsidRPr="003C0278">
              <w:rPr>
                <w:rFonts w:ascii="Arial" w:eastAsia="Times New Roman" w:hAnsi="Arial" w:cs="Arial"/>
                <w:color w:val="000000"/>
                <w:kern w:val="0"/>
                <w:sz w:val="20"/>
                <w:szCs w:val="20"/>
                <w:lang w:eastAsia="en-GB"/>
                <w14:ligatures w14:val="none"/>
              </w:rPr>
              <w:t>; A. Hammad; K. Khan; D. Bowley; S. Karandikar; A. Karim; O. Al-</w:t>
            </w:r>
            <w:proofErr w:type="spellStart"/>
            <w:r w:rsidRPr="003C0278">
              <w:rPr>
                <w:rFonts w:ascii="Arial" w:eastAsia="Times New Roman" w:hAnsi="Arial" w:cs="Arial"/>
                <w:color w:val="000000"/>
                <w:kern w:val="0"/>
                <w:sz w:val="20"/>
                <w:szCs w:val="20"/>
                <w:lang w:eastAsia="en-GB"/>
                <w14:ligatures w14:val="none"/>
              </w:rPr>
              <w:t>Obaedi</w:t>
            </w:r>
            <w:proofErr w:type="spellEnd"/>
            <w:r w:rsidRPr="003C0278">
              <w:rPr>
                <w:rFonts w:ascii="Arial" w:eastAsia="Times New Roman" w:hAnsi="Arial" w:cs="Arial"/>
                <w:color w:val="000000"/>
                <w:kern w:val="0"/>
                <w:sz w:val="20"/>
                <w:szCs w:val="20"/>
                <w:lang w:eastAsia="en-GB"/>
                <w14:ligatures w14:val="none"/>
              </w:rPr>
              <w:t xml:space="preserve">; A. Bhangu; W. </w:t>
            </w:r>
            <w:proofErr w:type="spellStart"/>
            <w:r w:rsidRPr="003C0278">
              <w:rPr>
                <w:rFonts w:ascii="Arial" w:eastAsia="Times New Roman" w:hAnsi="Arial" w:cs="Arial"/>
                <w:color w:val="000000"/>
                <w:kern w:val="0"/>
                <w:sz w:val="20"/>
                <w:szCs w:val="20"/>
                <w:lang w:eastAsia="en-GB"/>
                <w14:ligatures w14:val="none"/>
              </w:rPr>
              <w:t>Chachulski</w:t>
            </w:r>
            <w:proofErr w:type="spellEnd"/>
            <w:r w:rsidRPr="003C0278">
              <w:rPr>
                <w:rFonts w:ascii="Arial" w:eastAsia="Times New Roman" w:hAnsi="Arial" w:cs="Arial"/>
                <w:color w:val="000000"/>
                <w:kern w:val="0"/>
                <w:sz w:val="20"/>
                <w:szCs w:val="20"/>
                <w:lang w:eastAsia="en-GB"/>
                <w14:ligatures w14:val="none"/>
              </w:rPr>
              <w:t xml:space="preserve">; K. Das; G. </w:t>
            </w:r>
            <w:proofErr w:type="spellStart"/>
            <w:r w:rsidRPr="003C0278">
              <w:rPr>
                <w:rFonts w:ascii="Arial" w:eastAsia="Times New Roman" w:hAnsi="Arial" w:cs="Arial"/>
                <w:color w:val="000000"/>
                <w:kern w:val="0"/>
                <w:sz w:val="20"/>
                <w:szCs w:val="20"/>
                <w:lang w:eastAsia="en-GB"/>
                <w14:ligatures w14:val="none"/>
              </w:rPr>
              <w:t>Dawnay</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Ghetia</w:t>
            </w:r>
            <w:proofErr w:type="spellEnd"/>
            <w:r w:rsidRPr="003C0278">
              <w:rPr>
                <w:rFonts w:ascii="Arial" w:eastAsia="Times New Roman" w:hAnsi="Arial" w:cs="Arial"/>
                <w:color w:val="000000"/>
                <w:kern w:val="0"/>
                <w:sz w:val="20"/>
                <w:szCs w:val="20"/>
                <w:lang w:eastAsia="en-GB"/>
                <w14:ligatures w14:val="none"/>
              </w:rPr>
              <w:t xml:space="preserve">; A. Mistry; L. Richardson; S. Roy; B. Thompson; D. M. Cocker; A. </w:t>
            </w:r>
            <w:proofErr w:type="spellStart"/>
            <w:r w:rsidRPr="003C0278">
              <w:rPr>
                <w:rFonts w:ascii="Arial" w:eastAsia="Times New Roman" w:hAnsi="Arial" w:cs="Arial"/>
                <w:color w:val="000000"/>
                <w:kern w:val="0"/>
                <w:sz w:val="20"/>
                <w:szCs w:val="20"/>
                <w:lang w:eastAsia="en-GB"/>
                <w14:ligatures w14:val="none"/>
              </w:rPr>
              <w:t>Prabhudesai</w:t>
            </w:r>
            <w:proofErr w:type="spellEnd"/>
            <w:r w:rsidRPr="003C0278">
              <w:rPr>
                <w:rFonts w:ascii="Arial" w:eastAsia="Times New Roman" w:hAnsi="Arial" w:cs="Arial"/>
                <w:color w:val="000000"/>
                <w:kern w:val="0"/>
                <w:sz w:val="20"/>
                <w:szCs w:val="20"/>
                <w:lang w:eastAsia="en-GB"/>
                <w14:ligatures w14:val="none"/>
              </w:rPr>
              <w:t xml:space="preserve">; J. J. Tan; S. Ayyar; R. Tyler; F. Di Franco; S. </w:t>
            </w:r>
            <w:proofErr w:type="spellStart"/>
            <w:r w:rsidRPr="003C0278">
              <w:rPr>
                <w:rFonts w:ascii="Arial" w:eastAsia="Times New Roman" w:hAnsi="Arial" w:cs="Arial"/>
                <w:color w:val="000000"/>
                <w:kern w:val="0"/>
                <w:sz w:val="20"/>
                <w:szCs w:val="20"/>
                <w:lang w:eastAsia="en-GB"/>
                <w14:ligatures w14:val="none"/>
              </w:rPr>
              <w:t>Gokani</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Vivekanantham</w:t>
            </w:r>
            <w:proofErr w:type="spellEnd"/>
            <w:r w:rsidRPr="003C0278">
              <w:rPr>
                <w:rFonts w:ascii="Arial" w:eastAsia="Times New Roman" w:hAnsi="Arial" w:cs="Arial"/>
                <w:color w:val="000000"/>
                <w:kern w:val="0"/>
                <w:sz w:val="20"/>
                <w:szCs w:val="20"/>
                <w:lang w:eastAsia="en-GB"/>
                <w14:ligatures w14:val="none"/>
              </w:rPr>
              <w:t xml:space="preserve">; M. Gillespie; K. </w:t>
            </w:r>
            <w:proofErr w:type="spellStart"/>
            <w:r w:rsidRPr="003C0278">
              <w:rPr>
                <w:rFonts w:ascii="Arial" w:eastAsia="Times New Roman" w:hAnsi="Arial" w:cs="Arial"/>
                <w:color w:val="000000"/>
                <w:kern w:val="0"/>
                <w:sz w:val="20"/>
                <w:szCs w:val="20"/>
                <w:lang w:eastAsia="en-GB"/>
                <w14:ligatures w14:val="none"/>
              </w:rPr>
              <w:t>Gudlaugsdottir</w:t>
            </w:r>
            <w:proofErr w:type="spellEnd"/>
            <w:r w:rsidRPr="003C0278">
              <w:rPr>
                <w:rFonts w:ascii="Arial" w:eastAsia="Times New Roman" w:hAnsi="Arial" w:cs="Arial"/>
                <w:color w:val="000000"/>
                <w:kern w:val="0"/>
                <w:sz w:val="20"/>
                <w:szCs w:val="20"/>
                <w:lang w:eastAsia="en-GB"/>
                <w14:ligatures w14:val="none"/>
              </w:rPr>
              <w:t xml:space="preserve">; C. </w:t>
            </w:r>
            <w:proofErr w:type="spellStart"/>
            <w:r w:rsidRPr="003C0278">
              <w:rPr>
                <w:rFonts w:ascii="Arial" w:eastAsia="Times New Roman" w:hAnsi="Arial" w:cs="Arial"/>
                <w:color w:val="000000"/>
                <w:kern w:val="0"/>
                <w:sz w:val="20"/>
                <w:szCs w:val="20"/>
                <w:lang w:eastAsia="en-GB"/>
                <w14:ligatures w14:val="none"/>
              </w:rPr>
              <w:t>Currow</w:t>
            </w:r>
            <w:proofErr w:type="spellEnd"/>
            <w:r w:rsidRPr="003C0278">
              <w:rPr>
                <w:rFonts w:ascii="Arial" w:eastAsia="Times New Roman" w:hAnsi="Arial" w:cs="Arial"/>
                <w:color w:val="000000"/>
                <w:kern w:val="0"/>
                <w:sz w:val="20"/>
                <w:szCs w:val="20"/>
                <w:lang w:eastAsia="en-GB"/>
                <w14:ligatures w14:val="none"/>
              </w:rPr>
              <w:t xml:space="preserve">; M. Y. Kim; T. </w:t>
            </w:r>
            <w:proofErr w:type="spellStart"/>
            <w:r w:rsidRPr="003C0278">
              <w:rPr>
                <w:rFonts w:ascii="Arial" w:eastAsia="Times New Roman" w:hAnsi="Arial" w:cs="Arial"/>
                <w:color w:val="000000"/>
                <w:kern w:val="0"/>
                <w:sz w:val="20"/>
                <w:szCs w:val="20"/>
                <w:lang w:eastAsia="en-GB"/>
                <w14:ligatures w14:val="none"/>
              </w:rPr>
              <w:t>Pezas</w:t>
            </w:r>
            <w:proofErr w:type="spellEnd"/>
            <w:r w:rsidRPr="003C0278">
              <w:rPr>
                <w:rFonts w:ascii="Arial" w:eastAsia="Times New Roman" w:hAnsi="Arial" w:cs="Arial"/>
                <w:color w:val="000000"/>
                <w:kern w:val="0"/>
                <w:sz w:val="20"/>
                <w:szCs w:val="20"/>
                <w:lang w:eastAsia="en-GB"/>
                <w14:ligatures w14:val="none"/>
              </w:rPr>
              <w:t xml:space="preserve">; K. Atkinson; A. Birring; S. Das; J. Edwards; M. Jha; T. Fozard; J. Luck; M. Puttick; H. </w:t>
            </w:r>
            <w:proofErr w:type="spellStart"/>
            <w:r w:rsidRPr="003C0278">
              <w:rPr>
                <w:rFonts w:ascii="Arial" w:eastAsia="Times New Roman" w:hAnsi="Arial" w:cs="Arial"/>
                <w:color w:val="000000"/>
                <w:kern w:val="0"/>
                <w:sz w:val="20"/>
                <w:szCs w:val="20"/>
                <w:lang w:eastAsia="en-GB"/>
                <w14:ligatures w14:val="none"/>
              </w:rPr>
              <w:t>Ebdewi</w:t>
            </w:r>
            <w:proofErr w:type="spellEnd"/>
            <w:r w:rsidRPr="003C0278">
              <w:rPr>
                <w:rFonts w:ascii="Arial" w:eastAsia="Times New Roman" w:hAnsi="Arial" w:cs="Arial"/>
                <w:color w:val="000000"/>
                <w:kern w:val="0"/>
                <w:sz w:val="20"/>
                <w:szCs w:val="20"/>
                <w:lang w:eastAsia="en-GB"/>
                <w14:ligatures w14:val="none"/>
              </w:rPr>
              <w:t xml:space="preserve">; S. El-Rabaa; G. Gravante; A. A. Ibrahem; Y. Salama; R. Shah; R. Allott; A. Bhargava; H. </w:t>
            </w:r>
            <w:proofErr w:type="spellStart"/>
            <w:r w:rsidRPr="003C0278">
              <w:rPr>
                <w:rFonts w:ascii="Arial" w:eastAsia="Times New Roman" w:hAnsi="Arial" w:cs="Arial"/>
                <w:color w:val="000000"/>
                <w:kern w:val="0"/>
                <w:sz w:val="20"/>
                <w:szCs w:val="20"/>
                <w:lang w:eastAsia="en-GB"/>
                <w14:ligatures w14:val="none"/>
              </w:rPr>
              <w:t>Nnajiuba</w:t>
            </w:r>
            <w:proofErr w:type="spellEnd"/>
            <w:r w:rsidRPr="003C0278">
              <w:rPr>
                <w:rFonts w:ascii="Arial" w:eastAsia="Times New Roman" w:hAnsi="Arial" w:cs="Arial"/>
                <w:color w:val="000000"/>
                <w:kern w:val="0"/>
                <w:sz w:val="20"/>
                <w:szCs w:val="20"/>
                <w:lang w:eastAsia="en-GB"/>
                <w14:ligatures w14:val="none"/>
              </w:rPr>
              <w:t xml:space="preserve">; Z. Chan; Z. Hassan; A. Aber; A. Boddy; R. Dean; D. Hemingway; M. Makinde; V. Patel; J. Parakh; S. Parthiban; S. Hosein; H. K. </w:t>
            </w:r>
            <w:proofErr w:type="spellStart"/>
            <w:r w:rsidRPr="003C0278">
              <w:rPr>
                <w:rFonts w:ascii="Arial" w:eastAsia="Times New Roman" w:hAnsi="Arial" w:cs="Arial"/>
                <w:color w:val="000000"/>
                <w:kern w:val="0"/>
                <w:sz w:val="20"/>
                <w:szCs w:val="20"/>
                <w:lang w:eastAsia="en-GB"/>
                <w14:ligatures w14:val="none"/>
              </w:rPr>
              <w:t>Ubhi</w:t>
            </w:r>
            <w:proofErr w:type="spellEnd"/>
            <w:r w:rsidRPr="003C0278">
              <w:rPr>
                <w:rFonts w:ascii="Arial" w:eastAsia="Times New Roman" w:hAnsi="Arial" w:cs="Arial"/>
                <w:color w:val="000000"/>
                <w:kern w:val="0"/>
                <w:sz w:val="20"/>
                <w:szCs w:val="20"/>
                <w:lang w:eastAsia="en-GB"/>
                <w14:ligatures w14:val="none"/>
              </w:rPr>
              <w:t xml:space="preserve">; K. Malik; S. Ward; M. Alkhouri; J. Barry; C. Houlden; L. Jennings; M. K. Kang; T. Newton; S. Bhattacharya; A. Farquharson; I. Raza; K. Chang; R. Blundell; E. Chan; I. Ibrahim; P. J. Lim; Y. N. Neo; A. S. North; F. S. Peck; A. Williamson; M. S. J. Wilson; D. Fouad; A. Minocha; A. Chambers; E. Court; K. McCarthy; C. Beaton; J. C. Tham; J. Yee; S. Bokhari; M. Griffiths; L. Howells; J. Lockey; U. Walsh; L. Yallop; P. Jackson; O. Nasher; S. Singh; W. C. Ho; G. Pabla; A. M. </w:t>
            </w:r>
            <w:proofErr w:type="spellStart"/>
            <w:r w:rsidRPr="003C0278">
              <w:rPr>
                <w:rFonts w:ascii="Arial" w:eastAsia="Times New Roman" w:hAnsi="Arial" w:cs="Arial"/>
                <w:color w:val="000000"/>
                <w:kern w:val="0"/>
                <w:sz w:val="20"/>
                <w:szCs w:val="20"/>
                <w:lang w:eastAsia="en-GB"/>
                <w14:ligatures w14:val="none"/>
              </w:rPr>
              <w:t>Shariffuddin</w:t>
            </w:r>
            <w:proofErr w:type="spellEnd"/>
            <w:r w:rsidRPr="003C0278">
              <w:rPr>
                <w:rFonts w:ascii="Arial" w:eastAsia="Times New Roman" w:hAnsi="Arial" w:cs="Arial"/>
                <w:color w:val="000000"/>
                <w:kern w:val="0"/>
                <w:sz w:val="20"/>
                <w:szCs w:val="20"/>
                <w:lang w:eastAsia="en-GB"/>
                <w14:ligatures w14:val="none"/>
              </w:rPr>
              <w:t xml:space="preserve">; M. S. Wilson; J. Doughty; S. Ramzi; S. Zeidan; R. Davenport; J. Lewis; S. Sinha; L. Duffy; E. McAleer; E. Williams; M. Boal; T. Brogden; E. Griffiths; N. Harrison; O. Javed; D. </w:t>
            </w:r>
            <w:proofErr w:type="spellStart"/>
            <w:r w:rsidRPr="003C0278">
              <w:rPr>
                <w:rFonts w:ascii="Arial" w:eastAsia="Times New Roman" w:hAnsi="Arial" w:cs="Arial"/>
                <w:color w:val="000000"/>
                <w:kern w:val="0"/>
                <w:sz w:val="20"/>
                <w:szCs w:val="20"/>
                <w:lang w:eastAsia="en-GB"/>
                <w14:ligatures w14:val="none"/>
              </w:rPr>
              <w:t>Nepogodiev</w:t>
            </w:r>
            <w:proofErr w:type="spellEnd"/>
            <w:r w:rsidRPr="003C0278">
              <w:rPr>
                <w:rFonts w:ascii="Arial" w:eastAsia="Times New Roman" w:hAnsi="Arial" w:cs="Arial"/>
                <w:color w:val="000000"/>
                <w:kern w:val="0"/>
                <w:sz w:val="20"/>
                <w:szCs w:val="20"/>
                <w:lang w:eastAsia="en-GB"/>
                <w14:ligatures w14:val="none"/>
              </w:rPr>
              <w:t xml:space="preserve">; H. Tafazal; D. J. Clark; T. E. Glover; R. D. </w:t>
            </w:r>
            <w:proofErr w:type="spellStart"/>
            <w:r w:rsidRPr="003C0278">
              <w:rPr>
                <w:rFonts w:ascii="Arial" w:eastAsia="Times New Roman" w:hAnsi="Arial" w:cs="Arial"/>
                <w:color w:val="000000"/>
                <w:kern w:val="0"/>
                <w:sz w:val="20"/>
                <w:szCs w:val="20"/>
                <w:lang w:eastAsia="en-GB"/>
                <w14:ligatures w14:val="none"/>
              </w:rPr>
              <w:t>Obute</w:t>
            </w:r>
            <w:proofErr w:type="spellEnd"/>
            <w:r w:rsidRPr="003C0278">
              <w:rPr>
                <w:rFonts w:ascii="Arial" w:eastAsia="Times New Roman" w:hAnsi="Arial" w:cs="Arial"/>
                <w:color w:val="000000"/>
                <w:kern w:val="0"/>
                <w:sz w:val="20"/>
                <w:szCs w:val="20"/>
                <w:lang w:eastAsia="en-GB"/>
                <w14:ligatures w14:val="none"/>
              </w:rPr>
              <w:t xml:space="preserve">; R. Som; M. Akhtar; M. </w:t>
            </w:r>
            <w:proofErr w:type="spellStart"/>
            <w:r w:rsidRPr="003C0278">
              <w:rPr>
                <w:rFonts w:ascii="Arial" w:eastAsia="Times New Roman" w:hAnsi="Arial" w:cs="Arial"/>
                <w:color w:val="000000"/>
                <w:kern w:val="0"/>
                <w:sz w:val="20"/>
                <w:szCs w:val="20"/>
                <w:lang w:eastAsia="en-GB"/>
                <w14:ligatures w14:val="none"/>
              </w:rPr>
              <w:t>Boshnaq</w:t>
            </w:r>
            <w:proofErr w:type="spellEnd"/>
            <w:r w:rsidRPr="003C0278">
              <w:rPr>
                <w:rFonts w:ascii="Arial" w:eastAsia="Times New Roman" w:hAnsi="Arial" w:cs="Arial"/>
                <w:color w:val="000000"/>
                <w:kern w:val="0"/>
                <w:sz w:val="20"/>
                <w:szCs w:val="20"/>
                <w:lang w:eastAsia="en-GB"/>
                <w14:ligatures w14:val="none"/>
              </w:rPr>
              <w:t xml:space="preserve">; P. Capleton; S. Doughan; I. Mohamed; M. Rabie; E. Brown; E. Dempster; L. Dickson; </w:t>
            </w:r>
            <w:r w:rsidRPr="003C0278">
              <w:rPr>
                <w:rFonts w:ascii="Arial" w:eastAsia="Times New Roman" w:hAnsi="Arial" w:cs="Arial"/>
                <w:color w:val="000000"/>
                <w:kern w:val="0"/>
                <w:sz w:val="20"/>
                <w:szCs w:val="20"/>
                <w:lang w:eastAsia="en-GB"/>
                <w14:ligatures w14:val="none"/>
              </w:rPr>
              <w:lastRenderedPageBreak/>
              <w:t xml:space="preserve">A. Garland; M. Kennedy; N. Maple; E. Monaghan; D. Samuel; B. Wolf; D. Anderson; R. Anderson; A. McPhee; S. Hassan; D. Smith; C. </w:t>
            </w:r>
            <w:proofErr w:type="spellStart"/>
            <w:r w:rsidRPr="003C0278">
              <w:rPr>
                <w:rFonts w:ascii="Arial" w:eastAsia="Times New Roman" w:hAnsi="Arial" w:cs="Arial"/>
                <w:color w:val="000000"/>
                <w:kern w:val="0"/>
                <w:sz w:val="20"/>
                <w:szCs w:val="20"/>
                <w:lang w:eastAsia="en-GB"/>
                <w14:ligatures w14:val="none"/>
              </w:rPr>
              <w:t>Boereboom</w:t>
            </w:r>
            <w:proofErr w:type="spellEnd"/>
            <w:r w:rsidRPr="003C0278">
              <w:rPr>
                <w:rFonts w:ascii="Arial" w:eastAsia="Times New Roman" w:hAnsi="Arial" w:cs="Arial"/>
                <w:color w:val="000000"/>
                <w:kern w:val="0"/>
                <w:sz w:val="20"/>
                <w:szCs w:val="20"/>
                <w:lang w:eastAsia="en-GB"/>
                <w14:ligatures w14:val="none"/>
              </w:rPr>
              <w:t xml:space="preserve">; J. Lund; J. Murphy; G. Tierney; S. Tou; I. Daniels; K. Findlay-Cooper; T. </w:t>
            </w:r>
            <w:proofErr w:type="spellStart"/>
            <w:r w:rsidRPr="003C0278">
              <w:rPr>
                <w:rFonts w:ascii="Arial" w:eastAsia="Times New Roman" w:hAnsi="Arial" w:cs="Arial"/>
                <w:color w:val="000000"/>
                <w:kern w:val="0"/>
                <w:sz w:val="20"/>
                <w:szCs w:val="20"/>
                <w:lang w:eastAsia="en-GB"/>
                <w14:ligatures w14:val="none"/>
              </w:rPr>
              <w:t>Stasinou</w:t>
            </w:r>
            <w:proofErr w:type="spellEnd"/>
            <w:r w:rsidRPr="003C0278">
              <w:rPr>
                <w:rFonts w:ascii="Arial" w:eastAsia="Times New Roman" w:hAnsi="Arial" w:cs="Arial"/>
                <w:color w:val="000000"/>
                <w:kern w:val="0"/>
                <w:sz w:val="20"/>
                <w:szCs w:val="20"/>
                <w:lang w:eastAsia="en-GB"/>
                <w14:ligatures w14:val="none"/>
              </w:rPr>
              <w:t xml:space="preserve">; N. J. Smart; A. M. Warwick; E. F. Zimmermann; R. D'Souza; S. </w:t>
            </w:r>
            <w:proofErr w:type="spellStart"/>
            <w:r w:rsidRPr="003C0278">
              <w:rPr>
                <w:rFonts w:ascii="Arial" w:eastAsia="Times New Roman" w:hAnsi="Arial" w:cs="Arial"/>
                <w:color w:val="000000"/>
                <w:kern w:val="0"/>
                <w:sz w:val="20"/>
                <w:szCs w:val="20"/>
                <w:lang w:eastAsia="en-GB"/>
                <w14:ligatures w14:val="none"/>
              </w:rPr>
              <w:t>Mitrasinovic</w:t>
            </w:r>
            <w:proofErr w:type="spellEnd"/>
            <w:r w:rsidRPr="003C0278">
              <w:rPr>
                <w:rFonts w:ascii="Arial" w:eastAsia="Times New Roman" w:hAnsi="Arial" w:cs="Arial"/>
                <w:color w:val="000000"/>
                <w:kern w:val="0"/>
                <w:sz w:val="20"/>
                <w:szCs w:val="20"/>
                <w:lang w:eastAsia="en-GB"/>
                <w14:ligatures w14:val="none"/>
              </w:rPr>
              <w:t xml:space="preserve">; S. Omara; S. Ray; M. </w:t>
            </w:r>
            <w:proofErr w:type="spellStart"/>
            <w:r w:rsidRPr="003C0278">
              <w:rPr>
                <w:rFonts w:ascii="Arial" w:eastAsia="Times New Roman" w:hAnsi="Arial" w:cs="Arial"/>
                <w:color w:val="000000"/>
                <w:kern w:val="0"/>
                <w:sz w:val="20"/>
                <w:szCs w:val="20"/>
                <w:lang w:eastAsia="en-GB"/>
                <w14:ligatures w14:val="none"/>
              </w:rPr>
              <w:t>Varcada</w:t>
            </w:r>
            <w:proofErr w:type="spellEnd"/>
            <w:r w:rsidRPr="003C0278">
              <w:rPr>
                <w:rFonts w:ascii="Arial" w:eastAsia="Times New Roman" w:hAnsi="Arial" w:cs="Arial"/>
                <w:color w:val="000000"/>
                <w:kern w:val="0"/>
                <w:sz w:val="20"/>
                <w:szCs w:val="20"/>
                <w:lang w:eastAsia="en-GB"/>
                <w14:ligatures w14:val="none"/>
              </w:rPr>
              <w:t xml:space="preserve">; A. Hanks; L. Parkinson; M. Spurr; E. Abington; J. Ma; M. </w:t>
            </w:r>
            <w:proofErr w:type="spellStart"/>
            <w:r w:rsidRPr="003C0278">
              <w:rPr>
                <w:rFonts w:ascii="Arial" w:eastAsia="Times New Roman" w:hAnsi="Arial" w:cs="Arial"/>
                <w:color w:val="000000"/>
                <w:kern w:val="0"/>
                <w:sz w:val="20"/>
                <w:szCs w:val="20"/>
                <w:lang w:eastAsia="en-GB"/>
                <w14:ligatures w14:val="none"/>
              </w:rPr>
              <w:t>Ramcharn</w:t>
            </w:r>
            <w:proofErr w:type="spellEnd"/>
            <w:r w:rsidRPr="003C0278">
              <w:rPr>
                <w:rFonts w:ascii="Arial" w:eastAsia="Times New Roman" w:hAnsi="Arial" w:cs="Arial"/>
                <w:color w:val="000000"/>
                <w:kern w:val="0"/>
                <w:sz w:val="20"/>
                <w:szCs w:val="20"/>
                <w:lang w:eastAsia="en-GB"/>
                <w14:ligatures w14:val="none"/>
              </w:rPr>
              <w:t xml:space="preserve">; G. Williams; E. D. Kennedy; J. Winstanley; E. N. W. Yeung; C. Fairfield; C. Jones; S. Koh; I. Liew; S. J. Lim; H. Nair; S. O'Neill; A. Wilson; D. Anandkumar; S. F. Ashraf; S. Basson; C. Chandrakumar; A. J. Fowler; T. F. Jones; A. </w:t>
            </w:r>
            <w:proofErr w:type="spellStart"/>
            <w:r w:rsidRPr="003C0278">
              <w:rPr>
                <w:rFonts w:ascii="Arial" w:eastAsia="Times New Roman" w:hAnsi="Arial" w:cs="Arial"/>
                <w:color w:val="000000"/>
                <w:kern w:val="0"/>
                <w:sz w:val="20"/>
                <w:szCs w:val="20"/>
                <w:lang w:eastAsia="en-GB"/>
                <w14:ligatures w14:val="none"/>
              </w:rPr>
              <w:t>Kirupagaran</w:t>
            </w:r>
            <w:proofErr w:type="spellEnd"/>
            <w:r w:rsidRPr="003C0278">
              <w:rPr>
                <w:rFonts w:ascii="Arial" w:eastAsia="Times New Roman" w:hAnsi="Arial" w:cs="Arial"/>
                <w:color w:val="000000"/>
                <w:kern w:val="0"/>
                <w:sz w:val="20"/>
                <w:szCs w:val="20"/>
                <w:lang w:eastAsia="en-GB"/>
                <w14:ligatures w14:val="none"/>
              </w:rPr>
              <w:t xml:space="preserve">; S. M. Lakhani; A. L. McLean; P. Patel; H. D. Torrance; J. Batt; N. </w:t>
            </w:r>
            <w:proofErr w:type="spellStart"/>
            <w:r w:rsidRPr="003C0278">
              <w:rPr>
                <w:rFonts w:ascii="Arial" w:eastAsia="Times New Roman" w:hAnsi="Arial" w:cs="Arial"/>
                <w:color w:val="000000"/>
                <w:kern w:val="0"/>
                <w:sz w:val="20"/>
                <w:szCs w:val="20"/>
                <w:lang w:eastAsia="en-GB"/>
                <w14:ligatures w14:val="none"/>
              </w:rPr>
              <w:t>Benons</w:t>
            </w:r>
            <w:proofErr w:type="spellEnd"/>
            <w:r w:rsidRPr="003C0278">
              <w:rPr>
                <w:rFonts w:ascii="Arial" w:eastAsia="Times New Roman" w:hAnsi="Arial" w:cs="Arial"/>
                <w:color w:val="000000"/>
                <w:kern w:val="0"/>
                <w:sz w:val="20"/>
                <w:szCs w:val="20"/>
                <w:lang w:eastAsia="en-GB"/>
                <w14:ligatures w14:val="none"/>
              </w:rPr>
              <w:t xml:space="preserve">; C. Bowman; R. Harrison; C. Mason; J. Quayle; T. Barker; E. Harper; V. Summerour; M. Hampton; C. Smith; T. M. Drake; E. G. Heywood; T. O'Connor; S. K. Pitt; A. E. Ward; A. Chowdhury; S. Hossaini; N. F. Watson; A. Chun; A. Farah; D. McKechnie; H. Koh; G. Lim; G. Sunderland; D. R. L. Browning; P. C. </w:t>
            </w:r>
            <w:proofErr w:type="spellStart"/>
            <w:r w:rsidRPr="003C0278">
              <w:rPr>
                <w:rFonts w:ascii="Arial" w:eastAsia="Times New Roman" w:hAnsi="Arial" w:cs="Arial"/>
                <w:color w:val="000000"/>
                <w:kern w:val="0"/>
                <w:sz w:val="20"/>
                <w:szCs w:val="20"/>
                <w:lang w:eastAsia="en-GB"/>
                <w14:ligatures w14:val="none"/>
              </w:rPr>
              <w:t>Munipalle</w:t>
            </w:r>
            <w:proofErr w:type="spellEnd"/>
            <w:r w:rsidRPr="003C0278">
              <w:rPr>
                <w:rFonts w:ascii="Arial" w:eastAsia="Times New Roman" w:hAnsi="Arial" w:cs="Arial"/>
                <w:color w:val="000000"/>
                <w:kern w:val="0"/>
                <w:sz w:val="20"/>
                <w:szCs w:val="20"/>
                <w:lang w:eastAsia="en-GB"/>
                <w14:ligatures w14:val="none"/>
              </w:rPr>
              <w:t xml:space="preserve">; H. Rooney; L. Gould; E. Decker; S. Giuliani; K. Nemeth; B. Pereira; A. Shalaby; C. Y. Chen; S. Chhabra; S. Chidambaram; K. </w:t>
            </w:r>
            <w:proofErr w:type="spellStart"/>
            <w:r w:rsidRPr="003C0278">
              <w:rPr>
                <w:rFonts w:ascii="Arial" w:eastAsia="Times New Roman" w:hAnsi="Arial" w:cs="Arial"/>
                <w:color w:val="000000"/>
                <w:kern w:val="0"/>
                <w:sz w:val="20"/>
                <w:szCs w:val="20"/>
                <w:lang w:eastAsia="en-GB"/>
                <w14:ligatures w14:val="none"/>
              </w:rPr>
              <w:t>Kulasabanathan</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Szczap</w:t>
            </w:r>
            <w:proofErr w:type="spellEnd"/>
            <w:r w:rsidRPr="003C0278">
              <w:rPr>
                <w:rFonts w:ascii="Arial" w:eastAsia="Times New Roman" w:hAnsi="Arial" w:cs="Arial"/>
                <w:color w:val="000000"/>
                <w:kern w:val="0"/>
                <w:sz w:val="20"/>
                <w:szCs w:val="20"/>
                <w:lang w:eastAsia="en-GB"/>
                <w14:ligatures w14:val="none"/>
              </w:rPr>
              <w:t xml:space="preserve">; M. Benger; J. Choi; M. Khalili; K. Patel; S. Sheth; P. Singh; E. Y. A. </w:t>
            </w:r>
            <w:proofErr w:type="spellStart"/>
            <w:r w:rsidRPr="003C0278">
              <w:rPr>
                <w:rFonts w:ascii="Arial" w:eastAsia="Times New Roman" w:hAnsi="Arial" w:cs="Arial"/>
                <w:color w:val="000000"/>
                <w:kern w:val="0"/>
                <w:sz w:val="20"/>
                <w:szCs w:val="20"/>
                <w:lang w:eastAsia="en-GB"/>
                <w14:ligatures w14:val="none"/>
              </w:rPr>
              <w:t>Palkhi</w:t>
            </w:r>
            <w:proofErr w:type="spellEnd"/>
            <w:r w:rsidRPr="003C0278">
              <w:rPr>
                <w:rFonts w:ascii="Arial" w:eastAsia="Times New Roman" w:hAnsi="Arial" w:cs="Arial"/>
                <w:color w:val="000000"/>
                <w:kern w:val="0"/>
                <w:sz w:val="20"/>
                <w:szCs w:val="20"/>
                <w:lang w:eastAsia="en-GB"/>
                <w14:ligatures w14:val="none"/>
              </w:rPr>
              <w:t xml:space="preserve">; S. Shaikh; C. Y. Tan; J. Barnacle; P. Harbord; E. Kostov; A. Macfarlane; L. Marples; R. Thurairaja; K. Baillie; S. Hafiz; M. M. </w:t>
            </w:r>
            <w:proofErr w:type="spellStart"/>
            <w:r w:rsidRPr="003C0278">
              <w:rPr>
                <w:rFonts w:ascii="Arial" w:eastAsia="Times New Roman" w:hAnsi="Arial" w:cs="Arial"/>
                <w:color w:val="000000"/>
                <w:kern w:val="0"/>
                <w:sz w:val="20"/>
                <w:szCs w:val="20"/>
                <w:lang w:eastAsia="en-GB"/>
                <w14:ligatures w14:val="none"/>
              </w:rPr>
              <w:t>Palliyil</w:t>
            </w:r>
            <w:proofErr w:type="spellEnd"/>
            <w:r w:rsidRPr="003C0278">
              <w:rPr>
                <w:rFonts w:ascii="Arial" w:eastAsia="Times New Roman" w:hAnsi="Arial" w:cs="Arial"/>
                <w:color w:val="000000"/>
                <w:kern w:val="0"/>
                <w:sz w:val="20"/>
                <w:szCs w:val="20"/>
                <w:lang w:eastAsia="en-GB"/>
                <w14:ligatures w14:val="none"/>
              </w:rPr>
              <w:t xml:space="preserve">; J. Porter; C. Raslan; N. Soltani; M. </w:t>
            </w:r>
            <w:proofErr w:type="spellStart"/>
            <w:r w:rsidRPr="003C0278">
              <w:rPr>
                <w:rFonts w:ascii="Arial" w:eastAsia="Times New Roman" w:hAnsi="Arial" w:cs="Arial"/>
                <w:color w:val="000000"/>
                <w:kern w:val="0"/>
                <w:sz w:val="20"/>
                <w:szCs w:val="20"/>
                <w:lang w:eastAsia="en-GB"/>
                <w14:ligatures w14:val="none"/>
              </w:rPr>
              <w:t>Zikry</w:t>
            </w:r>
            <w:proofErr w:type="spellEnd"/>
            <w:r w:rsidRPr="003C0278">
              <w:rPr>
                <w:rFonts w:ascii="Arial" w:eastAsia="Times New Roman" w:hAnsi="Arial" w:cs="Arial"/>
                <w:color w:val="000000"/>
                <w:kern w:val="0"/>
                <w:sz w:val="20"/>
                <w:szCs w:val="20"/>
                <w:lang w:eastAsia="en-GB"/>
                <w14:ligatures w14:val="none"/>
              </w:rPr>
              <w:t xml:space="preserve">; T. Boyce; E. Jones; H. Whewell; N. Robertson; F. </w:t>
            </w:r>
            <w:proofErr w:type="spellStart"/>
            <w:r w:rsidRPr="003C0278">
              <w:rPr>
                <w:rFonts w:ascii="Arial" w:eastAsia="Times New Roman" w:hAnsi="Arial" w:cs="Arial"/>
                <w:color w:val="000000"/>
                <w:kern w:val="0"/>
                <w:sz w:val="20"/>
                <w:szCs w:val="20"/>
                <w:lang w:eastAsia="en-GB"/>
                <w14:ligatures w14:val="none"/>
              </w:rPr>
              <w:t>Th'ng</w:t>
            </w:r>
            <w:proofErr w:type="spellEnd"/>
            <w:r w:rsidRPr="003C0278">
              <w:rPr>
                <w:rFonts w:ascii="Arial" w:eastAsia="Times New Roman" w:hAnsi="Arial" w:cs="Arial"/>
                <w:color w:val="000000"/>
                <w:kern w:val="0"/>
                <w:sz w:val="20"/>
                <w:szCs w:val="20"/>
                <w:lang w:eastAsia="en-GB"/>
                <w14:ligatures w14:val="none"/>
              </w:rPr>
              <w:t xml:space="preserve">; S. Galloway; A. Mirza; H. Saeed; M. Afzal; G. Elena; M. Zakir; T. Clark; C. Hand; P. Holton; A. Livesey; P. </w:t>
            </w:r>
            <w:proofErr w:type="spellStart"/>
            <w:r w:rsidRPr="003C0278">
              <w:rPr>
                <w:rFonts w:ascii="Arial" w:eastAsia="Times New Roman" w:hAnsi="Arial" w:cs="Arial"/>
                <w:color w:val="000000"/>
                <w:kern w:val="0"/>
                <w:sz w:val="20"/>
                <w:szCs w:val="20"/>
                <w:lang w:eastAsia="en-GB"/>
                <w14:ligatures w14:val="none"/>
              </w:rPr>
              <w:t>Sodde</w:t>
            </w:r>
            <w:proofErr w:type="spellEnd"/>
            <w:r w:rsidRPr="003C0278">
              <w:rPr>
                <w:rFonts w:ascii="Arial" w:eastAsia="Times New Roman" w:hAnsi="Arial" w:cs="Arial"/>
                <w:color w:val="000000"/>
                <w:kern w:val="0"/>
                <w:sz w:val="20"/>
                <w:szCs w:val="20"/>
                <w:lang w:eastAsia="en-GB"/>
                <w14:ligatures w14:val="none"/>
              </w:rPr>
              <w:t xml:space="preserve">; A. Sriram; I. S. Bharj; F. M. Iqbal; Y. Sinha; C. Jenvey; A. Rotundo; R. Slade; A. A. N. Abdullah; D. Donoghue; L. </w:t>
            </w:r>
            <w:proofErr w:type="spellStart"/>
            <w:r w:rsidRPr="003C0278">
              <w:rPr>
                <w:rFonts w:ascii="Arial" w:eastAsia="Times New Roman" w:hAnsi="Arial" w:cs="Arial"/>
                <w:color w:val="000000"/>
                <w:kern w:val="0"/>
                <w:sz w:val="20"/>
                <w:szCs w:val="20"/>
                <w:lang w:eastAsia="en-GB"/>
                <w14:ligatures w14:val="none"/>
              </w:rPr>
              <w:t>Giacci</w:t>
            </w:r>
            <w:proofErr w:type="spellEnd"/>
            <w:r w:rsidRPr="003C0278">
              <w:rPr>
                <w:rFonts w:ascii="Arial" w:eastAsia="Times New Roman" w:hAnsi="Arial" w:cs="Arial"/>
                <w:color w:val="000000"/>
                <w:kern w:val="0"/>
                <w:sz w:val="20"/>
                <w:szCs w:val="20"/>
                <w:lang w:eastAsia="en-GB"/>
                <w14:ligatures w14:val="none"/>
              </w:rPr>
              <w:t xml:space="preserve">; D. Golding; S. Haines; P. Harrison; D. Loughran; M. A. Sherif; A. Tang; T. W. Tilston; D. Kotecha; P. Acharya; A. Chapman; M. Elshaer; A. Riaz; J. Shalhoub; T. Urbonas; C. </w:t>
            </w:r>
            <w:proofErr w:type="spellStart"/>
            <w:r w:rsidRPr="003C0278">
              <w:rPr>
                <w:rFonts w:ascii="Arial" w:eastAsia="Times New Roman" w:hAnsi="Arial" w:cs="Arial"/>
                <w:color w:val="000000"/>
                <w:kern w:val="0"/>
                <w:sz w:val="20"/>
                <w:szCs w:val="20"/>
                <w:lang w:eastAsia="en-GB"/>
                <w14:ligatures w14:val="none"/>
              </w:rPr>
              <w:t>Grossart</w:t>
            </w:r>
            <w:proofErr w:type="spellEnd"/>
            <w:r w:rsidRPr="003C0278">
              <w:rPr>
                <w:rFonts w:ascii="Arial" w:eastAsia="Times New Roman" w:hAnsi="Arial" w:cs="Arial"/>
                <w:color w:val="000000"/>
                <w:kern w:val="0"/>
                <w:sz w:val="20"/>
                <w:szCs w:val="20"/>
                <w:lang w:eastAsia="en-GB"/>
                <w14:ligatures w14:val="none"/>
              </w:rPr>
              <w:t xml:space="preserve">; D. McMorran; W. Hawkins; S. Loizides; M. Mlotshwa; C. W. Ho; K. Krishna; M. Orchard; E. E. Howie; S. Khan; J. Shukla; F. Taylor; P. Thomson; O. Komolafe; L. Macdonald; N. McIntyre; J. Cragg; J. Parker; D. Stewart; T. Farooq; L. </w:t>
            </w:r>
            <w:proofErr w:type="spellStart"/>
            <w:r w:rsidRPr="003C0278">
              <w:rPr>
                <w:rFonts w:ascii="Arial" w:eastAsia="Times New Roman" w:hAnsi="Arial" w:cs="Arial"/>
                <w:color w:val="000000"/>
                <w:kern w:val="0"/>
                <w:sz w:val="20"/>
                <w:szCs w:val="20"/>
                <w:lang w:eastAsia="en-GB"/>
                <w14:ligatures w14:val="none"/>
              </w:rPr>
              <w:t>Lintin</w:t>
            </w:r>
            <w:proofErr w:type="spellEnd"/>
            <w:r w:rsidRPr="003C0278">
              <w:rPr>
                <w:rFonts w:ascii="Arial" w:eastAsia="Times New Roman" w:hAnsi="Arial" w:cs="Arial"/>
                <w:color w:val="000000"/>
                <w:kern w:val="0"/>
                <w:sz w:val="20"/>
                <w:szCs w:val="20"/>
                <w:lang w:eastAsia="en-GB"/>
                <w14:ligatures w14:val="none"/>
              </w:rPr>
              <w:t xml:space="preserve">; J. Tracy; H. </w:t>
            </w:r>
            <w:proofErr w:type="spellStart"/>
            <w:r w:rsidRPr="003C0278">
              <w:rPr>
                <w:rFonts w:ascii="Arial" w:eastAsia="Times New Roman" w:hAnsi="Arial" w:cs="Arial"/>
                <w:color w:val="000000"/>
                <w:kern w:val="0"/>
                <w:sz w:val="20"/>
                <w:szCs w:val="20"/>
                <w:lang w:eastAsia="en-GB"/>
                <w14:ligatures w14:val="none"/>
              </w:rPr>
              <w:t>Kaafarani</w:t>
            </w:r>
            <w:proofErr w:type="spellEnd"/>
            <w:r w:rsidRPr="003C0278">
              <w:rPr>
                <w:rFonts w:ascii="Arial" w:eastAsia="Times New Roman" w:hAnsi="Arial" w:cs="Arial"/>
                <w:color w:val="000000"/>
                <w:kern w:val="0"/>
                <w:sz w:val="20"/>
                <w:szCs w:val="20"/>
                <w:lang w:eastAsia="en-GB"/>
                <w14:ligatures w14:val="none"/>
              </w:rPr>
              <w:t xml:space="preserve">; G. Molina; R. Beyene; J. Sava; M. Scott; R. Kennedy; M. Swaroop; I. A. </w:t>
            </w:r>
            <w:proofErr w:type="spellStart"/>
            <w:r w:rsidRPr="003C0278">
              <w:rPr>
                <w:rFonts w:ascii="Arial" w:eastAsia="Times New Roman" w:hAnsi="Arial" w:cs="Arial"/>
                <w:color w:val="000000"/>
                <w:kern w:val="0"/>
                <w:sz w:val="20"/>
                <w:szCs w:val="20"/>
                <w:lang w:eastAsia="en-GB"/>
                <w14:ligatures w14:val="none"/>
              </w:rPr>
              <w:t>Azodo</w:t>
            </w:r>
            <w:proofErr w:type="spellEnd"/>
            <w:r w:rsidRPr="003C0278">
              <w:rPr>
                <w:rFonts w:ascii="Arial" w:eastAsia="Times New Roman" w:hAnsi="Arial" w:cs="Arial"/>
                <w:color w:val="000000"/>
                <w:kern w:val="0"/>
                <w:sz w:val="20"/>
                <w:szCs w:val="20"/>
                <w:lang w:eastAsia="en-GB"/>
                <w14:ligatures w14:val="none"/>
              </w:rPr>
              <w:t xml:space="preserve">; T. Chun; D. Heffernan; A. Stephen; V. Punja; M. Sion; M. S. Weinstein; N. Bugaev; M. Goodstein; S. </w:t>
            </w:r>
            <w:proofErr w:type="spellStart"/>
            <w:r w:rsidRPr="003C0278">
              <w:rPr>
                <w:rFonts w:ascii="Arial" w:eastAsia="Times New Roman" w:hAnsi="Arial" w:cs="Arial"/>
                <w:color w:val="000000"/>
                <w:kern w:val="0"/>
                <w:sz w:val="20"/>
                <w:szCs w:val="20"/>
                <w:lang w:eastAsia="en-GB"/>
                <w14:ligatures w14:val="none"/>
              </w:rPr>
              <w:t>Razmdjou</w:t>
            </w:r>
            <w:proofErr w:type="spellEnd"/>
            <w:r w:rsidRPr="003C0278">
              <w:rPr>
                <w:rFonts w:ascii="Arial" w:eastAsia="Times New Roman" w:hAnsi="Arial" w:cs="Arial"/>
                <w:color w:val="000000"/>
                <w:kern w:val="0"/>
                <w:sz w:val="20"/>
                <w:szCs w:val="20"/>
                <w:lang w:eastAsia="en-GB"/>
                <w14:ligatures w14:val="none"/>
              </w:rPr>
              <w:t xml:space="preserve">; M. Hemmila; L. Napolitano; K. To; E. </w:t>
            </w:r>
            <w:proofErr w:type="spellStart"/>
            <w:r w:rsidRPr="003C0278">
              <w:rPr>
                <w:rFonts w:ascii="Arial" w:eastAsia="Times New Roman" w:hAnsi="Arial" w:cs="Arial"/>
                <w:color w:val="000000"/>
                <w:kern w:val="0"/>
                <w:sz w:val="20"/>
                <w:szCs w:val="20"/>
                <w:lang w:eastAsia="en-GB"/>
                <w14:ligatures w14:val="none"/>
              </w:rPr>
              <w:t>Etchill</w:t>
            </w:r>
            <w:proofErr w:type="spellEnd"/>
            <w:r w:rsidRPr="003C0278">
              <w:rPr>
                <w:rFonts w:ascii="Arial" w:eastAsia="Times New Roman" w:hAnsi="Arial" w:cs="Arial"/>
                <w:color w:val="000000"/>
                <w:kern w:val="0"/>
                <w:sz w:val="20"/>
                <w:szCs w:val="20"/>
                <w:lang w:eastAsia="en-GB"/>
                <w14:ligatures w14:val="none"/>
              </w:rPr>
              <w:t xml:space="preserve">; M. Kesinger; J. C. </w:t>
            </w:r>
            <w:proofErr w:type="spellStart"/>
            <w:r w:rsidRPr="003C0278">
              <w:rPr>
                <w:rFonts w:ascii="Arial" w:eastAsia="Times New Roman" w:hAnsi="Arial" w:cs="Arial"/>
                <w:color w:val="000000"/>
                <w:kern w:val="0"/>
                <w:sz w:val="20"/>
                <w:szCs w:val="20"/>
                <w:lang w:eastAsia="en-GB"/>
                <w14:ligatures w14:val="none"/>
              </w:rPr>
              <w:t>Puyana</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Hoogakker</w:t>
            </w:r>
            <w:proofErr w:type="spellEnd"/>
            <w:r w:rsidRPr="003C0278">
              <w:rPr>
                <w:rFonts w:ascii="Arial" w:eastAsia="Times New Roman" w:hAnsi="Arial" w:cs="Arial"/>
                <w:color w:val="000000"/>
                <w:kern w:val="0"/>
                <w:sz w:val="20"/>
                <w:szCs w:val="20"/>
                <w:lang w:eastAsia="en-GB"/>
                <w14:ligatures w14:val="none"/>
              </w:rPr>
              <w:t xml:space="preserve">; E. Jenner; O. Todd; G. </w:t>
            </w:r>
            <w:proofErr w:type="spellStart"/>
            <w:r w:rsidRPr="003C0278">
              <w:rPr>
                <w:rFonts w:ascii="Arial" w:eastAsia="Times New Roman" w:hAnsi="Arial" w:cs="Arial"/>
                <w:color w:val="000000"/>
                <w:kern w:val="0"/>
                <w:sz w:val="20"/>
                <w:szCs w:val="20"/>
                <w:lang w:eastAsia="en-GB"/>
                <w14:ligatures w14:val="none"/>
              </w:rPr>
              <w:t>Galiqi</w:t>
            </w:r>
            <w:proofErr w:type="spellEnd"/>
            <w:r w:rsidRPr="003C0278">
              <w:rPr>
                <w:rFonts w:ascii="Arial" w:eastAsia="Times New Roman" w:hAnsi="Arial" w:cs="Arial"/>
                <w:color w:val="000000"/>
                <w:kern w:val="0"/>
                <w:sz w:val="20"/>
                <w:szCs w:val="20"/>
                <w:lang w:eastAsia="en-GB"/>
                <w14:ligatures w14:val="none"/>
              </w:rPr>
              <w:t xml:space="preserve">; B. </w:t>
            </w:r>
            <w:proofErr w:type="spellStart"/>
            <w:r w:rsidRPr="003C0278">
              <w:rPr>
                <w:rFonts w:ascii="Arial" w:eastAsia="Times New Roman" w:hAnsi="Arial" w:cs="Arial"/>
                <w:color w:val="000000"/>
                <w:kern w:val="0"/>
                <w:sz w:val="20"/>
                <w:szCs w:val="20"/>
                <w:lang w:eastAsia="en-GB"/>
                <w14:ligatures w14:val="none"/>
              </w:rPr>
              <w:t>Grizhja</w:t>
            </w:r>
            <w:proofErr w:type="spellEnd"/>
            <w:r w:rsidRPr="003C0278">
              <w:rPr>
                <w:rFonts w:ascii="Arial" w:eastAsia="Times New Roman" w:hAnsi="Arial" w:cs="Arial"/>
                <w:color w:val="000000"/>
                <w:kern w:val="0"/>
                <w:sz w:val="20"/>
                <w:szCs w:val="20"/>
                <w:lang w:eastAsia="en-GB"/>
                <w14:ligatures w14:val="none"/>
              </w:rPr>
              <w:t xml:space="preserve">; S. Ymeri; J. M. Carmona; C. G. </w:t>
            </w:r>
            <w:proofErr w:type="spellStart"/>
            <w:r w:rsidRPr="003C0278">
              <w:rPr>
                <w:rFonts w:ascii="Arial" w:eastAsia="Times New Roman" w:hAnsi="Arial" w:cs="Arial"/>
                <w:color w:val="000000"/>
                <w:kern w:val="0"/>
                <w:sz w:val="20"/>
                <w:szCs w:val="20"/>
                <w:lang w:eastAsia="en-GB"/>
                <w14:ligatures w14:val="none"/>
              </w:rPr>
              <w:t>Fermani</w:t>
            </w:r>
            <w:proofErr w:type="spellEnd"/>
            <w:r w:rsidRPr="003C0278">
              <w:rPr>
                <w:rFonts w:ascii="Arial" w:eastAsia="Times New Roman" w:hAnsi="Arial" w:cs="Arial"/>
                <w:color w:val="000000"/>
                <w:kern w:val="0"/>
                <w:sz w:val="20"/>
                <w:szCs w:val="20"/>
                <w:lang w:eastAsia="en-GB"/>
                <w14:ligatures w14:val="none"/>
              </w:rPr>
              <w:t xml:space="preserve">; S. Villalobos; D. Antezana; S. Aviles; A. E. M. Beleño; C. Costa; R. Klappenbach; B. Sanchez; D. Cox; P. Deutschmann; D. Hamill; S. Sandler; M. </w:t>
            </w:r>
            <w:proofErr w:type="spellStart"/>
            <w:r w:rsidRPr="003C0278">
              <w:rPr>
                <w:rFonts w:ascii="Arial" w:eastAsia="Times New Roman" w:hAnsi="Arial" w:cs="Arial"/>
                <w:color w:val="000000"/>
                <w:kern w:val="0"/>
                <w:sz w:val="20"/>
                <w:szCs w:val="20"/>
                <w:lang w:eastAsia="en-GB"/>
                <w14:ligatures w14:val="none"/>
              </w:rPr>
              <w:t>Ashtari</w:t>
            </w:r>
            <w:proofErr w:type="spellEnd"/>
            <w:r w:rsidRPr="003C0278">
              <w:rPr>
                <w:rFonts w:ascii="Arial" w:eastAsia="Times New Roman" w:hAnsi="Arial" w:cs="Arial"/>
                <w:color w:val="000000"/>
                <w:kern w:val="0"/>
                <w:sz w:val="20"/>
                <w:szCs w:val="20"/>
                <w:lang w:eastAsia="en-GB"/>
                <w14:ligatures w14:val="none"/>
              </w:rPr>
              <w:t xml:space="preserve">; H. Franco; S. D'Amours; N. Niranjan; D. </w:t>
            </w:r>
            <w:proofErr w:type="spellStart"/>
            <w:r w:rsidRPr="003C0278">
              <w:rPr>
                <w:rFonts w:ascii="Arial" w:eastAsia="Times New Roman" w:hAnsi="Arial" w:cs="Arial"/>
                <w:color w:val="000000"/>
                <w:kern w:val="0"/>
                <w:sz w:val="20"/>
                <w:szCs w:val="20"/>
                <w:lang w:eastAsia="en-GB"/>
                <w14:ligatures w14:val="none"/>
              </w:rPr>
              <w:t>Ljuhar</w:t>
            </w:r>
            <w:proofErr w:type="spellEnd"/>
            <w:r w:rsidRPr="003C0278">
              <w:rPr>
                <w:rFonts w:ascii="Arial" w:eastAsia="Times New Roman" w:hAnsi="Arial" w:cs="Arial"/>
                <w:color w:val="000000"/>
                <w:kern w:val="0"/>
                <w:sz w:val="20"/>
                <w:szCs w:val="20"/>
                <w:lang w:eastAsia="en-GB"/>
                <w14:ligatures w14:val="none"/>
              </w:rPr>
              <w:t xml:space="preserve">; R. Nataraja; C. Sharpin; D. Gray; M. Haines; S. Al Amin; S. Alamin; R. Karim; S. A. Tori; A. Faruq; </w:t>
            </w:r>
            <w:r w:rsidRPr="003C0278">
              <w:rPr>
                <w:rFonts w:ascii="Arial" w:eastAsia="Times New Roman" w:hAnsi="Arial" w:cs="Arial"/>
                <w:color w:val="000000"/>
                <w:kern w:val="0"/>
                <w:sz w:val="20"/>
                <w:szCs w:val="20"/>
                <w:lang w:eastAsia="en-GB"/>
                <w14:ligatures w14:val="none"/>
              </w:rPr>
              <w:lastRenderedPageBreak/>
              <w:t xml:space="preserve">M. Haque; F. Iftekhar; T. H. Kanta; J. Razzaque; U. Salma; S. Karim; N. F. Aman; M. M. Estee; R. Jonnalagadda; M. O'Shea; G. Padmore; D. </w:t>
            </w:r>
            <w:proofErr w:type="spellStart"/>
            <w:r w:rsidRPr="003C0278">
              <w:rPr>
                <w:rFonts w:ascii="Arial" w:eastAsia="Times New Roman" w:hAnsi="Arial" w:cs="Arial"/>
                <w:color w:val="000000"/>
                <w:kern w:val="0"/>
                <w:sz w:val="20"/>
                <w:szCs w:val="20"/>
                <w:lang w:eastAsia="en-GB"/>
                <w14:ligatures w14:val="none"/>
              </w:rPr>
              <w:t>Khokha</w:t>
            </w:r>
            <w:proofErr w:type="spellEnd"/>
            <w:r w:rsidRPr="003C0278">
              <w:rPr>
                <w:rFonts w:ascii="Arial" w:eastAsia="Times New Roman" w:hAnsi="Arial" w:cs="Arial"/>
                <w:color w:val="000000"/>
                <w:kern w:val="0"/>
                <w:sz w:val="20"/>
                <w:szCs w:val="20"/>
                <w:lang w:eastAsia="en-GB"/>
                <w14:ligatures w14:val="none"/>
              </w:rPr>
              <w:t xml:space="preserve">; V. </w:t>
            </w:r>
            <w:proofErr w:type="spellStart"/>
            <w:r w:rsidRPr="003C0278">
              <w:rPr>
                <w:rFonts w:ascii="Arial" w:eastAsia="Times New Roman" w:hAnsi="Arial" w:cs="Arial"/>
                <w:color w:val="000000"/>
                <w:kern w:val="0"/>
                <w:sz w:val="20"/>
                <w:szCs w:val="20"/>
                <w:lang w:eastAsia="en-GB"/>
                <w14:ligatures w14:val="none"/>
              </w:rPr>
              <w:t>Khokha</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Filatau</w:t>
            </w:r>
            <w:proofErr w:type="spellEnd"/>
            <w:r w:rsidRPr="003C0278">
              <w:rPr>
                <w:rFonts w:ascii="Arial" w:eastAsia="Times New Roman" w:hAnsi="Arial" w:cs="Arial"/>
                <w:color w:val="000000"/>
                <w:kern w:val="0"/>
                <w:sz w:val="20"/>
                <w:szCs w:val="20"/>
                <w:lang w:eastAsia="en-GB"/>
                <w14:ligatures w14:val="none"/>
              </w:rPr>
              <w:t xml:space="preserve">; A. Litvin; D. </w:t>
            </w:r>
            <w:proofErr w:type="spellStart"/>
            <w:r w:rsidRPr="003C0278">
              <w:rPr>
                <w:rFonts w:ascii="Arial" w:eastAsia="Times New Roman" w:hAnsi="Arial" w:cs="Arial"/>
                <w:color w:val="000000"/>
                <w:kern w:val="0"/>
                <w:sz w:val="20"/>
                <w:szCs w:val="20"/>
                <w:lang w:eastAsia="en-GB"/>
                <w14:ligatures w14:val="none"/>
              </w:rPr>
              <w:t>Paulouski</w:t>
            </w:r>
            <w:proofErr w:type="spellEnd"/>
            <w:r w:rsidRPr="003C0278">
              <w:rPr>
                <w:rFonts w:ascii="Arial" w:eastAsia="Times New Roman" w:hAnsi="Arial" w:cs="Arial"/>
                <w:color w:val="000000"/>
                <w:kern w:val="0"/>
                <w:sz w:val="20"/>
                <w:szCs w:val="20"/>
                <w:lang w:eastAsia="en-GB"/>
                <w14:ligatures w14:val="none"/>
              </w:rPr>
              <w:t xml:space="preserve">; T. </w:t>
            </w:r>
            <w:proofErr w:type="spellStart"/>
            <w:r w:rsidRPr="003C0278">
              <w:rPr>
                <w:rFonts w:ascii="Arial" w:eastAsia="Times New Roman" w:hAnsi="Arial" w:cs="Arial"/>
                <w:color w:val="000000"/>
                <w:kern w:val="0"/>
                <w:sz w:val="20"/>
                <w:szCs w:val="20"/>
                <w:lang w:eastAsia="en-GB"/>
                <w14:ligatures w14:val="none"/>
              </w:rPr>
              <w:t>Shachykava</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Shubianok</w:t>
            </w:r>
            <w:proofErr w:type="spellEnd"/>
            <w:r w:rsidRPr="003C0278">
              <w:rPr>
                <w:rFonts w:ascii="Arial" w:eastAsia="Times New Roman" w:hAnsi="Arial" w:cs="Arial"/>
                <w:color w:val="000000"/>
                <w:kern w:val="0"/>
                <w:sz w:val="20"/>
                <w:szCs w:val="20"/>
                <w:lang w:eastAsia="en-GB"/>
                <w14:ligatures w14:val="none"/>
              </w:rPr>
              <w:t xml:space="preserve">; F. </w:t>
            </w:r>
            <w:proofErr w:type="spellStart"/>
            <w:r w:rsidRPr="003C0278">
              <w:rPr>
                <w:rFonts w:ascii="Arial" w:eastAsia="Times New Roman" w:hAnsi="Arial" w:cs="Arial"/>
                <w:color w:val="000000"/>
                <w:kern w:val="0"/>
                <w:sz w:val="20"/>
                <w:szCs w:val="20"/>
                <w:lang w:eastAsia="en-GB"/>
                <w14:ligatures w14:val="none"/>
              </w:rPr>
              <w:t>Djivoh</w:t>
            </w:r>
            <w:proofErr w:type="spellEnd"/>
            <w:r w:rsidRPr="003C0278">
              <w:rPr>
                <w:rFonts w:ascii="Arial" w:eastAsia="Times New Roman" w:hAnsi="Arial" w:cs="Arial"/>
                <w:color w:val="000000"/>
                <w:kern w:val="0"/>
                <w:sz w:val="20"/>
                <w:szCs w:val="20"/>
                <w:lang w:eastAsia="en-GB"/>
                <w14:ligatures w14:val="none"/>
              </w:rPr>
              <w:t xml:space="preserve">; F. Dossou; D. G. Gbessi; B. </w:t>
            </w:r>
            <w:proofErr w:type="spellStart"/>
            <w:r w:rsidRPr="003C0278">
              <w:rPr>
                <w:rFonts w:ascii="Arial" w:eastAsia="Times New Roman" w:hAnsi="Arial" w:cs="Arial"/>
                <w:color w:val="000000"/>
                <w:kern w:val="0"/>
                <w:sz w:val="20"/>
                <w:szCs w:val="20"/>
                <w:lang w:eastAsia="en-GB"/>
                <w14:ligatures w14:val="none"/>
              </w:rPr>
              <w:t>Noukpozounkou</w:t>
            </w:r>
            <w:proofErr w:type="spellEnd"/>
            <w:r w:rsidRPr="003C0278">
              <w:rPr>
                <w:rFonts w:ascii="Arial" w:eastAsia="Times New Roman" w:hAnsi="Arial" w:cs="Arial"/>
                <w:color w:val="000000"/>
                <w:kern w:val="0"/>
                <w:sz w:val="20"/>
                <w:szCs w:val="20"/>
                <w:lang w:eastAsia="en-GB"/>
                <w14:ligatures w14:val="none"/>
              </w:rPr>
              <w:t xml:space="preserve">; D. M. Seto; F. </w:t>
            </w:r>
            <w:proofErr w:type="spellStart"/>
            <w:r w:rsidRPr="003C0278">
              <w:rPr>
                <w:rFonts w:ascii="Arial" w:eastAsia="Times New Roman" w:hAnsi="Arial" w:cs="Arial"/>
                <w:color w:val="000000"/>
                <w:kern w:val="0"/>
                <w:sz w:val="20"/>
                <w:szCs w:val="20"/>
                <w:lang w:eastAsia="en-GB"/>
                <w14:ligatures w14:val="none"/>
              </w:rPr>
              <w:t>Hodonou</w:t>
            </w:r>
            <w:proofErr w:type="spellEnd"/>
            <w:r w:rsidRPr="003C0278">
              <w:rPr>
                <w:rFonts w:ascii="Arial" w:eastAsia="Times New Roman" w:hAnsi="Arial" w:cs="Arial"/>
                <w:color w:val="000000"/>
                <w:kern w:val="0"/>
                <w:sz w:val="20"/>
                <w:szCs w:val="20"/>
                <w:lang w:eastAsia="en-GB"/>
                <w14:ligatures w14:val="none"/>
              </w:rPr>
              <w:t xml:space="preserve">; K. R. Keke; E. Y. S. </w:t>
            </w:r>
            <w:proofErr w:type="spellStart"/>
            <w:r w:rsidRPr="003C0278">
              <w:rPr>
                <w:rFonts w:ascii="Arial" w:eastAsia="Times New Roman" w:hAnsi="Arial" w:cs="Arial"/>
                <w:color w:val="000000"/>
                <w:kern w:val="0"/>
                <w:sz w:val="20"/>
                <w:szCs w:val="20"/>
                <w:lang w:eastAsia="en-GB"/>
                <w14:ligatures w14:val="none"/>
              </w:rPr>
              <w:t>Ahounou</w:t>
            </w:r>
            <w:proofErr w:type="spellEnd"/>
            <w:r w:rsidRPr="003C0278">
              <w:rPr>
                <w:rFonts w:ascii="Arial" w:eastAsia="Times New Roman" w:hAnsi="Arial" w:cs="Arial"/>
                <w:color w:val="000000"/>
                <w:kern w:val="0"/>
                <w:sz w:val="20"/>
                <w:szCs w:val="20"/>
                <w:lang w:eastAsia="en-GB"/>
                <w14:ligatures w14:val="none"/>
              </w:rPr>
              <w:t xml:space="preserve">; T. Alihonou; G. </w:t>
            </w:r>
            <w:proofErr w:type="spellStart"/>
            <w:r w:rsidRPr="003C0278">
              <w:rPr>
                <w:rFonts w:ascii="Arial" w:eastAsia="Times New Roman" w:hAnsi="Arial" w:cs="Arial"/>
                <w:color w:val="000000"/>
                <w:kern w:val="0"/>
                <w:sz w:val="20"/>
                <w:szCs w:val="20"/>
                <w:lang w:eastAsia="en-GB"/>
                <w14:ligatures w14:val="none"/>
              </w:rPr>
              <w:t>Ahlonsou</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Dénakpo</w:t>
            </w:r>
            <w:proofErr w:type="spellEnd"/>
            <w:r w:rsidRPr="003C0278">
              <w:rPr>
                <w:rFonts w:ascii="Arial" w:eastAsia="Times New Roman" w:hAnsi="Arial" w:cs="Arial"/>
                <w:color w:val="000000"/>
                <w:kern w:val="0"/>
                <w:sz w:val="20"/>
                <w:szCs w:val="20"/>
                <w:lang w:eastAsia="en-GB"/>
                <w14:ligatures w14:val="none"/>
              </w:rPr>
              <w:t xml:space="preserve">; A. G. </w:t>
            </w:r>
            <w:proofErr w:type="spellStart"/>
            <w:r w:rsidRPr="003C0278">
              <w:rPr>
                <w:rFonts w:ascii="Arial" w:eastAsia="Times New Roman" w:hAnsi="Arial" w:cs="Arial"/>
                <w:color w:val="000000"/>
                <w:kern w:val="0"/>
                <w:sz w:val="20"/>
                <w:szCs w:val="20"/>
                <w:lang w:eastAsia="en-GB"/>
                <w14:ligatures w14:val="none"/>
              </w:rPr>
              <w:t>Bedada</w:t>
            </w:r>
            <w:proofErr w:type="spellEnd"/>
            <w:r w:rsidRPr="003C0278">
              <w:rPr>
                <w:rFonts w:ascii="Arial" w:eastAsia="Times New Roman" w:hAnsi="Arial" w:cs="Arial"/>
                <w:color w:val="000000"/>
                <w:kern w:val="0"/>
                <w:sz w:val="20"/>
                <w:szCs w:val="20"/>
                <w:lang w:eastAsia="en-GB"/>
                <w14:ligatures w14:val="none"/>
              </w:rPr>
              <w:t xml:space="preserve">; V. </w:t>
            </w:r>
            <w:proofErr w:type="spellStart"/>
            <w:r w:rsidRPr="003C0278">
              <w:rPr>
                <w:rFonts w:ascii="Arial" w:eastAsia="Times New Roman" w:hAnsi="Arial" w:cs="Arial"/>
                <w:color w:val="000000"/>
                <w:kern w:val="0"/>
                <w:sz w:val="20"/>
                <w:szCs w:val="20"/>
                <w:lang w:eastAsia="en-GB"/>
                <w14:ligatures w14:val="none"/>
              </w:rPr>
              <w:t>Barendegere</w:t>
            </w:r>
            <w:proofErr w:type="spellEnd"/>
            <w:r w:rsidRPr="003C0278">
              <w:rPr>
                <w:rFonts w:ascii="Arial" w:eastAsia="Times New Roman" w:hAnsi="Arial" w:cs="Arial"/>
                <w:color w:val="000000"/>
                <w:kern w:val="0"/>
                <w:sz w:val="20"/>
                <w:szCs w:val="20"/>
                <w:lang w:eastAsia="en-GB"/>
                <w14:ligatures w14:val="none"/>
              </w:rPr>
              <w:t xml:space="preserve">; S. Kwizera; C. Nsengiyumva; P. Choi; L. Jamal; T. Chen; C. Yip; F. Zapata; M. I. V. </w:t>
            </w:r>
            <w:proofErr w:type="spellStart"/>
            <w:r w:rsidRPr="003C0278">
              <w:rPr>
                <w:rFonts w:ascii="Arial" w:eastAsia="Times New Roman" w:hAnsi="Arial" w:cs="Arial"/>
                <w:color w:val="000000"/>
                <w:kern w:val="0"/>
                <w:sz w:val="20"/>
                <w:szCs w:val="20"/>
                <w:lang w:eastAsia="en-GB"/>
                <w14:ligatures w14:val="none"/>
              </w:rPr>
              <w:t>Lanau</w:t>
            </w:r>
            <w:proofErr w:type="spellEnd"/>
            <w:r w:rsidRPr="003C0278">
              <w:rPr>
                <w:rFonts w:ascii="Arial" w:eastAsia="Times New Roman" w:hAnsi="Arial" w:cs="Arial"/>
                <w:color w:val="000000"/>
                <w:kern w:val="0"/>
                <w:sz w:val="20"/>
                <w:szCs w:val="20"/>
                <w:lang w:eastAsia="en-GB"/>
                <w14:ligatures w14:val="none"/>
              </w:rPr>
              <w:t>; I. M. Restrepo; R. S. R. Giraldo; M. A. Abdelaziz; A. Gado; A. M. Ibrahim; K. Ibrahim; M. Abd-</w:t>
            </w:r>
            <w:proofErr w:type="spellStart"/>
            <w:r w:rsidRPr="003C0278">
              <w:rPr>
                <w:rFonts w:ascii="Arial" w:eastAsia="Times New Roman" w:hAnsi="Arial" w:cs="Arial"/>
                <w:color w:val="000000"/>
                <w:kern w:val="0"/>
                <w:sz w:val="20"/>
                <w:szCs w:val="20"/>
                <w:lang w:eastAsia="en-GB"/>
                <w14:ligatures w14:val="none"/>
              </w:rPr>
              <w:t>Elmawla</w:t>
            </w:r>
            <w:proofErr w:type="spellEnd"/>
            <w:r w:rsidRPr="003C0278">
              <w:rPr>
                <w:rFonts w:ascii="Arial" w:eastAsia="Times New Roman" w:hAnsi="Arial" w:cs="Arial"/>
                <w:color w:val="000000"/>
                <w:kern w:val="0"/>
                <w:sz w:val="20"/>
                <w:szCs w:val="20"/>
                <w:lang w:eastAsia="en-GB"/>
                <w14:ligatures w14:val="none"/>
              </w:rPr>
              <w:t xml:space="preserve">; M. S. Aboul-Naga; N. Adam; L. A. M. Ahmed; M. </w:t>
            </w:r>
            <w:proofErr w:type="spellStart"/>
            <w:r w:rsidRPr="003C0278">
              <w:rPr>
                <w:rFonts w:ascii="Arial" w:eastAsia="Times New Roman" w:hAnsi="Arial" w:cs="Arial"/>
                <w:color w:val="000000"/>
                <w:kern w:val="0"/>
                <w:sz w:val="20"/>
                <w:szCs w:val="20"/>
                <w:lang w:eastAsia="en-GB"/>
                <w14:ligatures w14:val="none"/>
              </w:rPr>
              <w:t>Alkelani</w:t>
            </w:r>
            <w:proofErr w:type="spellEnd"/>
            <w:r w:rsidRPr="003C0278">
              <w:rPr>
                <w:rFonts w:ascii="Arial" w:eastAsia="Times New Roman" w:hAnsi="Arial" w:cs="Arial"/>
                <w:color w:val="000000"/>
                <w:kern w:val="0"/>
                <w:sz w:val="20"/>
                <w:szCs w:val="20"/>
                <w:lang w:eastAsia="en-GB"/>
                <w14:ligatures w14:val="none"/>
              </w:rPr>
              <w:t xml:space="preserve">; M. H. </w:t>
            </w:r>
            <w:proofErr w:type="spellStart"/>
            <w:r w:rsidRPr="003C0278">
              <w:rPr>
                <w:rFonts w:ascii="Arial" w:eastAsia="Times New Roman" w:hAnsi="Arial" w:cs="Arial"/>
                <w:color w:val="000000"/>
                <w:kern w:val="0"/>
                <w:sz w:val="20"/>
                <w:szCs w:val="20"/>
                <w:lang w:eastAsia="en-GB"/>
                <w14:ligatures w14:val="none"/>
              </w:rPr>
              <w:t>Alnaby</w:t>
            </w:r>
            <w:proofErr w:type="spellEnd"/>
            <w:r w:rsidRPr="003C0278">
              <w:rPr>
                <w:rFonts w:ascii="Arial" w:eastAsia="Times New Roman" w:hAnsi="Arial" w:cs="Arial"/>
                <w:color w:val="000000"/>
                <w:kern w:val="0"/>
                <w:sz w:val="20"/>
                <w:szCs w:val="20"/>
                <w:lang w:eastAsia="en-GB"/>
                <w14:ligatures w14:val="none"/>
              </w:rPr>
              <w:t xml:space="preserve">; A. Assal; M. </w:t>
            </w:r>
            <w:proofErr w:type="spellStart"/>
            <w:r w:rsidRPr="003C0278">
              <w:rPr>
                <w:rFonts w:ascii="Arial" w:eastAsia="Times New Roman" w:hAnsi="Arial" w:cs="Arial"/>
                <w:color w:val="000000"/>
                <w:kern w:val="0"/>
                <w:sz w:val="20"/>
                <w:szCs w:val="20"/>
                <w:lang w:eastAsia="en-GB"/>
                <w14:ligatures w14:val="none"/>
              </w:rPr>
              <w:t>Ebidy</w:t>
            </w:r>
            <w:proofErr w:type="spellEnd"/>
            <w:r w:rsidRPr="003C0278">
              <w:rPr>
                <w:rFonts w:ascii="Arial" w:eastAsia="Times New Roman" w:hAnsi="Arial" w:cs="Arial"/>
                <w:color w:val="000000"/>
                <w:kern w:val="0"/>
                <w:sz w:val="20"/>
                <w:szCs w:val="20"/>
                <w:lang w:eastAsia="en-GB"/>
                <w14:ligatures w14:val="none"/>
              </w:rPr>
              <w:t xml:space="preserve">; M. M. </w:t>
            </w:r>
            <w:proofErr w:type="spellStart"/>
            <w:r w:rsidRPr="003C0278">
              <w:rPr>
                <w:rFonts w:ascii="Arial" w:eastAsia="Times New Roman" w:hAnsi="Arial" w:cs="Arial"/>
                <w:color w:val="000000"/>
                <w:kern w:val="0"/>
                <w:sz w:val="20"/>
                <w:szCs w:val="20"/>
                <w:lang w:eastAsia="en-GB"/>
                <w14:ligatures w14:val="none"/>
              </w:rPr>
              <w:t>Ebidy</w:t>
            </w:r>
            <w:proofErr w:type="spellEnd"/>
            <w:r w:rsidRPr="003C0278">
              <w:rPr>
                <w:rFonts w:ascii="Arial" w:eastAsia="Times New Roman" w:hAnsi="Arial" w:cs="Arial"/>
                <w:color w:val="000000"/>
                <w:kern w:val="0"/>
                <w:sz w:val="20"/>
                <w:szCs w:val="20"/>
                <w:lang w:eastAsia="en-GB"/>
                <w14:ligatures w14:val="none"/>
              </w:rPr>
              <w:t xml:space="preserve">; N. H. El Gendy; R. A. El-Din; K. H. </w:t>
            </w:r>
            <w:proofErr w:type="spellStart"/>
            <w:r w:rsidRPr="003C0278">
              <w:rPr>
                <w:rFonts w:ascii="Arial" w:eastAsia="Times New Roman" w:hAnsi="Arial" w:cs="Arial"/>
                <w:color w:val="000000"/>
                <w:kern w:val="0"/>
                <w:sz w:val="20"/>
                <w:szCs w:val="20"/>
                <w:lang w:eastAsia="en-GB"/>
                <w14:ligatures w14:val="none"/>
              </w:rPr>
              <w:t>Elbisomy</w:t>
            </w:r>
            <w:proofErr w:type="spellEnd"/>
            <w:r w:rsidRPr="003C0278">
              <w:rPr>
                <w:rFonts w:ascii="Arial" w:eastAsia="Times New Roman" w:hAnsi="Arial" w:cs="Arial"/>
                <w:color w:val="000000"/>
                <w:kern w:val="0"/>
                <w:sz w:val="20"/>
                <w:szCs w:val="20"/>
                <w:lang w:eastAsia="en-GB"/>
                <w14:ligatures w14:val="none"/>
              </w:rPr>
              <w:t xml:space="preserve">; A. H. Elgendy; A. A. </w:t>
            </w:r>
            <w:proofErr w:type="spellStart"/>
            <w:r w:rsidRPr="003C0278">
              <w:rPr>
                <w:rFonts w:ascii="Arial" w:eastAsia="Times New Roman" w:hAnsi="Arial" w:cs="Arial"/>
                <w:color w:val="000000"/>
                <w:kern w:val="0"/>
                <w:sz w:val="20"/>
                <w:szCs w:val="20"/>
                <w:lang w:eastAsia="en-GB"/>
                <w14:ligatures w14:val="none"/>
              </w:rPr>
              <w:t>Elrazek</w:t>
            </w:r>
            <w:proofErr w:type="spellEnd"/>
            <w:r w:rsidRPr="003C0278">
              <w:rPr>
                <w:rFonts w:ascii="Arial" w:eastAsia="Times New Roman" w:hAnsi="Arial" w:cs="Arial"/>
                <w:color w:val="000000"/>
                <w:kern w:val="0"/>
                <w:sz w:val="20"/>
                <w:szCs w:val="20"/>
                <w:lang w:eastAsia="en-GB"/>
                <w14:ligatures w14:val="none"/>
              </w:rPr>
              <w:t xml:space="preserve">; A. Elsawy; A. A. Elsharkawy; M. Fahim; M. F. Hamed; A. B. Hassanein; A. Ismail; M. Mabrouk; E. Magdy; M. I. Mahmoud; R. Mamdouh; M. E. </w:t>
            </w:r>
            <w:proofErr w:type="spellStart"/>
            <w:r w:rsidRPr="003C0278">
              <w:rPr>
                <w:rFonts w:ascii="Arial" w:eastAsia="Times New Roman" w:hAnsi="Arial" w:cs="Arial"/>
                <w:color w:val="000000"/>
                <w:kern w:val="0"/>
                <w:sz w:val="20"/>
                <w:szCs w:val="20"/>
                <w:lang w:eastAsia="en-GB"/>
                <w14:ligatures w14:val="none"/>
              </w:rPr>
              <w:t>Moghazy</w:t>
            </w:r>
            <w:proofErr w:type="spellEnd"/>
            <w:r w:rsidRPr="003C0278">
              <w:rPr>
                <w:rFonts w:ascii="Arial" w:eastAsia="Times New Roman" w:hAnsi="Arial" w:cs="Arial"/>
                <w:color w:val="000000"/>
                <w:kern w:val="0"/>
                <w:sz w:val="20"/>
                <w:szCs w:val="20"/>
                <w:lang w:eastAsia="en-GB"/>
                <w14:ligatures w14:val="none"/>
              </w:rPr>
              <w:t xml:space="preserve">; M. Mohamed; B. </w:t>
            </w:r>
            <w:proofErr w:type="spellStart"/>
            <w:r w:rsidRPr="003C0278">
              <w:rPr>
                <w:rFonts w:ascii="Arial" w:eastAsia="Times New Roman" w:hAnsi="Arial" w:cs="Arial"/>
                <w:color w:val="000000"/>
                <w:kern w:val="0"/>
                <w:sz w:val="20"/>
                <w:szCs w:val="20"/>
                <w:lang w:eastAsia="en-GB"/>
                <w14:ligatures w14:val="none"/>
              </w:rPr>
              <w:t>Mowafy</w:t>
            </w:r>
            <w:proofErr w:type="spellEnd"/>
            <w:r w:rsidRPr="003C0278">
              <w:rPr>
                <w:rFonts w:ascii="Arial" w:eastAsia="Times New Roman" w:hAnsi="Arial" w:cs="Arial"/>
                <w:color w:val="000000"/>
                <w:kern w:val="0"/>
                <w:sz w:val="20"/>
                <w:szCs w:val="20"/>
                <w:lang w:eastAsia="en-GB"/>
                <w14:ligatures w14:val="none"/>
              </w:rPr>
              <w:t xml:space="preserve">; M. Nazir; H. A. G. </w:t>
            </w:r>
            <w:proofErr w:type="spellStart"/>
            <w:r w:rsidRPr="003C0278">
              <w:rPr>
                <w:rFonts w:ascii="Arial" w:eastAsia="Times New Roman" w:hAnsi="Arial" w:cs="Arial"/>
                <w:color w:val="000000"/>
                <w:kern w:val="0"/>
                <w:sz w:val="20"/>
                <w:szCs w:val="20"/>
                <w:lang w:eastAsia="en-GB"/>
                <w14:ligatures w14:val="none"/>
              </w:rPr>
              <w:t>Shakshouk</w:t>
            </w:r>
            <w:proofErr w:type="spellEnd"/>
            <w:r w:rsidRPr="003C0278">
              <w:rPr>
                <w:rFonts w:ascii="Arial" w:eastAsia="Times New Roman" w:hAnsi="Arial" w:cs="Arial"/>
                <w:color w:val="000000"/>
                <w:kern w:val="0"/>
                <w:sz w:val="20"/>
                <w:szCs w:val="20"/>
                <w:lang w:eastAsia="en-GB"/>
                <w14:ligatures w14:val="none"/>
              </w:rPr>
              <w:t xml:space="preserve">; M. Shalaby; M. Sleem; D. Zahran; S. Abdelhady; M. R. </w:t>
            </w:r>
            <w:proofErr w:type="spellStart"/>
            <w:r w:rsidRPr="003C0278">
              <w:rPr>
                <w:rFonts w:ascii="Arial" w:eastAsia="Times New Roman" w:hAnsi="Arial" w:cs="Arial"/>
                <w:color w:val="000000"/>
                <w:kern w:val="0"/>
                <w:sz w:val="20"/>
                <w:szCs w:val="20"/>
                <w:lang w:eastAsia="en-GB"/>
                <w14:ligatures w14:val="none"/>
              </w:rPr>
              <w:t>Aboelsoud</w:t>
            </w:r>
            <w:proofErr w:type="spellEnd"/>
            <w:r w:rsidRPr="003C0278">
              <w:rPr>
                <w:rFonts w:ascii="Arial" w:eastAsia="Times New Roman" w:hAnsi="Arial" w:cs="Arial"/>
                <w:color w:val="000000"/>
                <w:kern w:val="0"/>
                <w:sz w:val="20"/>
                <w:szCs w:val="20"/>
                <w:lang w:eastAsia="en-GB"/>
                <w14:ligatures w14:val="none"/>
              </w:rPr>
              <w:t xml:space="preserve">; I. Adel; N. Anwar; O. Arafa; Y. H. Asar; S. A. </w:t>
            </w:r>
            <w:proofErr w:type="spellStart"/>
            <w:r w:rsidRPr="003C0278">
              <w:rPr>
                <w:rFonts w:ascii="Arial" w:eastAsia="Times New Roman" w:hAnsi="Arial" w:cs="Arial"/>
                <w:color w:val="000000"/>
                <w:kern w:val="0"/>
                <w:sz w:val="20"/>
                <w:szCs w:val="20"/>
                <w:lang w:eastAsia="en-GB"/>
                <w14:ligatures w14:val="none"/>
              </w:rPr>
              <w:t>Awad</w:t>
            </w:r>
            <w:proofErr w:type="spellEnd"/>
            <w:r w:rsidRPr="003C0278">
              <w:rPr>
                <w:rFonts w:ascii="Arial" w:eastAsia="Times New Roman" w:hAnsi="Arial" w:cs="Arial"/>
                <w:color w:val="000000"/>
                <w:kern w:val="0"/>
                <w:sz w:val="20"/>
                <w:szCs w:val="20"/>
                <w:lang w:eastAsia="en-GB"/>
                <w14:ligatures w14:val="none"/>
              </w:rPr>
              <w:t xml:space="preserve">; N. </w:t>
            </w:r>
            <w:proofErr w:type="spellStart"/>
            <w:r w:rsidRPr="003C0278">
              <w:rPr>
                <w:rFonts w:ascii="Arial" w:eastAsia="Times New Roman" w:hAnsi="Arial" w:cs="Arial"/>
                <w:color w:val="000000"/>
                <w:kern w:val="0"/>
                <w:sz w:val="20"/>
                <w:szCs w:val="20"/>
                <w:lang w:eastAsia="en-GB"/>
                <w14:ligatures w14:val="none"/>
              </w:rPr>
              <w:t>Elsabbagh</w:t>
            </w:r>
            <w:proofErr w:type="spellEnd"/>
            <w:r w:rsidRPr="003C0278">
              <w:rPr>
                <w:rFonts w:ascii="Arial" w:eastAsia="Times New Roman" w:hAnsi="Arial" w:cs="Arial"/>
                <w:color w:val="000000"/>
                <w:kern w:val="0"/>
                <w:sz w:val="20"/>
                <w:szCs w:val="20"/>
                <w:lang w:eastAsia="en-GB"/>
                <w14:ligatures w14:val="none"/>
              </w:rPr>
              <w:t xml:space="preserve">; F. A. Elsherif; M. </w:t>
            </w:r>
            <w:proofErr w:type="spellStart"/>
            <w:r w:rsidRPr="003C0278">
              <w:rPr>
                <w:rFonts w:ascii="Arial" w:eastAsia="Times New Roman" w:hAnsi="Arial" w:cs="Arial"/>
                <w:color w:val="000000"/>
                <w:kern w:val="0"/>
                <w:sz w:val="20"/>
                <w:szCs w:val="20"/>
                <w:lang w:eastAsia="en-GB"/>
                <w14:ligatures w14:val="none"/>
              </w:rPr>
              <w:t>Gadelkarim</w:t>
            </w:r>
            <w:proofErr w:type="spellEnd"/>
            <w:r w:rsidRPr="003C0278">
              <w:rPr>
                <w:rFonts w:ascii="Arial" w:eastAsia="Times New Roman" w:hAnsi="Arial" w:cs="Arial"/>
                <w:color w:val="000000"/>
                <w:kern w:val="0"/>
                <w:sz w:val="20"/>
                <w:szCs w:val="20"/>
                <w:lang w:eastAsia="en-GB"/>
                <w14:ligatures w14:val="none"/>
              </w:rPr>
              <w:t xml:space="preserve">; S. Gamal; O. Ghoneim; E. Hany; O. Hesham; K. Hilal; A. </w:t>
            </w:r>
            <w:proofErr w:type="spellStart"/>
            <w:r w:rsidRPr="003C0278">
              <w:rPr>
                <w:rFonts w:ascii="Arial" w:eastAsia="Times New Roman" w:hAnsi="Arial" w:cs="Arial"/>
                <w:color w:val="000000"/>
                <w:kern w:val="0"/>
                <w:sz w:val="20"/>
                <w:szCs w:val="20"/>
                <w:lang w:eastAsia="en-GB"/>
                <w14:ligatures w14:val="none"/>
              </w:rPr>
              <w:t>Hossameldin</w:t>
            </w:r>
            <w:proofErr w:type="spellEnd"/>
            <w:r w:rsidRPr="003C0278">
              <w:rPr>
                <w:rFonts w:ascii="Arial" w:eastAsia="Times New Roman" w:hAnsi="Arial" w:cs="Arial"/>
                <w:color w:val="000000"/>
                <w:kern w:val="0"/>
                <w:sz w:val="20"/>
                <w:szCs w:val="20"/>
                <w:lang w:eastAsia="en-GB"/>
                <w14:ligatures w14:val="none"/>
              </w:rPr>
              <w:t xml:space="preserve">; M. Ibrahim; E. M. Morshedy; M. E. Omar; A. H. E. F. Rida; R. Saad; M. Salem; N. Soliman; A. Aamer; A. M. Abdelraouf; M. </w:t>
            </w:r>
            <w:proofErr w:type="spellStart"/>
            <w:r w:rsidRPr="003C0278">
              <w:rPr>
                <w:rFonts w:ascii="Arial" w:eastAsia="Times New Roman" w:hAnsi="Arial" w:cs="Arial"/>
                <w:color w:val="000000"/>
                <w:kern w:val="0"/>
                <w:sz w:val="20"/>
                <w:szCs w:val="20"/>
                <w:lang w:eastAsia="en-GB"/>
                <w14:ligatures w14:val="none"/>
              </w:rPr>
              <w:t>Abdelshakour</w:t>
            </w:r>
            <w:proofErr w:type="spellEnd"/>
            <w:r w:rsidRPr="003C0278">
              <w:rPr>
                <w:rFonts w:ascii="Arial" w:eastAsia="Times New Roman" w:hAnsi="Arial" w:cs="Arial"/>
                <w:color w:val="000000"/>
                <w:kern w:val="0"/>
                <w:sz w:val="20"/>
                <w:szCs w:val="20"/>
                <w:lang w:eastAsia="en-GB"/>
                <w14:ligatures w14:val="none"/>
              </w:rPr>
              <w:t xml:space="preserve">; M. G. </w:t>
            </w:r>
            <w:proofErr w:type="spellStart"/>
            <w:r w:rsidRPr="003C0278">
              <w:rPr>
                <w:rFonts w:ascii="Arial" w:eastAsia="Times New Roman" w:hAnsi="Arial" w:cs="Arial"/>
                <w:color w:val="000000"/>
                <w:kern w:val="0"/>
                <w:sz w:val="20"/>
                <w:szCs w:val="20"/>
                <w:lang w:eastAsia="en-GB"/>
                <w14:ligatures w14:val="none"/>
              </w:rPr>
              <w:t>Azizeldine</w:t>
            </w:r>
            <w:proofErr w:type="spellEnd"/>
            <w:r w:rsidRPr="003C0278">
              <w:rPr>
                <w:rFonts w:ascii="Arial" w:eastAsia="Times New Roman" w:hAnsi="Arial" w:cs="Arial"/>
                <w:color w:val="000000"/>
                <w:kern w:val="0"/>
                <w:sz w:val="20"/>
                <w:szCs w:val="20"/>
                <w:lang w:eastAsia="en-GB"/>
                <w14:ligatures w14:val="none"/>
              </w:rPr>
              <w:t xml:space="preserve">; K. A. </w:t>
            </w:r>
            <w:proofErr w:type="spellStart"/>
            <w:r w:rsidRPr="003C0278">
              <w:rPr>
                <w:rFonts w:ascii="Arial" w:eastAsia="Times New Roman" w:hAnsi="Arial" w:cs="Arial"/>
                <w:color w:val="000000"/>
                <w:kern w:val="0"/>
                <w:sz w:val="20"/>
                <w:szCs w:val="20"/>
                <w:lang w:eastAsia="en-GB"/>
                <w14:ligatures w14:val="none"/>
              </w:rPr>
              <w:t>Bassit</w:t>
            </w:r>
            <w:proofErr w:type="spellEnd"/>
            <w:r w:rsidRPr="003C0278">
              <w:rPr>
                <w:rFonts w:ascii="Arial" w:eastAsia="Times New Roman" w:hAnsi="Arial" w:cs="Arial"/>
                <w:color w:val="000000"/>
                <w:kern w:val="0"/>
                <w:sz w:val="20"/>
                <w:szCs w:val="20"/>
                <w:lang w:eastAsia="en-GB"/>
                <w14:ligatures w14:val="none"/>
              </w:rPr>
              <w:t xml:space="preserve">; A. Dahy; A. Hashim; B. Mahmoud; M. A. Mahmoud; B. Mohamed; M. </w:t>
            </w:r>
            <w:proofErr w:type="spellStart"/>
            <w:r w:rsidRPr="003C0278">
              <w:rPr>
                <w:rFonts w:ascii="Arial" w:eastAsia="Times New Roman" w:hAnsi="Arial" w:cs="Arial"/>
                <w:color w:val="000000"/>
                <w:kern w:val="0"/>
                <w:sz w:val="20"/>
                <w:szCs w:val="20"/>
                <w:lang w:eastAsia="en-GB"/>
                <w14:ligatures w14:val="none"/>
              </w:rPr>
              <w:t>Qenawy</w:t>
            </w:r>
            <w:proofErr w:type="spellEnd"/>
            <w:r w:rsidRPr="003C0278">
              <w:rPr>
                <w:rFonts w:ascii="Arial" w:eastAsia="Times New Roman" w:hAnsi="Arial" w:cs="Arial"/>
                <w:color w:val="000000"/>
                <w:kern w:val="0"/>
                <w:sz w:val="20"/>
                <w:szCs w:val="20"/>
                <w:lang w:eastAsia="en-GB"/>
                <w14:ligatures w14:val="none"/>
              </w:rPr>
              <w:t xml:space="preserve">; A. M. Rashed; M. M. Saad; F. A. Sabour; F. Sayed; M. Sayed; A. W. </w:t>
            </w:r>
            <w:proofErr w:type="spellStart"/>
            <w:r w:rsidRPr="003C0278">
              <w:rPr>
                <w:rFonts w:ascii="Arial" w:eastAsia="Times New Roman" w:hAnsi="Arial" w:cs="Arial"/>
                <w:color w:val="000000"/>
                <w:kern w:val="0"/>
                <w:sz w:val="20"/>
                <w:szCs w:val="20"/>
                <w:lang w:eastAsia="en-GB"/>
                <w14:ligatures w14:val="none"/>
              </w:rPr>
              <w:t>Shamsedine</w:t>
            </w:r>
            <w:proofErr w:type="spellEnd"/>
            <w:r w:rsidRPr="003C0278">
              <w:rPr>
                <w:rFonts w:ascii="Arial" w:eastAsia="Times New Roman" w:hAnsi="Arial" w:cs="Arial"/>
                <w:color w:val="000000"/>
                <w:kern w:val="0"/>
                <w:sz w:val="20"/>
                <w:szCs w:val="20"/>
                <w:lang w:eastAsia="en-GB"/>
                <w14:ligatures w14:val="none"/>
              </w:rPr>
              <w:t xml:space="preserve">; M. Shawqi; A. Attia; A. </w:t>
            </w:r>
            <w:proofErr w:type="spellStart"/>
            <w:r w:rsidRPr="003C0278">
              <w:rPr>
                <w:rFonts w:ascii="Arial" w:eastAsia="Times New Roman" w:hAnsi="Arial" w:cs="Arial"/>
                <w:color w:val="000000"/>
                <w:kern w:val="0"/>
                <w:sz w:val="20"/>
                <w:szCs w:val="20"/>
                <w:lang w:eastAsia="en-GB"/>
                <w14:ligatures w14:val="none"/>
              </w:rPr>
              <w:t>Shwky</w:t>
            </w:r>
            <w:proofErr w:type="spellEnd"/>
            <w:r w:rsidRPr="003C0278">
              <w:rPr>
                <w:rFonts w:ascii="Arial" w:eastAsia="Times New Roman" w:hAnsi="Arial" w:cs="Arial"/>
                <w:color w:val="000000"/>
                <w:kern w:val="0"/>
                <w:sz w:val="20"/>
                <w:szCs w:val="20"/>
                <w:lang w:eastAsia="en-GB"/>
                <w14:ligatures w14:val="none"/>
              </w:rPr>
              <w:t xml:space="preserve">; S. M. Abdel-Kader; M. </w:t>
            </w:r>
            <w:proofErr w:type="spellStart"/>
            <w:r w:rsidRPr="003C0278">
              <w:rPr>
                <w:rFonts w:ascii="Arial" w:eastAsia="Times New Roman" w:hAnsi="Arial" w:cs="Arial"/>
                <w:color w:val="000000"/>
                <w:kern w:val="0"/>
                <w:sz w:val="20"/>
                <w:szCs w:val="20"/>
                <w:lang w:eastAsia="en-GB"/>
                <w14:ligatures w14:val="none"/>
              </w:rPr>
              <w:t>Abdelaty</w:t>
            </w:r>
            <w:proofErr w:type="spellEnd"/>
            <w:r w:rsidRPr="003C0278">
              <w:rPr>
                <w:rFonts w:ascii="Arial" w:eastAsia="Times New Roman" w:hAnsi="Arial" w:cs="Arial"/>
                <w:color w:val="000000"/>
                <w:kern w:val="0"/>
                <w:sz w:val="20"/>
                <w:szCs w:val="20"/>
                <w:lang w:eastAsia="en-GB"/>
                <w14:ligatures w14:val="none"/>
              </w:rPr>
              <w:t xml:space="preserve">; H. Abdulaziz; E. M. Abdulhakeem; N. Abdullah; A. </w:t>
            </w:r>
            <w:proofErr w:type="spellStart"/>
            <w:r w:rsidRPr="003C0278">
              <w:rPr>
                <w:rFonts w:ascii="Arial" w:eastAsia="Times New Roman" w:hAnsi="Arial" w:cs="Arial"/>
                <w:color w:val="000000"/>
                <w:kern w:val="0"/>
                <w:sz w:val="20"/>
                <w:szCs w:val="20"/>
                <w:lang w:eastAsia="en-GB"/>
                <w14:ligatures w14:val="none"/>
              </w:rPr>
              <w:t>Abouzaid</w:t>
            </w:r>
            <w:proofErr w:type="spellEnd"/>
            <w:r w:rsidRPr="003C0278">
              <w:rPr>
                <w:rFonts w:ascii="Arial" w:eastAsia="Times New Roman" w:hAnsi="Arial" w:cs="Arial"/>
                <w:color w:val="000000"/>
                <w:kern w:val="0"/>
                <w:sz w:val="20"/>
                <w:szCs w:val="20"/>
                <w:lang w:eastAsia="en-GB"/>
                <w14:ligatures w14:val="none"/>
              </w:rPr>
              <w:t xml:space="preserve">; M. Abubakr; S. </w:t>
            </w:r>
            <w:proofErr w:type="spellStart"/>
            <w:r w:rsidRPr="003C0278">
              <w:rPr>
                <w:rFonts w:ascii="Arial" w:eastAsia="Times New Roman" w:hAnsi="Arial" w:cs="Arial"/>
                <w:color w:val="000000"/>
                <w:kern w:val="0"/>
                <w:sz w:val="20"/>
                <w:szCs w:val="20"/>
                <w:lang w:eastAsia="en-GB"/>
                <w14:ligatures w14:val="none"/>
              </w:rPr>
              <w:t>Alaael</w:t>
            </w:r>
            <w:proofErr w:type="spellEnd"/>
            <w:r w:rsidRPr="003C0278">
              <w:rPr>
                <w:rFonts w:ascii="Arial" w:eastAsia="Times New Roman" w:hAnsi="Arial" w:cs="Arial"/>
                <w:color w:val="000000"/>
                <w:kern w:val="0"/>
                <w:sz w:val="20"/>
                <w:szCs w:val="20"/>
                <w:lang w:eastAsia="en-GB"/>
                <w14:ligatures w14:val="none"/>
              </w:rPr>
              <w:t xml:space="preserve">-Dein; E. Ali; H. A. A. Amin; I. M. El Sayed; S. A. El-Din; E. A. Eldeen; M. A. B. Eldin; A. A. E. </w:t>
            </w:r>
            <w:proofErr w:type="spellStart"/>
            <w:r w:rsidRPr="003C0278">
              <w:rPr>
                <w:rFonts w:ascii="Arial" w:eastAsia="Times New Roman" w:hAnsi="Arial" w:cs="Arial"/>
                <w:color w:val="000000"/>
                <w:kern w:val="0"/>
                <w:sz w:val="20"/>
                <w:szCs w:val="20"/>
                <w:lang w:eastAsia="en-GB"/>
                <w14:ligatures w14:val="none"/>
              </w:rPr>
              <w:t>Elhusseiny</w:t>
            </w:r>
            <w:proofErr w:type="spellEnd"/>
            <w:r w:rsidRPr="003C0278">
              <w:rPr>
                <w:rFonts w:ascii="Arial" w:eastAsia="Times New Roman" w:hAnsi="Arial" w:cs="Arial"/>
                <w:color w:val="000000"/>
                <w:kern w:val="0"/>
                <w:sz w:val="20"/>
                <w:szCs w:val="20"/>
                <w:lang w:eastAsia="en-GB"/>
                <w14:ligatures w14:val="none"/>
              </w:rPr>
              <w:t xml:space="preserve">; N. A. R. Elsayed; M. </w:t>
            </w:r>
            <w:proofErr w:type="spellStart"/>
            <w:r w:rsidRPr="003C0278">
              <w:rPr>
                <w:rFonts w:ascii="Arial" w:eastAsia="Times New Roman" w:hAnsi="Arial" w:cs="Arial"/>
                <w:color w:val="000000"/>
                <w:kern w:val="0"/>
                <w:sz w:val="20"/>
                <w:szCs w:val="20"/>
                <w:lang w:eastAsia="en-GB"/>
                <w14:ligatures w14:val="none"/>
              </w:rPr>
              <w:t>Elshaar</w:t>
            </w:r>
            <w:proofErr w:type="spellEnd"/>
            <w:r w:rsidRPr="003C0278">
              <w:rPr>
                <w:rFonts w:ascii="Arial" w:eastAsia="Times New Roman" w:hAnsi="Arial" w:cs="Arial"/>
                <w:color w:val="000000"/>
                <w:kern w:val="0"/>
                <w:sz w:val="20"/>
                <w:szCs w:val="20"/>
                <w:lang w:eastAsia="en-GB"/>
                <w14:ligatures w14:val="none"/>
              </w:rPr>
              <w:t xml:space="preserve">; D. Gamil; E. </w:t>
            </w:r>
            <w:proofErr w:type="spellStart"/>
            <w:r w:rsidRPr="003C0278">
              <w:rPr>
                <w:rFonts w:ascii="Arial" w:eastAsia="Times New Roman" w:hAnsi="Arial" w:cs="Arial"/>
                <w:color w:val="000000"/>
                <w:kern w:val="0"/>
                <w:sz w:val="20"/>
                <w:szCs w:val="20"/>
                <w:lang w:eastAsia="en-GB"/>
                <w14:ligatures w14:val="none"/>
              </w:rPr>
              <w:t>Hashad</w:t>
            </w:r>
            <w:proofErr w:type="spellEnd"/>
            <w:r w:rsidRPr="003C0278">
              <w:rPr>
                <w:rFonts w:ascii="Arial" w:eastAsia="Times New Roman" w:hAnsi="Arial" w:cs="Arial"/>
                <w:color w:val="000000"/>
                <w:kern w:val="0"/>
                <w:sz w:val="20"/>
                <w:szCs w:val="20"/>
                <w:lang w:eastAsia="en-GB"/>
                <w14:ligatures w14:val="none"/>
              </w:rPr>
              <w:t xml:space="preserve">; A. A. F. Ibraheem; M. H. </w:t>
            </w:r>
            <w:proofErr w:type="spellStart"/>
            <w:r w:rsidRPr="003C0278">
              <w:rPr>
                <w:rFonts w:ascii="Arial" w:eastAsia="Times New Roman" w:hAnsi="Arial" w:cs="Arial"/>
                <w:color w:val="000000"/>
                <w:kern w:val="0"/>
                <w:sz w:val="20"/>
                <w:szCs w:val="20"/>
                <w:lang w:eastAsia="en-GB"/>
                <w14:ligatures w14:val="none"/>
              </w:rPr>
              <w:t>Madkor</w:t>
            </w:r>
            <w:proofErr w:type="spellEnd"/>
            <w:r w:rsidRPr="003C0278">
              <w:rPr>
                <w:rFonts w:ascii="Arial" w:eastAsia="Times New Roman" w:hAnsi="Arial" w:cs="Arial"/>
                <w:color w:val="000000"/>
                <w:kern w:val="0"/>
                <w:sz w:val="20"/>
                <w:szCs w:val="20"/>
                <w:lang w:eastAsia="en-GB"/>
                <w14:ligatures w14:val="none"/>
              </w:rPr>
              <w:t xml:space="preserve">; H. Magdy; S. M. E. Mahmoud; S. Mansour; A. R. Mohamed; F. Mohamed; M. A. Mohamed; M. T. Ramadan; A. Reda; A. Refaat; M. Saami; O. M. Salah; M. M. Salem; M. Y. Shawky; N. A. Soliman; F. </w:t>
            </w:r>
            <w:proofErr w:type="spellStart"/>
            <w:r w:rsidRPr="003C0278">
              <w:rPr>
                <w:rFonts w:ascii="Arial" w:eastAsia="Times New Roman" w:hAnsi="Arial" w:cs="Arial"/>
                <w:color w:val="000000"/>
                <w:kern w:val="0"/>
                <w:sz w:val="20"/>
                <w:szCs w:val="20"/>
                <w:lang w:eastAsia="en-GB"/>
                <w14:ligatures w14:val="none"/>
              </w:rPr>
              <w:t>Sroor</w:t>
            </w:r>
            <w:proofErr w:type="spellEnd"/>
            <w:r w:rsidRPr="003C0278">
              <w:rPr>
                <w:rFonts w:ascii="Arial" w:eastAsia="Times New Roman" w:hAnsi="Arial" w:cs="Arial"/>
                <w:color w:val="000000"/>
                <w:kern w:val="0"/>
                <w:sz w:val="20"/>
                <w:szCs w:val="20"/>
                <w:lang w:eastAsia="en-GB"/>
                <w14:ligatures w14:val="none"/>
              </w:rPr>
              <w:t xml:space="preserve">; M. Talaat; M. Zakaria; M. R. </w:t>
            </w:r>
            <w:proofErr w:type="spellStart"/>
            <w:r w:rsidRPr="003C0278">
              <w:rPr>
                <w:rFonts w:ascii="Arial" w:eastAsia="Times New Roman" w:hAnsi="Arial" w:cs="Arial"/>
                <w:color w:val="000000"/>
                <w:kern w:val="0"/>
                <w:sz w:val="20"/>
                <w:szCs w:val="20"/>
                <w:lang w:eastAsia="en-GB"/>
                <w14:ligatures w14:val="none"/>
              </w:rPr>
              <w:t>Loaloa</w:t>
            </w:r>
            <w:proofErr w:type="spellEnd"/>
            <w:r w:rsidRPr="003C0278">
              <w:rPr>
                <w:rFonts w:ascii="Arial" w:eastAsia="Times New Roman" w:hAnsi="Arial" w:cs="Arial"/>
                <w:color w:val="000000"/>
                <w:kern w:val="0"/>
                <w:sz w:val="20"/>
                <w:szCs w:val="20"/>
                <w:lang w:eastAsia="en-GB"/>
                <w14:ligatures w14:val="none"/>
              </w:rPr>
              <w:t xml:space="preserve">; S. Ahmed; M. Badawy; N. El-Sagheer; A. Essam; D. Gamal; S. Magdy; A. Salah; M. Salah; A. Abdelaal; A. Aglan; S. Ali; A. Ata; A. K. Z. Darwish; M. El </w:t>
            </w:r>
            <w:proofErr w:type="spellStart"/>
            <w:r w:rsidRPr="003C0278">
              <w:rPr>
                <w:rFonts w:ascii="Arial" w:eastAsia="Times New Roman" w:hAnsi="Arial" w:cs="Arial"/>
                <w:color w:val="000000"/>
                <w:kern w:val="0"/>
                <w:sz w:val="20"/>
                <w:szCs w:val="20"/>
                <w:lang w:eastAsia="en-GB"/>
                <w14:ligatures w14:val="none"/>
              </w:rPr>
              <w:t>Halawany</w:t>
            </w:r>
            <w:proofErr w:type="spellEnd"/>
            <w:r w:rsidRPr="003C0278">
              <w:rPr>
                <w:rFonts w:ascii="Arial" w:eastAsia="Times New Roman" w:hAnsi="Arial" w:cs="Arial"/>
                <w:color w:val="000000"/>
                <w:kern w:val="0"/>
                <w:sz w:val="20"/>
                <w:szCs w:val="20"/>
                <w:lang w:eastAsia="en-GB"/>
                <w14:ligatures w14:val="none"/>
              </w:rPr>
              <w:t>; E. El-</w:t>
            </w:r>
            <w:proofErr w:type="spellStart"/>
            <w:r w:rsidRPr="003C0278">
              <w:rPr>
                <w:rFonts w:ascii="Arial" w:eastAsia="Times New Roman" w:hAnsi="Arial" w:cs="Arial"/>
                <w:color w:val="000000"/>
                <w:kern w:val="0"/>
                <w:sz w:val="20"/>
                <w:szCs w:val="20"/>
                <w:lang w:eastAsia="en-GB"/>
                <w14:ligatures w14:val="none"/>
              </w:rPr>
              <w:t>Gizawy</w:t>
            </w:r>
            <w:proofErr w:type="spellEnd"/>
            <w:r w:rsidRPr="003C0278">
              <w:rPr>
                <w:rFonts w:ascii="Arial" w:eastAsia="Times New Roman" w:hAnsi="Arial" w:cs="Arial"/>
                <w:color w:val="000000"/>
                <w:kern w:val="0"/>
                <w:sz w:val="20"/>
                <w:szCs w:val="20"/>
                <w:lang w:eastAsia="en-GB"/>
                <w14:ligatures w14:val="none"/>
              </w:rPr>
              <w:t xml:space="preserve">; A. Elazab; S. </w:t>
            </w:r>
            <w:proofErr w:type="spellStart"/>
            <w:r w:rsidRPr="003C0278">
              <w:rPr>
                <w:rFonts w:ascii="Arial" w:eastAsia="Times New Roman" w:hAnsi="Arial" w:cs="Arial"/>
                <w:color w:val="000000"/>
                <w:kern w:val="0"/>
                <w:sz w:val="20"/>
                <w:szCs w:val="20"/>
                <w:lang w:eastAsia="en-GB"/>
                <w14:ligatures w14:val="none"/>
              </w:rPr>
              <w:t>Elhadry</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Elhalawany</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Elmihy</w:t>
            </w:r>
            <w:proofErr w:type="spellEnd"/>
            <w:r w:rsidRPr="003C0278">
              <w:rPr>
                <w:rFonts w:ascii="Arial" w:eastAsia="Times New Roman" w:hAnsi="Arial" w:cs="Arial"/>
                <w:color w:val="000000"/>
                <w:kern w:val="0"/>
                <w:sz w:val="20"/>
                <w:szCs w:val="20"/>
                <w:lang w:eastAsia="en-GB"/>
                <w14:ligatures w14:val="none"/>
              </w:rPr>
              <w:t xml:space="preserve">; M. Essam; A. Farag; H. </w:t>
            </w:r>
            <w:proofErr w:type="spellStart"/>
            <w:r w:rsidRPr="003C0278">
              <w:rPr>
                <w:rFonts w:ascii="Arial" w:eastAsia="Times New Roman" w:hAnsi="Arial" w:cs="Arial"/>
                <w:color w:val="000000"/>
                <w:kern w:val="0"/>
                <w:sz w:val="20"/>
                <w:szCs w:val="20"/>
                <w:lang w:eastAsia="en-GB"/>
                <w14:ligatures w14:val="none"/>
              </w:rPr>
              <w:t>Hajeh</w:t>
            </w:r>
            <w:proofErr w:type="spellEnd"/>
            <w:r w:rsidRPr="003C0278">
              <w:rPr>
                <w:rFonts w:ascii="Arial" w:eastAsia="Times New Roman" w:hAnsi="Arial" w:cs="Arial"/>
                <w:color w:val="000000"/>
                <w:kern w:val="0"/>
                <w:sz w:val="20"/>
                <w:szCs w:val="20"/>
                <w:lang w:eastAsia="en-GB"/>
                <w14:ligatures w14:val="none"/>
              </w:rPr>
              <w:t xml:space="preserve">; O. Moussa; M. Nashat; A. </w:t>
            </w:r>
            <w:proofErr w:type="spellStart"/>
            <w:r w:rsidRPr="003C0278">
              <w:rPr>
                <w:rFonts w:ascii="Arial" w:eastAsia="Times New Roman" w:hAnsi="Arial" w:cs="Arial"/>
                <w:color w:val="000000"/>
                <w:kern w:val="0"/>
                <w:sz w:val="20"/>
                <w:szCs w:val="20"/>
                <w:lang w:eastAsia="en-GB"/>
                <w14:ligatures w14:val="none"/>
              </w:rPr>
              <w:t>Rezq</w:t>
            </w:r>
            <w:proofErr w:type="spellEnd"/>
            <w:r w:rsidRPr="003C0278">
              <w:rPr>
                <w:rFonts w:ascii="Arial" w:eastAsia="Times New Roman" w:hAnsi="Arial" w:cs="Arial"/>
                <w:color w:val="000000"/>
                <w:kern w:val="0"/>
                <w:sz w:val="20"/>
                <w:szCs w:val="20"/>
                <w:lang w:eastAsia="en-GB"/>
                <w14:ligatures w14:val="none"/>
              </w:rPr>
              <w:t xml:space="preserve">; A. E. Sallam; M. Samy; A. </w:t>
            </w:r>
            <w:proofErr w:type="spellStart"/>
            <w:r w:rsidRPr="003C0278">
              <w:rPr>
                <w:rFonts w:ascii="Arial" w:eastAsia="Times New Roman" w:hAnsi="Arial" w:cs="Arial"/>
                <w:color w:val="000000"/>
                <w:kern w:val="0"/>
                <w:sz w:val="20"/>
                <w:szCs w:val="20"/>
                <w:lang w:eastAsia="en-GB"/>
                <w14:ligatures w14:val="none"/>
              </w:rPr>
              <w:t>Sheta</w:t>
            </w:r>
            <w:proofErr w:type="spellEnd"/>
            <w:r w:rsidRPr="003C0278">
              <w:rPr>
                <w:rFonts w:ascii="Arial" w:eastAsia="Times New Roman" w:hAnsi="Arial" w:cs="Arial"/>
                <w:color w:val="000000"/>
                <w:kern w:val="0"/>
                <w:sz w:val="20"/>
                <w:szCs w:val="20"/>
                <w:lang w:eastAsia="en-GB"/>
                <w14:ligatures w14:val="none"/>
              </w:rPr>
              <w:t>; S. Soliman; S. Tariq; A. Zohair; A. Abdel-</w:t>
            </w:r>
            <w:proofErr w:type="spellStart"/>
            <w:r w:rsidRPr="003C0278">
              <w:rPr>
                <w:rFonts w:ascii="Arial" w:eastAsia="Times New Roman" w:hAnsi="Arial" w:cs="Arial"/>
                <w:color w:val="000000"/>
                <w:kern w:val="0"/>
                <w:sz w:val="20"/>
                <w:szCs w:val="20"/>
                <w:lang w:eastAsia="en-GB"/>
                <w14:ligatures w14:val="none"/>
              </w:rPr>
              <w:t>Aty</w:t>
            </w:r>
            <w:proofErr w:type="spellEnd"/>
            <w:r w:rsidRPr="003C0278">
              <w:rPr>
                <w:rFonts w:ascii="Arial" w:eastAsia="Times New Roman" w:hAnsi="Arial" w:cs="Arial"/>
                <w:color w:val="000000"/>
                <w:kern w:val="0"/>
                <w:sz w:val="20"/>
                <w:szCs w:val="20"/>
                <w:lang w:eastAsia="en-GB"/>
                <w14:ligatures w14:val="none"/>
              </w:rPr>
              <w:t xml:space="preserve">; R. Abdelhamed; O. Abdelkader; K. Ashour; E. El-Taher; A. </w:t>
            </w:r>
            <w:proofErr w:type="spellStart"/>
            <w:r w:rsidRPr="003C0278">
              <w:rPr>
                <w:rFonts w:ascii="Arial" w:eastAsia="Times New Roman" w:hAnsi="Arial" w:cs="Arial"/>
                <w:color w:val="000000"/>
                <w:kern w:val="0"/>
                <w:sz w:val="20"/>
                <w:szCs w:val="20"/>
                <w:lang w:eastAsia="en-GB"/>
                <w14:ligatures w14:val="none"/>
              </w:rPr>
              <w:t>Elhadad</w:t>
            </w:r>
            <w:proofErr w:type="spellEnd"/>
            <w:r w:rsidRPr="003C0278">
              <w:rPr>
                <w:rFonts w:ascii="Arial" w:eastAsia="Times New Roman" w:hAnsi="Arial" w:cs="Arial"/>
                <w:color w:val="000000"/>
                <w:kern w:val="0"/>
                <w:sz w:val="20"/>
                <w:szCs w:val="20"/>
                <w:lang w:eastAsia="en-GB"/>
                <w14:ligatures w14:val="none"/>
              </w:rPr>
              <w:t xml:space="preserve">; S. A. M. Farouk; A. Hassaan; E. M. Ibrahim; S. M. Matter; I. Rakha; Y. Soliman; D. Tarek; A. R. </w:t>
            </w:r>
            <w:proofErr w:type="spellStart"/>
            <w:r w:rsidRPr="003C0278">
              <w:rPr>
                <w:rFonts w:ascii="Arial" w:eastAsia="Times New Roman" w:hAnsi="Arial" w:cs="Arial"/>
                <w:color w:val="000000"/>
                <w:kern w:val="0"/>
                <w:sz w:val="20"/>
                <w:szCs w:val="20"/>
                <w:lang w:eastAsia="en-GB"/>
                <w14:ligatures w14:val="none"/>
              </w:rPr>
              <w:t>Abdelazeam</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Adelshone</w:t>
            </w:r>
            <w:proofErr w:type="spellEnd"/>
            <w:r w:rsidRPr="003C0278">
              <w:rPr>
                <w:rFonts w:ascii="Arial" w:eastAsia="Times New Roman" w:hAnsi="Arial" w:cs="Arial"/>
                <w:color w:val="000000"/>
                <w:kern w:val="0"/>
                <w:sz w:val="20"/>
                <w:szCs w:val="20"/>
                <w:lang w:eastAsia="en-GB"/>
                <w14:ligatures w14:val="none"/>
              </w:rPr>
              <w:t>; A. B. Adnan; D. Al-</w:t>
            </w:r>
            <w:proofErr w:type="spellStart"/>
            <w:r w:rsidRPr="003C0278">
              <w:rPr>
                <w:rFonts w:ascii="Arial" w:eastAsia="Times New Roman" w:hAnsi="Arial" w:cs="Arial"/>
                <w:color w:val="000000"/>
                <w:kern w:val="0"/>
                <w:sz w:val="20"/>
                <w:szCs w:val="20"/>
                <w:lang w:eastAsia="en-GB"/>
                <w14:ligatures w14:val="none"/>
              </w:rPr>
              <w:t>Marakby</w:t>
            </w:r>
            <w:proofErr w:type="spellEnd"/>
            <w:r w:rsidRPr="003C0278">
              <w:rPr>
                <w:rFonts w:ascii="Arial" w:eastAsia="Times New Roman" w:hAnsi="Arial" w:cs="Arial"/>
                <w:color w:val="000000"/>
                <w:kern w:val="0"/>
                <w:sz w:val="20"/>
                <w:szCs w:val="20"/>
                <w:lang w:eastAsia="en-GB"/>
                <w14:ligatures w14:val="none"/>
              </w:rPr>
              <w:t xml:space="preserve">; C. D. M. Ali; A. Y. Ata; S. Bahar; E. R. M. Basir; A. </w:t>
            </w:r>
            <w:proofErr w:type="spellStart"/>
            <w:r w:rsidRPr="003C0278">
              <w:rPr>
                <w:rFonts w:ascii="Arial" w:eastAsia="Times New Roman" w:hAnsi="Arial" w:cs="Arial"/>
                <w:color w:val="000000"/>
                <w:kern w:val="0"/>
                <w:sz w:val="20"/>
                <w:szCs w:val="20"/>
                <w:lang w:eastAsia="en-GB"/>
                <w14:ligatures w14:val="none"/>
              </w:rPr>
              <w:t>Elhendawy</w:t>
            </w:r>
            <w:proofErr w:type="spellEnd"/>
            <w:r w:rsidRPr="003C0278">
              <w:rPr>
                <w:rFonts w:ascii="Arial" w:eastAsia="Times New Roman" w:hAnsi="Arial" w:cs="Arial"/>
                <w:color w:val="000000"/>
                <w:kern w:val="0"/>
                <w:sz w:val="20"/>
                <w:szCs w:val="20"/>
                <w:lang w:eastAsia="en-GB"/>
                <w14:ligatures w14:val="none"/>
              </w:rPr>
              <w:t xml:space="preserve">; M. B. </w:t>
            </w:r>
            <w:proofErr w:type="spellStart"/>
            <w:r w:rsidRPr="003C0278">
              <w:rPr>
                <w:rFonts w:ascii="Arial" w:eastAsia="Times New Roman" w:hAnsi="Arial" w:cs="Arial"/>
                <w:color w:val="000000"/>
                <w:kern w:val="0"/>
                <w:sz w:val="20"/>
                <w:szCs w:val="20"/>
                <w:lang w:eastAsia="en-GB"/>
                <w14:ligatures w14:val="none"/>
              </w:rPr>
              <w:t>Hasnan</w:t>
            </w:r>
            <w:proofErr w:type="spellEnd"/>
            <w:r w:rsidRPr="003C0278">
              <w:rPr>
                <w:rFonts w:ascii="Arial" w:eastAsia="Times New Roman" w:hAnsi="Arial" w:cs="Arial"/>
                <w:color w:val="000000"/>
                <w:kern w:val="0"/>
                <w:sz w:val="20"/>
                <w:szCs w:val="20"/>
                <w:lang w:eastAsia="en-GB"/>
                <w14:ligatures w14:val="none"/>
              </w:rPr>
              <w:t xml:space="preserve">; S. N. A. </w:t>
            </w:r>
            <w:proofErr w:type="spellStart"/>
            <w:r w:rsidRPr="003C0278">
              <w:rPr>
                <w:rFonts w:ascii="Arial" w:eastAsia="Times New Roman" w:hAnsi="Arial" w:cs="Arial"/>
                <w:color w:val="000000"/>
                <w:kern w:val="0"/>
                <w:sz w:val="20"/>
                <w:szCs w:val="20"/>
                <w:lang w:eastAsia="en-GB"/>
                <w14:ligatures w14:val="none"/>
              </w:rPr>
              <w:t>Kamarulzamil</w:t>
            </w:r>
            <w:proofErr w:type="spellEnd"/>
            <w:r w:rsidRPr="003C0278">
              <w:rPr>
                <w:rFonts w:ascii="Arial" w:eastAsia="Times New Roman" w:hAnsi="Arial" w:cs="Arial"/>
                <w:color w:val="000000"/>
                <w:kern w:val="0"/>
                <w:sz w:val="20"/>
                <w:szCs w:val="20"/>
                <w:lang w:eastAsia="en-GB"/>
                <w14:ligatures w14:val="none"/>
              </w:rPr>
              <w:t xml:space="preserve">; A. Latif; M. A. A. </w:t>
            </w:r>
            <w:r w:rsidRPr="003C0278">
              <w:rPr>
                <w:rFonts w:ascii="Arial" w:eastAsia="Times New Roman" w:hAnsi="Arial" w:cs="Arial"/>
                <w:color w:val="000000"/>
                <w:kern w:val="0"/>
                <w:sz w:val="20"/>
                <w:szCs w:val="20"/>
                <w:lang w:eastAsia="en-GB"/>
                <w14:ligatures w14:val="none"/>
              </w:rPr>
              <w:lastRenderedPageBreak/>
              <w:t xml:space="preserve">Lokman; A. H. H. A. Majid; S. </w:t>
            </w:r>
            <w:proofErr w:type="spellStart"/>
            <w:r w:rsidRPr="003C0278">
              <w:rPr>
                <w:rFonts w:ascii="Arial" w:eastAsia="Times New Roman" w:hAnsi="Arial" w:cs="Arial"/>
                <w:color w:val="000000"/>
                <w:kern w:val="0"/>
                <w:sz w:val="20"/>
                <w:szCs w:val="20"/>
                <w:lang w:eastAsia="en-GB"/>
                <w14:ligatures w14:val="none"/>
              </w:rPr>
              <w:t>Shaharuddin</w:t>
            </w:r>
            <w:proofErr w:type="spellEnd"/>
            <w:r w:rsidRPr="003C0278">
              <w:rPr>
                <w:rFonts w:ascii="Arial" w:eastAsia="Times New Roman" w:hAnsi="Arial" w:cs="Arial"/>
                <w:color w:val="000000"/>
                <w:kern w:val="0"/>
                <w:sz w:val="20"/>
                <w:szCs w:val="20"/>
                <w:lang w:eastAsia="en-GB"/>
                <w14:ligatures w14:val="none"/>
              </w:rPr>
              <w:t xml:space="preserve">; A. Zulkifli; K. </w:t>
            </w:r>
            <w:proofErr w:type="spellStart"/>
            <w:r w:rsidRPr="003C0278">
              <w:rPr>
                <w:rFonts w:ascii="Arial" w:eastAsia="Times New Roman" w:hAnsi="Arial" w:cs="Arial"/>
                <w:color w:val="000000"/>
                <w:kern w:val="0"/>
                <w:sz w:val="20"/>
                <w:szCs w:val="20"/>
                <w:lang w:eastAsia="en-GB"/>
                <w14:ligatures w14:val="none"/>
              </w:rPr>
              <w:t>Abdelbadeai</w:t>
            </w:r>
            <w:proofErr w:type="spellEnd"/>
            <w:r w:rsidRPr="003C0278">
              <w:rPr>
                <w:rFonts w:ascii="Arial" w:eastAsia="Times New Roman" w:hAnsi="Arial" w:cs="Arial"/>
                <w:color w:val="000000"/>
                <w:kern w:val="0"/>
                <w:sz w:val="20"/>
                <w:szCs w:val="20"/>
                <w:lang w:eastAsia="en-GB"/>
                <w14:ligatures w14:val="none"/>
              </w:rPr>
              <w:t>; A. Abdelfatah; M. A. Abdullah; Y. Allam; S. Arafa; A. A. El Dahab; A. El-</w:t>
            </w:r>
            <w:proofErr w:type="spellStart"/>
            <w:r w:rsidRPr="003C0278">
              <w:rPr>
                <w:rFonts w:ascii="Arial" w:eastAsia="Times New Roman" w:hAnsi="Arial" w:cs="Arial"/>
                <w:color w:val="000000"/>
                <w:kern w:val="0"/>
                <w:sz w:val="20"/>
                <w:szCs w:val="20"/>
                <w:lang w:eastAsia="en-GB"/>
                <w14:ligatures w14:val="none"/>
              </w:rPr>
              <w:t>Sehily</w:t>
            </w:r>
            <w:proofErr w:type="spellEnd"/>
            <w:r w:rsidRPr="003C0278">
              <w:rPr>
                <w:rFonts w:ascii="Arial" w:eastAsia="Times New Roman" w:hAnsi="Arial" w:cs="Arial"/>
                <w:color w:val="000000"/>
                <w:kern w:val="0"/>
                <w:sz w:val="20"/>
                <w:szCs w:val="20"/>
                <w:lang w:eastAsia="en-GB"/>
                <w14:ligatures w14:val="none"/>
              </w:rPr>
              <w:t xml:space="preserve">; G. </w:t>
            </w:r>
            <w:proofErr w:type="spellStart"/>
            <w:r w:rsidRPr="003C0278">
              <w:rPr>
                <w:rFonts w:ascii="Arial" w:eastAsia="Times New Roman" w:hAnsi="Arial" w:cs="Arial"/>
                <w:color w:val="000000"/>
                <w:kern w:val="0"/>
                <w:sz w:val="20"/>
                <w:szCs w:val="20"/>
                <w:lang w:eastAsia="en-GB"/>
                <w14:ligatures w14:val="none"/>
              </w:rPr>
              <w:t>Elhoseny</w:t>
            </w:r>
            <w:proofErr w:type="spellEnd"/>
            <w:r w:rsidRPr="003C0278">
              <w:rPr>
                <w:rFonts w:ascii="Arial" w:eastAsia="Times New Roman" w:hAnsi="Arial" w:cs="Arial"/>
                <w:color w:val="000000"/>
                <w:kern w:val="0"/>
                <w:sz w:val="20"/>
                <w:szCs w:val="20"/>
                <w:lang w:eastAsia="en-GB"/>
                <w14:ligatures w14:val="none"/>
              </w:rPr>
              <w:t xml:space="preserve">; E. A. </w:t>
            </w:r>
            <w:proofErr w:type="spellStart"/>
            <w:r w:rsidRPr="003C0278">
              <w:rPr>
                <w:rFonts w:ascii="Arial" w:eastAsia="Times New Roman" w:hAnsi="Arial" w:cs="Arial"/>
                <w:color w:val="000000"/>
                <w:kern w:val="0"/>
                <w:sz w:val="20"/>
                <w:szCs w:val="20"/>
                <w:lang w:eastAsia="en-GB"/>
                <w14:ligatures w14:val="none"/>
              </w:rPr>
              <w:t>Elkhalek</w:t>
            </w:r>
            <w:proofErr w:type="spellEnd"/>
            <w:r w:rsidRPr="003C0278">
              <w:rPr>
                <w:rFonts w:ascii="Arial" w:eastAsia="Times New Roman" w:hAnsi="Arial" w:cs="Arial"/>
                <w:color w:val="000000"/>
                <w:kern w:val="0"/>
                <w:sz w:val="20"/>
                <w:szCs w:val="20"/>
                <w:lang w:eastAsia="en-GB"/>
                <w14:ligatures w14:val="none"/>
              </w:rPr>
              <w:t xml:space="preserve">; E. Ezzat; T. Ezzat; A. M. Fathy; A. </w:t>
            </w:r>
            <w:proofErr w:type="spellStart"/>
            <w:r w:rsidRPr="003C0278">
              <w:rPr>
                <w:rFonts w:ascii="Arial" w:eastAsia="Times New Roman" w:hAnsi="Arial" w:cs="Arial"/>
                <w:color w:val="000000"/>
                <w:kern w:val="0"/>
                <w:sz w:val="20"/>
                <w:szCs w:val="20"/>
                <w:lang w:eastAsia="en-GB"/>
                <w14:ligatures w14:val="none"/>
              </w:rPr>
              <w:t>Fergany</w:t>
            </w:r>
            <w:proofErr w:type="spellEnd"/>
            <w:r w:rsidRPr="003C0278">
              <w:rPr>
                <w:rFonts w:ascii="Arial" w:eastAsia="Times New Roman" w:hAnsi="Arial" w:cs="Arial"/>
                <w:color w:val="000000"/>
                <w:kern w:val="0"/>
                <w:sz w:val="20"/>
                <w:szCs w:val="20"/>
                <w:lang w:eastAsia="en-GB"/>
                <w14:ligatures w14:val="none"/>
              </w:rPr>
              <w:t xml:space="preserve">; A. T. A. Hassan; O. M. M. Hassan; E. A. Kasem; M. Kelany; M. Magdy; A. R. Mohammed; M. M. Mohammed; S. Mohammed; A. G. Saad; H. A. Saad; A. S. Sleem; Y. Zakaria; G. Abdelazim; I. </w:t>
            </w:r>
            <w:proofErr w:type="spellStart"/>
            <w:r w:rsidRPr="003C0278">
              <w:rPr>
                <w:rFonts w:ascii="Arial" w:eastAsia="Times New Roman" w:hAnsi="Arial" w:cs="Arial"/>
                <w:color w:val="000000"/>
                <w:kern w:val="0"/>
                <w:sz w:val="20"/>
                <w:szCs w:val="20"/>
                <w:lang w:eastAsia="en-GB"/>
                <w14:ligatures w14:val="none"/>
              </w:rPr>
              <w:t>Abdelmotaleb</w:t>
            </w:r>
            <w:proofErr w:type="spellEnd"/>
            <w:r w:rsidRPr="003C0278">
              <w:rPr>
                <w:rFonts w:ascii="Arial" w:eastAsia="Times New Roman" w:hAnsi="Arial" w:cs="Arial"/>
                <w:color w:val="000000"/>
                <w:kern w:val="0"/>
                <w:sz w:val="20"/>
                <w:szCs w:val="20"/>
                <w:lang w:eastAsia="en-GB"/>
                <w14:ligatures w14:val="none"/>
              </w:rPr>
              <w:t xml:space="preserve">; A. K. </w:t>
            </w:r>
            <w:proofErr w:type="spellStart"/>
            <w:r w:rsidRPr="003C0278">
              <w:rPr>
                <w:rFonts w:ascii="Arial" w:eastAsia="Times New Roman" w:hAnsi="Arial" w:cs="Arial"/>
                <w:color w:val="000000"/>
                <w:kern w:val="0"/>
                <w:sz w:val="20"/>
                <w:szCs w:val="20"/>
                <w:lang w:eastAsia="en-GB"/>
                <w14:ligatures w14:val="none"/>
              </w:rPr>
              <w:t>Abdrabou</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Aboelella</w:t>
            </w:r>
            <w:proofErr w:type="spellEnd"/>
            <w:r w:rsidRPr="003C0278">
              <w:rPr>
                <w:rFonts w:ascii="Arial" w:eastAsia="Times New Roman" w:hAnsi="Arial" w:cs="Arial"/>
                <w:color w:val="000000"/>
                <w:kern w:val="0"/>
                <w:sz w:val="20"/>
                <w:szCs w:val="20"/>
                <w:lang w:eastAsia="en-GB"/>
                <w14:ligatures w14:val="none"/>
              </w:rPr>
              <w:t xml:space="preserve">; O. </w:t>
            </w:r>
            <w:proofErr w:type="spellStart"/>
            <w:r w:rsidRPr="003C0278">
              <w:rPr>
                <w:rFonts w:ascii="Arial" w:eastAsia="Times New Roman" w:hAnsi="Arial" w:cs="Arial"/>
                <w:color w:val="000000"/>
                <w:kern w:val="0"/>
                <w:sz w:val="20"/>
                <w:szCs w:val="20"/>
                <w:lang w:eastAsia="en-GB"/>
                <w14:ligatures w14:val="none"/>
              </w:rPr>
              <w:t>Aboelmagd</w:t>
            </w:r>
            <w:proofErr w:type="spellEnd"/>
            <w:r w:rsidRPr="003C0278">
              <w:rPr>
                <w:rFonts w:ascii="Arial" w:eastAsia="Times New Roman" w:hAnsi="Arial" w:cs="Arial"/>
                <w:color w:val="000000"/>
                <w:kern w:val="0"/>
                <w:sz w:val="20"/>
                <w:szCs w:val="20"/>
                <w:lang w:eastAsia="en-GB"/>
                <w14:ligatures w14:val="none"/>
              </w:rPr>
              <w:t xml:space="preserve">; B. E. Adel; A. Al </w:t>
            </w:r>
            <w:proofErr w:type="spellStart"/>
            <w:r w:rsidRPr="003C0278">
              <w:rPr>
                <w:rFonts w:ascii="Arial" w:eastAsia="Times New Roman" w:hAnsi="Arial" w:cs="Arial"/>
                <w:color w:val="000000"/>
                <w:kern w:val="0"/>
                <w:sz w:val="20"/>
                <w:szCs w:val="20"/>
                <w:lang w:eastAsia="en-GB"/>
                <w14:ligatures w14:val="none"/>
              </w:rPr>
              <w:t>Meligy</w:t>
            </w:r>
            <w:proofErr w:type="spellEnd"/>
            <w:r w:rsidRPr="003C0278">
              <w:rPr>
                <w:rFonts w:ascii="Arial" w:eastAsia="Times New Roman" w:hAnsi="Arial" w:cs="Arial"/>
                <w:color w:val="000000"/>
                <w:kern w:val="0"/>
                <w:sz w:val="20"/>
                <w:szCs w:val="20"/>
                <w:lang w:eastAsia="en-GB"/>
                <w14:ligatures w14:val="none"/>
              </w:rPr>
              <w:t xml:space="preserve">; K. </w:t>
            </w:r>
            <w:proofErr w:type="spellStart"/>
            <w:r w:rsidRPr="003C0278">
              <w:rPr>
                <w:rFonts w:ascii="Arial" w:eastAsia="Times New Roman" w:hAnsi="Arial" w:cs="Arial"/>
                <w:color w:val="000000"/>
                <w:kern w:val="0"/>
                <w:sz w:val="20"/>
                <w:szCs w:val="20"/>
                <w:lang w:eastAsia="en-GB"/>
                <w14:ligatures w14:val="none"/>
              </w:rPr>
              <w:t>Alhady</w:t>
            </w:r>
            <w:proofErr w:type="spellEnd"/>
            <w:r w:rsidRPr="003C0278">
              <w:rPr>
                <w:rFonts w:ascii="Arial" w:eastAsia="Times New Roman" w:hAnsi="Arial" w:cs="Arial"/>
                <w:color w:val="000000"/>
                <w:kern w:val="0"/>
                <w:sz w:val="20"/>
                <w:szCs w:val="20"/>
                <w:lang w:eastAsia="en-GB"/>
                <w14:ligatures w14:val="none"/>
              </w:rPr>
              <w:t xml:space="preserve">; M. Y. M. Aly; H. M. Bakry; M. Bassem; A. H. </w:t>
            </w:r>
            <w:proofErr w:type="spellStart"/>
            <w:r w:rsidRPr="003C0278">
              <w:rPr>
                <w:rFonts w:ascii="Arial" w:eastAsia="Times New Roman" w:hAnsi="Arial" w:cs="Arial"/>
                <w:color w:val="000000"/>
                <w:kern w:val="0"/>
                <w:sz w:val="20"/>
                <w:szCs w:val="20"/>
                <w:lang w:eastAsia="en-GB"/>
                <w14:ligatures w14:val="none"/>
              </w:rPr>
              <w:t>Bekhet</w:t>
            </w:r>
            <w:proofErr w:type="spellEnd"/>
            <w:r w:rsidRPr="003C0278">
              <w:rPr>
                <w:rFonts w:ascii="Arial" w:eastAsia="Times New Roman" w:hAnsi="Arial" w:cs="Arial"/>
                <w:color w:val="000000"/>
                <w:kern w:val="0"/>
                <w:sz w:val="20"/>
                <w:szCs w:val="20"/>
                <w:lang w:eastAsia="en-GB"/>
                <w14:ligatures w14:val="none"/>
              </w:rPr>
              <w:t xml:space="preserve">; N. M. </w:t>
            </w:r>
            <w:proofErr w:type="spellStart"/>
            <w:r w:rsidRPr="003C0278">
              <w:rPr>
                <w:rFonts w:ascii="Arial" w:eastAsia="Times New Roman" w:hAnsi="Arial" w:cs="Arial"/>
                <w:color w:val="000000"/>
                <w:kern w:val="0"/>
                <w:sz w:val="20"/>
                <w:szCs w:val="20"/>
                <w:lang w:eastAsia="en-GB"/>
                <w14:ligatures w14:val="none"/>
              </w:rPr>
              <w:t>Bekhet</w:t>
            </w:r>
            <w:proofErr w:type="spellEnd"/>
            <w:r w:rsidRPr="003C0278">
              <w:rPr>
                <w:rFonts w:ascii="Arial" w:eastAsia="Times New Roman" w:hAnsi="Arial" w:cs="Arial"/>
                <w:color w:val="000000"/>
                <w:kern w:val="0"/>
                <w:sz w:val="20"/>
                <w:szCs w:val="20"/>
                <w:lang w:eastAsia="en-GB"/>
                <w14:ligatures w14:val="none"/>
              </w:rPr>
              <w:t xml:space="preserve">; K. </w:t>
            </w:r>
            <w:proofErr w:type="spellStart"/>
            <w:r w:rsidRPr="003C0278">
              <w:rPr>
                <w:rFonts w:ascii="Arial" w:eastAsia="Times New Roman" w:hAnsi="Arial" w:cs="Arial"/>
                <w:color w:val="000000"/>
                <w:kern w:val="0"/>
                <w:sz w:val="20"/>
                <w:szCs w:val="20"/>
                <w:lang w:eastAsia="en-GB"/>
                <w14:ligatures w14:val="none"/>
              </w:rPr>
              <w:t>Dabbour</w:t>
            </w:r>
            <w:proofErr w:type="spellEnd"/>
            <w:r w:rsidRPr="003C0278">
              <w:rPr>
                <w:rFonts w:ascii="Arial" w:eastAsia="Times New Roman" w:hAnsi="Arial" w:cs="Arial"/>
                <w:color w:val="000000"/>
                <w:kern w:val="0"/>
                <w:sz w:val="20"/>
                <w:szCs w:val="20"/>
                <w:lang w:eastAsia="en-GB"/>
                <w14:ligatures w14:val="none"/>
              </w:rPr>
              <w:t xml:space="preserve">; K. Dawood; A. El </w:t>
            </w:r>
            <w:proofErr w:type="spellStart"/>
            <w:r w:rsidRPr="003C0278">
              <w:rPr>
                <w:rFonts w:ascii="Arial" w:eastAsia="Times New Roman" w:hAnsi="Arial" w:cs="Arial"/>
                <w:color w:val="000000"/>
                <w:kern w:val="0"/>
                <w:sz w:val="20"/>
                <w:szCs w:val="20"/>
                <w:lang w:eastAsia="en-GB"/>
                <w14:ligatures w14:val="none"/>
              </w:rPr>
              <w:t>Kashash</w:t>
            </w:r>
            <w:proofErr w:type="spellEnd"/>
            <w:r w:rsidRPr="003C0278">
              <w:rPr>
                <w:rFonts w:ascii="Arial" w:eastAsia="Times New Roman" w:hAnsi="Arial" w:cs="Arial"/>
                <w:color w:val="000000"/>
                <w:kern w:val="0"/>
                <w:sz w:val="20"/>
                <w:szCs w:val="20"/>
                <w:lang w:eastAsia="en-GB"/>
                <w14:ligatures w14:val="none"/>
              </w:rPr>
              <w:t xml:space="preserve">; N. K. A. El-Latif; N. M. </w:t>
            </w:r>
            <w:proofErr w:type="spellStart"/>
            <w:r w:rsidRPr="003C0278">
              <w:rPr>
                <w:rFonts w:ascii="Arial" w:eastAsia="Times New Roman" w:hAnsi="Arial" w:cs="Arial"/>
                <w:color w:val="000000"/>
                <w:kern w:val="0"/>
                <w:sz w:val="20"/>
                <w:szCs w:val="20"/>
                <w:lang w:eastAsia="en-GB"/>
                <w14:ligatures w14:val="none"/>
              </w:rPr>
              <w:t>Elhadary</w:t>
            </w:r>
            <w:proofErr w:type="spellEnd"/>
            <w:r w:rsidRPr="003C0278">
              <w:rPr>
                <w:rFonts w:ascii="Arial" w:eastAsia="Times New Roman" w:hAnsi="Arial" w:cs="Arial"/>
                <w:color w:val="000000"/>
                <w:kern w:val="0"/>
                <w:sz w:val="20"/>
                <w:szCs w:val="20"/>
                <w:lang w:eastAsia="en-GB"/>
                <w14:ligatures w14:val="none"/>
              </w:rPr>
              <w:t xml:space="preserve">; M. S. </w:t>
            </w:r>
            <w:proofErr w:type="spellStart"/>
            <w:r w:rsidRPr="003C0278">
              <w:rPr>
                <w:rFonts w:ascii="Arial" w:eastAsia="Times New Roman" w:hAnsi="Arial" w:cs="Arial"/>
                <w:color w:val="000000"/>
                <w:kern w:val="0"/>
                <w:sz w:val="20"/>
                <w:szCs w:val="20"/>
                <w:lang w:eastAsia="en-GB"/>
                <w14:ligatures w14:val="none"/>
              </w:rPr>
              <w:t>Elhelbawy</w:t>
            </w:r>
            <w:proofErr w:type="spellEnd"/>
            <w:r w:rsidRPr="003C0278">
              <w:rPr>
                <w:rFonts w:ascii="Arial" w:eastAsia="Times New Roman" w:hAnsi="Arial" w:cs="Arial"/>
                <w:color w:val="000000"/>
                <w:kern w:val="0"/>
                <w:sz w:val="20"/>
                <w:szCs w:val="20"/>
                <w:lang w:eastAsia="en-GB"/>
                <w14:ligatures w14:val="none"/>
              </w:rPr>
              <w:t xml:space="preserve">; S. S. Elkholy; A. </w:t>
            </w:r>
            <w:proofErr w:type="spellStart"/>
            <w:r w:rsidRPr="003C0278">
              <w:rPr>
                <w:rFonts w:ascii="Arial" w:eastAsia="Times New Roman" w:hAnsi="Arial" w:cs="Arial"/>
                <w:color w:val="000000"/>
                <w:kern w:val="0"/>
                <w:sz w:val="20"/>
                <w:szCs w:val="20"/>
                <w:lang w:eastAsia="en-GB"/>
                <w14:ligatures w14:val="none"/>
              </w:rPr>
              <w:t>Elnagar</w:t>
            </w:r>
            <w:proofErr w:type="spellEnd"/>
            <w:r w:rsidRPr="003C0278">
              <w:rPr>
                <w:rFonts w:ascii="Arial" w:eastAsia="Times New Roman" w:hAnsi="Arial" w:cs="Arial"/>
                <w:color w:val="000000"/>
                <w:kern w:val="0"/>
                <w:sz w:val="20"/>
                <w:szCs w:val="20"/>
                <w:lang w:eastAsia="en-GB"/>
                <w14:ligatures w14:val="none"/>
              </w:rPr>
              <w:t xml:space="preserve">; M. A. </w:t>
            </w:r>
            <w:proofErr w:type="spellStart"/>
            <w:r w:rsidRPr="003C0278">
              <w:rPr>
                <w:rFonts w:ascii="Arial" w:eastAsia="Times New Roman" w:hAnsi="Arial" w:cs="Arial"/>
                <w:color w:val="000000"/>
                <w:kern w:val="0"/>
                <w:sz w:val="20"/>
                <w:szCs w:val="20"/>
                <w:lang w:eastAsia="en-GB"/>
                <w14:ligatures w14:val="none"/>
              </w:rPr>
              <w:t>Elnajjar</w:t>
            </w:r>
            <w:proofErr w:type="spellEnd"/>
            <w:r w:rsidRPr="003C0278">
              <w:rPr>
                <w:rFonts w:ascii="Arial" w:eastAsia="Times New Roman" w:hAnsi="Arial" w:cs="Arial"/>
                <w:color w:val="000000"/>
                <w:kern w:val="0"/>
                <w:sz w:val="20"/>
                <w:szCs w:val="20"/>
                <w:lang w:eastAsia="en-GB"/>
                <w14:ligatures w14:val="none"/>
              </w:rPr>
              <w:t xml:space="preserve">; A. A. </w:t>
            </w:r>
            <w:proofErr w:type="spellStart"/>
            <w:r w:rsidRPr="003C0278">
              <w:rPr>
                <w:rFonts w:ascii="Arial" w:eastAsia="Times New Roman" w:hAnsi="Arial" w:cs="Arial"/>
                <w:color w:val="000000"/>
                <w:kern w:val="0"/>
                <w:sz w:val="20"/>
                <w:szCs w:val="20"/>
                <w:lang w:eastAsia="en-GB"/>
                <w14:ligatures w14:val="none"/>
              </w:rPr>
              <w:t>Elsameea</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Elsherbiney</w:t>
            </w:r>
            <w:proofErr w:type="spellEnd"/>
            <w:r w:rsidRPr="003C0278">
              <w:rPr>
                <w:rFonts w:ascii="Arial" w:eastAsia="Times New Roman" w:hAnsi="Arial" w:cs="Arial"/>
                <w:color w:val="000000"/>
                <w:kern w:val="0"/>
                <w:sz w:val="20"/>
                <w:szCs w:val="20"/>
                <w:lang w:eastAsia="en-GB"/>
                <w14:ligatures w14:val="none"/>
              </w:rPr>
              <w:t xml:space="preserve">; N. </w:t>
            </w:r>
            <w:proofErr w:type="spellStart"/>
            <w:r w:rsidRPr="003C0278">
              <w:rPr>
                <w:rFonts w:ascii="Arial" w:eastAsia="Times New Roman" w:hAnsi="Arial" w:cs="Arial"/>
                <w:color w:val="000000"/>
                <w:kern w:val="0"/>
                <w:sz w:val="20"/>
                <w:szCs w:val="20"/>
                <w:lang w:eastAsia="en-GB"/>
                <w14:ligatures w14:val="none"/>
              </w:rPr>
              <w:t>Elzahed</w:t>
            </w:r>
            <w:proofErr w:type="spellEnd"/>
            <w:r w:rsidRPr="003C0278">
              <w:rPr>
                <w:rFonts w:ascii="Arial" w:eastAsia="Times New Roman" w:hAnsi="Arial" w:cs="Arial"/>
                <w:color w:val="000000"/>
                <w:kern w:val="0"/>
                <w:sz w:val="20"/>
                <w:szCs w:val="20"/>
                <w:lang w:eastAsia="en-GB"/>
                <w14:ligatures w14:val="none"/>
              </w:rPr>
              <w:t xml:space="preserve">; H. </w:t>
            </w:r>
            <w:proofErr w:type="spellStart"/>
            <w:r w:rsidRPr="003C0278">
              <w:rPr>
                <w:rFonts w:ascii="Arial" w:eastAsia="Times New Roman" w:hAnsi="Arial" w:cs="Arial"/>
                <w:color w:val="000000"/>
                <w:kern w:val="0"/>
                <w:sz w:val="20"/>
                <w:szCs w:val="20"/>
                <w:lang w:eastAsia="en-GB"/>
                <w14:ligatures w14:val="none"/>
              </w:rPr>
              <w:t>Emadeldin</w:t>
            </w:r>
            <w:proofErr w:type="spellEnd"/>
            <w:r w:rsidRPr="003C0278">
              <w:rPr>
                <w:rFonts w:ascii="Arial" w:eastAsia="Times New Roman" w:hAnsi="Arial" w:cs="Arial"/>
                <w:color w:val="000000"/>
                <w:kern w:val="0"/>
                <w:sz w:val="20"/>
                <w:szCs w:val="20"/>
                <w:lang w:eastAsia="en-GB"/>
                <w14:ligatures w14:val="none"/>
              </w:rPr>
              <w:t xml:space="preserve">; A. A. Essam; S. Gaafar; A. Gad; M. O. Gad; A. </w:t>
            </w:r>
            <w:proofErr w:type="spellStart"/>
            <w:r w:rsidRPr="003C0278">
              <w:rPr>
                <w:rFonts w:ascii="Arial" w:eastAsia="Times New Roman" w:hAnsi="Arial" w:cs="Arial"/>
                <w:color w:val="000000"/>
                <w:kern w:val="0"/>
                <w:sz w:val="20"/>
                <w:szCs w:val="20"/>
                <w:lang w:eastAsia="en-GB"/>
                <w14:ligatures w14:val="none"/>
              </w:rPr>
              <w:t>Geuoshy</w:t>
            </w:r>
            <w:proofErr w:type="spellEnd"/>
            <w:r w:rsidRPr="003C0278">
              <w:rPr>
                <w:rFonts w:ascii="Arial" w:eastAsia="Times New Roman" w:hAnsi="Arial" w:cs="Arial"/>
                <w:color w:val="000000"/>
                <w:kern w:val="0"/>
                <w:sz w:val="20"/>
                <w:szCs w:val="20"/>
                <w:lang w:eastAsia="en-GB"/>
                <w14:ligatures w14:val="none"/>
              </w:rPr>
              <w:t xml:space="preserve">; S. Hafez; W. Hamsho; D. Hasan; I. Hassan; R. </w:t>
            </w:r>
            <w:proofErr w:type="spellStart"/>
            <w:r w:rsidRPr="003C0278">
              <w:rPr>
                <w:rFonts w:ascii="Arial" w:eastAsia="Times New Roman" w:hAnsi="Arial" w:cs="Arial"/>
                <w:color w:val="000000"/>
                <w:kern w:val="0"/>
                <w:sz w:val="20"/>
                <w:szCs w:val="20"/>
                <w:lang w:eastAsia="en-GB"/>
                <w14:ligatures w14:val="none"/>
              </w:rPr>
              <w:t>Husseiny</w:t>
            </w:r>
            <w:proofErr w:type="spellEnd"/>
            <w:r w:rsidRPr="003C0278">
              <w:rPr>
                <w:rFonts w:ascii="Arial" w:eastAsia="Times New Roman" w:hAnsi="Arial" w:cs="Arial"/>
                <w:color w:val="000000"/>
                <w:kern w:val="0"/>
                <w:sz w:val="20"/>
                <w:szCs w:val="20"/>
                <w:lang w:eastAsia="en-GB"/>
                <w14:ligatures w14:val="none"/>
              </w:rPr>
              <w:t xml:space="preserve">; S. A. Ismail; A. M. Kandil; A. Magdy; M. E. Maher; H. Mahmoud; S. Mahmoud; N. </w:t>
            </w:r>
            <w:proofErr w:type="spellStart"/>
            <w:r w:rsidRPr="003C0278">
              <w:rPr>
                <w:rFonts w:ascii="Arial" w:eastAsia="Times New Roman" w:hAnsi="Arial" w:cs="Arial"/>
                <w:color w:val="000000"/>
                <w:kern w:val="0"/>
                <w:sz w:val="20"/>
                <w:szCs w:val="20"/>
                <w:lang w:eastAsia="en-GB"/>
                <w14:ligatures w14:val="none"/>
              </w:rPr>
              <w:t>Maraie</w:t>
            </w:r>
            <w:proofErr w:type="spellEnd"/>
            <w:r w:rsidRPr="003C0278">
              <w:rPr>
                <w:rFonts w:ascii="Arial" w:eastAsia="Times New Roman" w:hAnsi="Arial" w:cs="Arial"/>
                <w:color w:val="000000"/>
                <w:kern w:val="0"/>
                <w:sz w:val="20"/>
                <w:szCs w:val="20"/>
                <w:lang w:eastAsia="en-GB"/>
                <w14:ligatures w14:val="none"/>
              </w:rPr>
              <w:t xml:space="preserve">; O. Mattar; N. Mesbah; S. R. Mohamed; H. Saad; A. Sabe; A. K. Sabe; A. A. Saleh; N. </w:t>
            </w:r>
            <w:proofErr w:type="spellStart"/>
            <w:r w:rsidRPr="003C0278">
              <w:rPr>
                <w:rFonts w:ascii="Arial" w:eastAsia="Times New Roman" w:hAnsi="Arial" w:cs="Arial"/>
                <w:color w:val="000000"/>
                <w:kern w:val="0"/>
                <w:sz w:val="20"/>
                <w:szCs w:val="20"/>
                <w:lang w:eastAsia="en-GB"/>
                <w14:ligatures w14:val="none"/>
              </w:rPr>
              <w:t>Semeda</w:t>
            </w:r>
            <w:proofErr w:type="spellEnd"/>
            <w:r w:rsidRPr="003C0278">
              <w:rPr>
                <w:rFonts w:ascii="Arial" w:eastAsia="Times New Roman" w:hAnsi="Arial" w:cs="Arial"/>
                <w:color w:val="000000"/>
                <w:kern w:val="0"/>
                <w:sz w:val="20"/>
                <w:szCs w:val="20"/>
                <w:lang w:eastAsia="en-GB"/>
                <w14:ligatures w14:val="none"/>
              </w:rPr>
              <w:t xml:space="preserve">; A. Shahine; A. Soliman; B. A. Tawfik; N. Wael; E. Zakaria; N. Abdel-Hameed; A. </w:t>
            </w:r>
            <w:proofErr w:type="spellStart"/>
            <w:r w:rsidRPr="003C0278">
              <w:rPr>
                <w:rFonts w:ascii="Arial" w:eastAsia="Times New Roman" w:hAnsi="Arial" w:cs="Arial"/>
                <w:color w:val="000000"/>
                <w:kern w:val="0"/>
                <w:sz w:val="20"/>
                <w:szCs w:val="20"/>
                <w:lang w:eastAsia="en-GB"/>
                <w14:ligatures w14:val="none"/>
              </w:rPr>
              <w:t>Denewar</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Elashry</w:t>
            </w:r>
            <w:proofErr w:type="spellEnd"/>
            <w:r w:rsidRPr="003C0278">
              <w:rPr>
                <w:rFonts w:ascii="Arial" w:eastAsia="Times New Roman" w:hAnsi="Arial" w:cs="Arial"/>
                <w:color w:val="000000"/>
                <w:kern w:val="0"/>
                <w:sz w:val="20"/>
                <w:szCs w:val="20"/>
                <w:lang w:eastAsia="en-GB"/>
                <w14:ligatures w14:val="none"/>
              </w:rPr>
              <w:t xml:space="preserve">; E. Emara; S. Emile; A. Ghanem; M. Mostafa; M. F. W. Omar; E. Rashad; A. Sanad; W. Thabet; M. Youssef; A. Zaki; E. </w:t>
            </w:r>
            <w:proofErr w:type="spellStart"/>
            <w:r w:rsidRPr="003C0278">
              <w:rPr>
                <w:rFonts w:ascii="Arial" w:eastAsia="Times New Roman" w:hAnsi="Arial" w:cs="Arial"/>
                <w:color w:val="000000"/>
                <w:kern w:val="0"/>
                <w:sz w:val="20"/>
                <w:szCs w:val="20"/>
                <w:lang w:eastAsia="en-GB"/>
                <w14:ligatures w14:val="none"/>
              </w:rPr>
              <w:t>Abdelmageed</w:t>
            </w:r>
            <w:proofErr w:type="spellEnd"/>
            <w:r w:rsidRPr="003C0278">
              <w:rPr>
                <w:rFonts w:ascii="Arial" w:eastAsia="Times New Roman" w:hAnsi="Arial" w:cs="Arial"/>
                <w:color w:val="000000"/>
                <w:kern w:val="0"/>
                <w:sz w:val="20"/>
                <w:szCs w:val="20"/>
                <w:lang w:eastAsia="en-GB"/>
                <w14:ligatures w14:val="none"/>
              </w:rPr>
              <w:t xml:space="preserve">; D. M. Abdelrouf; E. A. Al Raouf; E. S. </w:t>
            </w:r>
            <w:proofErr w:type="spellStart"/>
            <w:r w:rsidRPr="003C0278">
              <w:rPr>
                <w:rFonts w:ascii="Arial" w:eastAsia="Times New Roman" w:hAnsi="Arial" w:cs="Arial"/>
                <w:color w:val="000000"/>
                <w:kern w:val="0"/>
                <w:sz w:val="20"/>
                <w:szCs w:val="20"/>
                <w:lang w:eastAsia="en-GB"/>
                <w14:ligatures w14:val="none"/>
              </w:rPr>
              <w:t>Elbanby</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Elfarargy</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Elgheriany</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Elhamouly</w:t>
            </w:r>
            <w:proofErr w:type="spellEnd"/>
            <w:r w:rsidRPr="003C0278">
              <w:rPr>
                <w:rFonts w:ascii="Arial" w:eastAsia="Times New Roman" w:hAnsi="Arial" w:cs="Arial"/>
                <w:color w:val="000000"/>
                <w:kern w:val="0"/>
                <w:sz w:val="20"/>
                <w:szCs w:val="20"/>
                <w:lang w:eastAsia="en-GB"/>
                <w14:ligatures w14:val="none"/>
              </w:rPr>
              <w:t xml:space="preserve">; M. Elmasry; E. Elwy; A. Esam; M. M. Farahat; E. Gamal; H. Gamal; E. M. Hegazy; E. Ibrahim; H. Kandil; T. </w:t>
            </w:r>
            <w:proofErr w:type="spellStart"/>
            <w:r w:rsidRPr="003C0278">
              <w:rPr>
                <w:rFonts w:ascii="Arial" w:eastAsia="Times New Roman" w:hAnsi="Arial" w:cs="Arial"/>
                <w:color w:val="000000"/>
                <w:kern w:val="0"/>
                <w:sz w:val="20"/>
                <w:szCs w:val="20"/>
                <w:lang w:eastAsia="en-GB"/>
                <w14:ligatures w14:val="none"/>
              </w:rPr>
              <w:t>Khafagy</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Khallaf</w:t>
            </w:r>
            <w:proofErr w:type="spellEnd"/>
            <w:r w:rsidRPr="003C0278">
              <w:rPr>
                <w:rFonts w:ascii="Arial" w:eastAsia="Times New Roman" w:hAnsi="Arial" w:cs="Arial"/>
                <w:color w:val="000000"/>
                <w:kern w:val="0"/>
                <w:sz w:val="20"/>
                <w:szCs w:val="20"/>
                <w:lang w:eastAsia="en-GB"/>
                <w14:ligatures w14:val="none"/>
              </w:rPr>
              <w:t xml:space="preserve">; E. Y. Mansor; M. </w:t>
            </w:r>
            <w:proofErr w:type="spellStart"/>
            <w:r w:rsidRPr="003C0278">
              <w:rPr>
                <w:rFonts w:ascii="Arial" w:eastAsia="Times New Roman" w:hAnsi="Arial" w:cs="Arial"/>
                <w:color w:val="000000"/>
                <w:kern w:val="0"/>
                <w:sz w:val="20"/>
                <w:szCs w:val="20"/>
                <w:lang w:eastAsia="en-GB"/>
                <w14:ligatures w14:val="none"/>
              </w:rPr>
              <w:t>Moaty</w:t>
            </w:r>
            <w:proofErr w:type="spellEnd"/>
            <w:r w:rsidRPr="003C0278">
              <w:rPr>
                <w:rFonts w:ascii="Arial" w:eastAsia="Times New Roman" w:hAnsi="Arial" w:cs="Arial"/>
                <w:color w:val="000000"/>
                <w:kern w:val="0"/>
                <w:sz w:val="20"/>
                <w:szCs w:val="20"/>
                <w:lang w:eastAsia="en-GB"/>
                <w14:ligatures w14:val="none"/>
              </w:rPr>
              <w:t xml:space="preserve">; A. M. Mohamed; A. E. Mohammed; A. Moustafa; G. S. Nagy; A. </w:t>
            </w:r>
            <w:proofErr w:type="spellStart"/>
            <w:r w:rsidRPr="003C0278">
              <w:rPr>
                <w:rFonts w:ascii="Arial" w:eastAsia="Times New Roman" w:hAnsi="Arial" w:cs="Arial"/>
                <w:color w:val="000000"/>
                <w:kern w:val="0"/>
                <w:sz w:val="20"/>
                <w:szCs w:val="20"/>
                <w:lang w:eastAsia="en-GB"/>
                <w14:ligatures w14:val="none"/>
              </w:rPr>
              <w:t>Saidbadr</w:t>
            </w:r>
            <w:proofErr w:type="spellEnd"/>
            <w:r w:rsidRPr="003C0278">
              <w:rPr>
                <w:rFonts w:ascii="Arial" w:eastAsia="Times New Roman" w:hAnsi="Arial" w:cs="Arial"/>
                <w:color w:val="000000"/>
                <w:kern w:val="0"/>
                <w:sz w:val="20"/>
                <w:szCs w:val="20"/>
                <w:lang w:eastAsia="en-GB"/>
                <w14:ligatures w14:val="none"/>
              </w:rPr>
              <w:t xml:space="preserve">; M. M. Eid; M. </w:t>
            </w:r>
            <w:proofErr w:type="spellStart"/>
            <w:r w:rsidRPr="003C0278">
              <w:rPr>
                <w:rFonts w:ascii="Arial" w:eastAsia="Times New Roman" w:hAnsi="Arial" w:cs="Arial"/>
                <w:color w:val="000000"/>
                <w:kern w:val="0"/>
                <w:sz w:val="20"/>
                <w:szCs w:val="20"/>
                <w:lang w:eastAsia="en-GB"/>
                <w14:ligatures w14:val="none"/>
              </w:rPr>
              <w:t>Eldafrawy</w:t>
            </w:r>
            <w:proofErr w:type="spellEnd"/>
            <w:r w:rsidRPr="003C0278">
              <w:rPr>
                <w:rFonts w:ascii="Arial" w:eastAsia="Times New Roman" w:hAnsi="Arial" w:cs="Arial"/>
                <w:color w:val="000000"/>
                <w:kern w:val="0"/>
                <w:sz w:val="20"/>
                <w:szCs w:val="20"/>
                <w:lang w:eastAsia="en-GB"/>
                <w14:ligatures w14:val="none"/>
              </w:rPr>
              <w:t>; A. Z. Eldeeb; A. A. R. Al Rafati; M. F. M. Badr; A. Bakr; A. El-</w:t>
            </w:r>
            <w:proofErr w:type="spellStart"/>
            <w:r w:rsidRPr="003C0278">
              <w:rPr>
                <w:rFonts w:ascii="Arial" w:eastAsia="Times New Roman" w:hAnsi="Arial" w:cs="Arial"/>
                <w:color w:val="000000"/>
                <w:kern w:val="0"/>
                <w:sz w:val="20"/>
                <w:szCs w:val="20"/>
                <w:lang w:eastAsia="en-GB"/>
                <w14:ligatures w14:val="none"/>
              </w:rPr>
              <w:t>Sawy</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Elsemelawy</w:t>
            </w:r>
            <w:proofErr w:type="spellEnd"/>
            <w:r w:rsidRPr="003C0278">
              <w:rPr>
                <w:rFonts w:ascii="Arial" w:eastAsia="Times New Roman" w:hAnsi="Arial" w:cs="Arial"/>
                <w:color w:val="000000"/>
                <w:kern w:val="0"/>
                <w:sz w:val="20"/>
                <w:szCs w:val="20"/>
                <w:lang w:eastAsia="en-GB"/>
                <w14:ligatures w14:val="none"/>
              </w:rPr>
              <w:t xml:space="preserve">; S. M. Al Attar; M. A. </w:t>
            </w:r>
            <w:proofErr w:type="spellStart"/>
            <w:r w:rsidRPr="003C0278">
              <w:rPr>
                <w:rFonts w:ascii="Arial" w:eastAsia="Times New Roman" w:hAnsi="Arial" w:cs="Arial"/>
                <w:color w:val="000000"/>
                <w:kern w:val="0"/>
                <w:sz w:val="20"/>
                <w:szCs w:val="20"/>
                <w:lang w:eastAsia="en-GB"/>
                <w14:ligatures w14:val="none"/>
              </w:rPr>
              <w:t>Badenjki</w:t>
            </w:r>
            <w:proofErr w:type="spellEnd"/>
            <w:r w:rsidRPr="003C0278">
              <w:rPr>
                <w:rFonts w:ascii="Arial" w:eastAsia="Times New Roman" w:hAnsi="Arial" w:cs="Arial"/>
                <w:color w:val="000000"/>
                <w:kern w:val="0"/>
                <w:sz w:val="20"/>
                <w:szCs w:val="20"/>
                <w:lang w:eastAsia="en-GB"/>
                <w14:ligatures w14:val="none"/>
              </w:rPr>
              <w:t xml:space="preserve">; A. Reinsoo; S. Saar; A. Fitsum; N. Seyoum; T. Worku; M. Tolonen; X. Delforge; E. </w:t>
            </w:r>
            <w:proofErr w:type="spellStart"/>
            <w:r w:rsidRPr="003C0278">
              <w:rPr>
                <w:rFonts w:ascii="Arial" w:eastAsia="Times New Roman" w:hAnsi="Arial" w:cs="Arial"/>
                <w:color w:val="000000"/>
                <w:kern w:val="0"/>
                <w:sz w:val="20"/>
                <w:szCs w:val="20"/>
                <w:lang w:eastAsia="en-GB"/>
                <w14:ligatures w14:val="none"/>
              </w:rPr>
              <w:t>Haraux</w:t>
            </w:r>
            <w:proofErr w:type="spellEnd"/>
            <w:r w:rsidRPr="003C0278">
              <w:rPr>
                <w:rFonts w:ascii="Arial" w:eastAsia="Times New Roman" w:hAnsi="Arial" w:cs="Arial"/>
                <w:color w:val="000000"/>
                <w:kern w:val="0"/>
                <w:sz w:val="20"/>
                <w:szCs w:val="20"/>
                <w:lang w:eastAsia="en-GB"/>
                <w14:ligatures w14:val="none"/>
              </w:rPr>
              <w:t xml:space="preserve">; A. Mariani; A. </w:t>
            </w:r>
            <w:proofErr w:type="spellStart"/>
            <w:r w:rsidRPr="003C0278">
              <w:rPr>
                <w:rFonts w:ascii="Arial" w:eastAsia="Times New Roman" w:hAnsi="Arial" w:cs="Arial"/>
                <w:color w:val="000000"/>
                <w:kern w:val="0"/>
                <w:sz w:val="20"/>
                <w:szCs w:val="20"/>
                <w:lang w:eastAsia="en-GB"/>
                <w14:ligatures w14:val="none"/>
              </w:rPr>
              <w:t>Haffreingue</w:t>
            </w:r>
            <w:proofErr w:type="spellEnd"/>
            <w:r w:rsidRPr="003C0278">
              <w:rPr>
                <w:rFonts w:ascii="Arial" w:eastAsia="Times New Roman" w:hAnsi="Arial" w:cs="Arial"/>
                <w:color w:val="000000"/>
                <w:kern w:val="0"/>
                <w:sz w:val="20"/>
                <w:szCs w:val="20"/>
                <w:lang w:eastAsia="en-GB"/>
                <w14:ligatures w14:val="none"/>
              </w:rPr>
              <w:t xml:space="preserve">; J. Marret; J. Rod; N. </w:t>
            </w:r>
            <w:proofErr w:type="spellStart"/>
            <w:r w:rsidRPr="003C0278">
              <w:rPr>
                <w:rFonts w:ascii="Arial" w:eastAsia="Times New Roman" w:hAnsi="Arial" w:cs="Arial"/>
                <w:color w:val="000000"/>
                <w:kern w:val="0"/>
                <w:sz w:val="20"/>
                <w:szCs w:val="20"/>
                <w:lang w:eastAsia="en-GB"/>
                <w14:ligatures w14:val="none"/>
              </w:rPr>
              <w:t>Bustangi</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Bréaud</w:t>
            </w:r>
            <w:proofErr w:type="spellEnd"/>
            <w:r w:rsidRPr="003C0278">
              <w:rPr>
                <w:rFonts w:ascii="Arial" w:eastAsia="Times New Roman" w:hAnsi="Arial" w:cs="Arial"/>
                <w:color w:val="000000"/>
                <w:kern w:val="0"/>
                <w:sz w:val="20"/>
                <w:szCs w:val="20"/>
                <w:lang w:eastAsia="en-GB"/>
                <w14:ligatures w14:val="none"/>
              </w:rPr>
              <w:t xml:space="preserve">; P. Gastaldi; J. </w:t>
            </w:r>
            <w:proofErr w:type="spellStart"/>
            <w:r w:rsidRPr="003C0278">
              <w:rPr>
                <w:rFonts w:ascii="Arial" w:eastAsia="Times New Roman" w:hAnsi="Arial" w:cs="Arial"/>
                <w:color w:val="000000"/>
                <w:kern w:val="0"/>
                <w:sz w:val="20"/>
                <w:szCs w:val="20"/>
                <w:lang w:eastAsia="en-GB"/>
                <w14:ligatures w14:val="none"/>
              </w:rPr>
              <w:t>Lecompte</w:t>
            </w:r>
            <w:proofErr w:type="spellEnd"/>
            <w:r w:rsidRPr="003C0278">
              <w:rPr>
                <w:rFonts w:ascii="Arial" w:eastAsia="Times New Roman" w:hAnsi="Arial" w:cs="Arial"/>
                <w:color w:val="000000"/>
                <w:kern w:val="0"/>
                <w:sz w:val="20"/>
                <w:szCs w:val="20"/>
                <w:lang w:eastAsia="en-GB"/>
                <w14:ligatures w14:val="none"/>
              </w:rPr>
              <w:t xml:space="preserve">; Q. Ballouhey; L. Fourcade; C. </w:t>
            </w:r>
            <w:proofErr w:type="spellStart"/>
            <w:r w:rsidRPr="003C0278">
              <w:rPr>
                <w:rFonts w:ascii="Arial" w:eastAsia="Times New Roman" w:hAnsi="Arial" w:cs="Arial"/>
                <w:color w:val="000000"/>
                <w:kern w:val="0"/>
                <w:sz w:val="20"/>
                <w:szCs w:val="20"/>
                <w:lang w:eastAsia="en-GB"/>
                <w14:ligatures w14:val="none"/>
              </w:rPr>
              <w:t>Grosos</w:t>
            </w:r>
            <w:proofErr w:type="spellEnd"/>
            <w:r w:rsidRPr="003C0278">
              <w:rPr>
                <w:rFonts w:ascii="Arial" w:eastAsia="Times New Roman" w:hAnsi="Arial" w:cs="Arial"/>
                <w:color w:val="000000"/>
                <w:kern w:val="0"/>
                <w:sz w:val="20"/>
                <w:szCs w:val="20"/>
                <w:lang w:eastAsia="en-GB"/>
                <w14:ligatures w14:val="none"/>
              </w:rPr>
              <w:t xml:space="preserve">; T. Cecilia; F. Helene; C. Jean-Francois; M. G. Grella; E. Courboin; J. </w:t>
            </w:r>
            <w:proofErr w:type="spellStart"/>
            <w:r w:rsidRPr="003C0278">
              <w:rPr>
                <w:rFonts w:ascii="Arial" w:eastAsia="Times New Roman" w:hAnsi="Arial" w:cs="Arial"/>
                <w:color w:val="000000"/>
                <w:kern w:val="0"/>
                <w:sz w:val="20"/>
                <w:szCs w:val="20"/>
                <w:lang w:eastAsia="en-GB"/>
                <w14:ligatures w14:val="none"/>
              </w:rPr>
              <w:t>Hascoet</w:t>
            </w:r>
            <w:proofErr w:type="spellEnd"/>
            <w:r w:rsidRPr="003C0278">
              <w:rPr>
                <w:rFonts w:ascii="Arial" w:eastAsia="Times New Roman" w:hAnsi="Arial" w:cs="Arial"/>
                <w:color w:val="000000"/>
                <w:kern w:val="0"/>
                <w:sz w:val="20"/>
                <w:szCs w:val="20"/>
                <w:lang w:eastAsia="en-GB"/>
                <w14:ligatures w14:val="none"/>
              </w:rPr>
              <w:t xml:space="preserve">; B. Maillot; M. Renaux-Petel; A. A. Kaci; T. Prudhomme; B. </w:t>
            </w:r>
            <w:proofErr w:type="spellStart"/>
            <w:r w:rsidRPr="003C0278">
              <w:rPr>
                <w:rFonts w:ascii="Arial" w:eastAsia="Times New Roman" w:hAnsi="Arial" w:cs="Arial"/>
                <w:color w:val="000000"/>
                <w:kern w:val="0"/>
                <w:sz w:val="20"/>
                <w:szCs w:val="20"/>
                <w:lang w:eastAsia="en-GB"/>
                <w14:ligatures w14:val="none"/>
              </w:rPr>
              <w:t>Dousset</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Gaujoux</w:t>
            </w:r>
            <w:proofErr w:type="spellEnd"/>
            <w:r w:rsidRPr="003C0278">
              <w:rPr>
                <w:rFonts w:ascii="Arial" w:eastAsia="Times New Roman" w:hAnsi="Arial" w:cs="Arial"/>
                <w:color w:val="000000"/>
                <w:kern w:val="0"/>
                <w:sz w:val="20"/>
                <w:szCs w:val="20"/>
                <w:lang w:eastAsia="en-GB"/>
                <w14:ligatures w14:val="none"/>
              </w:rPr>
              <w:t xml:space="preserve">; R. Schiavone; S. Dardenne; E. Robert; A. Broch; E. Anis; R. Claire; C. </w:t>
            </w:r>
            <w:proofErr w:type="spellStart"/>
            <w:r w:rsidRPr="003C0278">
              <w:rPr>
                <w:rFonts w:ascii="Arial" w:eastAsia="Times New Roman" w:hAnsi="Arial" w:cs="Arial"/>
                <w:color w:val="000000"/>
                <w:kern w:val="0"/>
                <w:sz w:val="20"/>
                <w:szCs w:val="20"/>
                <w:lang w:eastAsia="en-GB"/>
                <w14:ligatures w14:val="none"/>
              </w:rPr>
              <w:t>Taieb</w:t>
            </w:r>
            <w:proofErr w:type="spellEnd"/>
            <w:r w:rsidRPr="003C0278">
              <w:rPr>
                <w:rFonts w:ascii="Arial" w:eastAsia="Times New Roman" w:hAnsi="Arial" w:cs="Arial"/>
                <w:color w:val="000000"/>
                <w:kern w:val="0"/>
                <w:sz w:val="20"/>
                <w:szCs w:val="20"/>
                <w:lang w:eastAsia="en-GB"/>
                <w14:ligatures w14:val="none"/>
              </w:rPr>
              <w:t xml:space="preserve">; B. Parmentier; E. </w:t>
            </w:r>
            <w:proofErr w:type="spellStart"/>
            <w:r w:rsidRPr="003C0278">
              <w:rPr>
                <w:rFonts w:ascii="Arial" w:eastAsia="Times New Roman" w:hAnsi="Arial" w:cs="Arial"/>
                <w:color w:val="000000"/>
                <w:kern w:val="0"/>
                <w:sz w:val="20"/>
                <w:szCs w:val="20"/>
                <w:lang w:eastAsia="en-GB"/>
                <w14:ligatures w14:val="none"/>
              </w:rPr>
              <w:t>Akatibo</w:t>
            </w:r>
            <w:proofErr w:type="spellEnd"/>
            <w:r w:rsidRPr="003C0278">
              <w:rPr>
                <w:rFonts w:ascii="Arial" w:eastAsia="Times New Roman" w:hAnsi="Arial" w:cs="Arial"/>
                <w:color w:val="000000"/>
                <w:kern w:val="0"/>
                <w:sz w:val="20"/>
                <w:szCs w:val="20"/>
                <w:lang w:eastAsia="en-GB"/>
                <w14:ligatures w14:val="none"/>
              </w:rPr>
              <w:t xml:space="preserve">; M. Ekow; M. Yakubu; F. E. Gyamfi; E. T. Atkins; C. L. </w:t>
            </w:r>
            <w:proofErr w:type="spellStart"/>
            <w:r w:rsidRPr="003C0278">
              <w:rPr>
                <w:rFonts w:ascii="Arial" w:eastAsia="Times New Roman" w:hAnsi="Arial" w:cs="Arial"/>
                <w:color w:val="000000"/>
                <w:kern w:val="0"/>
                <w:sz w:val="20"/>
                <w:szCs w:val="20"/>
                <w:lang w:eastAsia="en-GB"/>
                <w14:ligatures w14:val="none"/>
              </w:rPr>
              <w:t>Coompson</w:t>
            </w:r>
            <w:proofErr w:type="spellEnd"/>
            <w:r w:rsidRPr="003C0278">
              <w:rPr>
                <w:rFonts w:ascii="Arial" w:eastAsia="Times New Roman" w:hAnsi="Arial" w:cs="Arial"/>
                <w:color w:val="000000"/>
                <w:kern w:val="0"/>
                <w:sz w:val="20"/>
                <w:szCs w:val="20"/>
                <w:lang w:eastAsia="en-GB"/>
                <w14:ligatures w14:val="none"/>
              </w:rPr>
              <w:t xml:space="preserve">; M. Amoako-Boateng; M. </w:t>
            </w:r>
            <w:proofErr w:type="spellStart"/>
            <w:r w:rsidRPr="003C0278">
              <w:rPr>
                <w:rFonts w:ascii="Arial" w:eastAsia="Times New Roman" w:hAnsi="Arial" w:cs="Arial"/>
                <w:color w:val="000000"/>
                <w:kern w:val="0"/>
                <w:sz w:val="20"/>
                <w:szCs w:val="20"/>
                <w:lang w:eastAsia="en-GB"/>
                <w14:ligatures w14:val="none"/>
              </w:rPr>
              <w:t>Dayie</w:t>
            </w:r>
            <w:proofErr w:type="spellEnd"/>
            <w:r w:rsidRPr="003C0278">
              <w:rPr>
                <w:rFonts w:ascii="Arial" w:eastAsia="Times New Roman" w:hAnsi="Arial" w:cs="Arial"/>
                <w:color w:val="000000"/>
                <w:kern w:val="0"/>
                <w:sz w:val="20"/>
                <w:szCs w:val="20"/>
                <w:lang w:eastAsia="en-GB"/>
                <w14:ligatures w14:val="none"/>
              </w:rPr>
              <w:t xml:space="preserve">; S. Debrah; R. Hagan; E. </w:t>
            </w:r>
            <w:proofErr w:type="spellStart"/>
            <w:r w:rsidRPr="003C0278">
              <w:rPr>
                <w:rFonts w:ascii="Arial" w:eastAsia="Times New Roman" w:hAnsi="Arial" w:cs="Arial"/>
                <w:color w:val="000000"/>
                <w:kern w:val="0"/>
                <w:sz w:val="20"/>
                <w:szCs w:val="20"/>
                <w:lang w:eastAsia="en-GB"/>
                <w14:ligatures w14:val="none"/>
              </w:rPr>
              <w:t>Ackom</w:t>
            </w:r>
            <w:proofErr w:type="spellEnd"/>
            <w:r w:rsidRPr="003C0278">
              <w:rPr>
                <w:rFonts w:ascii="Arial" w:eastAsia="Times New Roman" w:hAnsi="Arial" w:cs="Arial"/>
                <w:color w:val="000000"/>
                <w:kern w:val="0"/>
                <w:sz w:val="20"/>
                <w:szCs w:val="20"/>
                <w:lang w:eastAsia="en-GB"/>
                <w14:ligatures w14:val="none"/>
              </w:rPr>
              <w:t xml:space="preserve">; E. Akoto; E. Mensah; P. </w:t>
            </w:r>
            <w:proofErr w:type="spellStart"/>
            <w:r w:rsidRPr="003C0278">
              <w:rPr>
                <w:rFonts w:ascii="Arial" w:eastAsia="Times New Roman" w:hAnsi="Arial" w:cs="Arial"/>
                <w:color w:val="000000"/>
                <w:kern w:val="0"/>
                <w:sz w:val="20"/>
                <w:szCs w:val="20"/>
                <w:lang w:eastAsia="en-GB"/>
                <w14:ligatures w14:val="none"/>
              </w:rPr>
              <w:t>Kwakyeafriyie</w:t>
            </w:r>
            <w:proofErr w:type="spellEnd"/>
            <w:r w:rsidRPr="003C0278">
              <w:rPr>
                <w:rFonts w:ascii="Arial" w:eastAsia="Times New Roman" w:hAnsi="Arial" w:cs="Arial"/>
                <w:color w:val="000000"/>
                <w:kern w:val="0"/>
                <w:sz w:val="20"/>
                <w:szCs w:val="20"/>
                <w:lang w:eastAsia="en-GB"/>
                <w14:ligatures w14:val="none"/>
              </w:rPr>
              <w:t xml:space="preserve">; K. Asare-Bediako; H. E. K. </w:t>
            </w:r>
            <w:proofErr w:type="spellStart"/>
            <w:r w:rsidRPr="003C0278">
              <w:rPr>
                <w:rFonts w:ascii="Arial" w:eastAsia="Times New Roman" w:hAnsi="Arial" w:cs="Arial"/>
                <w:color w:val="000000"/>
                <w:kern w:val="0"/>
                <w:sz w:val="20"/>
                <w:szCs w:val="20"/>
                <w:lang w:eastAsia="en-GB"/>
                <w14:ligatures w14:val="none"/>
              </w:rPr>
              <w:t>Kordorwu</w:t>
            </w:r>
            <w:proofErr w:type="spellEnd"/>
            <w:r w:rsidRPr="003C0278">
              <w:rPr>
                <w:rFonts w:ascii="Arial" w:eastAsia="Times New Roman" w:hAnsi="Arial" w:cs="Arial"/>
                <w:color w:val="000000"/>
                <w:kern w:val="0"/>
                <w:sz w:val="20"/>
                <w:szCs w:val="20"/>
                <w:lang w:eastAsia="en-GB"/>
                <w14:ligatures w14:val="none"/>
              </w:rPr>
              <w:t xml:space="preserve">; E. Tackie; N. </w:t>
            </w:r>
            <w:proofErr w:type="spellStart"/>
            <w:r w:rsidRPr="003C0278">
              <w:rPr>
                <w:rFonts w:ascii="Arial" w:eastAsia="Times New Roman" w:hAnsi="Arial" w:cs="Arial"/>
                <w:color w:val="000000"/>
                <w:kern w:val="0"/>
                <w:sz w:val="20"/>
                <w:szCs w:val="20"/>
                <w:lang w:eastAsia="en-GB"/>
                <w14:ligatures w14:val="none"/>
              </w:rPr>
              <w:t>Adu</w:t>
            </w:r>
            <w:proofErr w:type="spellEnd"/>
            <w:r w:rsidRPr="003C0278">
              <w:rPr>
                <w:rFonts w:ascii="Arial" w:eastAsia="Times New Roman" w:hAnsi="Arial" w:cs="Arial"/>
                <w:color w:val="000000"/>
                <w:kern w:val="0"/>
                <w:sz w:val="20"/>
                <w:szCs w:val="20"/>
                <w:lang w:eastAsia="en-GB"/>
                <w14:ligatures w14:val="none"/>
              </w:rPr>
              <w:t xml:space="preserve">-Aryee; J. Amoako; W. </w:t>
            </w:r>
            <w:proofErr w:type="spellStart"/>
            <w:r w:rsidRPr="003C0278">
              <w:rPr>
                <w:rFonts w:ascii="Arial" w:eastAsia="Times New Roman" w:hAnsi="Arial" w:cs="Arial"/>
                <w:color w:val="000000"/>
                <w:kern w:val="0"/>
                <w:sz w:val="20"/>
                <w:szCs w:val="20"/>
                <w:lang w:eastAsia="en-GB"/>
                <w14:ligatures w14:val="none"/>
              </w:rPr>
              <w:t>Appeadu</w:t>
            </w:r>
            <w:proofErr w:type="spellEnd"/>
            <w:r w:rsidRPr="003C0278">
              <w:rPr>
                <w:rFonts w:ascii="Arial" w:eastAsia="Times New Roman" w:hAnsi="Arial" w:cs="Arial"/>
                <w:color w:val="000000"/>
                <w:kern w:val="0"/>
                <w:sz w:val="20"/>
                <w:szCs w:val="20"/>
                <w:lang w:eastAsia="en-GB"/>
                <w14:ligatures w14:val="none"/>
              </w:rPr>
              <w:t>-Mensah; A. Bediako-Bowan; W. Bonney; J. Clegg-</w:t>
            </w:r>
            <w:proofErr w:type="spellStart"/>
            <w:r w:rsidRPr="003C0278">
              <w:rPr>
                <w:rFonts w:ascii="Arial" w:eastAsia="Times New Roman" w:hAnsi="Arial" w:cs="Arial"/>
                <w:color w:val="000000"/>
                <w:kern w:val="0"/>
                <w:sz w:val="20"/>
                <w:szCs w:val="20"/>
                <w:lang w:eastAsia="en-GB"/>
                <w14:ligatures w14:val="none"/>
              </w:rPr>
              <w:t>Lampety</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Dakubo</w:t>
            </w:r>
            <w:proofErr w:type="spellEnd"/>
            <w:r w:rsidRPr="003C0278">
              <w:rPr>
                <w:rFonts w:ascii="Arial" w:eastAsia="Times New Roman" w:hAnsi="Arial" w:cs="Arial"/>
                <w:color w:val="000000"/>
                <w:kern w:val="0"/>
                <w:sz w:val="20"/>
                <w:szCs w:val="20"/>
                <w:lang w:eastAsia="en-GB"/>
                <w14:ligatures w14:val="none"/>
              </w:rPr>
              <w:t xml:space="preserve">; F. </w:t>
            </w:r>
            <w:proofErr w:type="spellStart"/>
            <w:r w:rsidRPr="003C0278">
              <w:rPr>
                <w:rFonts w:ascii="Arial" w:eastAsia="Times New Roman" w:hAnsi="Arial" w:cs="Arial"/>
                <w:color w:val="000000"/>
                <w:kern w:val="0"/>
                <w:sz w:val="20"/>
                <w:szCs w:val="20"/>
                <w:lang w:eastAsia="en-GB"/>
                <w14:ligatures w14:val="none"/>
              </w:rPr>
              <w:t>Dedey</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Essoun</w:t>
            </w:r>
            <w:proofErr w:type="spellEnd"/>
            <w:r w:rsidRPr="003C0278">
              <w:rPr>
                <w:rFonts w:ascii="Arial" w:eastAsia="Times New Roman" w:hAnsi="Arial" w:cs="Arial"/>
                <w:color w:val="000000"/>
                <w:kern w:val="0"/>
                <w:sz w:val="20"/>
                <w:szCs w:val="20"/>
                <w:lang w:eastAsia="en-GB"/>
                <w14:ligatures w14:val="none"/>
              </w:rPr>
              <w:t xml:space="preserve">; V. </w:t>
            </w:r>
            <w:proofErr w:type="spellStart"/>
            <w:r w:rsidRPr="003C0278">
              <w:rPr>
                <w:rFonts w:ascii="Arial" w:eastAsia="Times New Roman" w:hAnsi="Arial" w:cs="Arial"/>
                <w:color w:val="000000"/>
                <w:kern w:val="0"/>
                <w:sz w:val="20"/>
                <w:szCs w:val="20"/>
                <w:lang w:eastAsia="en-GB"/>
                <w14:ligatures w14:val="none"/>
              </w:rPr>
              <w:t>Etwire</w:t>
            </w:r>
            <w:proofErr w:type="spellEnd"/>
            <w:r w:rsidRPr="003C0278">
              <w:rPr>
                <w:rFonts w:ascii="Arial" w:eastAsia="Times New Roman" w:hAnsi="Arial" w:cs="Arial"/>
                <w:color w:val="000000"/>
                <w:kern w:val="0"/>
                <w:sz w:val="20"/>
                <w:szCs w:val="20"/>
                <w:lang w:eastAsia="en-GB"/>
                <w14:ligatures w14:val="none"/>
              </w:rPr>
              <w:t>; H. Glover-Addy; M. Ohene-Yeboah; S. Osei-</w:t>
            </w:r>
            <w:proofErr w:type="spellStart"/>
            <w:r w:rsidRPr="003C0278">
              <w:rPr>
                <w:rFonts w:ascii="Arial" w:eastAsia="Times New Roman" w:hAnsi="Arial" w:cs="Arial"/>
                <w:color w:val="000000"/>
                <w:kern w:val="0"/>
                <w:sz w:val="20"/>
                <w:szCs w:val="20"/>
                <w:lang w:eastAsia="en-GB"/>
                <w14:ligatures w14:val="none"/>
              </w:rPr>
              <w:t>Nketiah</w:t>
            </w:r>
            <w:proofErr w:type="spellEnd"/>
            <w:r w:rsidRPr="003C0278">
              <w:rPr>
                <w:rFonts w:ascii="Arial" w:eastAsia="Times New Roman" w:hAnsi="Arial" w:cs="Arial"/>
                <w:color w:val="000000"/>
                <w:kern w:val="0"/>
                <w:sz w:val="20"/>
                <w:szCs w:val="20"/>
                <w:lang w:eastAsia="en-GB"/>
                <w14:ligatures w14:val="none"/>
              </w:rPr>
              <w:t xml:space="preserve">; K. </w:t>
            </w:r>
            <w:proofErr w:type="spellStart"/>
            <w:r w:rsidRPr="003C0278">
              <w:rPr>
                <w:rFonts w:ascii="Arial" w:eastAsia="Times New Roman" w:hAnsi="Arial" w:cs="Arial"/>
                <w:color w:val="000000"/>
                <w:kern w:val="0"/>
                <w:sz w:val="20"/>
                <w:szCs w:val="20"/>
                <w:lang w:eastAsia="en-GB"/>
                <w14:ligatures w14:val="none"/>
              </w:rPr>
              <w:t>Agbedinu</w:t>
            </w:r>
            <w:proofErr w:type="spellEnd"/>
            <w:r w:rsidRPr="003C0278">
              <w:rPr>
                <w:rFonts w:ascii="Arial" w:eastAsia="Times New Roman" w:hAnsi="Arial" w:cs="Arial"/>
                <w:color w:val="000000"/>
                <w:kern w:val="0"/>
                <w:sz w:val="20"/>
                <w:szCs w:val="20"/>
                <w:lang w:eastAsia="en-GB"/>
                <w14:ligatures w14:val="none"/>
              </w:rPr>
              <w:t xml:space="preserve">; M. Amoah; C. Dally; A. </w:t>
            </w:r>
            <w:proofErr w:type="spellStart"/>
            <w:r w:rsidRPr="003C0278">
              <w:rPr>
                <w:rFonts w:ascii="Arial" w:eastAsia="Times New Roman" w:hAnsi="Arial" w:cs="Arial"/>
                <w:color w:val="000000"/>
                <w:kern w:val="0"/>
                <w:sz w:val="20"/>
                <w:szCs w:val="20"/>
                <w:lang w:eastAsia="en-GB"/>
                <w14:ligatures w14:val="none"/>
              </w:rPr>
              <w:t>Gyedu</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Yifieyeh</w:t>
            </w:r>
            <w:proofErr w:type="spellEnd"/>
            <w:r w:rsidRPr="003C0278">
              <w:rPr>
                <w:rFonts w:ascii="Arial" w:eastAsia="Times New Roman" w:hAnsi="Arial" w:cs="Arial"/>
                <w:color w:val="000000"/>
                <w:kern w:val="0"/>
                <w:sz w:val="20"/>
                <w:szCs w:val="20"/>
                <w:lang w:eastAsia="en-GB"/>
                <w14:ligatures w14:val="none"/>
              </w:rPr>
              <w:t xml:space="preserve">; P. T. Amoako; E. </w:t>
            </w:r>
            <w:proofErr w:type="spellStart"/>
            <w:r w:rsidRPr="003C0278">
              <w:rPr>
                <w:rFonts w:ascii="Arial" w:eastAsia="Times New Roman" w:hAnsi="Arial" w:cs="Arial"/>
                <w:color w:val="000000"/>
                <w:kern w:val="0"/>
                <w:sz w:val="20"/>
                <w:szCs w:val="20"/>
                <w:lang w:eastAsia="en-GB"/>
                <w14:ligatures w14:val="none"/>
              </w:rPr>
              <w:t>Dagoe</w:t>
            </w:r>
            <w:proofErr w:type="spellEnd"/>
            <w:r w:rsidRPr="003C0278">
              <w:rPr>
                <w:rFonts w:ascii="Arial" w:eastAsia="Times New Roman" w:hAnsi="Arial" w:cs="Arial"/>
                <w:color w:val="000000"/>
                <w:kern w:val="0"/>
                <w:sz w:val="20"/>
                <w:szCs w:val="20"/>
                <w:lang w:eastAsia="en-GB"/>
                <w14:ligatures w14:val="none"/>
              </w:rPr>
              <w:t xml:space="preserve">; E. K. Appiah; H. </w:t>
            </w:r>
            <w:proofErr w:type="spellStart"/>
            <w:r w:rsidRPr="003C0278">
              <w:rPr>
                <w:rFonts w:ascii="Arial" w:eastAsia="Times New Roman" w:hAnsi="Arial" w:cs="Arial"/>
                <w:color w:val="000000"/>
                <w:kern w:val="0"/>
                <w:sz w:val="20"/>
                <w:szCs w:val="20"/>
                <w:lang w:eastAsia="en-GB"/>
                <w14:ligatures w14:val="none"/>
              </w:rPr>
              <w:t>Asumah</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Bandoh</w:t>
            </w:r>
            <w:proofErr w:type="spellEnd"/>
            <w:r w:rsidRPr="003C0278">
              <w:rPr>
                <w:rFonts w:ascii="Arial" w:eastAsia="Times New Roman" w:hAnsi="Arial" w:cs="Arial"/>
                <w:color w:val="000000"/>
                <w:kern w:val="0"/>
                <w:sz w:val="20"/>
                <w:szCs w:val="20"/>
                <w:lang w:eastAsia="en-GB"/>
                <w14:ligatures w14:val="none"/>
              </w:rPr>
              <w:t xml:space="preserve">; A. T. T. Kojo; M. </w:t>
            </w:r>
            <w:proofErr w:type="spellStart"/>
            <w:r w:rsidRPr="003C0278">
              <w:rPr>
                <w:rFonts w:ascii="Arial" w:eastAsia="Times New Roman" w:hAnsi="Arial" w:cs="Arial"/>
                <w:color w:val="000000"/>
                <w:kern w:val="0"/>
                <w:sz w:val="20"/>
                <w:szCs w:val="20"/>
                <w:lang w:eastAsia="en-GB"/>
                <w14:ligatures w14:val="none"/>
              </w:rPr>
              <w:t>Kyereh</w:t>
            </w:r>
            <w:proofErr w:type="spellEnd"/>
            <w:r w:rsidRPr="003C0278">
              <w:rPr>
                <w:rFonts w:ascii="Arial" w:eastAsia="Times New Roman" w:hAnsi="Arial" w:cs="Arial"/>
                <w:color w:val="000000"/>
                <w:kern w:val="0"/>
                <w:sz w:val="20"/>
                <w:szCs w:val="20"/>
                <w:lang w:eastAsia="en-GB"/>
                <w14:ligatures w14:val="none"/>
              </w:rPr>
              <w:t xml:space="preserve">; P. </w:t>
            </w:r>
            <w:proofErr w:type="spellStart"/>
            <w:r w:rsidRPr="003C0278">
              <w:rPr>
                <w:rFonts w:ascii="Arial" w:eastAsia="Times New Roman" w:hAnsi="Arial" w:cs="Arial"/>
                <w:color w:val="000000"/>
                <w:kern w:val="0"/>
                <w:sz w:val="20"/>
                <w:szCs w:val="20"/>
                <w:lang w:eastAsia="en-GB"/>
                <w14:ligatures w14:val="none"/>
              </w:rPr>
              <w:t>Wondoh</w:t>
            </w:r>
            <w:proofErr w:type="spellEnd"/>
            <w:r w:rsidRPr="003C0278">
              <w:rPr>
                <w:rFonts w:ascii="Arial" w:eastAsia="Times New Roman" w:hAnsi="Arial" w:cs="Arial"/>
                <w:color w:val="000000"/>
                <w:kern w:val="0"/>
                <w:sz w:val="20"/>
                <w:szCs w:val="20"/>
                <w:lang w:eastAsia="en-GB"/>
                <w14:ligatures w14:val="none"/>
              </w:rPr>
              <w:t xml:space="preserve">; K. </w:t>
            </w:r>
            <w:proofErr w:type="spellStart"/>
            <w:r w:rsidRPr="003C0278">
              <w:rPr>
                <w:rFonts w:ascii="Arial" w:eastAsia="Times New Roman" w:hAnsi="Arial" w:cs="Arial"/>
                <w:color w:val="000000"/>
                <w:kern w:val="0"/>
                <w:sz w:val="20"/>
                <w:szCs w:val="20"/>
                <w:lang w:eastAsia="en-GB"/>
                <w14:ligatures w14:val="none"/>
              </w:rPr>
              <w:t>Aaniana</w:t>
            </w:r>
            <w:proofErr w:type="spellEnd"/>
            <w:r w:rsidRPr="003C0278">
              <w:rPr>
                <w:rFonts w:ascii="Arial" w:eastAsia="Times New Roman" w:hAnsi="Arial" w:cs="Arial"/>
                <w:color w:val="000000"/>
                <w:kern w:val="0"/>
                <w:sz w:val="20"/>
                <w:szCs w:val="20"/>
                <w:lang w:eastAsia="en-GB"/>
                <w14:ligatures w14:val="none"/>
              </w:rPr>
              <w:t xml:space="preserve">; E. Acquah; A. </w:t>
            </w:r>
            <w:proofErr w:type="spellStart"/>
            <w:r w:rsidRPr="003C0278">
              <w:rPr>
                <w:rFonts w:ascii="Arial" w:eastAsia="Times New Roman" w:hAnsi="Arial" w:cs="Arial"/>
                <w:color w:val="000000"/>
                <w:kern w:val="0"/>
                <w:sz w:val="20"/>
                <w:szCs w:val="20"/>
                <w:lang w:eastAsia="en-GB"/>
                <w14:ligatures w14:val="none"/>
              </w:rPr>
              <w:t>Avoka</w:t>
            </w:r>
            <w:proofErr w:type="spellEnd"/>
            <w:r w:rsidRPr="003C0278">
              <w:rPr>
                <w:rFonts w:ascii="Arial" w:eastAsia="Times New Roman" w:hAnsi="Arial" w:cs="Arial"/>
                <w:color w:val="000000"/>
                <w:kern w:val="0"/>
                <w:sz w:val="20"/>
                <w:szCs w:val="20"/>
                <w:lang w:eastAsia="en-GB"/>
                <w14:ligatures w14:val="none"/>
              </w:rPr>
              <w:t xml:space="preserve">; K. Kusi; K. Maison; R. </w:t>
            </w:r>
            <w:r w:rsidRPr="003C0278">
              <w:rPr>
                <w:rFonts w:ascii="Arial" w:eastAsia="Times New Roman" w:hAnsi="Arial" w:cs="Arial"/>
                <w:color w:val="000000"/>
                <w:kern w:val="0"/>
                <w:sz w:val="20"/>
                <w:szCs w:val="20"/>
                <w:lang w:eastAsia="en-GB"/>
                <w14:ligatures w14:val="none"/>
              </w:rPr>
              <w:lastRenderedPageBreak/>
              <w:t xml:space="preserve">Opoku-Agyeman; V. Dassah; A. Davor; S. Abdul-Latif; G. N. Barnabas; G. Gkiokas; A. </w:t>
            </w:r>
            <w:proofErr w:type="spellStart"/>
            <w:r w:rsidRPr="003C0278">
              <w:rPr>
                <w:rFonts w:ascii="Arial" w:eastAsia="Times New Roman" w:hAnsi="Arial" w:cs="Arial"/>
                <w:color w:val="000000"/>
                <w:kern w:val="0"/>
                <w:sz w:val="20"/>
                <w:szCs w:val="20"/>
                <w:lang w:eastAsia="en-GB"/>
                <w14:ligatures w14:val="none"/>
              </w:rPr>
              <w:t>Papailia</w:t>
            </w:r>
            <w:proofErr w:type="spellEnd"/>
            <w:r w:rsidRPr="003C0278">
              <w:rPr>
                <w:rFonts w:ascii="Arial" w:eastAsia="Times New Roman" w:hAnsi="Arial" w:cs="Arial"/>
                <w:color w:val="000000"/>
                <w:kern w:val="0"/>
                <w:sz w:val="20"/>
                <w:szCs w:val="20"/>
                <w:lang w:eastAsia="en-GB"/>
                <w14:ligatures w14:val="none"/>
              </w:rPr>
              <w:t xml:space="preserve">; T. Theodosopoulos; O. Ioannidis; D. </w:t>
            </w:r>
            <w:proofErr w:type="spellStart"/>
            <w:r w:rsidRPr="003C0278">
              <w:rPr>
                <w:rFonts w:ascii="Arial" w:eastAsia="Times New Roman" w:hAnsi="Arial" w:cs="Arial"/>
                <w:color w:val="000000"/>
                <w:kern w:val="0"/>
                <w:sz w:val="20"/>
                <w:szCs w:val="20"/>
                <w:lang w:eastAsia="en-GB"/>
                <w14:ligatures w14:val="none"/>
              </w:rPr>
              <w:t>Kyziridis</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Parpoudi</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Parasyris</w:t>
            </w:r>
            <w:proofErr w:type="spellEnd"/>
            <w:r w:rsidRPr="003C0278">
              <w:rPr>
                <w:rFonts w:ascii="Arial" w:eastAsia="Times New Roman" w:hAnsi="Arial" w:cs="Arial"/>
                <w:color w:val="000000"/>
                <w:kern w:val="0"/>
                <w:sz w:val="20"/>
                <w:szCs w:val="20"/>
                <w:lang w:eastAsia="en-GB"/>
                <w14:ligatures w14:val="none"/>
              </w:rPr>
              <w:t xml:space="preserve">; K. Farmakis; T. </w:t>
            </w:r>
            <w:proofErr w:type="spellStart"/>
            <w:r w:rsidRPr="003C0278">
              <w:rPr>
                <w:rFonts w:ascii="Arial" w:eastAsia="Times New Roman" w:hAnsi="Arial" w:cs="Arial"/>
                <w:color w:val="000000"/>
                <w:kern w:val="0"/>
                <w:sz w:val="20"/>
                <w:szCs w:val="20"/>
                <w:lang w:eastAsia="en-GB"/>
                <w14:ligatures w14:val="none"/>
              </w:rPr>
              <w:t>Feidantsis</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Mitroudi</w:t>
            </w:r>
            <w:proofErr w:type="spellEnd"/>
            <w:r w:rsidRPr="003C0278">
              <w:rPr>
                <w:rFonts w:ascii="Arial" w:eastAsia="Times New Roman" w:hAnsi="Arial" w:cs="Arial"/>
                <w:color w:val="000000"/>
                <w:kern w:val="0"/>
                <w:sz w:val="20"/>
                <w:szCs w:val="20"/>
                <w:lang w:eastAsia="en-GB"/>
                <w14:ligatures w14:val="none"/>
              </w:rPr>
              <w:t xml:space="preserve">; C. Panteli; I. </w:t>
            </w:r>
            <w:proofErr w:type="spellStart"/>
            <w:r w:rsidRPr="003C0278">
              <w:rPr>
                <w:rFonts w:ascii="Arial" w:eastAsia="Times New Roman" w:hAnsi="Arial" w:cs="Arial"/>
                <w:color w:val="000000"/>
                <w:kern w:val="0"/>
                <w:sz w:val="20"/>
                <w:szCs w:val="20"/>
                <w:lang w:eastAsia="en-GB"/>
                <w14:ligatures w14:val="none"/>
              </w:rPr>
              <w:t>Patoulias</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Sfougaris</w:t>
            </w:r>
            <w:proofErr w:type="spellEnd"/>
            <w:r w:rsidRPr="003C0278">
              <w:rPr>
                <w:rFonts w:ascii="Arial" w:eastAsia="Times New Roman" w:hAnsi="Arial" w:cs="Arial"/>
                <w:color w:val="000000"/>
                <w:kern w:val="0"/>
                <w:sz w:val="20"/>
                <w:szCs w:val="20"/>
                <w:lang w:eastAsia="en-GB"/>
                <w14:ligatures w14:val="none"/>
              </w:rPr>
              <w:t xml:space="preserve">; I. </w:t>
            </w:r>
            <w:proofErr w:type="spellStart"/>
            <w:r w:rsidRPr="003C0278">
              <w:rPr>
                <w:rFonts w:ascii="Arial" w:eastAsia="Times New Roman" w:hAnsi="Arial" w:cs="Arial"/>
                <w:color w:val="000000"/>
                <w:kern w:val="0"/>
                <w:sz w:val="20"/>
                <w:szCs w:val="20"/>
                <w:lang w:eastAsia="en-GB"/>
                <w14:ligatures w14:val="none"/>
              </w:rPr>
              <w:t>Valioulis</w:t>
            </w:r>
            <w:proofErr w:type="spellEnd"/>
            <w:r w:rsidRPr="003C0278">
              <w:rPr>
                <w:rFonts w:ascii="Arial" w:eastAsia="Times New Roman" w:hAnsi="Arial" w:cs="Arial"/>
                <w:color w:val="000000"/>
                <w:kern w:val="0"/>
                <w:sz w:val="20"/>
                <w:szCs w:val="20"/>
                <w:lang w:eastAsia="en-GB"/>
                <w14:ligatures w14:val="none"/>
              </w:rPr>
              <w:t xml:space="preserve">; G. </w:t>
            </w:r>
            <w:proofErr w:type="spellStart"/>
            <w:r w:rsidRPr="003C0278">
              <w:rPr>
                <w:rFonts w:ascii="Arial" w:eastAsia="Times New Roman" w:hAnsi="Arial" w:cs="Arial"/>
                <w:color w:val="000000"/>
                <w:kern w:val="0"/>
                <w:sz w:val="20"/>
                <w:szCs w:val="20"/>
                <w:lang w:eastAsia="en-GB"/>
                <w14:ligatures w14:val="none"/>
              </w:rPr>
              <w:t>Karabelias</w:t>
            </w:r>
            <w:proofErr w:type="spellEnd"/>
            <w:r w:rsidRPr="003C0278">
              <w:rPr>
                <w:rFonts w:ascii="Arial" w:eastAsia="Times New Roman" w:hAnsi="Arial" w:cs="Arial"/>
                <w:color w:val="000000"/>
                <w:kern w:val="0"/>
                <w:sz w:val="20"/>
                <w:szCs w:val="20"/>
                <w:lang w:eastAsia="en-GB"/>
                <w14:ligatures w14:val="none"/>
              </w:rPr>
              <w:t xml:space="preserve">; G. Kyrou; I. </w:t>
            </w:r>
            <w:proofErr w:type="spellStart"/>
            <w:r w:rsidRPr="003C0278">
              <w:rPr>
                <w:rFonts w:ascii="Arial" w:eastAsia="Times New Roman" w:hAnsi="Arial" w:cs="Arial"/>
                <w:color w:val="000000"/>
                <w:kern w:val="0"/>
                <w:sz w:val="20"/>
                <w:szCs w:val="20"/>
                <w:lang w:eastAsia="en-GB"/>
                <w14:ligatures w14:val="none"/>
              </w:rPr>
              <w:t>Papaskarlatos</w:t>
            </w:r>
            <w:proofErr w:type="spellEnd"/>
            <w:r w:rsidRPr="003C0278">
              <w:rPr>
                <w:rFonts w:ascii="Arial" w:eastAsia="Times New Roman" w:hAnsi="Arial" w:cs="Arial"/>
                <w:color w:val="000000"/>
                <w:kern w:val="0"/>
                <w:sz w:val="20"/>
                <w:szCs w:val="20"/>
                <w:lang w:eastAsia="en-GB"/>
                <w14:ligatures w14:val="none"/>
              </w:rPr>
              <w:t xml:space="preserve">; K. Konstantina; N. </w:t>
            </w:r>
            <w:proofErr w:type="spellStart"/>
            <w:r w:rsidRPr="003C0278">
              <w:rPr>
                <w:rFonts w:ascii="Arial" w:eastAsia="Times New Roman" w:hAnsi="Arial" w:cs="Arial"/>
                <w:color w:val="000000"/>
                <w:kern w:val="0"/>
                <w:sz w:val="20"/>
                <w:szCs w:val="20"/>
                <w:lang w:eastAsia="en-GB"/>
                <w14:ligatures w14:val="none"/>
              </w:rPr>
              <w:t>Zampitis</w:t>
            </w:r>
            <w:proofErr w:type="spellEnd"/>
            <w:r w:rsidRPr="003C0278">
              <w:rPr>
                <w:rFonts w:ascii="Arial" w:eastAsia="Times New Roman" w:hAnsi="Arial" w:cs="Arial"/>
                <w:color w:val="000000"/>
                <w:kern w:val="0"/>
                <w:sz w:val="20"/>
                <w:szCs w:val="20"/>
                <w:lang w:eastAsia="en-GB"/>
                <w14:ligatures w14:val="none"/>
              </w:rPr>
              <w:t xml:space="preserve">; A. Stefanopoulos; C. </w:t>
            </w:r>
            <w:proofErr w:type="spellStart"/>
            <w:r w:rsidRPr="003C0278">
              <w:rPr>
                <w:rFonts w:ascii="Arial" w:eastAsia="Times New Roman" w:hAnsi="Arial" w:cs="Arial"/>
                <w:color w:val="000000"/>
                <w:kern w:val="0"/>
                <w:sz w:val="20"/>
                <w:szCs w:val="20"/>
                <w:lang w:eastAsia="en-GB"/>
                <w14:ligatures w14:val="none"/>
              </w:rPr>
              <w:t>Barkolias</w:t>
            </w:r>
            <w:proofErr w:type="spellEnd"/>
            <w:r w:rsidRPr="003C0278">
              <w:rPr>
                <w:rFonts w:ascii="Arial" w:eastAsia="Times New Roman" w:hAnsi="Arial" w:cs="Arial"/>
                <w:color w:val="000000"/>
                <w:kern w:val="0"/>
                <w:sz w:val="20"/>
                <w:szCs w:val="20"/>
                <w:lang w:eastAsia="en-GB"/>
                <w14:ligatures w14:val="none"/>
              </w:rPr>
              <w:t xml:space="preserve">; C. </w:t>
            </w:r>
            <w:proofErr w:type="spellStart"/>
            <w:r w:rsidRPr="003C0278">
              <w:rPr>
                <w:rFonts w:ascii="Arial" w:eastAsia="Times New Roman" w:hAnsi="Arial" w:cs="Arial"/>
                <w:color w:val="000000"/>
                <w:kern w:val="0"/>
                <w:sz w:val="20"/>
                <w:szCs w:val="20"/>
                <w:lang w:eastAsia="en-GB"/>
                <w14:ligatures w14:val="none"/>
              </w:rPr>
              <w:t>Ferousis</w:t>
            </w:r>
            <w:proofErr w:type="spellEnd"/>
            <w:r w:rsidRPr="003C0278">
              <w:rPr>
                <w:rFonts w:ascii="Arial" w:eastAsia="Times New Roman" w:hAnsi="Arial" w:cs="Arial"/>
                <w:color w:val="000000"/>
                <w:kern w:val="0"/>
                <w:sz w:val="20"/>
                <w:szCs w:val="20"/>
                <w:lang w:eastAsia="en-GB"/>
                <w14:ligatures w14:val="none"/>
              </w:rPr>
              <w:t xml:space="preserve">; N. </w:t>
            </w:r>
            <w:proofErr w:type="spellStart"/>
            <w:r w:rsidRPr="003C0278">
              <w:rPr>
                <w:rFonts w:ascii="Arial" w:eastAsia="Times New Roman" w:hAnsi="Arial" w:cs="Arial"/>
                <w:color w:val="000000"/>
                <w:kern w:val="0"/>
                <w:sz w:val="20"/>
                <w:szCs w:val="20"/>
                <w:lang w:eastAsia="en-GB"/>
                <w14:ligatures w14:val="none"/>
              </w:rPr>
              <w:t>Ivros</w:t>
            </w:r>
            <w:proofErr w:type="spellEnd"/>
            <w:r w:rsidRPr="003C0278">
              <w:rPr>
                <w:rFonts w:ascii="Arial" w:eastAsia="Times New Roman" w:hAnsi="Arial" w:cs="Arial"/>
                <w:color w:val="000000"/>
                <w:kern w:val="0"/>
                <w:sz w:val="20"/>
                <w:szCs w:val="20"/>
                <w:lang w:eastAsia="en-GB"/>
                <w14:ligatures w14:val="none"/>
              </w:rPr>
              <w:t xml:space="preserve">; I. </w:t>
            </w:r>
            <w:proofErr w:type="spellStart"/>
            <w:r w:rsidRPr="003C0278">
              <w:rPr>
                <w:rFonts w:ascii="Arial" w:eastAsia="Times New Roman" w:hAnsi="Arial" w:cs="Arial"/>
                <w:color w:val="000000"/>
                <w:kern w:val="0"/>
                <w:sz w:val="20"/>
                <w:szCs w:val="20"/>
                <w:lang w:eastAsia="en-GB"/>
                <w14:ligatures w14:val="none"/>
              </w:rPr>
              <w:t>Kyriazanos</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Tselos</w:t>
            </w:r>
            <w:proofErr w:type="spellEnd"/>
            <w:r w:rsidRPr="003C0278">
              <w:rPr>
                <w:rFonts w:ascii="Arial" w:eastAsia="Times New Roman" w:hAnsi="Arial" w:cs="Arial"/>
                <w:color w:val="000000"/>
                <w:kern w:val="0"/>
                <w:sz w:val="20"/>
                <w:szCs w:val="20"/>
                <w:lang w:eastAsia="en-GB"/>
                <w14:ligatures w14:val="none"/>
              </w:rPr>
              <w:t xml:space="preserve">; G. </w:t>
            </w:r>
            <w:proofErr w:type="spellStart"/>
            <w:r w:rsidRPr="003C0278">
              <w:rPr>
                <w:rFonts w:ascii="Arial" w:eastAsia="Times New Roman" w:hAnsi="Arial" w:cs="Arial"/>
                <w:color w:val="000000"/>
                <w:kern w:val="0"/>
                <w:sz w:val="20"/>
                <w:szCs w:val="20"/>
                <w:lang w:eastAsia="en-GB"/>
                <w14:ligatures w14:val="none"/>
              </w:rPr>
              <w:t>Tzikos</w:t>
            </w:r>
            <w:proofErr w:type="spellEnd"/>
            <w:r w:rsidRPr="003C0278">
              <w:rPr>
                <w:rFonts w:ascii="Arial" w:eastAsia="Times New Roman" w:hAnsi="Arial" w:cs="Arial"/>
                <w:color w:val="000000"/>
                <w:kern w:val="0"/>
                <w:sz w:val="20"/>
                <w:szCs w:val="20"/>
                <w:lang w:eastAsia="en-GB"/>
                <w14:ligatures w14:val="none"/>
              </w:rPr>
              <w:t xml:space="preserve">; E. Voulgaris; D. </w:t>
            </w:r>
            <w:proofErr w:type="spellStart"/>
            <w:r w:rsidRPr="003C0278">
              <w:rPr>
                <w:rFonts w:ascii="Arial" w:eastAsia="Times New Roman" w:hAnsi="Arial" w:cs="Arial"/>
                <w:color w:val="000000"/>
                <w:kern w:val="0"/>
                <w:sz w:val="20"/>
                <w:szCs w:val="20"/>
                <w:lang w:eastAsia="en-GB"/>
                <w14:ligatures w14:val="none"/>
              </w:rPr>
              <w:t>Balalis</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Korkolis</w:t>
            </w:r>
            <w:proofErr w:type="spellEnd"/>
            <w:r w:rsidRPr="003C0278">
              <w:rPr>
                <w:rFonts w:ascii="Arial" w:eastAsia="Times New Roman" w:hAnsi="Arial" w:cs="Arial"/>
                <w:color w:val="000000"/>
                <w:kern w:val="0"/>
                <w:sz w:val="20"/>
                <w:szCs w:val="20"/>
                <w:lang w:eastAsia="en-GB"/>
                <w14:ligatures w14:val="none"/>
              </w:rPr>
              <w:t xml:space="preserve">; D. K. </w:t>
            </w:r>
            <w:proofErr w:type="spellStart"/>
            <w:r w:rsidRPr="003C0278">
              <w:rPr>
                <w:rFonts w:ascii="Arial" w:eastAsia="Times New Roman" w:hAnsi="Arial" w:cs="Arial"/>
                <w:color w:val="000000"/>
                <w:kern w:val="0"/>
                <w:sz w:val="20"/>
                <w:szCs w:val="20"/>
                <w:lang w:eastAsia="en-GB"/>
                <w14:ligatures w14:val="none"/>
              </w:rPr>
              <w:t>Manatakis</w:t>
            </w:r>
            <w:proofErr w:type="spellEnd"/>
            <w:r w:rsidRPr="003C0278">
              <w:rPr>
                <w:rFonts w:ascii="Arial" w:eastAsia="Times New Roman" w:hAnsi="Arial" w:cs="Arial"/>
                <w:color w:val="000000"/>
                <w:kern w:val="0"/>
                <w:sz w:val="20"/>
                <w:szCs w:val="20"/>
                <w:lang w:eastAsia="en-GB"/>
                <w14:ligatures w14:val="none"/>
              </w:rPr>
              <w:t xml:space="preserve">; M. Margaritis; M. Aguilera-Arevalo; O. Coyoy-Gaitan; J. Rosales; D. M. Cohen; A. Matheu; G. S. Rosenberg; D. H. Cruz; C. P. Galvez; S. T. T. Rodriguez; L. Tale; A. Charles; M. Paul; T. K. Chan; Y. H. E. Cheung; W. Dao; C. Y. J. Fok; S. H. Kwok; A. C. Lai; J. C. Y. Lam; W. H. Lam; T. S. B. Lee; K. W. Leung; K. H. G. Li; T. W. C. Mak; Y. K. Ng; H. Y. Wong; M. H. A. Yeung; C. C. Foo; J. Yang; P. Alexander; N. </w:t>
            </w:r>
            <w:proofErr w:type="spellStart"/>
            <w:r w:rsidRPr="003C0278">
              <w:rPr>
                <w:rFonts w:ascii="Arial" w:eastAsia="Times New Roman" w:hAnsi="Arial" w:cs="Arial"/>
                <w:color w:val="000000"/>
                <w:kern w:val="0"/>
                <w:sz w:val="20"/>
                <w:szCs w:val="20"/>
                <w:lang w:eastAsia="en-GB"/>
                <w14:ligatures w14:val="none"/>
              </w:rPr>
              <w:t>Aruldas</w:t>
            </w:r>
            <w:proofErr w:type="spellEnd"/>
            <w:r w:rsidRPr="003C0278">
              <w:rPr>
                <w:rFonts w:ascii="Arial" w:eastAsia="Times New Roman" w:hAnsi="Arial" w:cs="Arial"/>
                <w:color w:val="000000"/>
                <w:kern w:val="0"/>
                <w:sz w:val="20"/>
                <w:szCs w:val="20"/>
                <w:lang w:eastAsia="en-GB"/>
                <w14:ligatures w14:val="none"/>
              </w:rPr>
              <w:t xml:space="preserve">; W. Dar; K. C. </w:t>
            </w:r>
            <w:proofErr w:type="spellStart"/>
            <w:r w:rsidRPr="003C0278">
              <w:rPr>
                <w:rFonts w:ascii="Arial" w:eastAsia="Times New Roman" w:hAnsi="Arial" w:cs="Arial"/>
                <w:color w:val="000000"/>
                <w:kern w:val="0"/>
                <w:sz w:val="20"/>
                <w:szCs w:val="20"/>
                <w:lang w:eastAsia="en-GB"/>
                <w14:ligatures w14:val="none"/>
              </w:rPr>
              <w:t>Janardha</w:t>
            </w:r>
            <w:proofErr w:type="spellEnd"/>
            <w:r w:rsidRPr="003C0278">
              <w:rPr>
                <w:rFonts w:ascii="Arial" w:eastAsia="Times New Roman" w:hAnsi="Arial" w:cs="Arial"/>
                <w:color w:val="000000"/>
                <w:kern w:val="0"/>
                <w:sz w:val="20"/>
                <w:szCs w:val="20"/>
                <w:lang w:eastAsia="en-GB"/>
                <w14:ligatures w14:val="none"/>
              </w:rPr>
              <w:t xml:space="preserve">; U. </w:t>
            </w:r>
            <w:proofErr w:type="spellStart"/>
            <w:r w:rsidRPr="003C0278">
              <w:rPr>
                <w:rFonts w:ascii="Arial" w:eastAsia="Times New Roman" w:hAnsi="Arial" w:cs="Arial"/>
                <w:color w:val="000000"/>
                <w:kern w:val="0"/>
                <w:sz w:val="20"/>
                <w:szCs w:val="20"/>
                <w:lang w:eastAsia="en-GB"/>
                <w14:ligatures w14:val="none"/>
              </w:rPr>
              <w:t>Muddebihal</w:t>
            </w:r>
            <w:proofErr w:type="spellEnd"/>
            <w:r w:rsidRPr="003C0278">
              <w:rPr>
                <w:rFonts w:ascii="Arial" w:eastAsia="Times New Roman" w:hAnsi="Arial" w:cs="Arial"/>
                <w:color w:val="000000"/>
                <w:kern w:val="0"/>
                <w:sz w:val="20"/>
                <w:szCs w:val="20"/>
                <w:lang w:eastAsia="en-GB"/>
                <w14:ligatures w14:val="none"/>
              </w:rPr>
              <w:t xml:space="preserve">; A. Bhatnagar; V. Upadhyaya; F. J. Adella; F. Iskandar; A. S. </w:t>
            </w:r>
            <w:proofErr w:type="spellStart"/>
            <w:r w:rsidRPr="003C0278">
              <w:rPr>
                <w:rFonts w:ascii="Arial" w:eastAsia="Times New Roman" w:hAnsi="Arial" w:cs="Arial"/>
                <w:color w:val="000000"/>
                <w:kern w:val="0"/>
                <w:sz w:val="20"/>
                <w:szCs w:val="20"/>
                <w:lang w:eastAsia="en-GB"/>
                <w14:ligatures w14:val="none"/>
              </w:rPr>
              <w:t>Rulie</w:t>
            </w:r>
            <w:proofErr w:type="spellEnd"/>
            <w:r w:rsidRPr="003C0278">
              <w:rPr>
                <w:rFonts w:ascii="Arial" w:eastAsia="Times New Roman" w:hAnsi="Arial" w:cs="Arial"/>
                <w:color w:val="000000"/>
                <w:kern w:val="0"/>
                <w:sz w:val="20"/>
                <w:szCs w:val="20"/>
                <w:lang w:eastAsia="en-GB"/>
                <w14:ligatures w14:val="none"/>
              </w:rPr>
              <w:t xml:space="preserve">; J. Setiawan; C. V. </w:t>
            </w:r>
            <w:proofErr w:type="spellStart"/>
            <w:r w:rsidRPr="003C0278">
              <w:rPr>
                <w:rFonts w:ascii="Arial" w:eastAsia="Times New Roman" w:hAnsi="Arial" w:cs="Arial"/>
                <w:color w:val="000000"/>
                <w:kern w:val="0"/>
                <w:sz w:val="20"/>
                <w:szCs w:val="20"/>
                <w:lang w:eastAsia="en-GB"/>
                <w14:ligatures w14:val="none"/>
              </w:rPr>
              <w:t>Evajelista</w:t>
            </w:r>
            <w:proofErr w:type="spellEnd"/>
            <w:r w:rsidRPr="003C0278">
              <w:rPr>
                <w:rFonts w:ascii="Arial" w:eastAsia="Times New Roman" w:hAnsi="Arial" w:cs="Arial"/>
                <w:color w:val="000000"/>
                <w:kern w:val="0"/>
                <w:sz w:val="20"/>
                <w:szCs w:val="20"/>
                <w:lang w:eastAsia="en-GB"/>
                <w14:ligatures w14:val="none"/>
              </w:rPr>
              <w:t xml:space="preserve">; H. Natalie; A. Suyadi; N. </w:t>
            </w:r>
            <w:proofErr w:type="spellStart"/>
            <w:r w:rsidRPr="003C0278">
              <w:rPr>
                <w:rFonts w:ascii="Arial" w:eastAsia="Times New Roman" w:hAnsi="Arial" w:cs="Arial"/>
                <w:color w:val="000000"/>
                <w:kern w:val="0"/>
                <w:sz w:val="20"/>
                <w:szCs w:val="20"/>
                <w:lang w:eastAsia="en-GB"/>
                <w14:ligatures w14:val="none"/>
              </w:rPr>
              <w:t>Adhitama</w:t>
            </w:r>
            <w:proofErr w:type="spellEnd"/>
            <w:r w:rsidRPr="003C0278">
              <w:rPr>
                <w:rFonts w:ascii="Arial" w:eastAsia="Times New Roman" w:hAnsi="Arial" w:cs="Arial"/>
                <w:color w:val="000000"/>
                <w:kern w:val="0"/>
                <w:sz w:val="20"/>
                <w:szCs w:val="20"/>
                <w:lang w:eastAsia="en-GB"/>
                <w14:ligatures w14:val="none"/>
              </w:rPr>
              <w:t xml:space="preserve">; F. F. A. Andika; H. M. Arsyad; R. Gunawan; A. Hasanah; H. </w:t>
            </w:r>
            <w:proofErr w:type="spellStart"/>
            <w:r w:rsidRPr="003C0278">
              <w:rPr>
                <w:rFonts w:ascii="Arial" w:eastAsia="Times New Roman" w:hAnsi="Arial" w:cs="Arial"/>
                <w:color w:val="000000"/>
                <w:kern w:val="0"/>
                <w:sz w:val="20"/>
                <w:szCs w:val="20"/>
                <w:lang w:eastAsia="en-GB"/>
                <w14:ligatures w14:val="none"/>
              </w:rPr>
              <w:t>Karismaningtyas</w:t>
            </w:r>
            <w:proofErr w:type="spellEnd"/>
            <w:r w:rsidRPr="003C0278">
              <w:rPr>
                <w:rFonts w:ascii="Arial" w:eastAsia="Times New Roman" w:hAnsi="Arial" w:cs="Arial"/>
                <w:color w:val="000000"/>
                <w:kern w:val="0"/>
                <w:sz w:val="20"/>
                <w:szCs w:val="20"/>
                <w:lang w:eastAsia="en-GB"/>
                <w14:ligatures w14:val="none"/>
              </w:rPr>
              <w:t xml:space="preserve">; L. P. S. Mata; A. D. F. Mukin; H. D. </w:t>
            </w:r>
            <w:proofErr w:type="spellStart"/>
            <w:r w:rsidRPr="003C0278">
              <w:rPr>
                <w:rFonts w:ascii="Arial" w:eastAsia="Times New Roman" w:hAnsi="Arial" w:cs="Arial"/>
                <w:color w:val="000000"/>
                <w:kern w:val="0"/>
                <w:sz w:val="20"/>
                <w:szCs w:val="20"/>
                <w:lang w:eastAsia="en-GB"/>
                <w14:ligatures w14:val="none"/>
              </w:rPr>
              <w:t>Nurqistan</w:t>
            </w:r>
            <w:proofErr w:type="spellEnd"/>
            <w:r w:rsidRPr="003C0278">
              <w:rPr>
                <w:rFonts w:ascii="Arial" w:eastAsia="Times New Roman" w:hAnsi="Arial" w:cs="Arial"/>
                <w:color w:val="000000"/>
                <w:kern w:val="0"/>
                <w:sz w:val="20"/>
                <w:szCs w:val="20"/>
                <w:lang w:eastAsia="en-GB"/>
                <w14:ligatures w14:val="none"/>
              </w:rPr>
              <w:t xml:space="preserve">; N. A. </w:t>
            </w:r>
            <w:proofErr w:type="spellStart"/>
            <w:r w:rsidRPr="003C0278">
              <w:rPr>
                <w:rFonts w:ascii="Arial" w:eastAsia="Times New Roman" w:hAnsi="Arial" w:cs="Arial"/>
                <w:color w:val="000000"/>
                <w:kern w:val="0"/>
                <w:sz w:val="20"/>
                <w:szCs w:val="20"/>
                <w:lang w:eastAsia="en-GB"/>
                <w14:ligatures w14:val="none"/>
              </w:rPr>
              <w:t>Purwaningsih</w:t>
            </w:r>
            <w:proofErr w:type="spellEnd"/>
            <w:r w:rsidRPr="003C0278">
              <w:rPr>
                <w:rFonts w:ascii="Arial" w:eastAsia="Times New Roman" w:hAnsi="Arial" w:cs="Arial"/>
                <w:color w:val="000000"/>
                <w:kern w:val="0"/>
                <w:sz w:val="20"/>
                <w:szCs w:val="20"/>
                <w:lang w:eastAsia="en-GB"/>
                <w14:ligatures w14:val="none"/>
              </w:rPr>
              <w:t xml:space="preserve">; D. F. Rahmah; T. A. </w:t>
            </w:r>
            <w:proofErr w:type="spellStart"/>
            <w:r w:rsidRPr="003C0278">
              <w:rPr>
                <w:rFonts w:ascii="Arial" w:eastAsia="Times New Roman" w:hAnsi="Arial" w:cs="Arial"/>
                <w:color w:val="000000"/>
                <w:kern w:val="0"/>
                <w:sz w:val="20"/>
                <w:szCs w:val="20"/>
                <w:lang w:eastAsia="en-GB"/>
                <w14:ligatures w14:val="none"/>
              </w:rPr>
              <w:t>Widiastini</w:t>
            </w:r>
            <w:proofErr w:type="spellEnd"/>
            <w:r w:rsidRPr="003C0278">
              <w:rPr>
                <w:rFonts w:ascii="Arial" w:eastAsia="Times New Roman" w:hAnsi="Arial" w:cs="Arial"/>
                <w:color w:val="000000"/>
                <w:kern w:val="0"/>
                <w:sz w:val="20"/>
                <w:szCs w:val="20"/>
                <w:lang w:eastAsia="en-GB"/>
                <w14:ligatures w14:val="none"/>
              </w:rPr>
              <w:t xml:space="preserve">; M. Billy; A. Clarissa; P. A. </w:t>
            </w:r>
            <w:proofErr w:type="spellStart"/>
            <w:r w:rsidRPr="003C0278">
              <w:rPr>
                <w:rFonts w:ascii="Arial" w:eastAsia="Times New Roman" w:hAnsi="Arial" w:cs="Arial"/>
                <w:color w:val="000000"/>
                <w:kern w:val="0"/>
                <w:sz w:val="20"/>
                <w:szCs w:val="20"/>
                <w:lang w:eastAsia="en-GB"/>
                <w14:ligatures w14:val="none"/>
              </w:rPr>
              <w:t>Gultom</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Haloho</w:t>
            </w:r>
            <w:proofErr w:type="spellEnd"/>
            <w:r w:rsidRPr="003C0278">
              <w:rPr>
                <w:rFonts w:ascii="Arial" w:eastAsia="Times New Roman" w:hAnsi="Arial" w:cs="Arial"/>
                <w:color w:val="000000"/>
                <w:kern w:val="0"/>
                <w:sz w:val="20"/>
                <w:szCs w:val="20"/>
                <w:lang w:eastAsia="en-GB"/>
                <w14:ligatures w14:val="none"/>
              </w:rPr>
              <w:t xml:space="preserve">; W. S. </w:t>
            </w:r>
            <w:proofErr w:type="spellStart"/>
            <w:r w:rsidRPr="003C0278">
              <w:rPr>
                <w:rFonts w:ascii="Arial" w:eastAsia="Times New Roman" w:hAnsi="Arial" w:cs="Arial"/>
                <w:color w:val="000000"/>
                <w:kern w:val="0"/>
                <w:sz w:val="20"/>
                <w:szCs w:val="20"/>
                <w:lang w:eastAsia="en-GB"/>
                <w14:ligatures w14:val="none"/>
              </w:rPr>
              <w:t>Jeo</w:t>
            </w:r>
            <w:proofErr w:type="spellEnd"/>
            <w:r w:rsidRPr="003C0278">
              <w:rPr>
                <w:rFonts w:ascii="Arial" w:eastAsia="Times New Roman" w:hAnsi="Arial" w:cs="Arial"/>
                <w:color w:val="000000"/>
                <w:kern w:val="0"/>
                <w:sz w:val="20"/>
                <w:szCs w:val="20"/>
                <w:lang w:eastAsia="en-GB"/>
                <w14:ligatures w14:val="none"/>
              </w:rPr>
              <w:t xml:space="preserve">; N. Johanna; F. Lee; N. </w:t>
            </w:r>
            <w:proofErr w:type="spellStart"/>
            <w:r w:rsidRPr="003C0278">
              <w:rPr>
                <w:rFonts w:ascii="Arial" w:eastAsia="Times New Roman" w:hAnsi="Arial" w:cs="Arial"/>
                <w:color w:val="000000"/>
                <w:kern w:val="0"/>
                <w:sz w:val="20"/>
                <w:szCs w:val="20"/>
                <w:lang w:eastAsia="en-GB"/>
                <w14:ligatures w14:val="none"/>
              </w:rPr>
              <w:t>Sutandi</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Alherz</w:t>
            </w:r>
            <w:proofErr w:type="spellEnd"/>
            <w:r w:rsidRPr="003C0278">
              <w:rPr>
                <w:rFonts w:ascii="Arial" w:eastAsia="Times New Roman" w:hAnsi="Arial" w:cs="Arial"/>
                <w:color w:val="000000"/>
                <w:kern w:val="0"/>
                <w:sz w:val="20"/>
                <w:szCs w:val="20"/>
                <w:lang w:eastAsia="en-GB"/>
                <w14:ligatures w14:val="none"/>
              </w:rPr>
              <w:t xml:space="preserve">; K. C. Conlon; R. M. N. R. </w:t>
            </w:r>
            <w:proofErr w:type="spellStart"/>
            <w:r w:rsidRPr="003C0278">
              <w:rPr>
                <w:rFonts w:ascii="Arial" w:eastAsia="Times New Roman" w:hAnsi="Arial" w:cs="Arial"/>
                <w:color w:val="000000"/>
                <w:kern w:val="0"/>
                <w:sz w:val="20"/>
                <w:szCs w:val="20"/>
                <w:lang w:eastAsia="en-GB"/>
                <w14:ligatures w14:val="none"/>
              </w:rPr>
              <w:t>Dorani</w:t>
            </w:r>
            <w:proofErr w:type="spellEnd"/>
            <w:r w:rsidRPr="003C0278">
              <w:rPr>
                <w:rFonts w:ascii="Arial" w:eastAsia="Times New Roman" w:hAnsi="Arial" w:cs="Arial"/>
                <w:color w:val="000000"/>
                <w:kern w:val="0"/>
                <w:sz w:val="20"/>
                <w:szCs w:val="20"/>
                <w:lang w:eastAsia="en-GB"/>
                <w14:ligatures w14:val="none"/>
              </w:rPr>
              <w:t xml:space="preserve">; M. Glynn; W. Goh; H. A. Shiwani; L. Sproule; M. Bala; A. Kedar; A. Armellini; D. Chiesa; G. E. Nita; E. Vicario; G. Confalonieri; G. Pesenti; B. </w:t>
            </w:r>
            <w:proofErr w:type="spellStart"/>
            <w:r w:rsidRPr="003C0278">
              <w:rPr>
                <w:rFonts w:ascii="Arial" w:eastAsia="Times New Roman" w:hAnsi="Arial" w:cs="Arial"/>
                <w:color w:val="000000"/>
                <w:kern w:val="0"/>
                <w:sz w:val="20"/>
                <w:szCs w:val="20"/>
                <w:lang w:eastAsia="en-GB"/>
                <w14:ligatures w14:val="none"/>
              </w:rPr>
              <w:t>Brunoni</w:t>
            </w:r>
            <w:proofErr w:type="spellEnd"/>
            <w:r w:rsidRPr="003C0278">
              <w:rPr>
                <w:rFonts w:ascii="Arial" w:eastAsia="Times New Roman" w:hAnsi="Arial" w:cs="Arial"/>
                <w:color w:val="000000"/>
                <w:kern w:val="0"/>
                <w:sz w:val="20"/>
                <w:szCs w:val="20"/>
                <w:lang w:eastAsia="en-GB"/>
                <w14:ligatures w14:val="none"/>
              </w:rPr>
              <w:t xml:space="preserve">; A. Rinaldi; M. N. </w:t>
            </w:r>
            <w:proofErr w:type="spellStart"/>
            <w:r w:rsidRPr="003C0278">
              <w:rPr>
                <w:rFonts w:ascii="Arial" w:eastAsia="Times New Roman" w:hAnsi="Arial" w:cs="Arial"/>
                <w:color w:val="000000"/>
                <w:kern w:val="0"/>
                <w:sz w:val="20"/>
                <w:szCs w:val="20"/>
                <w:lang w:eastAsia="en-GB"/>
                <w14:ligatures w14:val="none"/>
              </w:rPr>
              <w:t>Ringressi</w:t>
            </w:r>
            <w:proofErr w:type="spellEnd"/>
            <w:r w:rsidRPr="003C0278">
              <w:rPr>
                <w:rFonts w:ascii="Arial" w:eastAsia="Times New Roman" w:hAnsi="Arial" w:cs="Arial"/>
                <w:color w:val="000000"/>
                <w:kern w:val="0"/>
                <w:sz w:val="20"/>
                <w:szCs w:val="20"/>
                <w:lang w:eastAsia="en-GB"/>
                <w14:ligatures w14:val="none"/>
              </w:rPr>
              <w:t xml:space="preserve">; T. Campagnaro; S. Conci; A. </w:t>
            </w:r>
            <w:proofErr w:type="spellStart"/>
            <w:r w:rsidRPr="003C0278">
              <w:rPr>
                <w:rFonts w:ascii="Arial" w:eastAsia="Times New Roman" w:hAnsi="Arial" w:cs="Arial"/>
                <w:color w:val="000000"/>
                <w:kern w:val="0"/>
                <w:sz w:val="20"/>
                <w:szCs w:val="20"/>
                <w:lang w:eastAsia="en-GB"/>
                <w14:ligatures w14:val="none"/>
              </w:rPr>
              <w:t>Gulielmi</w:t>
            </w:r>
            <w:proofErr w:type="spellEnd"/>
            <w:r w:rsidRPr="003C0278">
              <w:rPr>
                <w:rFonts w:ascii="Arial" w:eastAsia="Times New Roman" w:hAnsi="Arial" w:cs="Arial"/>
                <w:color w:val="000000"/>
                <w:kern w:val="0"/>
                <w:sz w:val="20"/>
                <w:szCs w:val="20"/>
                <w:lang w:eastAsia="en-GB"/>
                <w14:ligatures w14:val="none"/>
              </w:rPr>
              <w:t xml:space="preserve">; C. Iacono; G. Lazzari; S. Manfreda; U. Tedeschi; P. Violi; E. </w:t>
            </w:r>
            <w:proofErr w:type="spellStart"/>
            <w:r w:rsidRPr="003C0278">
              <w:rPr>
                <w:rFonts w:ascii="Arial" w:eastAsia="Times New Roman" w:hAnsi="Arial" w:cs="Arial"/>
                <w:color w:val="000000"/>
                <w:kern w:val="0"/>
                <w:sz w:val="20"/>
                <w:szCs w:val="20"/>
                <w:lang w:eastAsia="en-GB"/>
                <w14:ligatures w14:val="none"/>
              </w:rPr>
              <w:t>Ciccioli</w:t>
            </w:r>
            <w:proofErr w:type="spellEnd"/>
            <w:r w:rsidRPr="003C0278">
              <w:rPr>
                <w:rFonts w:ascii="Arial" w:eastAsia="Times New Roman" w:hAnsi="Arial" w:cs="Arial"/>
                <w:color w:val="000000"/>
                <w:kern w:val="0"/>
                <w:sz w:val="20"/>
                <w:szCs w:val="20"/>
                <w:lang w:eastAsia="en-GB"/>
                <w14:ligatures w14:val="none"/>
              </w:rPr>
              <w:t xml:space="preserve">; E. Goldin; E. </w:t>
            </w:r>
            <w:proofErr w:type="spellStart"/>
            <w:r w:rsidRPr="003C0278">
              <w:rPr>
                <w:rFonts w:ascii="Arial" w:eastAsia="Times New Roman" w:hAnsi="Arial" w:cs="Arial"/>
                <w:color w:val="000000"/>
                <w:kern w:val="0"/>
                <w:sz w:val="20"/>
                <w:szCs w:val="20"/>
                <w:lang w:eastAsia="en-GB"/>
                <w14:ligatures w14:val="none"/>
              </w:rPr>
              <w:t>Vendramin</w:t>
            </w:r>
            <w:proofErr w:type="spellEnd"/>
            <w:r w:rsidRPr="003C0278">
              <w:rPr>
                <w:rFonts w:ascii="Arial" w:eastAsia="Times New Roman" w:hAnsi="Arial" w:cs="Arial"/>
                <w:color w:val="000000"/>
                <w:kern w:val="0"/>
                <w:sz w:val="20"/>
                <w:szCs w:val="20"/>
                <w:lang w:eastAsia="en-GB"/>
                <w14:ligatures w14:val="none"/>
              </w:rPr>
              <w:t xml:space="preserve">; F. Aquilino; N. Chetta; A. </w:t>
            </w:r>
            <w:proofErr w:type="spellStart"/>
            <w:r w:rsidRPr="003C0278">
              <w:rPr>
                <w:rFonts w:ascii="Arial" w:eastAsia="Times New Roman" w:hAnsi="Arial" w:cs="Arial"/>
                <w:color w:val="000000"/>
                <w:kern w:val="0"/>
                <w:sz w:val="20"/>
                <w:szCs w:val="20"/>
                <w:lang w:eastAsia="en-GB"/>
                <w14:ligatures w14:val="none"/>
              </w:rPr>
              <w:t>Picciariello</w:t>
            </w:r>
            <w:proofErr w:type="spellEnd"/>
            <w:r w:rsidRPr="003C0278">
              <w:rPr>
                <w:rFonts w:ascii="Arial" w:eastAsia="Times New Roman" w:hAnsi="Arial" w:cs="Arial"/>
                <w:color w:val="000000"/>
                <w:kern w:val="0"/>
                <w:sz w:val="20"/>
                <w:szCs w:val="20"/>
                <w:lang w:eastAsia="en-GB"/>
                <w14:ligatures w14:val="none"/>
              </w:rPr>
              <w:t xml:space="preserve">; D. Andreotti; L. </w:t>
            </w:r>
            <w:proofErr w:type="spellStart"/>
            <w:r w:rsidRPr="003C0278">
              <w:rPr>
                <w:rFonts w:ascii="Arial" w:eastAsia="Times New Roman" w:hAnsi="Arial" w:cs="Arial"/>
                <w:color w:val="000000"/>
                <w:kern w:val="0"/>
                <w:sz w:val="20"/>
                <w:szCs w:val="20"/>
                <w:lang w:eastAsia="en-GB"/>
                <w14:ligatures w14:val="none"/>
              </w:rPr>
              <w:t>Gavagna</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Occhionorelli</w:t>
            </w:r>
            <w:proofErr w:type="spellEnd"/>
            <w:r w:rsidRPr="003C0278">
              <w:rPr>
                <w:rFonts w:ascii="Arial" w:eastAsia="Times New Roman" w:hAnsi="Arial" w:cs="Arial"/>
                <w:color w:val="000000"/>
                <w:kern w:val="0"/>
                <w:sz w:val="20"/>
                <w:szCs w:val="20"/>
                <w:lang w:eastAsia="en-GB"/>
                <w14:ligatures w14:val="none"/>
              </w:rPr>
              <w:t xml:space="preserve">; S. Targa; G. Vasquez; S. M. M. Basso; A. </w:t>
            </w:r>
            <w:proofErr w:type="spellStart"/>
            <w:r w:rsidRPr="003C0278">
              <w:rPr>
                <w:rFonts w:ascii="Arial" w:eastAsia="Times New Roman" w:hAnsi="Arial" w:cs="Arial"/>
                <w:color w:val="000000"/>
                <w:kern w:val="0"/>
                <w:sz w:val="20"/>
                <w:szCs w:val="20"/>
                <w:lang w:eastAsia="en-GB"/>
                <w14:ligatures w14:val="none"/>
              </w:rPr>
              <w:t>Bigaran</w:t>
            </w:r>
            <w:proofErr w:type="spellEnd"/>
            <w:r w:rsidRPr="003C0278">
              <w:rPr>
                <w:rFonts w:ascii="Arial" w:eastAsia="Times New Roman" w:hAnsi="Arial" w:cs="Arial"/>
                <w:color w:val="000000"/>
                <w:kern w:val="0"/>
                <w:sz w:val="20"/>
                <w:szCs w:val="20"/>
                <w:lang w:eastAsia="en-GB"/>
                <w14:ligatures w14:val="none"/>
              </w:rPr>
              <w:t xml:space="preserve">; A. Favero; M. Migliore; S. </w:t>
            </w:r>
            <w:proofErr w:type="spellStart"/>
            <w:r w:rsidRPr="003C0278">
              <w:rPr>
                <w:rFonts w:ascii="Arial" w:eastAsia="Times New Roman" w:hAnsi="Arial" w:cs="Arial"/>
                <w:color w:val="000000"/>
                <w:kern w:val="0"/>
                <w:sz w:val="20"/>
                <w:szCs w:val="20"/>
                <w:lang w:eastAsia="en-GB"/>
                <w14:ligatures w14:val="none"/>
              </w:rPr>
              <w:t>Mochet</w:t>
            </w:r>
            <w:proofErr w:type="spellEnd"/>
            <w:r w:rsidRPr="003C0278">
              <w:rPr>
                <w:rFonts w:ascii="Arial" w:eastAsia="Times New Roman" w:hAnsi="Arial" w:cs="Arial"/>
                <w:color w:val="000000"/>
                <w:kern w:val="0"/>
                <w:sz w:val="20"/>
                <w:szCs w:val="20"/>
                <w:lang w:eastAsia="en-GB"/>
                <w14:ligatures w14:val="none"/>
              </w:rPr>
              <w:t xml:space="preserve">; M. Perino; F. </w:t>
            </w:r>
            <w:proofErr w:type="spellStart"/>
            <w:r w:rsidRPr="003C0278">
              <w:rPr>
                <w:rFonts w:ascii="Arial" w:eastAsia="Times New Roman" w:hAnsi="Arial" w:cs="Arial"/>
                <w:color w:val="000000"/>
                <w:kern w:val="0"/>
                <w:sz w:val="20"/>
                <w:szCs w:val="20"/>
                <w:lang w:eastAsia="en-GB"/>
                <w14:ligatures w14:val="none"/>
              </w:rPr>
              <w:t>Riente</w:t>
            </w:r>
            <w:proofErr w:type="spellEnd"/>
            <w:r w:rsidRPr="003C0278">
              <w:rPr>
                <w:rFonts w:ascii="Arial" w:eastAsia="Times New Roman" w:hAnsi="Arial" w:cs="Arial"/>
                <w:color w:val="000000"/>
                <w:kern w:val="0"/>
                <w:sz w:val="20"/>
                <w:szCs w:val="20"/>
                <w:lang w:eastAsia="en-GB"/>
                <w14:ligatures w14:val="none"/>
              </w:rPr>
              <w:t xml:space="preserve">; P. </w:t>
            </w:r>
            <w:proofErr w:type="spellStart"/>
            <w:r w:rsidRPr="003C0278">
              <w:rPr>
                <w:rFonts w:ascii="Arial" w:eastAsia="Times New Roman" w:hAnsi="Arial" w:cs="Arial"/>
                <w:color w:val="000000"/>
                <w:kern w:val="0"/>
                <w:sz w:val="20"/>
                <w:szCs w:val="20"/>
                <w:lang w:eastAsia="en-GB"/>
                <w14:ligatures w14:val="none"/>
              </w:rPr>
              <w:t>Salusso</w:t>
            </w:r>
            <w:proofErr w:type="spellEnd"/>
            <w:r w:rsidRPr="003C0278">
              <w:rPr>
                <w:rFonts w:ascii="Arial" w:eastAsia="Times New Roman" w:hAnsi="Arial" w:cs="Arial"/>
                <w:color w:val="000000"/>
                <w:kern w:val="0"/>
                <w:sz w:val="20"/>
                <w:szCs w:val="20"/>
                <w:lang w:eastAsia="en-GB"/>
                <w14:ligatures w14:val="none"/>
              </w:rPr>
              <w:t xml:space="preserve">; D. Sasia; G. Clerico; G. Gallo; M. </w:t>
            </w:r>
            <w:proofErr w:type="spellStart"/>
            <w:r w:rsidRPr="003C0278">
              <w:rPr>
                <w:rFonts w:ascii="Arial" w:eastAsia="Times New Roman" w:hAnsi="Arial" w:cs="Arial"/>
                <w:color w:val="000000"/>
                <w:kern w:val="0"/>
                <w:sz w:val="20"/>
                <w:szCs w:val="20"/>
                <w:lang w:eastAsia="en-GB"/>
                <w14:ligatures w14:val="none"/>
              </w:rPr>
              <w:t>Trompetto</w:t>
            </w:r>
            <w:proofErr w:type="spellEnd"/>
            <w:r w:rsidRPr="003C0278">
              <w:rPr>
                <w:rFonts w:ascii="Arial" w:eastAsia="Times New Roman" w:hAnsi="Arial" w:cs="Arial"/>
                <w:color w:val="000000"/>
                <w:kern w:val="0"/>
                <w:sz w:val="20"/>
                <w:szCs w:val="20"/>
                <w:lang w:eastAsia="en-GB"/>
                <w14:ligatures w14:val="none"/>
              </w:rPr>
              <w:t xml:space="preserve">; M. Papandrea; R. Sacco; G. Sammarco; L. Bucci; M. C. Giglio; G. </w:t>
            </w:r>
            <w:proofErr w:type="spellStart"/>
            <w:r w:rsidRPr="003C0278">
              <w:rPr>
                <w:rFonts w:ascii="Arial" w:eastAsia="Times New Roman" w:hAnsi="Arial" w:cs="Arial"/>
                <w:color w:val="000000"/>
                <w:kern w:val="0"/>
                <w:sz w:val="20"/>
                <w:szCs w:val="20"/>
                <w:lang w:eastAsia="en-GB"/>
                <w14:ligatures w14:val="none"/>
              </w:rPr>
              <w:t>Luglio</w:t>
            </w:r>
            <w:proofErr w:type="spellEnd"/>
            <w:r w:rsidRPr="003C0278">
              <w:rPr>
                <w:rFonts w:ascii="Arial" w:eastAsia="Times New Roman" w:hAnsi="Arial" w:cs="Arial"/>
                <w:color w:val="000000"/>
                <w:kern w:val="0"/>
                <w:sz w:val="20"/>
                <w:szCs w:val="20"/>
                <w:lang w:eastAsia="en-GB"/>
                <w14:ligatures w14:val="none"/>
              </w:rPr>
              <w:t xml:space="preserve">; G. Pagano; R. </w:t>
            </w:r>
            <w:proofErr w:type="spellStart"/>
            <w:r w:rsidRPr="003C0278">
              <w:rPr>
                <w:rFonts w:ascii="Arial" w:eastAsia="Times New Roman" w:hAnsi="Arial" w:cs="Arial"/>
                <w:color w:val="000000"/>
                <w:kern w:val="0"/>
                <w:sz w:val="20"/>
                <w:szCs w:val="20"/>
                <w:lang w:eastAsia="en-GB"/>
                <w14:ligatures w14:val="none"/>
              </w:rPr>
              <w:t>Peltrini</w:t>
            </w:r>
            <w:proofErr w:type="spellEnd"/>
            <w:r w:rsidRPr="003C0278">
              <w:rPr>
                <w:rFonts w:ascii="Arial" w:eastAsia="Times New Roman" w:hAnsi="Arial" w:cs="Arial"/>
                <w:color w:val="000000"/>
                <w:kern w:val="0"/>
                <w:sz w:val="20"/>
                <w:szCs w:val="20"/>
                <w:lang w:eastAsia="en-GB"/>
                <w14:ligatures w14:val="none"/>
              </w:rPr>
              <w:t xml:space="preserve">; V. Sollazzo; M. Foco; F. R. Giardino; D. Gui; G. Perrotta; M. </w:t>
            </w:r>
            <w:proofErr w:type="spellStart"/>
            <w:r w:rsidRPr="003C0278">
              <w:rPr>
                <w:rFonts w:ascii="Arial" w:eastAsia="Times New Roman" w:hAnsi="Arial" w:cs="Arial"/>
                <w:color w:val="000000"/>
                <w:kern w:val="0"/>
                <w:sz w:val="20"/>
                <w:szCs w:val="20"/>
                <w:lang w:eastAsia="en-GB"/>
                <w14:ligatures w14:val="none"/>
              </w:rPr>
              <w:t>Ripa</w:t>
            </w:r>
            <w:proofErr w:type="spellEnd"/>
            <w:r w:rsidRPr="003C0278">
              <w:rPr>
                <w:rFonts w:ascii="Arial" w:eastAsia="Times New Roman" w:hAnsi="Arial" w:cs="Arial"/>
                <w:color w:val="000000"/>
                <w:kern w:val="0"/>
                <w:sz w:val="20"/>
                <w:szCs w:val="20"/>
                <w:lang w:eastAsia="en-GB"/>
                <w14:ligatures w14:val="none"/>
              </w:rPr>
              <w:t xml:space="preserve">; S. Pasquali; A. </w:t>
            </w:r>
            <w:proofErr w:type="spellStart"/>
            <w:r w:rsidRPr="003C0278">
              <w:rPr>
                <w:rFonts w:ascii="Arial" w:eastAsia="Times New Roman" w:hAnsi="Arial" w:cs="Arial"/>
                <w:color w:val="000000"/>
                <w:kern w:val="0"/>
                <w:sz w:val="20"/>
                <w:szCs w:val="20"/>
                <w:lang w:eastAsia="en-GB"/>
                <w14:ligatures w14:val="none"/>
              </w:rPr>
              <w:t>Simioni</w:t>
            </w:r>
            <w:proofErr w:type="spellEnd"/>
            <w:r w:rsidRPr="003C0278">
              <w:rPr>
                <w:rFonts w:ascii="Arial" w:eastAsia="Times New Roman" w:hAnsi="Arial" w:cs="Arial"/>
                <w:color w:val="000000"/>
                <w:kern w:val="0"/>
                <w:sz w:val="20"/>
                <w:szCs w:val="20"/>
                <w:lang w:eastAsia="en-GB"/>
                <w14:ligatures w14:val="none"/>
              </w:rPr>
              <w:t xml:space="preserve">; D. De Boni; V. Lazzari; M. Abdelkhalek; A. Belli; S. De </w:t>
            </w:r>
            <w:proofErr w:type="spellStart"/>
            <w:r w:rsidRPr="003C0278">
              <w:rPr>
                <w:rFonts w:ascii="Arial" w:eastAsia="Times New Roman" w:hAnsi="Arial" w:cs="Arial"/>
                <w:color w:val="000000"/>
                <w:kern w:val="0"/>
                <w:sz w:val="20"/>
                <w:szCs w:val="20"/>
                <w:lang w:eastAsia="en-GB"/>
                <w14:ligatures w14:val="none"/>
              </w:rPr>
              <w:t>Franciscis</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Birindelli</w:t>
            </w:r>
            <w:proofErr w:type="spellEnd"/>
            <w:r w:rsidRPr="003C0278">
              <w:rPr>
                <w:rFonts w:ascii="Arial" w:eastAsia="Times New Roman" w:hAnsi="Arial" w:cs="Arial"/>
                <w:color w:val="000000"/>
                <w:kern w:val="0"/>
                <w:sz w:val="20"/>
                <w:szCs w:val="20"/>
                <w:lang w:eastAsia="en-GB"/>
                <w14:ligatures w14:val="none"/>
              </w:rPr>
              <w:t xml:space="preserve">; P. Mingrone; S. Basilico; C. </w:t>
            </w:r>
            <w:proofErr w:type="spellStart"/>
            <w:r w:rsidRPr="003C0278">
              <w:rPr>
                <w:rFonts w:ascii="Arial" w:eastAsia="Times New Roman" w:hAnsi="Arial" w:cs="Arial"/>
                <w:color w:val="000000"/>
                <w:kern w:val="0"/>
                <w:sz w:val="20"/>
                <w:szCs w:val="20"/>
                <w:lang w:eastAsia="en-GB"/>
                <w14:ligatures w14:val="none"/>
              </w:rPr>
              <w:t>Corbellini</w:t>
            </w:r>
            <w:proofErr w:type="spellEnd"/>
            <w:r w:rsidRPr="003C0278">
              <w:rPr>
                <w:rFonts w:ascii="Arial" w:eastAsia="Times New Roman" w:hAnsi="Arial" w:cs="Arial"/>
                <w:color w:val="000000"/>
                <w:kern w:val="0"/>
                <w:sz w:val="20"/>
                <w:szCs w:val="20"/>
                <w:lang w:eastAsia="en-GB"/>
                <w14:ligatures w14:val="none"/>
              </w:rPr>
              <w:t xml:space="preserve">; N. Leone; P. </w:t>
            </w:r>
            <w:proofErr w:type="spellStart"/>
            <w:r w:rsidRPr="003C0278">
              <w:rPr>
                <w:rFonts w:ascii="Arial" w:eastAsia="Times New Roman" w:hAnsi="Arial" w:cs="Arial"/>
                <w:color w:val="000000"/>
                <w:kern w:val="0"/>
                <w:sz w:val="20"/>
                <w:szCs w:val="20"/>
                <w:lang w:eastAsia="en-GB"/>
                <w14:ligatures w14:val="none"/>
              </w:rPr>
              <w:t>Aonzo</w:t>
            </w:r>
            <w:proofErr w:type="spellEnd"/>
            <w:r w:rsidRPr="003C0278">
              <w:rPr>
                <w:rFonts w:ascii="Arial" w:eastAsia="Times New Roman" w:hAnsi="Arial" w:cs="Arial"/>
                <w:color w:val="000000"/>
                <w:kern w:val="0"/>
                <w:sz w:val="20"/>
                <w:szCs w:val="20"/>
                <w:lang w:eastAsia="en-GB"/>
                <w14:ligatures w14:val="none"/>
              </w:rPr>
              <w:t xml:space="preserve">; G. </w:t>
            </w:r>
            <w:proofErr w:type="spellStart"/>
            <w:r w:rsidRPr="003C0278">
              <w:rPr>
                <w:rFonts w:ascii="Arial" w:eastAsia="Times New Roman" w:hAnsi="Arial" w:cs="Arial"/>
                <w:color w:val="000000"/>
                <w:kern w:val="0"/>
                <w:sz w:val="20"/>
                <w:szCs w:val="20"/>
                <w:lang w:eastAsia="en-GB"/>
                <w14:ligatures w14:val="none"/>
              </w:rPr>
              <w:t>Curletti</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Galleano</w:t>
            </w:r>
            <w:proofErr w:type="spellEnd"/>
            <w:r w:rsidRPr="003C0278">
              <w:rPr>
                <w:rFonts w:ascii="Arial" w:eastAsia="Times New Roman" w:hAnsi="Arial" w:cs="Arial"/>
                <w:color w:val="000000"/>
                <w:kern w:val="0"/>
                <w:sz w:val="20"/>
                <w:szCs w:val="20"/>
                <w:lang w:eastAsia="en-GB"/>
                <w14:ligatures w14:val="none"/>
              </w:rPr>
              <w:t xml:space="preserve">; A. L. </w:t>
            </w:r>
            <w:proofErr w:type="spellStart"/>
            <w:r w:rsidRPr="003C0278">
              <w:rPr>
                <w:rFonts w:ascii="Arial" w:eastAsia="Times New Roman" w:hAnsi="Arial" w:cs="Arial"/>
                <w:color w:val="000000"/>
                <w:kern w:val="0"/>
                <w:sz w:val="20"/>
                <w:szCs w:val="20"/>
                <w:lang w:eastAsia="en-GB"/>
                <w14:ligatures w14:val="none"/>
              </w:rPr>
              <w:t>Brocca</w:t>
            </w:r>
            <w:proofErr w:type="spellEnd"/>
            <w:r w:rsidRPr="003C0278">
              <w:rPr>
                <w:rFonts w:ascii="Arial" w:eastAsia="Times New Roman" w:hAnsi="Arial" w:cs="Arial"/>
                <w:color w:val="000000"/>
                <w:kern w:val="0"/>
                <w:sz w:val="20"/>
                <w:szCs w:val="20"/>
                <w:lang w:eastAsia="en-GB"/>
                <w14:ligatures w14:val="none"/>
              </w:rPr>
              <w:t xml:space="preserve">; G. </w:t>
            </w:r>
            <w:proofErr w:type="spellStart"/>
            <w:r w:rsidRPr="003C0278">
              <w:rPr>
                <w:rFonts w:ascii="Arial" w:eastAsia="Times New Roman" w:hAnsi="Arial" w:cs="Arial"/>
                <w:color w:val="000000"/>
                <w:kern w:val="0"/>
                <w:sz w:val="20"/>
                <w:szCs w:val="20"/>
                <w:lang w:eastAsia="en-GB"/>
                <w14:ligatures w14:val="none"/>
              </w:rPr>
              <w:t>Cocorullo</w:t>
            </w:r>
            <w:proofErr w:type="spellEnd"/>
            <w:r w:rsidRPr="003C0278">
              <w:rPr>
                <w:rFonts w:ascii="Arial" w:eastAsia="Times New Roman" w:hAnsi="Arial" w:cs="Arial"/>
                <w:color w:val="000000"/>
                <w:kern w:val="0"/>
                <w:sz w:val="20"/>
                <w:szCs w:val="20"/>
                <w:lang w:eastAsia="en-GB"/>
                <w14:ligatures w14:val="none"/>
              </w:rPr>
              <w:t xml:space="preserve">; N. Falco; T. Fontana; L. Licari; M. Mangiapane; G. Salamone; V. Silvestri; R. Tutino; P. De Marco; C. Arcudi; P. </w:t>
            </w:r>
            <w:proofErr w:type="spellStart"/>
            <w:r w:rsidRPr="003C0278">
              <w:rPr>
                <w:rFonts w:ascii="Arial" w:eastAsia="Times New Roman" w:hAnsi="Arial" w:cs="Arial"/>
                <w:color w:val="000000"/>
                <w:kern w:val="0"/>
                <w:sz w:val="20"/>
                <w:szCs w:val="20"/>
                <w:lang w:eastAsia="en-GB"/>
                <w14:ligatures w14:val="none"/>
              </w:rPr>
              <w:t>Sileri</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Angelieri</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Antoniozzi</w:t>
            </w:r>
            <w:proofErr w:type="spellEnd"/>
            <w:r w:rsidRPr="003C0278">
              <w:rPr>
                <w:rFonts w:ascii="Arial" w:eastAsia="Times New Roman" w:hAnsi="Arial" w:cs="Arial"/>
                <w:color w:val="000000"/>
                <w:kern w:val="0"/>
                <w:sz w:val="20"/>
                <w:szCs w:val="20"/>
                <w:lang w:eastAsia="en-GB"/>
                <w14:ligatures w14:val="none"/>
              </w:rPr>
              <w:t xml:space="preserve">; C. D. Basso; M. Catani; D. Coletta; M. Coletti; N. </w:t>
            </w:r>
            <w:proofErr w:type="spellStart"/>
            <w:r w:rsidRPr="003C0278">
              <w:rPr>
                <w:rFonts w:ascii="Arial" w:eastAsia="Times New Roman" w:hAnsi="Arial" w:cs="Arial"/>
                <w:color w:val="000000"/>
                <w:kern w:val="0"/>
                <w:sz w:val="20"/>
                <w:szCs w:val="20"/>
                <w:lang w:eastAsia="en-GB"/>
                <w14:ligatures w14:val="none"/>
              </w:rPr>
              <w:t>Depalma</w:t>
            </w:r>
            <w:proofErr w:type="spellEnd"/>
            <w:r w:rsidRPr="003C0278">
              <w:rPr>
                <w:rFonts w:ascii="Arial" w:eastAsia="Times New Roman" w:hAnsi="Arial" w:cs="Arial"/>
                <w:color w:val="000000"/>
                <w:kern w:val="0"/>
                <w:sz w:val="20"/>
                <w:szCs w:val="20"/>
                <w:lang w:eastAsia="en-GB"/>
                <w14:ligatures w14:val="none"/>
              </w:rPr>
              <w:t xml:space="preserve">; F. Falaschi; I. Iannone; M. Malavenda; A. </w:t>
            </w:r>
            <w:proofErr w:type="spellStart"/>
            <w:r w:rsidRPr="003C0278">
              <w:rPr>
                <w:rFonts w:ascii="Arial" w:eastAsia="Times New Roman" w:hAnsi="Arial" w:cs="Arial"/>
                <w:color w:val="000000"/>
                <w:kern w:val="0"/>
                <w:sz w:val="20"/>
                <w:szCs w:val="20"/>
                <w:lang w:eastAsia="en-GB"/>
                <w14:ligatures w14:val="none"/>
              </w:rPr>
              <w:t>Natili</w:t>
            </w:r>
            <w:proofErr w:type="spellEnd"/>
            <w:r w:rsidRPr="003C0278">
              <w:rPr>
                <w:rFonts w:ascii="Arial" w:eastAsia="Times New Roman" w:hAnsi="Arial" w:cs="Arial"/>
                <w:color w:val="000000"/>
                <w:kern w:val="0"/>
                <w:sz w:val="20"/>
                <w:szCs w:val="20"/>
                <w:lang w:eastAsia="en-GB"/>
                <w14:ligatures w14:val="none"/>
              </w:rPr>
              <w:t xml:space="preserve">; C. Reali; S. </w:t>
            </w:r>
            <w:proofErr w:type="spellStart"/>
            <w:r w:rsidRPr="003C0278">
              <w:rPr>
                <w:rFonts w:ascii="Arial" w:eastAsia="Times New Roman" w:hAnsi="Arial" w:cs="Arial"/>
                <w:color w:val="000000"/>
                <w:kern w:val="0"/>
                <w:sz w:val="20"/>
                <w:szCs w:val="20"/>
                <w:lang w:eastAsia="en-GB"/>
                <w14:ligatures w14:val="none"/>
              </w:rPr>
              <w:t>Ribaldi</w:t>
            </w:r>
            <w:proofErr w:type="spellEnd"/>
            <w:r w:rsidRPr="003C0278">
              <w:rPr>
                <w:rFonts w:ascii="Arial" w:eastAsia="Times New Roman" w:hAnsi="Arial" w:cs="Arial"/>
                <w:color w:val="000000"/>
                <w:kern w:val="0"/>
                <w:sz w:val="20"/>
                <w:szCs w:val="20"/>
                <w:lang w:eastAsia="en-GB"/>
                <w14:ligatures w14:val="none"/>
              </w:rPr>
              <w:t xml:space="preserve">; D. Rossi; S. Berti; S. Boni; E. Francone; L. </w:t>
            </w:r>
            <w:proofErr w:type="spellStart"/>
            <w:r w:rsidRPr="003C0278">
              <w:rPr>
                <w:rFonts w:ascii="Arial" w:eastAsia="Times New Roman" w:hAnsi="Arial" w:cs="Arial"/>
                <w:color w:val="000000"/>
                <w:kern w:val="0"/>
                <w:sz w:val="20"/>
                <w:szCs w:val="20"/>
                <w:lang w:eastAsia="en-GB"/>
                <w14:ligatures w14:val="none"/>
              </w:rPr>
              <w:t>Giavarini</w:t>
            </w:r>
            <w:proofErr w:type="spellEnd"/>
            <w:r w:rsidRPr="003C0278">
              <w:rPr>
                <w:rFonts w:ascii="Arial" w:eastAsia="Times New Roman" w:hAnsi="Arial" w:cs="Arial"/>
                <w:color w:val="000000"/>
                <w:kern w:val="0"/>
                <w:sz w:val="20"/>
                <w:szCs w:val="20"/>
                <w:lang w:eastAsia="en-GB"/>
                <w14:ligatures w14:val="none"/>
              </w:rPr>
              <w:t xml:space="preserve">; G. Balducci; A. L. Conte; L. Lorenzon; F. Bianco; F. </w:t>
            </w:r>
            <w:proofErr w:type="spellStart"/>
            <w:r w:rsidRPr="003C0278">
              <w:rPr>
                <w:rFonts w:ascii="Arial" w:eastAsia="Times New Roman" w:hAnsi="Arial" w:cs="Arial"/>
                <w:color w:val="000000"/>
                <w:kern w:val="0"/>
                <w:sz w:val="20"/>
                <w:szCs w:val="20"/>
                <w:lang w:eastAsia="en-GB"/>
                <w14:ligatures w14:val="none"/>
              </w:rPr>
              <w:t>Steccanella</w:t>
            </w:r>
            <w:proofErr w:type="spellEnd"/>
            <w:r w:rsidRPr="003C0278">
              <w:rPr>
                <w:rFonts w:ascii="Arial" w:eastAsia="Times New Roman" w:hAnsi="Arial" w:cs="Arial"/>
                <w:color w:val="000000"/>
                <w:kern w:val="0"/>
                <w:sz w:val="20"/>
                <w:szCs w:val="20"/>
                <w:lang w:eastAsia="en-GB"/>
                <w14:ligatures w14:val="none"/>
              </w:rPr>
              <w:t xml:space="preserve">; G. Pellino; F. Selvaggi; L. Selvaggi; N. Di Martino; A. Ababneh; L. </w:t>
            </w:r>
            <w:proofErr w:type="spellStart"/>
            <w:r w:rsidRPr="003C0278">
              <w:rPr>
                <w:rFonts w:ascii="Arial" w:eastAsia="Times New Roman" w:hAnsi="Arial" w:cs="Arial"/>
                <w:color w:val="000000"/>
                <w:kern w:val="0"/>
                <w:sz w:val="20"/>
                <w:szCs w:val="20"/>
                <w:lang w:eastAsia="en-GB"/>
                <w14:ligatures w14:val="none"/>
              </w:rPr>
              <w:t>Abusalem</w:t>
            </w:r>
            <w:proofErr w:type="spellEnd"/>
            <w:r w:rsidRPr="003C0278">
              <w:rPr>
                <w:rFonts w:ascii="Arial" w:eastAsia="Times New Roman" w:hAnsi="Arial" w:cs="Arial"/>
                <w:color w:val="000000"/>
                <w:kern w:val="0"/>
                <w:sz w:val="20"/>
                <w:szCs w:val="20"/>
                <w:lang w:eastAsia="en-GB"/>
                <w14:ligatures w14:val="none"/>
              </w:rPr>
              <w:t>; E. Al-</w:t>
            </w:r>
            <w:proofErr w:type="spellStart"/>
            <w:r w:rsidRPr="003C0278">
              <w:rPr>
                <w:rFonts w:ascii="Arial" w:eastAsia="Times New Roman" w:hAnsi="Arial" w:cs="Arial"/>
                <w:color w:val="000000"/>
                <w:kern w:val="0"/>
                <w:sz w:val="20"/>
                <w:szCs w:val="20"/>
                <w:lang w:eastAsia="en-GB"/>
                <w14:ligatures w14:val="none"/>
              </w:rPr>
              <w:t>Dakka</w:t>
            </w:r>
            <w:proofErr w:type="spellEnd"/>
            <w:r w:rsidRPr="003C0278">
              <w:rPr>
                <w:rFonts w:ascii="Arial" w:eastAsia="Times New Roman" w:hAnsi="Arial" w:cs="Arial"/>
                <w:color w:val="000000"/>
                <w:kern w:val="0"/>
                <w:sz w:val="20"/>
                <w:szCs w:val="20"/>
                <w:lang w:eastAsia="en-GB"/>
                <w14:ligatures w14:val="none"/>
              </w:rPr>
              <w:t xml:space="preserve">; K. </w:t>
            </w:r>
            <w:proofErr w:type="spellStart"/>
            <w:r w:rsidRPr="003C0278">
              <w:rPr>
                <w:rFonts w:ascii="Arial" w:eastAsia="Times New Roman" w:hAnsi="Arial" w:cs="Arial"/>
                <w:color w:val="000000"/>
                <w:kern w:val="0"/>
                <w:sz w:val="20"/>
                <w:szCs w:val="20"/>
                <w:lang w:eastAsia="en-GB"/>
                <w14:ligatures w14:val="none"/>
              </w:rPr>
              <w:t>Aljboor</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Alnusairat</w:t>
            </w:r>
            <w:proofErr w:type="spellEnd"/>
            <w:r w:rsidRPr="003C0278">
              <w:rPr>
                <w:rFonts w:ascii="Arial" w:eastAsia="Times New Roman" w:hAnsi="Arial" w:cs="Arial"/>
                <w:color w:val="000000"/>
                <w:kern w:val="0"/>
                <w:sz w:val="20"/>
                <w:szCs w:val="20"/>
                <w:lang w:eastAsia="en-GB"/>
                <w14:ligatures w14:val="none"/>
              </w:rPr>
              <w:t xml:space="preserve">; I. </w:t>
            </w:r>
            <w:proofErr w:type="spellStart"/>
            <w:r w:rsidRPr="003C0278">
              <w:rPr>
                <w:rFonts w:ascii="Arial" w:eastAsia="Times New Roman" w:hAnsi="Arial" w:cs="Arial"/>
                <w:color w:val="000000"/>
                <w:kern w:val="0"/>
                <w:sz w:val="20"/>
                <w:szCs w:val="20"/>
                <w:lang w:eastAsia="en-GB"/>
                <w14:ligatures w14:val="none"/>
              </w:rPr>
              <w:t>Bsisu</w:t>
            </w:r>
            <w:proofErr w:type="spellEnd"/>
            <w:r w:rsidRPr="003C0278">
              <w:rPr>
                <w:rFonts w:ascii="Arial" w:eastAsia="Times New Roman" w:hAnsi="Arial" w:cs="Arial"/>
                <w:color w:val="000000"/>
                <w:kern w:val="0"/>
                <w:sz w:val="20"/>
                <w:szCs w:val="20"/>
                <w:lang w:eastAsia="en-GB"/>
                <w14:ligatures w14:val="none"/>
              </w:rPr>
              <w:t xml:space="preserve">; O. </w:t>
            </w:r>
            <w:proofErr w:type="spellStart"/>
            <w:r w:rsidRPr="003C0278">
              <w:rPr>
                <w:rFonts w:ascii="Arial" w:eastAsia="Times New Roman" w:hAnsi="Arial" w:cs="Arial"/>
                <w:color w:val="000000"/>
                <w:kern w:val="0"/>
                <w:sz w:val="20"/>
                <w:szCs w:val="20"/>
                <w:lang w:eastAsia="en-GB"/>
                <w14:ligatures w14:val="none"/>
              </w:rPr>
              <w:t>Halhouli</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Qaissieh</w:t>
            </w:r>
            <w:proofErr w:type="spellEnd"/>
            <w:r w:rsidRPr="003C0278">
              <w:rPr>
                <w:rFonts w:ascii="Arial" w:eastAsia="Times New Roman" w:hAnsi="Arial" w:cs="Arial"/>
                <w:color w:val="000000"/>
                <w:kern w:val="0"/>
                <w:sz w:val="20"/>
                <w:szCs w:val="20"/>
                <w:lang w:eastAsia="en-GB"/>
                <w14:ligatures w14:val="none"/>
              </w:rPr>
              <w:t xml:space="preserve">; H. Mohammed; T. </w:t>
            </w:r>
            <w:proofErr w:type="spellStart"/>
            <w:r w:rsidRPr="003C0278">
              <w:rPr>
                <w:rFonts w:ascii="Arial" w:eastAsia="Times New Roman" w:hAnsi="Arial" w:cs="Arial"/>
                <w:color w:val="000000"/>
                <w:kern w:val="0"/>
                <w:sz w:val="20"/>
                <w:szCs w:val="20"/>
                <w:lang w:eastAsia="en-GB"/>
                <w14:ligatures w14:val="none"/>
              </w:rPr>
              <w:t>Yusufali</w:t>
            </w:r>
            <w:proofErr w:type="spellEnd"/>
            <w:r w:rsidRPr="003C0278">
              <w:rPr>
                <w:rFonts w:ascii="Arial" w:eastAsia="Times New Roman" w:hAnsi="Arial" w:cs="Arial"/>
                <w:color w:val="000000"/>
                <w:kern w:val="0"/>
                <w:sz w:val="20"/>
                <w:szCs w:val="20"/>
                <w:lang w:eastAsia="en-GB"/>
                <w14:ligatures w14:val="none"/>
              </w:rPr>
              <w:t xml:space="preserve">; </w:t>
            </w:r>
            <w:r w:rsidRPr="003C0278">
              <w:rPr>
                <w:rFonts w:ascii="Arial" w:eastAsia="Times New Roman" w:hAnsi="Arial" w:cs="Arial"/>
                <w:color w:val="000000"/>
                <w:kern w:val="0"/>
                <w:sz w:val="20"/>
                <w:szCs w:val="20"/>
                <w:lang w:eastAsia="en-GB"/>
                <w14:ligatures w14:val="none"/>
              </w:rPr>
              <w:lastRenderedPageBreak/>
              <w:t xml:space="preserve">J. Lando; W. Ndegwa; R. Parker; D. </w:t>
            </w:r>
            <w:proofErr w:type="spellStart"/>
            <w:r w:rsidRPr="003C0278">
              <w:rPr>
                <w:rFonts w:ascii="Arial" w:eastAsia="Times New Roman" w:hAnsi="Arial" w:cs="Arial"/>
                <w:color w:val="000000"/>
                <w:kern w:val="0"/>
                <w:sz w:val="20"/>
                <w:szCs w:val="20"/>
                <w:lang w:eastAsia="en-GB"/>
                <w14:ligatures w14:val="none"/>
              </w:rPr>
              <w:t>Dragatas</w:t>
            </w:r>
            <w:proofErr w:type="spellEnd"/>
            <w:r w:rsidRPr="003C0278">
              <w:rPr>
                <w:rFonts w:ascii="Arial" w:eastAsia="Times New Roman" w:hAnsi="Arial" w:cs="Arial"/>
                <w:color w:val="000000"/>
                <w:kern w:val="0"/>
                <w:sz w:val="20"/>
                <w:szCs w:val="20"/>
                <w:lang w:eastAsia="en-GB"/>
                <w14:ligatures w14:val="none"/>
              </w:rPr>
              <w:t xml:space="preserve">; P. </w:t>
            </w:r>
            <w:proofErr w:type="spellStart"/>
            <w:r w:rsidRPr="003C0278">
              <w:rPr>
                <w:rFonts w:ascii="Arial" w:eastAsia="Times New Roman" w:hAnsi="Arial" w:cs="Arial"/>
                <w:color w:val="000000"/>
                <w:kern w:val="0"/>
                <w:sz w:val="20"/>
                <w:szCs w:val="20"/>
                <w:lang w:eastAsia="en-GB"/>
                <w14:ligatures w14:val="none"/>
              </w:rPr>
              <w:t>Višinskas</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Dulskas</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Kuliavas</w:t>
            </w:r>
            <w:proofErr w:type="spellEnd"/>
            <w:r w:rsidRPr="003C0278">
              <w:rPr>
                <w:rFonts w:ascii="Arial" w:eastAsia="Times New Roman" w:hAnsi="Arial" w:cs="Arial"/>
                <w:color w:val="000000"/>
                <w:kern w:val="0"/>
                <w:sz w:val="20"/>
                <w:szCs w:val="20"/>
                <w:lang w:eastAsia="en-GB"/>
                <w14:ligatures w14:val="none"/>
              </w:rPr>
              <w:t xml:space="preserve">; N. E. </w:t>
            </w:r>
            <w:proofErr w:type="spellStart"/>
            <w:r w:rsidRPr="003C0278">
              <w:rPr>
                <w:rFonts w:ascii="Arial" w:eastAsia="Times New Roman" w:hAnsi="Arial" w:cs="Arial"/>
                <w:color w:val="000000"/>
                <w:kern w:val="0"/>
                <w:sz w:val="20"/>
                <w:szCs w:val="20"/>
                <w:lang w:eastAsia="en-GB"/>
                <w14:ligatures w14:val="none"/>
              </w:rPr>
              <w:t>Samalavicius</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Gribauskaite</w:t>
            </w:r>
            <w:proofErr w:type="spellEnd"/>
            <w:r w:rsidRPr="003C0278">
              <w:rPr>
                <w:rFonts w:ascii="Arial" w:eastAsia="Times New Roman" w:hAnsi="Arial" w:cs="Arial"/>
                <w:color w:val="000000"/>
                <w:kern w:val="0"/>
                <w:sz w:val="20"/>
                <w:szCs w:val="20"/>
                <w:lang w:eastAsia="en-GB"/>
                <w14:ligatures w14:val="none"/>
              </w:rPr>
              <w:t xml:space="preserve">; E. Dainius; A. </w:t>
            </w:r>
            <w:proofErr w:type="spellStart"/>
            <w:r w:rsidRPr="003C0278">
              <w:rPr>
                <w:rFonts w:ascii="Arial" w:eastAsia="Times New Roman" w:hAnsi="Arial" w:cs="Arial"/>
                <w:color w:val="000000"/>
                <w:kern w:val="0"/>
                <w:sz w:val="20"/>
                <w:szCs w:val="20"/>
                <w:lang w:eastAsia="en-GB"/>
                <w14:ligatures w14:val="none"/>
              </w:rPr>
              <w:t>Gulbinas</w:t>
            </w:r>
            <w:proofErr w:type="spellEnd"/>
            <w:r w:rsidRPr="003C0278">
              <w:rPr>
                <w:rFonts w:ascii="Arial" w:eastAsia="Times New Roman" w:hAnsi="Arial" w:cs="Arial"/>
                <w:color w:val="000000"/>
                <w:kern w:val="0"/>
                <w:sz w:val="20"/>
                <w:szCs w:val="20"/>
                <w:lang w:eastAsia="en-GB"/>
                <w14:ligatures w14:val="none"/>
              </w:rPr>
              <w:t xml:space="preserve">; T. Jankus; K. Jasaitis; S. </w:t>
            </w:r>
            <w:proofErr w:type="spellStart"/>
            <w:r w:rsidRPr="003C0278">
              <w:rPr>
                <w:rFonts w:ascii="Arial" w:eastAsia="Times New Roman" w:hAnsi="Arial" w:cs="Arial"/>
                <w:color w:val="000000"/>
                <w:kern w:val="0"/>
                <w:sz w:val="20"/>
                <w:szCs w:val="20"/>
                <w:lang w:eastAsia="en-GB"/>
                <w14:ligatures w14:val="none"/>
              </w:rPr>
              <w:t>Kasputyte</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Kiudelis</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Mikuckyte</w:t>
            </w:r>
            <w:proofErr w:type="spellEnd"/>
            <w:r w:rsidRPr="003C0278">
              <w:rPr>
                <w:rFonts w:ascii="Arial" w:eastAsia="Times New Roman" w:hAnsi="Arial" w:cs="Arial"/>
                <w:color w:val="000000"/>
                <w:kern w:val="0"/>
                <w:sz w:val="20"/>
                <w:szCs w:val="20"/>
                <w:lang w:eastAsia="en-GB"/>
                <w14:ligatures w14:val="none"/>
              </w:rPr>
              <w:t xml:space="preserve">; V. </w:t>
            </w:r>
            <w:proofErr w:type="spellStart"/>
            <w:r w:rsidRPr="003C0278">
              <w:rPr>
                <w:rFonts w:ascii="Arial" w:eastAsia="Times New Roman" w:hAnsi="Arial" w:cs="Arial"/>
                <w:color w:val="000000"/>
                <w:kern w:val="0"/>
                <w:sz w:val="20"/>
                <w:szCs w:val="20"/>
                <w:lang w:eastAsia="en-GB"/>
                <w14:ligatures w14:val="none"/>
              </w:rPr>
              <w:t>Nevieraite</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Parseliunas</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Petrikenas</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Slapelyte</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Subocius</w:t>
            </w:r>
            <w:proofErr w:type="spellEnd"/>
            <w:r w:rsidRPr="003C0278">
              <w:rPr>
                <w:rFonts w:ascii="Arial" w:eastAsia="Times New Roman" w:hAnsi="Arial" w:cs="Arial"/>
                <w:color w:val="000000"/>
                <w:kern w:val="0"/>
                <w:sz w:val="20"/>
                <w:szCs w:val="20"/>
                <w:lang w:eastAsia="en-GB"/>
                <w14:ligatures w14:val="none"/>
              </w:rPr>
              <w:t xml:space="preserve">; L. </w:t>
            </w:r>
            <w:proofErr w:type="spellStart"/>
            <w:r w:rsidRPr="003C0278">
              <w:rPr>
                <w:rFonts w:ascii="Arial" w:eastAsia="Times New Roman" w:hAnsi="Arial" w:cs="Arial"/>
                <w:color w:val="000000"/>
                <w:kern w:val="0"/>
                <w:sz w:val="20"/>
                <w:szCs w:val="20"/>
                <w:lang w:eastAsia="en-GB"/>
                <w14:ligatures w14:val="none"/>
              </w:rPr>
              <w:t>Venclauskas</w:t>
            </w:r>
            <w:proofErr w:type="spellEnd"/>
            <w:r w:rsidRPr="003C0278">
              <w:rPr>
                <w:rFonts w:ascii="Arial" w:eastAsia="Times New Roman" w:hAnsi="Arial" w:cs="Arial"/>
                <w:color w:val="000000"/>
                <w:kern w:val="0"/>
                <w:sz w:val="20"/>
                <w:szCs w:val="20"/>
                <w:lang w:eastAsia="en-GB"/>
                <w14:ligatures w14:val="none"/>
              </w:rPr>
              <w:t xml:space="preserve">; G. </w:t>
            </w:r>
            <w:proofErr w:type="spellStart"/>
            <w:r w:rsidRPr="003C0278">
              <w:rPr>
                <w:rFonts w:ascii="Arial" w:eastAsia="Times New Roman" w:hAnsi="Arial" w:cs="Arial"/>
                <w:color w:val="000000"/>
                <w:kern w:val="0"/>
                <w:sz w:val="20"/>
                <w:szCs w:val="20"/>
                <w:lang w:eastAsia="en-GB"/>
                <w14:ligatures w14:val="none"/>
              </w:rPr>
              <w:t>Žiubryte</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Pažuskis</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Vilčinskas</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Burmistrovas</w:t>
            </w:r>
            <w:proofErr w:type="spellEnd"/>
            <w:r w:rsidRPr="003C0278">
              <w:rPr>
                <w:rFonts w:ascii="Arial" w:eastAsia="Times New Roman" w:hAnsi="Arial" w:cs="Arial"/>
                <w:color w:val="000000"/>
                <w:kern w:val="0"/>
                <w:sz w:val="20"/>
                <w:szCs w:val="20"/>
                <w:lang w:eastAsia="en-GB"/>
                <w14:ligatures w14:val="none"/>
              </w:rPr>
              <w:t xml:space="preserve">; Z. Tverskis; R. </w:t>
            </w:r>
            <w:proofErr w:type="spellStart"/>
            <w:r w:rsidRPr="003C0278">
              <w:rPr>
                <w:rFonts w:ascii="Arial" w:eastAsia="Times New Roman" w:hAnsi="Arial" w:cs="Arial"/>
                <w:color w:val="000000"/>
                <w:kern w:val="0"/>
                <w:sz w:val="20"/>
                <w:szCs w:val="20"/>
                <w:lang w:eastAsia="en-GB"/>
                <w14:ligatures w14:val="none"/>
              </w:rPr>
              <w:t>Mazelyte</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Vaicius</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Zadoroznas</w:t>
            </w:r>
            <w:proofErr w:type="spellEnd"/>
            <w:r w:rsidRPr="003C0278">
              <w:rPr>
                <w:rFonts w:ascii="Arial" w:eastAsia="Times New Roman" w:hAnsi="Arial" w:cs="Arial"/>
                <w:color w:val="000000"/>
                <w:kern w:val="0"/>
                <w:sz w:val="20"/>
                <w:szCs w:val="20"/>
                <w:lang w:eastAsia="en-GB"/>
                <w14:ligatures w14:val="none"/>
              </w:rPr>
              <w:t xml:space="preserve">; T. </w:t>
            </w:r>
            <w:proofErr w:type="spellStart"/>
            <w:r w:rsidRPr="003C0278">
              <w:rPr>
                <w:rFonts w:ascii="Arial" w:eastAsia="Times New Roman" w:hAnsi="Arial" w:cs="Arial"/>
                <w:color w:val="000000"/>
                <w:kern w:val="0"/>
                <w:sz w:val="20"/>
                <w:szCs w:val="20"/>
                <w:lang w:eastAsia="en-GB"/>
                <w14:ligatures w14:val="none"/>
              </w:rPr>
              <w:t>Abaliksta</w:t>
            </w:r>
            <w:proofErr w:type="spellEnd"/>
            <w:r w:rsidRPr="003C0278">
              <w:rPr>
                <w:rFonts w:ascii="Arial" w:eastAsia="Times New Roman" w:hAnsi="Arial" w:cs="Arial"/>
                <w:color w:val="000000"/>
                <w:kern w:val="0"/>
                <w:sz w:val="20"/>
                <w:szCs w:val="20"/>
                <w:lang w:eastAsia="en-GB"/>
                <w14:ligatures w14:val="none"/>
              </w:rPr>
              <w:t xml:space="preserve">; V. J. </w:t>
            </w:r>
            <w:proofErr w:type="spellStart"/>
            <w:r w:rsidRPr="003C0278">
              <w:rPr>
                <w:rFonts w:ascii="Arial" w:eastAsia="Times New Roman" w:hAnsi="Arial" w:cs="Arial"/>
                <w:color w:val="000000"/>
                <w:kern w:val="0"/>
                <w:sz w:val="20"/>
                <w:szCs w:val="20"/>
                <w:lang w:eastAsia="en-GB"/>
                <w14:ligatures w14:val="none"/>
              </w:rPr>
              <w:t>Banaitis</w:t>
            </w:r>
            <w:proofErr w:type="spellEnd"/>
            <w:r w:rsidRPr="003C0278">
              <w:rPr>
                <w:rFonts w:ascii="Arial" w:eastAsia="Times New Roman" w:hAnsi="Arial" w:cs="Arial"/>
                <w:color w:val="000000"/>
                <w:kern w:val="0"/>
                <w:sz w:val="20"/>
                <w:szCs w:val="20"/>
                <w:lang w:eastAsia="en-GB"/>
                <w14:ligatures w14:val="none"/>
              </w:rPr>
              <w:t xml:space="preserve">; D. Danys; M. </w:t>
            </w:r>
            <w:proofErr w:type="spellStart"/>
            <w:r w:rsidRPr="003C0278">
              <w:rPr>
                <w:rFonts w:ascii="Arial" w:eastAsia="Times New Roman" w:hAnsi="Arial" w:cs="Arial"/>
                <w:color w:val="000000"/>
                <w:kern w:val="0"/>
                <w:sz w:val="20"/>
                <w:szCs w:val="20"/>
                <w:lang w:eastAsia="en-GB"/>
                <w14:ligatures w14:val="none"/>
              </w:rPr>
              <w:t>Drungilas</w:t>
            </w:r>
            <w:proofErr w:type="spellEnd"/>
            <w:r w:rsidRPr="003C0278">
              <w:rPr>
                <w:rFonts w:ascii="Arial" w:eastAsia="Times New Roman" w:hAnsi="Arial" w:cs="Arial"/>
                <w:color w:val="000000"/>
                <w:kern w:val="0"/>
                <w:sz w:val="20"/>
                <w:szCs w:val="20"/>
                <w:lang w:eastAsia="en-GB"/>
                <w14:ligatures w14:val="none"/>
              </w:rPr>
              <w:t xml:space="preserve">; V. </w:t>
            </w:r>
            <w:proofErr w:type="spellStart"/>
            <w:r w:rsidRPr="003C0278">
              <w:rPr>
                <w:rFonts w:ascii="Arial" w:eastAsia="Times New Roman" w:hAnsi="Arial" w:cs="Arial"/>
                <w:color w:val="000000"/>
                <w:kern w:val="0"/>
                <w:sz w:val="20"/>
                <w:szCs w:val="20"/>
                <w:lang w:eastAsia="en-GB"/>
                <w14:ligatures w14:val="none"/>
              </w:rPr>
              <w:t>Gaižauskas</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Grisin</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Ladukas</w:t>
            </w:r>
            <w:proofErr w:type="spellEnd"/>
            <w:r w:rsidRPr="003C0278">
              <w:rPr>
                <w:rFonts w:ascii="Arial" w:eastAsia="Times New Roman" w:hAnsi="Arial" w:cs="Arial"/>
                <w:color w:val="000000"/>
                <w:kern w:val="0"/>
                <w:sz w:val="20"/>
                <w:szCs w:val="20"/>
                <w:lang w:eastAsia="en-GB"/>
                <w14:ligatures w14:val="none"/>
              </w:rPr>
              <w:t xml:space="preserve">; K. </w:t>
            </w:r>
            <w:proofErr w:type="spellStart"/>
            <w:r w:rsidRPr="003C0278">
              <w:rPr>
                <w:rFonts w:ascii="Arial" w:eastAsia="Times New Roman" w:hAnsi="Arial" w:cs="Arial"/>
                <w:color w:val="000000"/>
                <w:kern w:val="0"/>
                <w:sz w:val="20"/>
                <w:szCs w:val="20"/>
                <w:lang w:eastAsia="en-GB"/>
                <w14:ligatures w14:val="none"/>
              </w:rPr>
              <w:t>Lagunavicius</w:t>
            </w:r>
            <w:proofErr w:type="spellEnd"/>
            <w:r w:rsidRPr="003C0278">
              <w:rPr>
                <w:rFonts w:ascii="Arial" w:eastAsia="Times New Roman" w:hAnsi="Arial" w:cs="Arial"/>
                <w:color w:val="000000"/>
                <w:kern w:val="0"/>
                <w:sz w:val="20"/>
                <w:szCs w:val="20"/>
                <w:lang w:eastAsia="en-GB"/>
                <w14:ligatures w14:val="none"/>
              </w:rPr>
              <w:t xml:space="preserve">; V. </w:t>
            </w:r>
            <w:proofErr w:type="spellStart"/>
            <w:r w:rsidRPr="003C0278">
              <w:rPr>
                <w:rFonts w:ascii="Arial" w:eastAsia="Times New Roman" w:hAnsi="Arial" w:cs="Arial"/>
                <w:color w:val="000000"/>
                <w:kern w:val="0"/>
                <w:sz w:val="20"/>
                <w:szCs w:val="20"/>
                <w:lang w:eastAsia="en-GB"/>
                <w14:ligatures w14:val="none"/>
              </w:rPr>
              <w:t>Lipnickas</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Majauskyte</w:t>
            </w:r>
            <w:proofErr w:type="spellEnd"/>
            <w:r w:rsidRPr="003C0278">
              <w:rPr>
                <w:rFonts w:ascii="Arial" w:eastAsia="Times New Roman" w:hAnsi="Arial" w:cs="Arial"/>
                <w:color w:val="000000"/>
                <w:kern w:val="0"/>
                <w:sz w:val="20"/>
                <w:szCs w:val="20"/>
                <w:lang w:eastAsia="en-GB"/>
                <w14:ligatures w14:val="none"/>
              </w:rPr>
              <w:t xml:space="preserve">; P. </w:t>
            </w:r>
            <w:proofErr w:type="spellStart"/>
            <w:r w:rsidRPr="003C0278">
              <w:rPr>
                <w:rFonts w:ascii="Arial" w:eastAsia="Times New Roman" w:hAnsi="Arial" w:cs="Arial"/>
                <w:color w:val="000000"/>
                <w:kern w:val="0"/>
                <w:sz w:val="20"/>
                <w:szCs w:val="20"/>
                <w:lang w:eastAsia="en-GB"/>
                <w14:ligatures w14:val="none"/>
              </w:rPr>
              <w:t>Mazrimas</w:t>
            </w:r>
            <w:proofErr w:type="spellEnd"/>
            <w:r w:rsidRPr="003C0278">
              <w:rPr>
                <w:rFonts w:ascii="Arial" w:eastAsia="Times New Roman" w:hAnsi="Arial" w:cs="Arial"/>
                <w:color w:val="000000"/>
                <w:kern w:val="0"/>
                <w:sz w:val="20"/>
                <w:szCs w:val="20"/>
                <w:lang w:eastAsia="en-GB"/>
                <w14:ligatures w14:val="none"/>
              </w:rPr>
              <w:t xml:space="preserve">; G. </w:t>
            </w:r>
            <w:proofErr w:type="spellStart"/>
            <w:r w:rsidRPr="003C0278">
              <w:rPr>
                <w:rFonts w:ascii="Arial" w:eastAsia="Times New Roman" w:hAnsi="Arial" w:cs="Arial"/>
                <w:color w:val="000000"/>
                <w:kern w:val="0"/>
                <w:sz w:val="20"/>
                <w:szCs w:val="20"/>
                <w:lang w:eastAsia="en-GB"/>
                <w14:ligatures w14:val="none"/>
              </w:rPr>
              <w:t>Simutis</w:t>
            </w:r>
            <w:proofErr w:type="spellEnd"/>
            <w:r w:rsidRPr="003C0278">
              <w:rPr>
                <w:rFonts w:ascii="Arial" w:eastAsia="Times New Roman" w:hAnsi="Arial" w:cs="Arial"/>
                <w:color w:val="000000"/>
                <w:kern w:val="0"/>
                <w:sz w:val="20"/>
                <w:szCs w:val="20"/>
                <w:lang w:eastAsia="en-GB"/>
                <w14:ligatures w14:val="none"/>
              </w:rPr>
              <w:t xml:space="preserve">; E. Z. </w:t>
            </w:r>
            <w:proofErr w:type="spellStart"/>
            <w:r w:rsidRPr="003C0278">
              <w:rPr>
                <w:rFonts w:ascii="Arial" w:eastAsia="Times New Roman" w:hAnsi="Arial" w:cs="Arial"/>
                <w:color w:val="000000"/>
                <w:kern w:val="0"/>
                <w:sz w:val="20"/>
                <w:szCs w:val="20"/>
                <w:lang w:eastAsia="en-GB"/>
                <w14:ligatures w14:val="none"/>
              </w:rPr>
              <w:t>Sruogiene</w:t>
            </w:r>
            <w:proofErr w:type="spellEnd"/>
            <w:r w:rsidRPr="003C0278">
              <w:rPr>
                <w:rFonts w:ascii="Arial" w:eastAsia="Times New Roman" w:hAnsi="Arial" w:cs="Arial"/>
                <w:color w:val="000000"/>
                <w:kern w:val="0"/>
                <w:sz w:val="20"/>
                <w:szCs w:val="20"/>
                <w:lang w:eastAsia="en-GB"/>
                <w14:ligatures w14:val="none"/>
              </w:rPr>
              <w:t xml:space="preserve">; L. </w:t>
            </w:r>
            <w:proofErr w:type="spellStart"/>
            <w:r w:rsidRPr="003C0278">
              <w:rPr>
                <w:rFonts w:ascii="Arial" w:eastAsia="Times New Roman" w:hAnsi="Arial" w:cs="Arial"/>
                <w:color w:val="000000"/>
                <w:kern w:val="0"/>
                <w:sz w:val="20"/>
                <w:szCs w:val="20"/>
                <w:lang w:eastAsia="en-GB"/>
                <w14:ligatures w14:val="none"/>
              </w:rPr>
              <w:t>Uščinas</w:t>
            </w:r>
            <w:proofErr w:type="spellEnd"/>
            <w:r w:rsidRPr="003C0278">
              <w:rPr>
                <w:rFonts w:ascii="Arial" w:eastAsia="Times New Roman" w:hAnsi="Arial" w:cs="Arial"/>
                <w:color w:val="000000"/>
                <w:kern w:val="0"/>
                <w:sz w:val="20"/>
                <w:szCs w:val="20"/>
                <w:lang w:eastAsia="en-GB"/>
                <w14:ligatures w14:val="none"/>
              </w:rPr>
              <w:t xml:space="preserve">; F. C. F. P. </w:t>
            </w:r>
            <w:proofErr w:type="spellStart"/>
            <w:r w:rsidRPr="003C0278">
              <w:rPr>
                <w:rFonts w:ascii="Arial" w:eastAsia="Times New Roman" w:hAnsi="Arial" w:cs="Arial"/>
                <w:color w:val="000000"/>
                <w:kern w:val="0"/>
                <w:sz w:val="20"/>
                <w:szCs w:val="20"/>
                <w:lang w:eastAsia="en-GB"/>
                <w14:ligatures w14:val="none"/>
              </w:rPr>
              <w:t>Rahantasoa</w:t>
            </w:r>
            <w:proofErr w:type="spellEnd"/>
            <w:r w:rsidRPr="003C0278">
              <w:rPr>
                <w:rFonts w:ascii="Arial" w:eastAsia="Times New Roman" w:hAnsi="Arial" w:cs="Arial"/>
                <w:color w:val="000000"/>
                <w:kern w:val="0"/>
                <w:sz w:val="20"/>
                <w:szCs w:val="20"/>
                <w:lang w:eastAsia="en-GB"/>
                <w14:ligatures w14:val="none"/>
              </w:rPr>
              <w:t xml:space="preserve">; F. </w:t>
            </w:r>
            <w:proofErr w:type="spellStart"/>
            <w:r w:rsidRPr="003C0278">
              <w:rPr>
                <w:rFonts w:ascii="Arial" w:eastAsia="Times New Roman" w:hAnsi="Arial" w:cs="Arial"/>
                <w:color w:val="000000"/>
                <w:kern w:val="0"/>
                <w:sz w:val="20"/>
                <w:szCs w:val="20"/>
                <w:lang w:eastAsia="en-GB"/>
                <w14:ligatures w14:val="none"/>
              </w:rPr>
              <w:t>Rasoaherinomenjanahary</w:t>
            </w:r>
            <w:proofErr w:type="spellEnd"/>
            <w:r w:rsidRPr="003C0278">
              <w:rPr>
                <w:rFonts w:ascii="Arial" w:eastAsia="Times New Roman" w:hAnsi="Arial" w:cs="Arial"/>
                <w:color w:val="000000"/>
                <w:kern w:val="0"/>
                <w:sz w:val="20"/>
                <w:szCs w:val="20"/>
                <w:lang w:eastAsia="en-GB"/>
                <w14:ligatures w14:val="none"/>
              </w:rPr>
              <w:t xml:space="preserve">; L. H. </w:t>
            </w:r>
            <w:proofErr w:type="spellStart"/>
            <w:r w:rsidRPr="003C0278">
              <w:rPr>
                <w:rFonts w:ascii="Arial" w:eastAsia="Times New Roman" w:hAnsi="Arial" w:cs="Arial"/>
                <w:color w:val="000000"/>
                <w:kern w:val="0"/>
                <w:sz w:val="20"/>
                <w:szCs w:val="20"/>
                <w:lang w:eastAsia="en-GB"/>
                <w14:ligatures w14:val="none"/>
              </w:rPr>
              <w:t>Samison</w:t>
            </w:r>
            <w:proofErr w:type="spellEnd"/>
            <w:r w:rsidRPr="003C0278">
              <w:rPr>
                <w:rFonts w:ascii="Arial" w:eastAsia="Times New Roman" w:hAnsi="Arial" w:cs="Arial"/>
                <w:color w:val="000000"/>
                <w:kern w:val="0"/>
                <w:sz w:val="20"/>
                <w:szCs w:val="20"/>
                <w:lang w:eastAsia="en-GB"/>
                <w14:ligatures w14:val="none"/>
              </w:rPr>
              <w:t xml:space="preserve">; T. E. C. </w:t>
            </w:r>
            <w:proofErr w:type="spellStart"/>
            <w:r w:rsidRPr="003C0278">
              <w:rPr>
                <w:rFonts w:ascii="Arial" w:eastAsia="Times New Roman" w:hAnsi="Arial" w:cs="Arial"/>
                <w:color w:val="000000"/>
                <w:kern w:val="0"/>
                <w:sz w:val="20"/>
                <w:szCs w:val="20"/>
                <w:lang w:eastAsia="en-GB"/>
                <w14:ligatures w14:val="none"/>
              </w:rPr>
              <w:t>Tolotra</w:t>
            </w:r>
            <w:proofErr w:type="spellEnd"/>
            <w:r w:rsidRPr="003C0278">
              <w:rPr>
                <w:rFonts w:ascii="Arial" w:eastAsia="Times New Roman" w:hAnsi="Arial" w:cs="Arial"/>
                <w:color w:val="000000"/>
                <w:kern w:val="0"/>
                <w:sz w:val="20"/>
                <w:szCs w:val="20"/>
                <w:lang w:eastAsia="en-GB"/>
                <w14:ligatures w14:val="none"/>
              </w:rPr>
              <w:t xml:space="preserve">; C. </w:t>
            </w:r>
            <w:proofErr w:type="spellStart"/>
            <w:r w:rsidRPr="003C0278">
              <w:rPr>
                <w:rFonts w:ascii="Arial" w:eastAsia="Times New Roman" w:hAnsi="Arial" w:cs="Arial"/>
                <w:color w:val="000000"/>
                <w:kern w:val="0"/>
                <w:sz w:val="20"/>
                <w:szCs w:val="20"/>
                <w:lang w:eastAsia="en-GB"/>
                <w14:ligatures w14:val="none"/>
              </w:rPr>
              <w:t>Kwatiwani</w:t>
            </w:r>
            <w:proofErr w:type="spellEnd"/>
            <w:r w:rsidRPr="003C0278">
              <w:rPr>
                <w:rFonts w:ascii="Arial" w:eastAsia="Times New Roman" w:hAnsi="Arial" w:cs="Arial"/>
                <w:color w:val="000000"/>
                <w:kern w:val="0"/>
                <w:sz w:val="20"/>
                <w:szCs w:val="20"/>
                <w:lang w:eastAsia="en-GB"/>
                <w14:ligatures w14:val="none"/>
              </w:rPr>
              <w:t xml:space="preserve">; N. Msiska; C. </w:t>
            </w:r>
            <w:proofErr w:type="spellStart"/>
            <w:r w:rsidRPr="003C0278">
              <w:rPr>
                <w:rFonts w:ascii="Arial" w:eastAsia="Times New Roman" w:hAnsi="Arial" w:cs="Arial"/>
                <w:color w:val="000000"/>
                <w:kern w:val="0"/>
                <w:sz w:val="20"/>
                <w:szCs w:val="20"/>
                <w:lang w:eastAsia="en-GB"/>
                <w14:ligatures w14:val="none"/>
              </w:rPr>
              <w:t>Mukuzunga</w:t>
            </w:r>
            <w:proofErr w:type="spellEnd"/>
            <w:r w:rsidRPr="003C0278">
              <w:rPr>
                <w:rFonts w:ascii="Arial" w:eastAsia="Times New Roman" w:hAnsi="Arial" w:cs="Arial"/>
                <w:color w:val="000000"/>
                <w:kern w:val="0"/>
                <w:sz w:val="20"/>
                <w:szCs w:val="20"/>
                <w:lang w:eastAsia="en-GB"/>
                <w14:ligatures w14:val="none"/>
              </w:rPr>
              <w:t xml:space="preserve">; S. M. D. Asilah; F. Y. Chai; K. Gunaseelan; W. N. W. M. Nasir; K. Z. </w:t>
            </w:r>
            <w:proofErr w:type="spellStart"/>
            <w:r w:rsidRPr="003C0278">
              <w:rPr>
                <w:rFonts w:ascii="Arial" w:eastAsia="Times New Roman" w:hAnsi="Arial" w:cs="Arial"/>
                <w:color w:val="000000"/>
                <w:kern w:val="0"/>
                <w:sz w:val="20"/>
                <w:szCs w:val="20"/>
                <w:lang w:eastAsia="en-GB"/>
                <w14:ligatures w14:val="none"/>
              </w:rPr>
              <w:t>Syibrah</w:t>
            </w:r>
            <w:proofErr w:type="spellEnd"/>
            <w:r w:rsidRPr="003C0278">
              <w:rPr>
                <w:rFonts w:ascii="Arial" w:eastAsia="Times New Roman" w:hAnsi="Arial" w:cs="Arial"/>
                <w:color w:val="000000"/>
                <w:kern w:val="0"/>
                <w:sz w:val="20"/>
                <w:szCs w:val="20"/>
                <w:lang w:eastAsia="en-GB"/>
                <w14:ligatures w14:val="none"/>
              </w:rPr>
              <w:t xml:space="preserve">; P. </w:t>
            </w:r>
            <w:proofErr w:type="spellStart"/>
            <w:r w:rsidRPr="003C0278">
              <w:rPr>
                <w:rFonts w:ascii="Arial" w:eastAsia="Times New Roman" w:hAnsi="Arial" w:cs="Arial"/>
                <w:color w:val="000000"/>
                <w:kern w:val="0"/>
                <w:sz w:val="20"/>
                <w:szCs w:val="20"/>
                <w:lang w:eastAsia="en-GB"/>
                <w14:ligatures w14:val="none"/>
              </w:rPr>
              <w:t>Yoganathan</w:t>
            </w:r>
            <w:proofErr w:type="spellEnd"/>
            <w:r w:rsidRPr="003C0278">
              <w:rPr>
                <w:rFonts w:ascii="Arial" w:eastAsia="Times New Roman" w:hAnsi="Arial" w:cs="Arial"/>
                <w:color w:val="000000"/>
                <w:kern w:val="0"/>
                <w:sz w:val="20"/>
                <w:szCs w:val="20"/>
                <w:lang w:eastAsia="en-GB"/>
                <w14:ligatures w14:val="none"/>
              </w:rPr>
              <w:t xml:space="preserve">; P. Y. Koh; E. X. Lee; S. Y. Lim; J. E. Saw; S. Y. Teo; L. J. </w:t>
            </w:r>
            <w:proofErr w:type="spellStart"/>
            <w:r w:rsidRPr="003C0278">
              <w:rPr>
                <w:rFonts w:ascii="Arial" w:eastAsia="Times New Roman" w:hAnsi="Arial" w:cs="Arial"/>
                <w:color w:val="000000"/>
                <w:kern w:val="0"/>
                <w:sz w:val="20"/>
                <w:szCs w:val="20"/>
                <w:lang w:eastAsia="en-GB"/>
                <w14:ligatures w14:val="none"/>
              </w:rPr>
              <w:t>Yeang</w:t>
            </w:r>
            <w:proofErr w:type="spellEnd"/>
            <w:r w:rsidRPr="003C0278">
              <w:rPr>
                <w:rFonts w:ascii="Arial" w:eastAsia="Times New Roman" w:hAnsi="Arial" w:cs="Arial"/>
                <w:color w:val="000000"/>
                <w:kern w:val="0"/>
                <w:sz w:val="20"/>
                <w:szCs w:val="20"/>
                <w:lang w:eastAsia="en-GB"/>
                <w14:ligatures w14:val="none"/>
              </w:rPr>
              <w:t xml:space="preserve">; Y. Y. Gan; J. R. S. Ting; A. E. Z. Cheah; C. Y. N. Chow; Y. Der; P. A. L. Har; K. L. Koay; T. N. T. Mat; S. S. Y. </w:t>
            </w:r>
            <w:proofErr w:type="spellStart"/>
            <w:r w:rsidRPr="003C0278">
              <w:rPr>
                <w:rFonts w:ascii="Arial" w:eastAsia="Times New Roman" w:hAnsi="Arial" w:cs="Arial"/>
                <w:color w:val="000000"/>
                <w:kern w:val="0"/>
                <w:sz w:val="20"/>
                <w:szCs w:val="20"/>
                <w:lang w:eastAsia="en-GB"/>
                <w14:ligatures w14:val="none"/>
              </w:rPr>
              <w:t>Sii</w:t>
            </w:r>
            <w:proofErr w:type="spellEnd"/>
            <w:r w:rsidRPr="003C0278">
              <w:rPr>
                <w:rFonts w:ascii="Arial" w:eastAsia="Times New Roman" w:hAnsi="Arial" w:cs="Arial"/>
                <w:color w:val="000000"/>
                <w:kern w:val="0"/>
                <w:sz w:val="20"/>
                <w:szCs w:val="20"/>
                <w:lang w:eastAsia="en-GB"/>
                <w14:ligatures w14:val="none"/>
              </w:rPr>
              <w:t xml:space="preserve">; Y. K. Tan; C. Y. Wong; Y. J. Cheong; C. Gan; H. E. Heng; S. N. Kong; Y. T. Mok; Y. T. Neo; K. Palayan; Y. W. Tan; M. D. Tata; P. X. Chin; N. Z. Riswan; S. A. W. E. W. Ali; K. J. Chung; D. L. </w:t>
            </w:r>
            <w:proofErr w:type="spellStart"/>
            <w:r w:rsidRPr="003C0278">
              <w:rPr>
                <w:rFonts w:ascii="Arial" w:eastAsia="Times New Roman" w:hAnsi="Arial" w:cs="Arial"/>
                <w:color w:val="000000"/>
                <w:kern w:val="0"/>
                <w:sz w:val="20"/>
                <w:szCs w:val="20"/>
                <w:lang w:eastAsia="en-GB"/>
                <w14:ligatures w14:val="none"/>
              </w:rPr>
              <w:t>Jethwani</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Julaihi</w:t>
            </w:r>
            <w:proofErr w:type="spellEnd"/>
            <w:r w:rsidRPr="003C0278">
              <w:rPr>
                <w:rFonts w:ascii="Arial" w:eastAsia="Times New Roman" w:hAnsi="Arial" w:cs="Arial"/>
                <w:color w:val="000000"/>
                <w:kern w:val="0"/>
                <w:sz w:val="20"/>
                <w:szCs w:val="20"/>
                <w:lang w:eastAsia="en-GB"/>
                <w14:ligatures w14:val="none"/>
              </w:rPr>
              <w:t xml:space="preserve">; S. W. Mathew; M. K. </w:t>
            </w:r>
            <w:proofErr w:type="spellStart"/>
            <w:r w:rsidRPr="003C0278">
              <w:rPr>
                <w:rFonts w:ascii="Arial" w:eastAsia="Times New Roman" w:hAnsi="Arial" w:cs="Arial"/>
                <w:color w:val="000000"/>
                <w:kern w:val="0"/>
                <w:sz w:val="20"/>
                <w:szCs w:val="20"/>
                <w:lang w:eastAsia="en-GB"/>
                <w14:ligatures w14:val="none"/>
              </w:rPr>
              <w:t>Nirumal</w:t>
            </w:r>
            <w:proofErr w:type="spellEnd"/>
            <w:r w:rsidRPr="003C0278">
              <w:rPr>
                <w:rFonts w:ascii="Arial" w:eastAsia="Times New Roman" w:hAnsi="Arial" w:cs="Arial"/>
                <w:color w:val="000000"/>
                <w:kern w:val="0"/>
                <w:sz w:val="20"/>
                <w:szCs w:val="20"/>
                <w:lang w:eastAsia="en-GB"/>
                <w14:ligatures w14:val="none"/>
              </w:rPr>
              <w:t xml:space="preserve">; M. T. Yahaya; F. Henry; X. Low; D. N. A. Aziz; M. M. Taher; N. A. Aziz; C. Chai; H. Chong; K. </w:t>
            </w:r>
            <w:proofErr w:type="spellStart"/>
            <w:r w:rsidRPr="003C0278">
              <w:rPr>
                <w:rFonts w:ascii="Arial" w:eastAsia="Times New Roman" w:hAnsi="Arial" w:cs="Arial"/>
                <w:color w:val="000000"/>
                <w:kern w:val="0"/>
                <w:sz w:val="20"/>
                <w:szCs w:val="20"/>
                <w:lang w:eastAsia="en-GB"/>
                <w14:ligatures w14:val="none"/>
              </w:rPr>
              <w:t>Poh</w:t>
            </w:r>
            <w:proofErr w:type="spellEnd"/>
            <w:r w:rsidRPr="003C0278">
              <w:rPr>
                <w:rFonts w:ascii="Arial" w:eastAsia="Times New Roman" w:hAnsi="Arial" w:cs="Arial"/>
                <w:color w:val="000000"/>
                <w:kern w:val="0"/>
                <w:sz w:val="20"/>
                <w:szCs w:val="20"/>
                <w:lang w:eastAsia="en-GB"/>
                <w14:ligatures w14:val="none"/>
              </w:rPr>
              <w:t xml:space="preserve">; I. </w:t>
            </w:r>
            <w:proofErr w:type="spellStart"/>
            <w:r w:rsidRPr="003C0278">
              <w:rPr>
                <w:rFonts w:ascii="Arial" w:eastAsia="Times New Roman" w:hAnsi="Arial" w:cs="Arial"/>
                <w:color w:val="000000"/>
                <w:kern w:val="0"/>
                <w:sz w:val="20"/>
                <w:szCs w:val="20"/>
                <w:lang w:eastAsia="en-GB"/>
                <w14:ligatures w14:val="none"/>
              </w:rPr>
              <w:t>Bertuello</w:t>
            </w:r>
            <w:proofErr w:type="spellEnd"/>
            <w:r w:rsidRPr="003C0278">
              <w:rPr>
                <w:rFonts w:ascii="Arial" w:eastAsia="Times New Roman" w:hAnsi="Arial" w:cs="Arial"/>
                <w:color w:val="000000"/>
                <w:kern w:val="0"/>
                <w:sz w:val="20"/>
                <w:szCs w:val="20"/>
                <w:lang w:eastAsia="en-GB"/>
                <w14:ligatures w14:val="none"/>
              </w:rPr>
              <w:t xml:space="preserve">; K. Bonavia; S. D. Brincat; G. M. Camilleri; K. Carabott; K. Cassar; J. Dalli; T. Dimech; M. Falzon; N. Grech; T. Grima; V. T. H. Le; D. Magri; C. Mizzi; S. Mizzi; A. Navarro; K. Sammut; R. Scicluna; N. Shaikh; T. Tembo; S. Zammit; C. Zarb; S. Corro-Diaz; M. Manriquez-Reyes; M. </w:t>
            </w:r>
            <w:proofErr w:type="spellStart"/>
            <w:r w:rsidRPr="003C0278">
              <w:rPr>
                <w:rFonts w:ascii="Arial" w:eastAsia="Times New Roman" w:hAnsi="Arial" w:cs="Arial"/>
                <w:color w:val="000000"/>
                <w:kern w:val="0"/>
                <w:sz w:val="20"/>
                <w:szCs w:val="20"/>
                <w:lang w:eastAsia="en-GB"/>
                <w14:ligatures w14:val="none"/>
              </w:rPr>
              <w:t>Abbouch</w:t>
            </w:r>
            <w:proofErr w:type="spellEnd"/>
            <w:r w:rsidRPr="003C0278">
              <w:rPr>
                <w:rFonts w:ascii="Arial" w:eastAsia="Times New Roman" w:hAnsi="Arial" w:cs="Arial"/>
                <w:color w:val="000000"/>
                <w:kern w:val="0"/>
                <w:sz w:val="20"/>
                <w:szCs w:val="20"/>
                <w:lang w:eastAsia="en-GB"/>
                <w14:ligatures w14:val="none"/>
              </w:rPr>
              <w:t xml:space="preserve">; A. Abdelhamid; H. </w:t>
            </w:r>
            <w:proofErr w:type="spellStart"/>
            <w:r w:rsidRPr="003C0278">
              <w:rPr>
                <w:rFonts w:ascii="Arial" w:eastAsia="Times New Roman" w:hAnsi="Arial" w:cs="Arial"/>
                <w:color w:val="000000"/>
                <w:kern w:val="0"/>
                <w:sz w:val="20"/>
                <w:szCs w:val="20"/>
                <w:lang w:eastAsia="en-GB"/>
                <w14:ligatures w14:val="none"/>
              </w:rPr>
              <w:t>Bachri</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Belkouchi</w:t>
            </w:r>
            <w:proofErr w:type="spellEnd"/>
            <w:r w:rsidRPr="003C0278">
              <w:rPr>
                <w:rFonts w:ascii="Arial" w:eastAsia="Times New Roman" w:hAnsi="Arial" w:cs="Arial"/>
                <w:color w:val="000000"/>
                <w:kern w:val="0"/>
                <w:sz w:val="20"/>
                <w:szCs w:val="20"/>
                <w:lang w:eastAsia="en-GB"/>
                <w14:ligatures w14:val="none"/>
              </w:rPr>
              <w:t xml:space="preserve">; S. Benammi; R. M. Bennai; C. </w:t>
            </w:r>
            <w:proofErr w:type="spellStart"/>
            <w:r w:rsidRPr="003C0278">
              <w:rPr>
                <w:rFonts w:ascii="Arial" w:eastAsia="Times New Roman" w:hAnsi="Arial" w:cs="Arial"/>
                <w:color w:val="000000"/>
                <w:kern w:val="0"/>
                <w:sz w:val="20"/>
                <w:szCs w:val="20"/>
                <w:lang w:eastAsia="en-GB"/>
                <w14:ligatures w14:val="none"/>
              </w:rPr>
              <w:t>Benyaiche</w:t>
            </w:r>
            <w:proofErr w:type="spellEnd"/>
            <w:r w:rsidRPr="003C0278">
              <w:rPr>
                <w:rFonts w:ascii="Arial" w:eastAsia="Times New Roman" w:hAnsi="Arial" w:cs="Arial"/>
                <w:color w:val="000000"/>
                <w:kern w:val="0"/>
                <w:sz w:val="20"/>
                <w:szCs w:val="20"/>
                <w:lang w:eastAsia="en-GB"/>
                <w14:ligatures w14:val="none"/>
              </w:rPr>
              <w:t xml:space="preserve">; K. </w:t>
            </w:r>
            <w:proofErr w:type="spellStart"/>
            <w:r w:rsidRPr="003C0278">
              <w:rPr>
                <w:rFonts w:ascii="Arial" w:eastAsia="Times New Roman" w:hAnsi="Arial" w:cs="Arial"/>
                <w:color w:val="000000"/>
                <w:kern w:val="0"/>
                <w:sz w:val="20"/>
                <w:szCs w:val="20"/>
                <w:lang w:eastAsia="en-GB"/>
                <w14:ligatures w14:val="none"/>
              </w:rPr>
              <w:t>Boukhal</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Hrora</w:t>
            </w:r>
            <w:proofErr w:type="spellEnd"/>
            <w:r w:rsidRPr="003C0278">
              <w:rPr>
                <w:rFonts w:ascii="Arial" w:eastAsia="Times New Roman" w:hAnsi="Arial" w:cs="Arial"/>
                <w:color w:val="000000"/>
                <w:kern w:val="0"/>
                <w:sz w:val="20"/>
                <w:szCs w:val="20"/>
                <w:lang w:eastAsia="en-GB"/>
                <w14:ligatures w14:val="none"/>
              </w:rPr>
              <w:t xml:space="preserve">; M. S. Jabal; L. </w:t>
            </w:r>
            <w:proofErr w:type="spellStart"/>
            <w:r w:rsidRPr="003C0278">
              <w:rPr>
                <w:rFonts w:ascii="Arial" w:eastAsia="Times New Roman" w:hAnsi="Arial" w:cs="Arial"/>
                <w:color w:val="000000"/>
                <w:kern w:val="0"/>
                <w:sz w:val="20"/>
                <w:szCs w:val="20"/>
                <w:lang w:eastAsia="en-GB"/>
                <w14:ligatures w14:val="none"/>
              </w:rPr>
              <w:t>Duinhouwer</w:t>
            </w:r>
            <w:proofErr w:type="spellEnd"/>
            <w:r w:rsidRPr="003C0278">
              <w:rPr>
                <w:rFonts w:ascii="Arial" w:eastAsia="Times New Roman" w:hAnsi="Arial" w:cs="Arial"/>
                <w:color w:val="000000"/>
                <w:kern w:val="0"/>
                <w:sz w:val="20"/>
                <w:szCs w:val="20"/>
                <w:lang w:eastAsia="en-GB"/>
                <w14:ligatures w14:val="none"/>
              </w:rPr>
              <w:t xml:space="preserve">; M. Vermaas; M. S. Merlo; J. Pastora; G. Wood; A. Adamu; H. Aliyu; M. Aliyu; S. Aliyu; S. Baba; M. </w:t>
            </w:r>
            <w:proofErr w:type="spellStart"/>
            <w:r w:rsidRPr="003C0278">
              <w:rPr>
                <w:rFonts w:ascii="Arial" w:eastAsia="Times New Roman" w:hAnsi="Arial" w:cs="Arial"/>
                <w:color w:val="000000"/>
                <w:kern w:val="0"/>
                <w:sz w:val="20"/>
                <w:szCs w:val="20"/>
                <w:lang w:eastAsia="en-GB"/>
                <w14:ligatures w14:val="none"/>
              </w:rPr>
              <w:t>Daniyan</w:t>
            </w:r>
            <w:proofErr w:type="spellEnd"/>
            <w:r w:rsidRPr="003C0278">
              <w:rPr>
                <w:rFonts w:ascii="Arial" w:eastAsia="Times New Roman" w:hAnsi="Arial" w:cs="Arial"/>
                <w:color w:val="000000"/>
                <w:kern w:val="0"/>
                <w:sz w:val="20"/>
                <w:szCs w:val="20"/>
                <w:lang w:eastAsia="en-GB"/>
                <w14:ligatures w14:val="none"/>
              </w:rPr>
              <w:t xml:space="preserve">; O. </w:t>
            </w:r>
            <w:proofErr w:type="spellStart"/>
            <w:r w:rsidRPr="003C0278">
              <w:rPr>
                <w:rFonts w:ascii="Arial" w:eastAsia="Times New Roman" w:hAnsi="Arial" w:cs="Arial"/>
                <w:color w:val="000000"/>
                <w:kern w:val="0"/>
                <w:sz w:val="20"/>
                <w:szCs w:val="20"/>
                <w:lang w:eastAsia="en-GB"/>
                <w14:ligatures w14:val="none"/>
              </w:rPr>
              <w:t>Ogunsua</w:t>
            </w:r>
            <w:proofErr w:type="spellEnd"/>
            <w:r w:rsidRPr="003C0278">
              <w:rPr>
                <w:rFonts w:ascii="Arial" w:eastAsia="Times New Roman" w:hAnsi="Arial" w:cs="Arial"/>
                <w:color w:val="000000"/>
                <w:kern w:val="0"/>
                <w:sz w:val="20"/>
                <w:szCs w:val="20"/>
                <w:lang w:eastAsia="en-GB"/>
                <w14:ligatures w14:val="none"/>
              </w:rPr>
              <w:t xml:space="preserve">; T. </w:t>
            </w:r>
            <w:proofErr w:type="spellStart"/>
            <w:r w:rsidRPr="003C0278">
              <w:rPr>
                <w:rFonts w:ascii="Arial" w:eastAsia="Times New Roman" w:hAnsi="Arial" w:cs="Arial"/>
                <w:color w:val="000000"/>
                <w:kern w:val="0"/>
                <w:sz w:val="20"/>
                <w:szCs w:val="20"/>
                <w:lang w:eastAsia="en-GB"/>
                <w14:ligatures w14:val="none"/>
              </w:rPr>
              <w:t>Sholadoye</w:t>
            </w:r>
            <w:proofErr w:type="spellEnd"/>
            <w:r w:rsidRPr="003C0278">
              <w:rPr>
                <w:rFonts w:ascii="Arial" w:eastAsia="Times New Roman" w:hAnsi="Arial" w:cs="Arial"/>
                <w:color w:val="000000"/>
                <w:kern w:val="0"/>
                <w:sz w:val="20"/>
                <w:szCs w:val="20"/>
                <w:lang w:eastAsia="en-GB"/>
                <w14:ligatures w14:val="none"/>
              </w:rPr>
              <w:t xml:space="preserve">; Y. </w:t>
            </w:r>
            <w:proofErr w:type="spellStart"/>
            <w:r w:rsidRPr="003C0278">
              <w:rPr>
                <w:rFonts w:ascii="Arial" w:eastAsia="Times New Roman" w:hAnsi="Arial" w:cs="Arial"/>
                <w:color w:val="000000"/>
                <w:kern w:val="0"/>
                <w:sz w:val="20"/>
                <w:szCs w:val="20"/>
                <w:lang w:eastAsia="en-GB"/>
                <w14:ligatures w14:val="none"/>
              </w:rPr>
              <w:t>Ukwenya</w:t>
            </w:r>
            <w:proofErr w:type="spellEnd"/>
            <w:r w:rsidRPr="003C0278">
              <w:rPr>
                <w:rFonts w:ascii="Arial" w:eastAsia="Times New Roman" w:hAnsi="Arial" w:cs="Arial"/>
                <w:color w:val="000000"/>
                <w:kern w:val="0"/>
                <w:sz w:val="20"/>
                <w:szCs w:val="20"/>
                <w:lang w:eastAsia="en-GB"/>
                <w14:ligatures w14:val="none"/>
              </w:rPr>
              <w:t xml:space="preserve">; O. Adebola; O. Odutola; C. Onuoha; J. Ajah; S. Kache; J. Makama; O. Abiola; A. Ajiboye; I. Amole; A. </w:t>
            </w:r>
            <w:proofErr w:type="spellStart"/>
            <w:r w:rsidRPr="003C0278">
              <w:rPr>
                <w:rFonts w:ascii="Arial" w:eastAsia="Times New Roman" w:hAnsi="Arial" w:cs="Arial"/>
                <w:color w:val="000000"/>
                <w:kern w:val="0"/>
                <w:sz w:val="20"/>
                <w:szCs w:val="20"/>
                <w:lang w:eastAsia="en-GB"/>
                <w14:ligatures w14:val="none"/>
              </w:rPr>
              <w:t>Olaolorun</w:t>
            </w:r>
            <w:proofErr w:type="spellEnd"/>
            <w:r w:rsidRPr="003C0278">
              <w:rPr>
                <w:rFonts w:ascii="Arial" w:eastAsia="Times New Roman" w:hAnsi="Arial" w:cs="Arial"/>
                <w:color w:val="000000"/>
                <w:kern w:val="0"/>
                <w:sz w:val="20"/>
                <w:szCs w:val="20"/>
                <w:lang w:eastAsia="en-GB"/>
                <w14:ligatures w14:val="none"/>
              </w:rPr>
              <w:t xml:space="preserve">; O. Ajai; F. Balogun; I. </w:t>
            </w:r>
            <w:proofErr w:type="spellStart"/>
            <w:r w:rsidRPr="003C0278">
              <w:rPr>
                <w:rFonts w:ascii="Arial" w:eastAsia="Times New Roman" w:hAnsi="Arial" w:cs="Arial"/>
                <w:color w:val="000000"/>
                <w:kern w:val="0"/>
                <w:sz w:val="20"/>
                <w:szCs w:val="20"/>
                <w:lang w:eastAsia="en-GB"/>
                <w14:ligatures w14:val="none"/>
              </w:rPr>
              <w:t>Njokanma</w:t>
            </w:r>
            <w:proofErr w:type="spellEnd"/>
            <w:r w:rsidRPr="003C0278">
              <w:rPr>
                <w:rFonts w:ascii="Arial" w:eastAsia="Times New Roman" w:hAnsi="Arial" w:cs="Arial"/>
                <w:color w:val="000000"/>
                <w:kern w:val="0"/>
                <w:sz w:val="20"/>
                <w:szCs w:val="20"/>
                <w:lang w:eastAsia="en-GB"/>
                <w14:ligatures w14:val="none"/>
              </w:rPr>
              <w:t xml:space="preserve">; B. Adenekan; G. </w:t>
            </w:r>
            <w:proofErr w:type="spellStart"/>
            <w:r w:rsidRPr="003C0278">
              <w:rPr>
                <w:rFonts w:ascii="Arial" w:eastAsia="Times New Roman" w:hAnsi="Arial" w:cs="Arial"/>
                <w:color w:val="000000"/>
                <w:kern w:val="0"/>
                <w:sz w:val="20"/>
                <w:szCs w:val="20"/>
                <w:lang w:eastAsia="en-GB"/>
                <w14:ligatures w14:val="none"/>
              </w:rPr>
              <w:t>Ihediwa</w:t>
            </w:r>
            <w:proofErr w:type="spellEnd"/>
            <w:r w:rsidRPr="003C0278">
              <w:rPr>
                <w:rFonts w:ascii="Arial" w:eastAsia="Times New Roman" w:hAnsi="Arial" w:cs="Arial"/>
                <w:color w:val="000000"/>
                <w:kern w:val="0"/>
                <w:sz w:val="20"/>
                <w:szCs w:val="20"/>
                <w:lang w:eastAsia="en-GB"/>
                <w14:ligatures w14:val="none"/>
              </w:rPr>
              <w:t xml:space="preserve">; A. Lawal; V. Nwinee; T. O. Olajide; M. </w:t>
            </w:r>
            <w:proofErr w:type="spellStart"/>
            <w:r w:rsidRPr="003C0278">
              <w:rPr>
                <w:rFonts w:ascii="Arial" w:eastAsia="Times New Roman" w:hAnsi="Arial" w:cs="Arial"/>
                <w:color w:val="000000"/>
                <w:kern w:val="0"/>
                <w:sz w:val="20"/>
                <w:szCs w:val="20"/>
                <w:lang w:eastAsia="en-GB"/>
                <w14:ligatures w14:val="none"/>
              </w:rPr>
              <w:t>Olugbemi</w:t>
            </w:r>
            <w:proofErr w:type="spellEnd"/>
            <w:r w:rsidRPr="003C0278">
              <w:rPr>
                <w:rFonts w:ascii="Arial" w:eastAsia="Times New Roman" w:hAnsi="Arial" w:cs="Arial"/>
                <w:color w:val="000000"/>
                <w:kern w:val="0"/>
                <w:sz w:val="20"/>
                <w:szCs w:val="20"/>
                <w:lang w:eastAsia="en-GB"/>
                <w14:ligatures w14:val="none"/>
              </w:rPr>
              <w:t xml:space="preserve">; O. Oshati; A. </w:t>
            </w:r>
            <w:proofErr w:type="spellStart"/>
            <w:r w:rsidRPr="003C0278">
              <w:rPr>
                <w:rFonts w:ascii="Arial" w:eastAsia="Times New Roman" w:hAnsi="Arial" w:cs="Arial"/>
                <w:color w:val="000000"/>
                <w:kern w:val="0"/>
                <w:sz w:val="20"/>
                <w:szCs w:val="20"/>
                <w:lang w:eastAsia="en-GB"/>
                <w14:ligatures w14:val="none"/>
              </w:rPr>
              <w:t>Abdurrazzaaq</w:t>
            </w:r>
            <w:proofErr w:type="spellEnd"/>
            <w:r w:rsidRPr="003C0278">
              <w:rPr>
                <w:rFonts w:ascii="Arial" w:eastAsia="Times New Roman" w:hAnsi="Arial" w:cs="Arial"/>
                <w:color w:val="000000"/>
                <w:kern w:val="0"/>
                <w:sz w:val="20"/>
                <w:szCs w:val="20"/>
                <w:lang w:eastAsia="en-GB"/>
                <w14:ligatures w14:val="none"/>
              </w:rPr>
              <w:t xml:space="preserve">; A. Ajao; O. </w:t>
            </w:r>
            <w:proofErr w:type="spellStart"/>
            <w:r w:rsidRPr="003C0278">
              <w:rPr>
                <w:rFonts w:ascii="Arial" w:eastAsia="Times New Roman" w:hAnsi="Arial" w:cs="Arial"/>
                <w:color w:val="000000"/>
                <w:kern w:val="0"/>
                <w:sz w:val="20"/>
                <w:szCs w:val="20"/>
                <w:lang w:eastAsia="en-GB"/>
                <w14:ligatures w14:val="none"/>
              </w:rPr>
              <w:t>Ayandipo</w:t>
            </w:r>
            <w:proofErr w:type="spellEnd"/>
            <w:r w:rsidRPr="003C0278">
              <w:rPr>
                <w:rFonts w:ascii="Arial" w:eastAsia="Times New Roman" w:hAnsi="Arial" w:cs="Arial"/>
                <w:color w:val="000000"/>
                <w:kern w:val="0"/>
                <w:sz w:val="20"/>
                <w:szCs w:val="20"/>
                <w:lang w:eastAsia="en-GB"/>
                <w14:ligatures w14:val="none"/>
              </w:rPr>
              <w:t xml:space="preserve">; T. Lawal; P. </w:t>
            </w:r>
            <w:proofErr w:type="spellStart"/>
            <w:r w:rsidRPr="003C0278">
              <w:rPr>
                <w:rFonts w:ascii="Arial" w:eastAsia="Times New Roman" w:hAnsi="Arial" w:cs="Arial"/>
                <w:color w:val="000000"/>
                <w:kern w:val="0"/>
                <w:sz w:val="20"/>
                <w:szCs w:val="20"/>
                <w:lang w:eastAsia="en-GB"/>
                <w14:ligatures w14:val="none"/>
              </w:rPr>
              <w:t>Mshelbwala</w:t>
            </w:r>
            <w:proofErr w:type="spellEnd"/>
            <w:r w:rsidRPr="003C0278">
              <w:rPr>
                <w:rFonts w:ascii="Arial" w:eastAsia="Times New Roman" w:hAnsi="Arial" w:cs="Arial"/>
                <w:color w:val="000000"/>
                <w:kern w:val="0"/>
                <w:sz w:val="20"/>
                <w:szCs w:val="20"/>
                <w:lang w:eastAsia="en-GB"/>
                <w14:ligatures w14:val="none"/>
              </w:rPr>
              <w:t xml:space="preserve">; G. Samson; S. A. Samuel; O. K. Timothy; M. </w:t>
            </w:r>
            <w:proofErr w:type="spellStart"/>
            <w:r w:rsidRPr="003C0278">
              <w:rPr>
                <w:rFonts w:ascii="Arial" w:eastAsia="Times New Roman" w:hAnsi="Arial" w:cs="Arial"/>
                <w:color w:val="000000"/>
                <w:kern w:val="0"/>
                <w:sz w:val="20"/>
                <w:szCs w:val="20"/>
                <w:lang w:eastAsia="en-GB"/>
                <w14:ligatures w14:val="none"/>
              </w:rPr>
              <w:t>Alada</w:t>
            </w:r>
            <w:proofErr w:type="spellEnd"/>
            <w:r w:rsidRPr="003C0278">
              <w:rPr>
                <w:rFonts w:ascii="Arial" w:eastAsia="Times New Roman" w:hAnsi="Arial" w:cs="Arial"/>
                <w:color w:val="000000"/>
                <w:kern w:val="0"/>
                <w:sz w:val="20"/>
                <w:szCs w:val="20"/>
                <w:lang w:eastAsia="en-GB"/>
                <w14:ligatures w14:val="none"/>
              </w:rPr>
              <w:t xml:space="preserve">; O. Habeeb; A. Nasir; B. Bello; H. Mendel; U. Muktar; K. M. Augestad; G. S. </w:t>
            </w:r>
            <w:proofErr w:type="spellStart"/>
            <w:r w:rsidRPr="003C0278">
              <w:rPr>
                <w:rFonts w:ascii="Arial" w:eastAsia="Times New Roman" w:hAnsi="Arial" w:cs="Arial"/>
                <w:color w:val="000000"/>
                <w:kern w:val="0"/>
                <w:sz w:val="20"/>
                <w:szCs w:val="20"/>
                <w:lang w:eastAsia="en-GB"/>
                <w14:ligatures w14:val="none"/>
              </w:rPr>
              <w:t>Banipal</w:t>
            </w:r>
            <w:proofErr w:type="spellEnd"/>
            <w:r w:rsidRPr="003C0278">
              <w:rPr>
                <w:rFonts w:ascii="Arial" w:eastAsia="Times New Roman" w:hAnsi="Arial" w:cs="Arial"/>
                <w:color w:val="000000"/>
                <w:kern w:val="0"/>
                <w:sz w:val="20"/>
                <w:szCs w:val="20"/>
                <w:lang w:eastAsia="en-GB"/>
                <w14:ligatures w14:val="none"/>
              </w:rPr>
              <w:t xml:space="preserve">; T. T. Moe; J. K. Schultz; T. Gaarder; P. W. Monrad-Hansen; P. A. Nass; R. </w:t>
            </w:r>
            <w:proofErr w:type="spellStart"/>
            <w:r w:rsidRPr="003C0278">
              <w:rPr>
                <w:rFonts w:ascii="Arial" w:eastAsia="Times New Roman" w:hAnsi="Arial" w:cs="Arial"/>
                <w:color w:val="000000"/>
                <w:kern w:val="0"/>
                <w:sz w:val="20"/>
                <w:szCs w:val="20"/>
                <w:lang w:eastAsia="en-GB"/>
                <w14:ligatures w14:val="none"/>
              </w:rPr>
              <w:t>Herikstad</w:t>
            </w:r>
            <w:proofErr w:type="spellEnd"/>
            <w:r w:rsidRPr="003C0278">
              <w:rPr>
                <w:rFonts w:ascii="Arial" w:eastAsia="Times New Roman" w:hAnsi="Arial" w:cs="Arial"/>
                <w:color w:val="000000"/>
                <w:kern w:val="0"/>
                <w:sz w:val="20"/>
                <w:szCs w:val="20"/>
                <w:lang w:eastAsia="en-GB"/>
                <w14:ligatures w14:val="none"/>
              </w:rPr>
              <w:t xml:space="preserve">; A. Kanani; J. W. Larsen; K. Styles; J. A. </w:t>
            </w:r>
            <w:proofErr w:type="spellStart"/>
            <w:r w:rsidRPr="003C0278">
              <w:rPr>
                <w:rFonts w:ascii="Arial" w:eastAsia="Times New Roman" w:hAnsi="Arial" w:cs="Arial"/>
                <w:color w:val="000000"/>
                <w:kern w:val="0"/>
                <w:sz w:val="20"/>
                <w:szCs w:val="20"/>
                <w:lang w:eastAsia="en-GB"/>
                <w14:ligatures w14:val="none"/>
              </w:rPr>
              <w:t>Soreide</w:t>
            </w:r>
            <w:proofErr w:type="spellEnd"/>
            <w:r w:rsidRPr="003C0278">
              <w:rPr>
                <w:rFonts w:ascii="Arial" w:eastAsia="Times New Roman" w:hAnsi="Arial" w:cs="Arial"/>
                <w:color w:val="000000"/>
                <w:kern w:val="0"/>
                <w:sz w:val="20"/>
                <w:szCs w:val="20"/>
                <w:lang w:eastAsia="en-GB"/>
                <w14:ligatures w14:val="none"/>
              </w:rPr>
              <w:t xml:space="preserve">; T. Veen; S. Holte; G. </w:t>
            </w:r>
            <w:proofErr w:type="spellStart"/>
            <w:r w:rsidRPr="003C0278">
              <w:rPr>
                <w:rFonts w:ascii="Arial" w:eastAsia="Times New Roman" w:hAnsi="Arial" w:cs="Arial"/>
                <w:color w:val="000000"/>
                <w:kern w:val="0"/>
                <w:sz w:val="20"/>
                <w:szCs w:val="20"/>
                <w:lang w:eastAsia="en-GB"/>
                <w14:ligatures w14:val="none"/>
              </w:rPr>
              <w:t>Lauzikas</w:t>
            </w:r>
            <w:proofErr w:type="spellEnd"/>
            <w:r w:rsidRPr="003C0278">
              <w:rPr>
                <w:rFonts w:ascii="Arial" w:eastAsia="Times New Roman" w:hAnsi="Arial" w:cs="Arial"/>
                <w:color w:val="000000"/>
                <w:kern w:val="0"/>
                <w:sz w:val="20"/>
                <w:szCs w:val="20"/>
                <w:lang w:eastAsia="en-GB"/>
                <w14:ligatures w14:val="none"/>
              </w:rPr>
              <w:t xml:space="preserve">; J. Wiborg; E. K. </w:t>
            </w:r>
            <w:proofErr w:type="spellStart"/>
            <w:r w:rsidRPr="003C0278">
              <w:rPr>
                <w:rFonts w:ascii="Arial" w:eastAsia="Times New Roman" w:hAnsi="Arial" w:cs="Arial"/>
                <w:color w:val="000000"/>
                <w:kern w:val="0"/>
                <w:sz w:val="20"/>
                <w:szCs w:val="20"/>
                <w:lang w:eastAsia="en-GB"/>
                <w14:ligatures w14:val="none"/>
              </w:rPr>
              <w:t>Aahlin</w:t>
            </w:r>
            <w:proofErr w:type="spellEnd"/>
            <w:r w:rsidRPr="003C0278">
              <w:rPr>
                <w:rFonts w:ascii="Arial" w:eastAsia="Times New Roman" w:hAnsi="Arial" w:cs="Arial"/>
                <w:color w:val="000000"/>
                <w:kern w:val="0"/>
                <w:sz w:val="20"/>
                <w:szCs w:val="20"/>
                <w:lang w:eastAsia="en-GB"/>
                <w14:ligatures w14:val="none"/>
              </w:rPr>
              <w:t xml:space="preserve">; M. Gran; E. Jensen; J. </w:t>
            </w:r>
            <w:proofErr w:type="spellStart"/>
            <w:r w:rsidRPr="003C0278">
              <w:rPr>
                <w:rFonts w:ascii="Arial" w:eastAsia="Times New Roman" w:hAnsi="Arial" w:cs="Arial"/>
                <w:color w:val="000000"/>
                <w:kern w:val="0"/>
                <w:sz w:val="20"/>
                <w:szCs w:val="20"/>
                <w:lang w:eastAsia="en-GB"/>
                <w14:ligatures w14:val="none"/>
              </w:rPr>
              <w:t>Abbasy</w:t>
            </w:r>
            <w:proofErr w:type="spellEnd"/>
            <w:r w:rsidRPr="003C0278">
              <w:rPr>
                <w:rFonts w:ascii="Arial" w:eastAsia="Times New Roman" w:hAnsi="Arial" w:cs="Arial"/>
                <w:color w:val="000000"/>
                <w:kern w:val="0"/>
                <w:sz w:val="20"/>
                <w:szCs w:val="20"/>
                <w:lang w:eastAsia="en-GB"/>
                <w14:ligatures w14:val="none"/>
              </w:rPr>
              <w:t xml:space="preserve">; A. R. Alvi; N. Shahzad; N. Nadeem; M. Saqlain; M. T. Butt; A. K. Niazi; S. A. U. Razi; M. Javaid; M. A. Khan; M. Waqar; M. Adil; F. Baluch; A. Bani-Sadar; A. U. Qureshi; A. Raza; M. Amjad; M. M. Arshad; S. </w:t>
            </w:r>
            <w:proofErr w:type="spellStart"/>
            <w:r w:rsidRPr="003C0278">
              <w:rPr>
                <w:rFonts w:ascii="Arial" w:eastAsia="Times New Roman" w:hAnsi="Arial" w:cs="Arial"/>
                <w:color w:val="000000"/>
                <w:kern w:val="0"/>
                <w:sz w:val="20"/>
                <w:szCs w:val="20"/>
                <w:lang w:eastAsia="en-GB"/>
                <w14:ligatures w14:val="none"/>
              </w:rPr>
              <w:t>Abushamleh</w:t>
            </w:r>
            <w:proofErr w:type="spellEnd"/>
            <w:r w:rsidRPr="003C0278">
              <w:rPr>
                <w:rFonts w:ascii="Arial" w:eastAsia="Times New Roman" w:hAnsi="Arial" w:cs="Arial"/>
                <w:color w:val="000000"/>
                <w:kern w:val="0"/>
                <w:sz w:val="20"/>
                <w:szCs w:val="20"/>
                <w:lang w:eastAsia="en-GB"/>
                <w14:ligatures w14:val="none"/>
              </w:rPr>
              <w:t xml:space="preserve">; T. Al-Taher; A. </w:t>
            </w:r>
            <w:proofErr w:type="spellStart"/>
            <w:r w:rsidRPr="003C0278">
              <w:rPr>
                <w:rFonts w:ascii="Arial" w:eastAsia="Times New Roman" w:hAnsi="Arial" w:cs="Arial"/>
                <w:color w:val="000000"/>
                <w:kern w:val="0"/>
                <w:sz w:val="20"/>
                <w:szCs w:val="20"/>
                <w:lang w:eastAsia="en-GB"/>
                <w14:ligatures w14:val="none"/>
              </w:rPr>
              <w:t>Hamarshi</w:t>
            </w:r>
            <w:proofErr w:type="spellEnd"/>
            <w:r w:rsidRPr="003C0278">
              <w:rPr>
                <w:rFonts w:ascii="Arial" w:eastAsia="Times New Roman" w:hAnsi="Arial" w:cs="Arial"/>
                <w:color w:val="000000"/>
                <w:kern w:val="0"/>
                <w:sz w:val="20"/>
                <w:szCs w:val="20"/>
                <w:lang w:eastAsia="en-GB"/>
                <w14:ligatures w14:val="none"/>
              </w:rPr>
              <w:t xml:space="preserve">; A. Hamdan; S. </w:t>
            </w:r>
            <w:r w:rsidRPr="003C0278">
              <w:rPr>
                <w:rFonts w:ascii="Arial" w:eastAsia="Times New Roman" w:hAnsi="Arial" w:cs="Arial"/>
                <w:color w:val="000000"/>
                <w:kern w:val="0"/>
                <w:sz w:val="20"/>
                <w:szCs w:val="20"/>
                <w:lang w:eastAsia="en-GB"/>
                <w14:ligatures w14:val="none"/>
              </w:rPr>
              <w:lastRenderedPageBreak/>
              <w:t xml:space="preserve">Hanoun; D. Jaradat; A. Musleh; A. A. </w:t>
            </w:r>
            <w:proofErr w:type="spellStart"/>
            <w:r w:rsidRPr="003C0278">
              <w:rPr>
                <w:rFonts w:ascii="Arial" w:eastAsia="Times New Roman" w:hAnsi="Arial" w:cs="Arial"/>
                <w:color w:val="000000"/>
                <w:kern w:val="0"/>
                <w:sz w:val="20"/>
                <w:szCs w:val="20"/>
                <w:lang w:eastAsia="en-GB"/>
                <w14:ligatures w14:val="none"/>
              </w:rPr>
              <w:t>Qumbos</w:t>
            </w:r>
            <w:proofErr w:type="spellEnd"/>
            <w:r w:rsidRPr="003C0278">
              <w:rPr>
                <w:rFonts w:ascii="Arial" w:eastAsia="Times New Roman" w:hAnsi="Arial" w:cs="Arial"/>
                <w:color w:val="000000"/>
                <w:kern w:val="0"/>
                <w:sz w:val="20"/>
                <w:szCs w:val="20"/>
                <w:lang w:eastAsia="en-GB"/>
                <w14:ligatures w14:val="none"/>
              </w:rPr>
              <w:t>; R. Saadeh; A. Salman; A. A. Taher; H. Al-</w:t>
            </w:r>
            <w:proofErr w:type="spellStart"/>
            <w:r w:rsidRPr="003C0278">
              <w:rPr>
                <w:rFonts w:ascii="Arial" w:eastAsia="Times New Roman" w:hAnsi="Arial" w:cs="Arial"/>
                <w:color w:val="000000"/>
                <w:kern w:val="0"/>
                <w:sz w:val="20"/>
                <w:szCs w:val="20"/>
                <w:lang w:eastAsia="en-GB"/>
                <w14:ligatures w14:val="none"/>
              </w:rPr>
              <w:t>Farram</w:t>
            </w:r>
            <w:proofErr w:type="spellEnd"/>
            <w:r w:rsidRPr="003C0278">
              <w:rPr>
                <w:rFonts w:ascii="Arial" w:eastAsia="Times New Roman" w:hAnsi="Arial" w:cs="Arial"/>
                <w:color w:val="000000"/>
                <w:kern w:val="0"/>
                <w:sz w:val="20"/>
                <w:szCs w:val="20"/>
                <w:lang w:eastAsia="en-GB"/>
                <w14:ligatures w14:val="none"/>
              </w:rPr>
              <w:t>; S. Al-</w:t>
            </w:r>
            <w:proofErr w:type="spellStart"/>
            <w:r w:rsidRPr="003C0278">
              <w:rPr>
                <w:rFonts w:ascii="Arial" w:eastAsia="Times New Roman" w:hAnsi="Arial" w:cs="Arial"/>
                <w:color w:val="000000"/>
                <w:kern w:val="0"/>
                <w:sz w:val="20"/>
                <w:szCs w:val="20"/>
                <w:lang w:eastAsia="en-GB"/>
                <w14:ligatures w14:val="none"/>
              </w:rPr>
              <w:t>Saqqa</w:t>
            </w:r>
            <w:proofErr w:type="spellEnd"/>
            <w:r w:rsidRPr="003C0278">
              <w:rPr>
                <w:rFonts w:ascii="Arial" w:eastAsia="Times New Roman" w:hAnsi="Arial" w:cs="Arial"/>
                <w:color w:val="000000"/>
                <w:kern w:val="0"/>
                <w:sz w:val="20"/>
                <w:szCs w:val="20"/>
                <w:lang w:eastAsia="en-GB"/>
                <w14:ligatures w14:val="none"/>
              </w:rPr>
              <w:t xml:space="preserve">; I. </w:t>
            </w:r>
            <w:proofErr w:type="spellStart"/>
            <w:r w:rsidRPr="003C0278">
              <w:rPr>
                <w:rFonts w:ascii="Arial" w:eastAsia="Times New Roman" w:hAnsi="Arial" w:cs="Arial"/>
                <w:color w:val="000000"/>
                <w:kern w:val="0"/>
                <w:sz w:val="20"/>
                <w:szCs w:val="20"/>
                <w:lang w:eastAsia="en-GB"/>
                <w14:ligatures w14:val="none"/>
              </w:rPr>
              <w:t>Awad</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Bowabsak</w:t>
            </w:r>
            <w:proofErr w:type="spellEnd"/>
            <w:r w:rsidRPr="003C0278">
              <w:rPr>
                <w:rFonts w:ascii="Arial" w:eastAsia="Times New Roman" w:hAnsi="Arial" w:cs="Arial"/>
                <w:color w:val="000000"/>
                <w:kern w:val="0"/>
                <w:sz w:val="20"/>
                <w:szCs w:val="20"/>
                <w:lang w:eastAsia="en-GB"/>
                <w14:ligatures w14:val="none"/>
              </w:rPr>
              <w:t xml:space="preserve">; A. El </w:t>
            </w:r>
            <w:proofErr w:type="spellStart"/>
            <w:r w:rsidRPr="003C0278">
              <w:rPr>
                <w:rFonts w:ascii="Arial" w:eastAsia="Times New Roman" w:hAnsi="Arial" w:cs="Arial"/>
                <w:color w:val="000000"/>
                <w:kern w:val="0"/>
                <w:sz w:val="20"/>
                <w:szCs w:val="20"/>
                <w:lang w:eastAsia="en-GB"/>
                <w14:ligatures w14:val="none"/>
              </w:rPr>
              <w:t>Jamassi</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Firwana</w:t>
            </w:r>
            <w:proofErr w:type="spellEnd"/>
            <w:r w:rsidRPr="003C0278">
              <w:rPr>
                <w:rFonts w:ascii="Arial" w:eastAsia="Times New Roman" w:hAnsi="Arial" w:cs="Arial"/>
                <w:color w:val="000000"/>
                <w:kern w:val="0"/>
                <w:sz w:val="20"/>
                <w:szCs w:val="20"/>
                <w:lang w:eastAsia="en-GB"/>
                <w14:ligatures w14:val="none"/>
              </w:rPr>
              <w:t xml:space="preserve">; M. Hamdan; D. </w:t>
            </w:r>
            <w:proofErr w:type="spellStart"/>
            <w:r w:rsidRPr="003C0278">
              <w:rPr>
                <w:rFonts w:ascii="Arial" w:eastAsia="Times New Roman" w:hAnsi="Arial" w:cs="Arial"/>
                <w:color w:val="000000"/>
                <w:kern w:val="0"/>
                <w:sz w:val="20"/>
                <w:szCs w:val="20"/>
                <w:lang w:eastAsia="en-GB"/>
                <w14:ligatures w14:val="none"/>
              </w:rPr>
              <w:t>Hasanain</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Altarayra</w:t>
            </w:r>
            <w:proofErr w:type="spellEnd"/>
            <w:r w:rsidRPr="003C0278">
              <w:rPr>
                <w:rFonts w:ascii="Arial" w:eastAsia="Times New Roman" w:hAnsi="Arial" w:cs="Arial"/>
                <w:color w:val="000000"/>
                <w:kern w:val="0"/>
                <w:sz w:val="20"/>
                <w:szCs w:val="20"/>
                <w:lang w:eastAsia="en-GB"/>
                <w14:ligatures w14:val="none"/>
              </w:rPr>
              <w:t xml:space="preserve">; M. Ghannam; A. </w:t>
            </w:r>
            <w:proofErr w:type="spellStart"/>
            <w:r w:rsidRPr="003C0278">
              <w:rPr>
                <w:rFonts w:ascii="Arial" w:eastAsia="Times New Roman" w:hAnsi="Arial" w:cs="Arial"/>
                <w:color w:val="000000"/>
                <w:kern w:val="0"/>
                <w:sz w:val="20"/>
                <w:szCs w:val="20"/>
                <w:lang w:eastAsia="en-GB"/>
                <w14:ligatures w14:val="none"/>
              </w:rPr>
              <w:t>Herebat</w:t>
            </w:r>
            <w:proofErr w:type="spellEnd"/>
            <w:r w:rsidRPr="003C0278">
              <w:rPr>
                <w:rFonts w:ascii="Arial" w:eastAsia="Times New Roman" w:hAnsi="Arial" w:cs="Arial"/>
                <w:color w:val="000000"/>
                <w:kern w:val="0"/>
                <w:sz w:val="20"/>
                <w:szCs w:val="20"/>
                <w:lang w:eastAsia="en-GB"/>
                <w14:ligatures w14:val="none"/>
              </w:rPr>
              <w:t xml:space="preserve">; I. Qawasmi; K. </w:t>
            </w:r>
            <w:proofErr w:type="spellStart"/>
            <w:r w:rsidRPr="003C0278">
              <w:rPr>
                <w:rFonts w:ascii="Arial" w:eastAsia="Times New Roman" w:hAnsi="Arial" w:cs="Arial"/>
                <w:color w:val="000000"/>
                <w:kern w:val="0"/>
                <w:sz w:val="20"/>
                <w:szCs w:val="20"/>
                <w:lang w:eastAsia="en-GB"/>
                <w14:ligatures w14:val="none"/>
              </w:rPr>
              <w:t>Qurie</w:t>
            </w:r>
            <w:proofErr w:type="spellEnd"/>
            <w:r w:rsidRPr="003C0278">
              <w:rPr>
                <w:rFonts w:ascii="Arial" w:eastAsia="Times New Roman" w:hAnsi="Arial" w:cs="Arial"/>
                <w:color w:val="000000"/>
                <w:kern w:val="0"/>
                <w:sz w:val="20"/>
                <w:szCs w:val="20"/>
                <w:lang w:eastAsia="en-GB"/>
                <w14:ligatures w14:val="none"/>
              </w:rPr>
              <w:t xml:space="preserve">; A. Shaheen; I. Adawi; M. Adawi; A. </w:t>
            </w:r>
            <w:proofErr w:type="spellStart"/>
            <w:r w:rsidRPr="003C0278">
              <w:rPr>
                <w:rFonts w:ascii="Arial" w:eastAsia="Times New Roman" w:hAnsi="Arial" w:cs="Arial"/>
                <w:color w:val="000000"/>
                <w:kern w:val="0"/>
                <w:sz w:val="20"/>
                <w:szCs w:val="20"/>
                <w:lang w:eastAsia="en-GB"/>
                <w14:ligatures w14:val="none"/>
              </w:rPr>
              <w:t>Elmashala</w:t>
            </w:r>
            <w:proofErr w:type="spellEnd"/>
            <w:r w:rsidRPr="003C0278">
              <w:rPr>
                <w:rFonts w:ascii="Arial" w:eastAsia="Times New Roman" w:hAnsi="Arial" w:cs="Arial"/>
                <w:color w:val="000000"/>
                <w:kern w:val="0"/>
                <w:sz w:val="20"/>
                <w:szCs w:val="20"/>
                <w:lang w:eastAsia="en-GB"/>
                <w14:ligatures w14:val="none"/>
              </w:rPr>
              <w:t xml:space="preserve">; F. E. Al </w:t>
            </w:r>
            <w:proofErr w:type="spellStart"/>
            <w:r w:rsidRPr="003C0278">
              <w:rPr>
                <w:rFonts w:ascii="Arial" w:eastAsia="Times New Roman" w:hAnsi="Arial" w:cs="Arial"/>
                <w:color w:val="000000"/>
                <w:kern w:val="0"/>
                <w:sz w:val="20"/>
                <w:szCs w:val="20"/>
                <w:lang w:eastAsia="en-GB"/>
                <w14:ligatures w14:val="none"/>
              </w:rPr>
              <w:t>Barrawi</w:t>
            </w:r>
            <w:proofErr w:type="spellEnd"/>
            <w:r w:rsidRPr="003C0278">
              <w:rPr>
                <w:rFonts w:ascii="Arial" w:eastAsia="Times New Roman" w:hAnsi="Arial" w:cs="Arial"/>
                <w:color w:val="000000"/>
                <w:kern w:val="0"/>
                <w:sz w:val="20"/>
                <w:szCs w:val="20"/>
                <w:lang w:eastAsia="en-GB"/>
                <w14:ligatures w14:val="none"/>
              </w:rPr>
              <w:t xml:space="preserve">; A. Ashour; A. </w:t>
            </w:r>
            <w:proofErr w:type="spellStart"/>
            <w:r w:rsidRPr="003C0278">
              <w:rPr>
                <w:rFonts w:ascii="Arial" w:eastAsia="Times New Roman" w:hAnsi="Arial" w:cs="Arial"/>
                <w:color w:val="000000"/>
                <w:kern w:val="0"/>
                <w:sz w:val="20"/>
                <w:szCs w:val="20"/>
                <w:lang w:eastAsia="en-GB"/>
                <w14:ligatures w14:val="none"/>
              </w:rPr>
              <w:t>Ghaben</w:t>
            </w:r>
            <w:proofErr w:type="spellEnd"/>
            <w:r w:rsidRPr="003C0278">
              <w:rPr>
                <w:rFonts w:ascii="Arial" w:eastAsia="Times New Roman" w:hAnsi="Arial" w:cs="Arial"/>
                <w:color w:val="000000"/>
                <w:kern w:val="0"/>
                <w:sz w:val="20"/>
                <w:szCs w:val="20"/>
                <w:lang w:eastAsia="en-GB"/>
                <w14:ligatures w14:val="none"/>
              </w:rPr>
              <w:t xml:space="preserve">; Y. </w:t>
            </w:r>
            <w:proofErr w:type="spellStart"/>
            <w:r w:rsidRPr="003C0278">
              <w:rPr>
                <w:rFonts w:ascii="Arial" w:eastAsia="Times New Roman" w:hAnsi="Arial" w:cs="Arial"/>
                <w:color w:val="000000"/>
                <w:kern w:val="0"/>
                <w:sz w:val="20"/>
                <w:szCs w:val="20"/>
                <w:lang w:eastAsia="en-GB"/>
                <w14:ligatures w14:val="none"/>
              </w:rPr>
              <w:t>Abuowda</w:t>
            </w:r>
            <w:proofErr w:type="spellEnd"/>
            <w:r w:rsidRPr="003C0278">
              <w:rPr>
                <w:rFonts w:ascii="Arial" w:eastAsia="Times New Roman" w:hAnsi="Arial" w:cs="Arial"/>
                <w:color w:val="000000"/>
                <w:kern w:val="0"/>
                <w:sz w:val="20"/>
                <w:szCs w:val="20"/>
                <w:lang w:eastAsia="en-GB"/>
                <w14:ligatures w14:val="none"/>
              </w:rPr>
              <w:t>; S. Afana; A. Al-</w:t>
            </w:r>
            <w:proofErr w:type="spellStart"/>
            <w:r w:rsidRPr="003C0278">
              <w:rPr>
                <w:rFonts w:ascii="Arial" w:eastAsia="Times New Roman" w:hAnsi="Arial" w:cs="Arial"/>
                <w:color w:val="000000"/>
                <w:kern w:val="0"/>
                <w:sz w:val="20"/>
                <w:szCs w:val="20"/>
                <w:lang w:eastAsia="en-GB"/>
                <w14:ligatures w14:val="none"/>
              </w:rPr>
              <w:t>Buhaisi</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Alaloul</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Alyacoubi</w:t>
            </w:r>
            <w:proofErr w:type="spellEnd"/>
            <w:r w:rsidRPr="003C0278">
              <w:rPr>
                <w:rFonts w:ascii="Arial" w:eastAsia="Times New Roman" w:hAnsi="Arial" w:cs="Arial"/>
                <w:color w:val="000000"/>
                <w:kern w:val="0"/>
                <w:sz w:val="20"/>
                <w:szCs w:val="20"/>
                <w:lang w:eastAsia="en-GB"/>
                <w14:ligatures w14:val="none"/>
              </w:rPr>
              <w:t xml:space="preserve">; H. Baraka; M. </w:t>
            </w:r>
            <w:proofErr w:type="spellStart"/>
            <w:r w:rsidRPr="003C0278">
              <w:rPr>
                <w:rFonts w:ascii="Arial" w:eastAsia="Times New Roman" w:hAnsi="Arial" w:cs="Arial"/>
                <w:color w:val="000000"/>
                <w:kern w:val="0"/>
                <w:sz w:val="20"/>
                <w:szCs w:val="20"/>
                <w:lang w:eastAsia="en-GB"/>
                <w14:ligatures w14:val="none"/>
              </w:rPr>
              <w:t>Elshami</w:t>
            </w:r>
            <w:proofErr w:type="spellEnd"/>
            <w:r w:rsidRPr="003C0278">
              <w:rPr>
                <w:rFonts w:ascii="Arial" w:eastAsia="Times New Roman" w:hAnsi="Arial" w:cs="Arial"/>
                <w:color w:val="000000"/>
                <w:kern w:val="0"/>
                <w:sz w:val="20"/>
                <w:szCs w:val="20"/>
                <w:lang w:eastAsia="en-GB"/>
                <w14:ligatures w14:val="none"/>
              </w:rPr>
              <w:t xml:space="preserve">; S. Jaber; J. </w:t>
            </w:r>
            <w:proofErr w:type="spellStart"/>
            <w:r w:rsidRPr="003C0278">
              <w:rPr>
                <w:rFonts w:ascii="Arial" w:eastAsia="Times New Roman" w:hAnsi="Arial" w:cs="Arial"/>
                <w:color w:val="000000"/>
                <w:kern w:val="0"/>
                <w:sz w:val="20"/>
                <w:szCs w:val="20"/>
                <w:lang w:eastAsia="en-GB"/>
                <w14:ligatures w14:val="none"/>
              </w:rPr>
              <w:t>Meqbil</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Khreishi</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Abuqwaider</w:t>
            </w:r>
            <w:proofErr w:type="spellEnd"/>
            <w:r w:rsidRPr="003C0278">
              <w:rPr>
                <w:rFonts w:ascii="Arial" w:eastAsia="Times New Roman" w:hAnsi="Arial" w:cs="Arial"/>
                <w:color w:val="000000"/>
                <w:kern w:val="0"/>
                <w:sz w:val="20"/>
                <w:szCs w:val="20"/>
                <w:lang w:eastAsia="en-GB"/>
                <w14:ligatures w14:val="none"/>
              </w:rPr>
              <w:t>; T. Idress; M. Al-</w:t>
            </w:r>
            <w:proofErr w:type="spellStart"/>
            <w:r w:rsidRPr="003C0278">
              <w:rPr>
                <w:rFonts w:ascii="Arial" w:eastAsia="Times New Roman" w:hAnsi="Arial" w:cs="Arial"/>
                <w:color w:val="000000"/>
                <w:kern w:val="0"/>
                <w:sz w:val="20"/>
                <w:szCs w:val="20"/>
                <w:lang w:eastAsia="en-GB"/>
                <w14:ligatures w14:val="none"/>
              </w:rPr>
              <w:t>Faqawi</w:t>
            </w:r>
            <w:proofErr w:type="spellEnd"/>
            <w:r w:rsidRPr="003C0278">
              <w:rPr>
                <w:rFonts w:ascii="Arial" w:eastAsia="Times New Roman" w:hAnsi="Arial" w:cs="Arial"/>
                <w:color w:val="000000"/>
                <w:kern w:val="0"/>
                <w:sz w:val="20"/>
                <w:szCs w:val="20"/>
                <w:lang w:eastAsia="en-GB"/>
                <w14:ligatures w14:val="none"/>
              </w:rPr>
              <w:t>; A. Al-Khatib; M. Fares; A. Abdelhaq; M. Abu-</w:t>
            </w:r>
            <w:proofErr w:type="spellStart"/>
            <w:r w:rsidRPr="003C0278">
              <w:rPr>
                <w:rFonts w:ascii="Arial" w:eastAsia="Times New Roman" w:hAnsi="Arial" w:cs="Arial"/>
                <w:color w:val="000000"/>
                <w:kern w:val="0"/>
                <w:sz w:val="20"/>
                <w:szCs w:val="20"/>
                <w:lang w:eastAsia="en-GB"/>
                <w14:ligatures w14:val="none"/>
              </w:rPr>
              <w:t>Toyour</w:t>
            </w:r>
            <w:proofErr w:type="spellEnd"/>
            <w:r w:rsidRPr="003C0278">
              <w:rPr>
                <w:rFonts w:ascii="Arial" w:eastAsia="Times New Roman" w:hAnsi="Arial" w:cs="Arial"/>
                <w:color w:val="000000"/>
                <w:kern w:val="0"/>
                <w:sz w:val="20"/>
                <w:szCs w:val="20"/>
                <w:lang w:eastAsia="en-GB"/>
                <w14:ligatures w14:val="none"/>
              </w:rPr>
              <w:t xml:space="preserve">; F. Asi; A. Atiyeh; M. </w:t>
            </w:r>
            <w:proofErr w:type="spellStart"/>
            <w:r w:rsidRPr="003C0278">
              <w:rPr>
                <w:rFonts w:ascii="Arial" w:eastAsia="Times New Roman" w:hAnsi="Arial" w:cs="Arial"/>
                <w:color w:val="000000"/>
                <w:kern w:val="0"/>
                <w:sz w:val="20"/>
                <w:szCs w:val="20"/>
                <w:lang w:eastAsia="en-GB"/>
                <w14:ligatures w14:val="none"/>
              </w:rPr>
              <w:t>Dabboor</w:t>
            </w:r>
            <w:proofErr w:type="spellEnd"/>
            <w:r w:rsidRPr="003C0278">
              <w:rPr>
                <w:rFonts w:ascii="Arial" w:eastAsia="Times New Roman" w:hAnsi="Arial" w:cs="Arial"/>
                <w:color w:val="000000"/>
                <w:kern w:val="0"/>
                <w:sz w:val="20"/>
                <w:szCs w:val="20"/>
                <w:lang w:eastAsia="en-GB"/>
                <w14:ligatures w14:val="none"/>
              </w:rPr>
              <w:t xml:space="preserve">; A. Shalabi; A. </w:t>
            </w:r>
            <w:proofErr w:type="spellStart"/>
            <w:r w:rsidRPr="003C0278">
              <w:rPr>
                <w:rFonts w:ascii="Arial" w:eastAsia="Times New Roman" w:hAnsi="Arial" w:cs="Arial"/>
                <w:color w:val="000000"/>
                <w:kern w:val="0"/>
                <w:sz w:val="20"/>
                <w:szCs w:val="20"/>
                <w:lang w:eastAsia="en-GB"/>
                <w14:ligatures w14:val="none"/>
              </w:rPr>
              <w:t>Shamasneh</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Zaa'treh</w:t>
            </w:r>
            <w:proofErr w:type="spellEnd"/>
            <w:r w:rsidRPr="003C0278">
              <w:rPr>
                <w:rFonts w:ascii="Arial" w:eastAsia="Times New Roman" w:hAnsi="Arial" w:cs="Arial"/>
                <w:color w:val="000000"/>
                <w:kern w:val="0"/>
                <w:sz w:val="20"/>
                <w:szCs w:val="20"/>
                <w:lang w:eastAsia="en-GB"/>
                <w14:ligatures w14:val="none"/>
              </w:rPr>
              <w:t xml:space="preserve">; J. T. Cardozo; R. A. M. Cardozo; L. I. P. Lopez; M. O. Roche; G. R. P. Servin; J. Salcedo; R. Velasquez; A. M. S. Barrantes; J. A. C. Bravo; C. G. Duenas; K. T. Espinoza; C. Fernandez; L. Fuentes-Rivera; B. Malaga; J. Ye; L. A. M. Barrientos; E. S. F. Farfan; J. L. H. Hamaguchi; J. J. H. Matta; A. Robledo-Rabanal; L. A. Z. Solis; A. J. R. Velasquez; Y. E. A. Bermudez; A. C. </w:t>
            </w:r>
            <w:proofErr w:type="spellStart"/>
            <w:r w:rsidRPr="003C0278">
              <w:rPr>
                <w:rFonts w:ascii="Arial" w:eastAsia="Times New Roman" w:hAnsi="Arial" w:cs="Arial"/>
                <w:color w:val="000000"/>
                <w:kern w:val="0"/>
                <w:sz w:val="20"/>
                <w:szCs w:val="20"/>
                <w:lang w:eastAsia="en-GB"/>
                <w14:ligatures w14:val="none"/>
              </w:rPr>
              <w:t>Calua</w:t>
            </w:r>
            <w:proofErr w:type="spellEnd"/>
            <w:r w:rsidRPr="003C0278">
              <w:rPr>
                <w:rFonts w:ascii="Arial" w:eastAsia="Times New Roman" w:hAnsi="Arial" w:cs="Arial"/>
                <w:color w:val="000000"/>
                <w:kern w:val="0"/>
                <w:sz w:val="20"/>
                <w:szCs w:val="20"/>
                <w:lang w:eastAsia="en-GB"/>
                <w14:ligatures w14:val="none"/>
              </w:rPr>
              <w:t xml:space="preserve">; J. Carpio; N. Carrasco; F. Espinoza; H. S. Miyasato; P. A. T. Orbegozo; N. Ortiz; W. R. </w:t>
            </w:r>
            <w:proofErr w:type="spellStart"/>
            <w:r w:rsidRPr="003C0278">
              <w:rPr>
                <w:rFonts w:ascii="Arial" w:eastAsia="Times New Roman" w:hAnsi="Arial" w:cs="Arial"/>
                <w:color w:val="000000"/>
                <w:kern w:val="0"/>
                <w:sz w:val="20"/>
                <w:szCs w:val="20"/>
                <w:lang w:eastAsia="en-GB"/>
                <w14:ligatures w14:val="none"/>
              </w:rPr>
              <w:t>Panez</w:t>
            </w:r>
            <w:proofErr w:type="spellEnd"/>
            <w:r w:rsidRPr="003C0278">
              <w:rPr>
                <w:rFonts w:ascii="Arial" w:eastAsia="Times New Roman" w:hAnsi="Arial" w:cs="Arial"/>
                <w:color w:val="000000"/>
                <w:kern w:val="0"/>
                <w:sz w:val="20"/>
                <w:szCs w:val="20"/>
                <w:lang w:eastAsia="en-GB"/>
                <w14:ligatures w14:val="none"/>
              </w:rPr>
              <w:t xml:space="preserve">; C. Razuri; X. Rodriguez; A. D. P. Rojas; C. S. Samaniego; D. Sanchez; F. Saravia; S. G. Torres; M. Valcarcel-Saldana; A. L. Contreras-Vergara; A. G. V. Mejia; M. S. G. Montejo; R. Mas; A. D. P. Paucar; M. D. C. E. Salas; G. C. M. Sila; W. A. Ticona; M. Vargas; C. L. Almanon; M. C. Lapitan; M. D. Parreno-Sacdalan; M. J. B. Mano; J. J. V. Mora; M. A. P. </w:t>
            </w:r>
            <w:proofErr w:type="spellStart"/>
            <w:r w:rsidRPr="003C0278">
              <w:rPr>
                <w:rFonts w:ascii="Arial" w:eastAsia="Times New Roman" w:hAnsi="Arial" w:cs="Arial"/>
                <w:color w:val="000000"/>
                <w:kern w:val="0"/>
                <w:sz w:val="20"/>
                <w:szCs w:val="20"/>
                <w:lang w:eastAsia="en-GB"/>
                <w14:ligatures w14:val="none"/>
              </w:rPr>
              <w:t>Redota</w:t>
            </w:r>
            <w:proofErr w:type="spellEnd"/>
            <w:r w:rsidRPr="003C0278">
              <w:rPr>
                <w:rFonts w:ascii="Arial" w:eastAsia="Times New Roman" w:hAnsi="Arial" w:cs="Arial"/>
                <w:color w:val="000000"/>
                <w:kern w:val="0"/>
                <w:sz w:val="20"/>
                <w:szCs w:val="20"/>
                <w:lang w:eastAsia="en-GB"/>
                <w14:ligatures w14:val="none"/>
              </w:rPr>
              <w:t xml:space="preserve">; M. F. Roxas; A. </w:t>
            </w:r>
            <w:proofErr w:type="spellStart"/>
            <w:r w:rsidRPr="003C0278">
              <w:rPr>
                <w:rFonts w:ascii="Arial" w:eastAsia="Times New Roman" w:hAnsi="Arial" w:cs="Arial"/>
                <w:color w:val="000000"/>
                <w:kern w:val="0"/>
                <w:sz w:val="20"/>
                <w:szCs w:val="20"/>
                <w:lang w:eastAsia="en-GB"/>
                <w14:ligatures w14:val="none"/>
              </w:rPr>
              <w:t>Lasek</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Radkowiak</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Rubinkiewicz</w:t>
            </w:r>
            <w:proofErr w:type="spellEnd"/>
            <w:r w:rsidRPr="003C0278">
              <w:rPr>
                <w:rFonts w:ascii="Arial" w:eastAsia="Times New Roman" w:hAnsi="Arial" w:cs="Arial"/>
                <w:color w:val="000000"/>
                <w:kern w:val="0"/>
                <w:sz w:val="20"/>
                <w:szCs w:val="20"/>
                <w:lang w:eastAsia="en-GB"/>
                <w14:ligatures w14:val="none"/>
              </w:rPr>
              <w:t xml:space="preserve">; M. Janik; R. Roszkowski; M. </w:t>
            </w:r>
            <w:proofErr w:type="spellStart"/>
            <w:r w:rsidRPr="003C0278">
              <w:rPr>
                <w:rFonts w:ascii="Arial" w:eastAsia="Times New Roman" w:hAnsi="Arial" w:cs="Arial"/>
                <w:color w:val="000000"/>
                <w:kern w:val="0"/>
                <w:sz w:val="20"/>
                <w:szCs w:val="20"/>
                <w:lang w:eastAsia="en-GB"/>
                <w14:ligatures w14:val="none"/>
              </w:rPr>
              <w:t>Walȩdziak</w:t>
            </w:r>
            <w:proofErr w:type="spellEnd"/>
            <w:r w:rsidRPr="003C0278">
              <w:rPr>
                <w:rFonts w:ascii="Arial" w:eastAsia="Times New Roman" w:hAnsi="Arial" w:cs="Arial"/>
                <w:color w:val="000000"/>
                <w:kern w:val="0"/>
                <w:sz w:val="20"/>
                <w:szCs w:val="20"/>
                <w:lang w:eastAsia="en-GB"/>
                <w14:ligatures w14:val="none"/>
              </w:rPr>
              <w:t xml:space="preserve">; C. Fernandes; M. R. Bratu; C. Ciubotaru; B. Diaconescu; I. </w:t>
            </w:r>
            <w:proofErr w:type="spellStart"/>
            <w:r w:rsidRPr="003C0278">
              <w:rPr>
                <w:rFonts w:ascii="Arial" w:eastAsia="Times New Roman" w:hAnsi="Arial" w:cs="Arial"/>
                <w:color w:val="000000"/>
                <w:kern w:val="0"/>
                <w:sz w:val="20"/>
                <w:szCs w:val="20"/>
                <w:lang w:eastAsia="en-GB"/>
                <w14:ligatures w14:val="none"/>
              </w:rPr>
              <w:t>Negoi</w:t>
            </w:r>
            <w:proofErr w:type="spellEnd"/>
            <w:r w:rsidRPr="003C0278">
              <w:rPr>
                <w:rFonts w:ascii="Arial" w:eastAsia="Times New Roman" w:hAnsi="Arial" w:cs="Arial"/>
                <w:color w:val="000000"/>
                <w:kern w:val="0"/>
                <w:sz w:val="20"/>
                <w:szCs w:val="20"/>
                <w:lang w:eastAsia="en-GB"/>
                <w14:ligatures w14:val="none"/>
              </w:rPr>
              <w:t xml:space="preserve">; M. Popa; L. Muntean; H. Mircea; D. </w:t>
            </w:r>
            <w:proofErr w:type="spellStart"/>
            <w:r w:rsidRPr="003C0278">
              <w:rPr>
                <w:rFonts w:ascii="Arial" w:eastAsia="Times New Roman" w:hAnsi="Arial" w:cs="Arial"/>
                <w:color w:val="000000"/>
                <w:kern w:val="0"/>
                <w:sz w:val="20"/>
                <w:szCs w:val="20"/>
                <w:lang w:eastAsia="en-GB"/>
                <w14:ligatures w14:val="none"/>
              </w:rPr>
              <w:t>Duhoranenayo</w:t>
            </w:r>
            <w:proofErr w:type="spellEnd"/>
            <w:r w:rsidRPr="003C0278">
              <w:rPr>
                <w:rFonts w:ascii="Arial" w:eastAsia="Times New Roman" w:hAnsi="Arial" w:cs="Arial"/>
                <w:color w:val="000000"/>
                <w:kern w:val="0"/>
                <w:sz w:val="20"/>
                <w:szCs w:val="20"/>
                <w:lang w:eastAsia="en-GB"/>
                <w14:ligatures w14:val="none"/>
              </w:rPr>
              <w:t xml:space="preserve">; J. C. A. Ingabire; A. Z. Mutabazi; N. </w:t>
            </w:r>
            <w:proofErr w:type="spellStart"/>
            <w:r w:rsidRPr="003C0278">
              <w:rPr>
                <w:rFonts w:ascii="Arial" w:eastAsia="Times New Roman" w:hAnsi="Arial" w:cs="Arial"/>
                <w:color w:val="000000"/>
                <w:kern w:val="0"/>
                <w:sz w:val="20"/>
                <w:szCs w:val="20"/>
                <w:lang w:eastAsia="en-GB"/>
                <w14:ligatures w14:val="none"/>
              </w:rPr>
              <w:t>Uzabumwana</w:t>
            </w:r>
            <w:proofErr w:type="spellEnd"/>
            <w:r w:rsidRPr="003C0278">
              <w:rPr>
                <w:rFonts w:ascii="Arial" w:eastAsia="Times New Roman" w:hAnsi="Arial" w:cs="Arial"/>
                <w:color w:val="000000"/>
                <w:kern w:val="0"/>
                <w:sz w:val="20"/>
                <w:szCs w:val="20"/>
                <w:lang w:eastAsia="en-GB"/>
                <w14:ligatures w14:val="none"/>
              </w:rPr>
              <w:t xml:space="preserve">; M. S. A. Alghamdi; A. </w:t>
            </w:r>
            <w:proofErr w:type="spellStart"/>
            <w:r w:rsidRPr="003C0278">
              <w:rPr>
                <w:rFonts w:ascii="Arial" w:eastAsia="Times New Roman" w:hAnsi="Arial" w:cs="Arial"/>
                <w:color w:val="000000"/>
                <w:kern w:val="0"/>
                <w:sz w:val="20"/>
                <w:szCs w:val="20"/>
                <w:lang w:eastAsia="en-GB"/>
                <w14:ligatures w14:val="none"/>
              </w:rPr>
              <w:t>Alkaaki</w:t>
            </w:r>
            <w:proofErr w:type="spellEnd"/>
            <w:r w:rsidRPr="003C0278">
              <w:rPr>
                <w:rFonts w:ascii="Arial" w:eastAsia="Times New Roman" w:hAnsi="Arial" w:cs="Arial"/>
                <w:color w:val="000000"/>
                <w:kern w:val="0"/>
                <w:sz w:val="20"/>
                <w:szCs w:val="20"/>
                <w:lang w:eastAsia="en-GB"/>
                <w14:ligatures w14:val="none"/>
              </w:rPr>
              <w:t xml:space="preserve">; F. Idris; A. </w:t>
            </w:r>
            <w:proofErr w:type="spellStart"/>
            <w:r w:rsidRPr="003C0278">
              <w:rPr>
                <w:rFonts w:ascii="Arial" w:eastAsia="Times New Roman" w:hAnsi="Arial" w:cs="Arial"/>
                <w:color w:val="000000"/>
                <w:kern w:val="0"/>
                <w:sz w:val="20"/>
                <w:szCs w:val="20"/>
                <w:lang w:eastAsia="en-GB"/>
                <w14:ligatures w14:val="none"/>
              </w:rPr>
              <w:t>Maghrabi</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Turkustani</w:t>
            </w:r>
            <w:proofErr w:type="spellEnd"/>
            <w:r w:rsidRPr="003C0278">
              <w:rPr>
                <w:rFonts w:ascii="Arial" w:eastAsia="Times New Roman" w:hAnsi="Arial" w:cs="Arial"/>
                <w:color w:val="000000"/>
                <w:kern w:val="0"/>
                <w:sz w:val="20"/>
                <w:szCs w:val="20"/>
                <w:lang w:eastAsia="en-GB"/>
                <w14:ligatures w14:val="none"/>
              </w:rPr>
              <w:t xml:space="preserve">; E. Khalifah; A. </w:t>
            </w:r>
            <w:proofErr w:type="spellStart"/>
            <w:r w:rsidRPr="003C0278">
              <w:rPr>
                <w:rFonts w:ascii="Arial" w:eastAsia="Times New Roman" w:hAnsi="Arial" w:cs="Arial"/>
                <w:color w:val="000000"/>
                <w:kern w:val="0"/>
                <w:sz w:val="20"/>
                <w:szCs w:val="20"/>
                <w:lang w:eastAsia="en-GB"/>
                <w14:ligatures w14:val="none"/>
              </w:rPr>
              <w:t>Albiety</w:t>
            </w:r>
            <w:proofErr w:type="spellEnd"/>
            <w:r w:rsidRPr="003C0278">
              <w:rPr>
                <w:rFonts w:ascii="Arial" w:eastAsia="Times New Roman" w:hAnsi="Arial" w:cs="Arial"/>
                <w:color w:val="000000"/>
                <w:kern w:val="0"/>
                <w:sz w:val="20"/>
                <w:szCs w:val="20"/>
                <w:lang w:eastAsia="en-GB"/>
                <w14:ligatures w14:val="none"/>
              </w:rPr>
              <w:t xml:space="preserve">; S. Sahel; R. Alshareef; M. Najjar; F. Al </w:t>
            </w:r>
            <w:proofErr w:type="spellStart"/>
            <w:r w:rsidRPr="003C0278">
              <w:rPr>
                <w:rFonts w:ascii="Arial" w:eastAsia="Times New Roman" w:hAnsi="Arial" w:cs="Arial"/>
                <w:color w:val="000000"/>
                <w:kern w:val="0"/>
                <w:sz w:val="20"/>
                <w:szCs w:val="20"/>
                <w:lang w:eastAsia="en-GB"/>
                <w14:ligatures w14:val="none"/>
              </w:rPr>
              <w:t>Bastawis</w:t>
            </w:r>
            <w:proofErr w:type="spellEnd"/>
            <w:r w:rsidRPr="003C0278">
              <w:rPr>
                <w:rFonts w:ascii="Arial" w:eastAsia="Times New Roman" w:hAnsi="Arial" w:cs="Arial"/>
                <w:color w:val="000000"/>
                <w:kern w:val="0"/>
                <w:sz w:val="20"/>
                <w:szCs w:val="20"/>
                <w:lang w:eastAsia="en-GB"/>
                <w14:ligatures w14:val="none"/>
              </w:rPr>
              <w:t xml:space="preserve">; N. Al Subaie; B. Alhassan; R. </w:t>
            </w:r>
            <w:proofErr w:type="spellStart"/>
            <w:r w:rsidRPr="003C0278">
              <w:rPr>
                <w:rFonts w:ascii="Arial" w:eastAsia="Times New Roman" w:hAnsi="Arial" w:cs="Arial"/>
                <w:color w:val="000000"/>
                <w:kern w:val="0"/>
                <w:sz w:val="20"/>
                <w:szCs w:val="20"/>
                <w:lang w:eastAsia="en-GB"/>
                <w14:ligatures w14:val="none"/>
              </w:rPr>
              <w:t>Alyahya</w:t>
            </w:r>
            <w:proofErr w:type="spellEnd"/>
            <w:r w:rsidRPr="003C0278">
              <w:rPr>
                <w:rFonts w:ascii="Arial" w:eastAsia="Times New Roman" w:hAnsi="Arial" w:cs="Arial"/>
                <w:color w:val="000000"/>
                <w:kern w:val="0"/>
                <w:sz w:val="20"/>
                <w:szCs w:val="20"/>
                <w:lang w:eastAsia="en-GB"/>
                <w14:ligatures w14:val="none"/>
              </w:rPr>
              <w:t xml:space="preserve">; R. Khan; L. Jeremic; M. </w:t>
            </w:r>
            <w:proofErr w:type="spellStart"/>
            <w:r w:rsidRPr="003C0278">
              <w:rPr>
                <w:rFonts w:ascii="Arial" w:eastAsia="Times New Roman" w:hAnsi="Arial" w:cs="Arial"/>
                <w:color w:val="000000"/>
                <w:kern w:val="0"/>
                <w:sz w:val="20"/>
                <w:szCs w:val="20"/>
                <w:lang w:eastAsia="en-GB"/>
                <w14:ligatures w14:val="none"/>
              </w:rPr>
              <w:t>Nestorovic</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Radojkovic</w:t>
            </w:r>
            <w:proofErr w:type="spellEnd"/>
            <w:r w:rsidRPr="003C0278">
              <w:rPr>
                <w:rFonts w:ascii="Arial" w:eastAsia="Times New Roman" w:hAnsi="Arial" w:cs="Arial"/>
                <w:color w:val="000000"/>
                <w:kern w:val="0"/>
                <w:sz w:val="20"/>
                <w:szCs w:val="20"/>
                <w:lang w:eastAsia="en-GB"/>
                <w14:ligatures w14:val="none"/>
              </w:rPr>
              <w:t>; X. W. Chan; C. S. Chong; L. W. L. Joel; J. H. Law; K. Y. Lee; K. C. Lee; F. Q. H. Leong; J. K. Tan; K. S.</w:t>
            </w:r>
          </w:p>
        </w:tc>
        <w:tc>
          <w:tcPr>
            <w:tcW w:w="708" w:type="dxa"/>
            <w:tcBorders>
              <w:top w:val="nil"/>
              <w:left w:val="nil"/>
              <w:bottom w:val="single" w:sz="4" w:space="0" w:color="auto"/>
              <w:right w:val="single" w:sz="4" w:space="0" w:color="auto"/>
            </w:tcBorders>
            <w:shd w:val="clear" w:color="auto" w:fill="auto"/>
            <w:vAlign w:val="center"/>
            <w:hideMark/>
          </w:tcPr>
          <w:p w14:paraId="045DC47C" w14:textId="008896CB"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 </w:t>
            </w:r>
            <w:r w:rsidR="001A6346">
              <w:rPr>
                <w:rFonts w:ascii="Arial" w:eastAsia="Times New Roman" w:hAnsi="Arial" w:cs="Arial"/>
                <w:color w:val="000000"/>
                <w:kern w:val="0"/>
                <w:sz w:val="20"/>
                <w:szCs w:val="20"/>
                <w:lang w:eastAsia="en-GB"/>
                <w14:ligatures w14:val="none"/>
              </w:rPr>
              <w:t>111</w:t>
            </w:r>
          </w:p>
        </w:tc>
        <w:tc>
          <w:tcPr>
            <w:tcW w:w="709" w:type="dxa"/>
            <w:tcBorders>
              <w:top w:val="nil"/>
              <w:left w:val="nil"/>
              <w:bottom w:val="single" w:sz="4" w:space="0" w:color="auto"/>
              <w:right w:val="single" w:sz="4" w:space="0" w:color="auto"/>
            </w:tcBorders>
            <w:shd w:val="clear" w:color="auto" w:fill="auto"/>
            <w:vAlign w:val="center"/>
            <w:hideMark/>
          </w:tcPr>
          <w:p w14:paraId="1C4787C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F301EF3" w14:textId="130DAA0A" w:rsidR="003C0278" w:rsidRPr="003C0278" w:rsidRDefault="001A6346" w:rsidP="003C0278">
            <w:pPr>
              <w:spacing w:after="0" w:line="240" w:lineRule="auto"/>
              <w:jc w:val="center"/>
              <w:rPr>
                <w:rFonts w:ascii="Arial" w:eastAsia="Times New Roman" w:hAnsi="Arial" w:cs="Arial"/>
                <w:color w:val="000000"/>
                <w:kern w:val="0"/>
                <w:sz w:val="20"/>
                <w:szCs w:val="20"/>
                <w:lang w:eastAsia="en-GB"/>
                <w14:ligatures w14:val="none"/>
              </w:rPr>
            </w:pPr>
            <w:r>
              <w:rPr>
                <w:rFonts w:ascii="Arial" w:eastAsia="Times New Roman" w:hAnsi="Arial" w:cs="Arial"/>
                <w:color w:val="000000"/>
                <w:kern w:val="0"/>
                <w:sz w:val="20"/>
                <w:szCs w:val="20"/>
                <w:lang w:eastAsia="en-GB"/>
                <w14:ligatures w14:val="none"/>
              </w:rPr>
              <w:t>6</w:t>
            </w:r>
            <w:r w:rsidR="003C0278" w:rsidRPr="003C0278">
              <w:rPr>
                <w:rFonts w:ascii="Arial" w:eastAsia="Times New Roman" w:hAnsi="Arial" w:cs="Arial"/>
                <w:color w:val="000000"/>
                <w:kern w:val="0"/>
                <w:sz w:val="20"/>
                <w:szCs w:val="20"/>
                <w:lang w:eastAsia="en-GB"/>
                <w14:ligatures w14:val="none"/>
              </w:rPr>
              <w:t> </w:t>
            </w:r>
          </w:p>
        </w:tc>
      </w:tr>
      <w:tr w:rsidR="001A6346" w:rsidRPr="003C0278" w14:paraId="0AC677E5"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0F786E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2024</w:t>
            </w:r>
          </w:p>
        </w:tc>
        <w:tc>
          <w:tcPr>
            <w:tcW w:w="2409" w:type="dxa"/>
            <w:tcBorders>
              <w:top w:val="nil"/>
              <w:left w:val="nil"/>
              <w:bottom w:val="single" w:sz="4" w:space="0" w:color="auto"/>
              <w:right w:val="single" w:sz="4" w:space="0" w:color="auto"/>
            </w:tcBorders>
            <w:shd w:val="clear" w:color="auto" w:fill="auto"/>
            <w:vAlign w:val="center"/>
            <w:hideMark/>
          </w:tcPr>
          <w:p w14:paraId="52FFD05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Cancer Medicine</w:t>
            </w:r>
          </w:p>
        </w:tc>
        <w:tc>
          <w:tcPr>
            <w:tcW w:w="3402" w:type="dxa"/>
            <w:tcBorders>
              <w:top w:val="nil"/>
              <w:left w:val="nil"/>
              <w:bottom w:val="single" w:sz="4" w:space="0" w:color="auto"/>
              <w:right w:val="single" w:sz="4" w:space="0" w:color="auto"/>
            </w:tcBorders>
            <w:shd w:val="clear" w:color="auto" w:fill="auto"/>
            <w:vAlign w:val="center"/>
            <w:hideMark/>
          </w:tcPr>
          <w:p w14:paraId="3AE98EA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Real world, multicentre patterns of treatment and survival in metastatic renal cell carcinoma with the UK Renal Oncology Collaborative (UK ROC): Is it time to look favourably on first-line immunotherapy containing combinations in all IMDC groups?</w:t>
            </w:r>
          </w:p>
        </w:tc>
        <w:tc>
          <w:tcPr>
            <w:tcW w:w="6663" w:type="dxa"/>
            <w:tcBorders>
              <w:top w:val="nil"/>
              <w:left w:val="nil"/>
              <w:bottom w:val="single" w:sz="4" w:space="0" w:color="auto"/>
              <w:right w:val="single" w:sz="4" w:space="0" w:color="auto"/>
            </w:tcBorders>
            <w:shd w:val="clear" w:color="auto" w:fill="auto"/>
            <w:vAlign w:val="center"/>
            <w:hideMark/>
          </w:tcPr>
          <w:p w14:paraId="2D13453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McGrane; R. Frazer; A. </w:t>
            </w:r>
            <w:proofErr w:type="spellStart"/>
            <w:r w:rsidRPr="003C0278">
              <w:rPr>
                <w:rFonts w:ascii="Arial" w:eastAsia="Times New Roman" w:hAnsi="Arial" w:cs="Arial"/>
                <w:color w:val="000000"/>
                <w:kern w:val="0"/>
                <w:sz w:val="20"/>
                <w:szCs w:val="20"/>
                <w:lang w:eastAsia="en-GB"/>
                <w14:ligatures w14:val="none"/>
              </w:rPr>
              <w:t>Challapalli</w:t>
            </w:r>
            <w:proofErr w:type="spellEnd"/>
            <w:r w:rsidRPr="003C0278">
              <w:rPr>
                <w:rFonts w:ascii="Arial" w:eastAsia="Times New Roman" w:hAnsi="Arial" w:cs="Arial"/>
                <w:color w:val="000000"/>
                <w:kern w:val="0"/>
                <w:sz w:val="20"/>
                <w:szCs w:val="20"/>
                <w:lang w:eastAsia="en-GB"/>
                <w14:ligatures w14:val="none"/>
              </w:rPr>
              <w:t xml:space="preserve">; G. Ratnayake; Z. </w:t>
            </w:r>
            <w:proofErr w:type="spellStart"/>
            <w:r w:rsidRPr="003C0278">
              <w:rPr>
                <w:rFonts w:ascii="Arial" w:eastAsia="Times New Roman" w:hAnsi="Arial" w:cs="Arial"/>
                <w:color w:val="000000"/>
                <w:kern w:val="0"/>
                <w:sz w:val="20"/>
                <w:szCs w:val="20"/>
                <w:lang w:eastAsia="en-GB"/>
                <w14:ligatures w14:val="none"/>
              </w:rPr>
              <w:t>Boh</w:t>
            </w:r>
            <w:proofErr w:type="spellEnd"/>
            <w:r w:rsidRPr="003C0278">
              <w:rPr>
                <w:rFonts w:ascii="Arial" w:eastAsia="Times New Roman" w:hAnsi="Arial" w:cs="Arial"/>
                <w:color w:val="000000"/>
                <w:kern w:val="0"/>
                <w:sz w:val="20"/>
                <w:szCs w:val="20"/>
                <w:lang w:eastAsia="en-GB"/>
                <w14:ligatures w14:val="none"/>
              </w:rPr>
              <w:t xml:space="preserve">; A. Clayton; C. Chau; A. Sharma; M. Elgendy; N. Charnley; W. Mohamed; S. Kingdon; A. Protheroe; A. Lydon; A. Halstead; V. Ford; I. </w:t>
            </w:r>
            <w:proofErr w:type="spellStart"/>
            <w:r w:rsidRPr="003C0278">
              <w:rPr>
                <w:rFonts w:ascii="Arial" w:eastAsia="Times New Roman" w:hAnsi="Arial" w:cs="Arial"/>
                <w:color w:val="000000"/>
                <w:kern w:val="0"/>
                <w:sz w:val="20"/>
                <w:szCs w:val="20"/>
                <w:lang w:eastAsia="en-GB"/>
                <w14:ligatures w14:val="none"/>
              </w:rPr>
              <w:t>Muazzam</w:t>
            </w:r>
            <w:proofErr w:type="spellEnd"/>
            <w:r w:rsidRPr="003C0278">
              <w:rPr>
                <w:rFonts w:ascii="Arial" w:eastAsia="Times New Roman" w:hAnsi="Arial" w:cs="Arial"/>
                <w:color w:val="000000"/>
                <w:kern w:val="0"/>
                <w:sz w:val="20"/>
                <w:szCs w:val="20"/>
                <w:lang w:eastAsia="en-GB"/>
                <w14:ligatures w14:val="none"/>
              </w:rPr>
              <w:t>; D. Lee; G. J. Melendez-Torres; A. Bahl</w:t>
            </w:r>
          </w:p>
        </w:tc>
        <w:tc>
          <w:tcPr>
            <w:tcW w:w="708" w:type="dxa"/>
            <w:tcBorders>
              <w:top w:val="nil"/>
              <w:left w:val="nil"/>
              <w:bottom w:val="single" w:sz="4" w:space="0" w:color="auto"/>
              <w:right w:val="single" w:sz="4" w:space="0" w:color="auto"/>
            </w:tcBorders>
            <w:shd w:val="clear" w:color="auto" w:fill="auto"/>
            <w:vAlign w:val="center"/>
            <w:hideMark/>
          </w:tcPr>
          <w:p w14:paraId="5753E61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13</w:t>
            </w:r>
          </w:p>
        </w:tc>
        <w:tc>
          <w:tcPr>
            <w:tcW w:w="709" w:type="dxa"/>
            <w:tcBorders>
              <w:top w:val="nil"/>
              <w:left w:val="nil"/>
              <w:bottom w:val="single" w:sz="4" w:space="0" w:color="auto"/>
              <w:right w:val="single" w:sz="4" w:space="0" w:color="auto"/>
            </w:tcBorders>
            <w:shd w:val="clear" w:color="auto" w:fill="auto"/>
            <w:vAlign w:val="center"/>
            <w:hideMark/>
          </w:tcPr>
          <w:p w14:paraId="48AECB4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74B97B9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F29EEC9"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AF2365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391CE4D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Clinical Medicine, Journal of the Royal </w:t>
            </w:r>
            <w:r w:rsidRPr="003C0278">
              <w:rPr>
                <w:rFonts w:ascii="Arial" w:eastAsia="Times New Roman" w:hAnsi="Arial" w:cs="Arial"/>
                <w:color w:val="000000"/>
                <w:kern w:val="0"/>
                <w:sz w:val="20"/>
                <w:szCs w:val="20"/>
                <w:lang w:eastAsia="en-GB"/>
                <w14:ligatures w14:val="none"/>
              </w:rPr>
              <w:lastRenderedPageBreak/>
              <w:t>College of Physicians of London</w:t>
            </w:r>
          </w:p>
        </w:tc>
        <w:tc>
          <w:tcPr>
            <w:tcW w:w="3402" w:type="dxa"/>
            <w:tcBorders>
              <w:top w:val="nil"/>
              <w:left w:val="nil"/>
              <w:bottom w:val="single" w:sz="4" w:space="0" w:color="auto"/>
              <w:right w:val="single" w:sz="4" w:space="0" w:color="auto"/>
            </w:tcBorders>
            <w:shd w:val="clear" w:color="auto" w:fill="auto"/>
            <w:vAlign w:val="center"/>
            <w:hideMark/>
          </w:tcPr>
          <w:p w14:paraId="24837ED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Huntington's disease: A clinical primer for acute and general physicians</w:t>
            </w:r>
          </w:p>
        </w:tc>
        <w:tc>
          <w:tcPr>
            <w:tcW w:w="6663" w:type="dxa"/>
            <w:tcBorders>
              <w:top w:val="nil"/>
              <w:left w:val="nil"/>
              <w:bottom w:val="single" w:sz="4" w:space="0" w:color="auto"/>
              <w:right w:val="single" w:sz="4" w:space="0" w:color="auto"/>
            </w:tcBorders>
            <w:shd w:val="clear" w:color="auto" w:fill="auto"/>
            <w:vAlign w:val="center"/>
            <w:hideMark/>
          </w:tcPr>
          <w:p w14:paraId="63A5F88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 H. Massey; D. J. McLauchlan</w:t>
            </w:r>
          </w:p>
        </w:tc>
        <w:tc>
          <w:tcPr>
            <w:tcW w:w="708" w:type="dxa"/>
            <w:tcBorders>
              <w:top w:val="nil"/>
              <w:left w:val="nil"/>
              <w:bottom w:val="single" w:sz="4" w:space="0" w:color="auto"/>
              <w:right w:val="single" w:sz="4" w:space="0" w:color="auto"/>
            </w:tcBorders>
            <w:shd w:val="clear" w:color="auto" w:fill="auto"/>
            <w:vAlign w:val="center"/>
            <w:hideMark/>
          </w:tcPr>
          <w:p w14:paraId="713C985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24</w:t>
            </w:r>
          </w:p>
        </w:tc>
        <w:tc>
          <w:tcPr>
            <w:tcW w:w="709" w:type="dxa"/>
            <w:tcBorders>
              <w:top w:val="nil"/>
              <w:left w:val="nil"/>
              <w:bottom w:val="single" w:sz="4" w:space="0" w:color="auto"/>
              <w:right w:val="single" w:sz="4" w:space="0" w:color="auto"/>
            </w:tcBorders>
            <w:shd w:val="clear" w:color="auto" w:fill="auto"/>
            <w:vAlign w:val="center"/>
            <w:hideMark/>
          </w:tcPr>
          <w:p w14:paraId="3CACB25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4841CB8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A909776"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6BA485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5376421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Cardiovascular Revascularization Medicine</w:t>
            </w:r>
          </w:p>
        </w:tc>
        <w:tc>
          <w:tcPr>
            <w:tcW w:w="3402" w:type="dxa"/>
            <w:tcBorders>
              <w:top w:val="nil"/>
              <w:left w:val="nil"/>
              <w:bottom w:val="single" w:sz="4" w:space="0" w:color="auto"/>
              <w:right w:val="single" w:sz="4" w:space="0" w:color="auto"/>
            </w:tcBorders>
            <w:shd w:val="clear" w:color="auto" w:fill="auto"/>
            <w:vAlign w:val="center"/>
            <w:hideMark/>
          </w:tcPr>
          <w:p w14:paraId="7AD167C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Prevalence and progression of LV dysfunction and </w:t>
            </w:r>
            <w:proofErr w:type="spellStart"/>
            <w:r w:rsidRPr="003C0278">
              <w:rPr>
                <w:rFonts w:ascii="Arial" w:eastAsia="Times New Roman" w:hAnsi="Arial" w:cs="Arial"/>
                <w:color w:val="000000"/>
                <w:kern w:val="0"/>
                <w:sz w:val="20"/>
                <w:szCs w:val="20"/>
                <w:lang w:eastAsia="en-GB"/>
                <w14:ligatures w14:val="none"/>
              </w:rPr>
              <w:t>dyssynchrony</w:t>
            </w:r>
            <w:proofErr w:type="spellEnd"/>
            <w:r w:rsidRPr="003C0278">
              <w:rPr>
                <w:rFonts w:ascii="Arial" w:eastAsia="Times New Roman" w:hAnsi="Arial" w:cs="Arial"/>
                <w:color w:val="000000"/>
                <w:kern w:val="0"/>
                <w:sz w:val="20"/>
                <w:szCs w:val="20"/>
                <w:lang w:eastAsia="en-GB"/>
                <w14:ligatures w14:val="none"/>
              </w:rPr>
              <w:t xml:space="preserve"> in patients with new-onset LBBB post TAVR</w:t>
            </w:r>
          </w:p>
        </w:tc>
        <w:tc>
          <w:tcPr>
            <w:tcW w:w="6663" w:type="dxa"/>
            <w:tcBorders>
              <w:top w:val="nil"/>
              <w:left w:val="nil"/>
              <w:bottom w:val="single" w:sz="4" w:space="0" w:color="auto"/>
              <w:right w:val="single" w:sz="4" w:space="0" w:color="auto"/>
            </w:tcBorders>
            <w:shd w:val="clear" w:color="auto" w:fill="auto"/>
            <w:vAlign w:val="center"/>
            <w:hideMark/>
          </w:tcPr>
          <w:p w14:paraId="4E883DA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D. </w:t>
            </w:r>
            <w:proofErr w:type="spellStart"/>
            <w:r w:rsidRPr="003C0278">
              <w:rPr>
                <w:rFonts w:ascii="Arial" w:eastAsia="Times New Roman" w:hAnsi="Arial" w:cs="Arial"/>
                <w:color w:val="000000"/>
                <w:kern w:val="0"/>
                <w:sz w:val="20"/>
                <w:szCs w:val="20"/>
                <w:lang w:eastAsia="en-GB"/>
                <w14:ligatures w14:val="none"/>
              </w:rPr>
              <w:t>Margulescu</w:t>
            </w:r>
            <w:proofErr w:type="spellEnd"/>
            <w:r w:rsidRPr="003C0278">
              <w:rPr>
                <w:rFonts w:ascii="Arial" w:eastAsia="Times New Roman" w:hAnsi="Arial" w:cs="Arial"/>
                <w:color w:val="000000"/>
                <w:kern w:val="0"/>
                <w:sz w:val="20"/>
                <w:szCs w:val="20"/>
                <w:lang w:eastAsia="en-GB"/>
                <w14:ligatures w14:val="none"/>
              </w:rPr>
              <w:t xml:space="preserve">; D. E. Thomas; M. Awadalla; P. Shah; A. Khurana; O. </w:t>
            </w:r>
            <w:proofErr w:type="spellStart"/>
            <w:r w:rsidRPr="003C0278">
              <w:rPr>
                <w:rFonts w:ascii="Arial" w:eastAsia="Times New Roman" w:hAnsi="Arial" w:cs="Arial"/>
                <w:color w:val="000000"/>
                <w:kern w:val="0"/>
                <w:sz w:val="20"/>
                <w:szCs w:val="20"/>
                <w:lang w:eastAsia="en-GB"/>
                <w14:ligatures w14:val="none"/>
              </w:rPr>
              <w:t>Aldalati</w:t>
            </w:r>
            <w:proofErr w:type="spellEnd"/>
            <w:r w:rsidRPr="003C0278">
              <w:rPr>
                <w:rFonts w:ascii="Arial" w:eastAsia="Times New Roman" w:hAnsi="Arial" w:cs="Arial"/>
                <w:color w:val="000000"/>
                <w:kern w:val="0"/>
                <w:sz w:val="20"/>
                <w:szCs w:val="20"/>
                <w:lang w:eastAsia="en-GB"/>
                <w14:ligatures w14:val="none"/>
              </w:rPr>
              <w:t>; D. R. Obaid; A. J. Chase; D. Smith</w:t>
            </w:r>
          </w:p>
        </w:tc>
        <w:tc>
          <w:tcPr>
            <w:tcW w:w="708" w:type="dxa"/>
            <w:tcBorders>
              <w:top w:val="nil"/>
              <w:left w:val="nil"/>
              <w:bottom w:val="single" w:sz="4" w:space="0" w:color="auto"/>
              <w:right w:val="single" w:sz="4" w:space="0" w:color="auto"/>
            </w:tcBorders>
            <w:shd w:val="clear" w:color="auto" w:fill="auto"/>
            <w:vAlign w:val="center"/>
            <w:hideMark/>
          </w:tcPr>
          <w:p w14:paraId="5BB2E8C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999908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349A02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A433465"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80F474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2D2F797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Biomarkers in Medicine</w:t>
            </w:r>
          </w:p>
        </w:tc>
        <w:tc>
          <w:tcPr>
            <w:tcW w:w="3402" w:type="dxa"/>
            <w:tcBorders>
              <w:top w:val="nil"/>
              <w:left w:val="nil"/>
              <w:bottom w:val="single" w:sz="4" w:space="0" w:color="auto"/>
              <w:right w:val="single" w:sz="4" w:space="0" w:color="auto"/>
            </w:tcBorders>
            <w:shd w:val="clear" w:color="auto" w:fill="auto"/>
            <w:vAlign w:val="center"/>
            <w:hideMark/>
          </w:tcPr>
          <w:p w14:paraId="1152B26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Blood-based biomarkers and novel technologies for the diagnosis of colorectal cancer and adenomas: a narrative review</w:t>
            </w:r>
          </w:p>
        </w:tc>
        <w:tc>
          <w:tcPr>
            <w:tcW w:w="6663" w:type="dxa"/>
            <w:tcBorders>
              <w:top w:val="nil"/>
              <w:left w:val="nil"/>
              <w:bottom w:val="single" w:sz="4" w:space="0" w:color="auto"/>
              <w:right w:val="single" w:sz="4" w:space="0" w:color="auto"/>
            </w:tcBorders>
            <w:shd w:val="clear" w:color="auto" w:fill="auto"/>
            <w:vAlign w:val="center"/>
            <w:hideMark/>
          </w:tcPr>
          <w:p w14:paraId="2C93D94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D. Magowan; M. </w:t>
            </w:r>
            <w:proofErr w:type="spellStart"/>
            <w:r w:rsidRPr="003C0278">
              <w:rPr>
                <w:rFonts w:ascii="Arial" w:eastAsia="Times New Roman" w:hAnsi="Arial" w:cs="Arial"/>
                <w:color w:val="000000"/>
                <w:kern w:val="0"/>
                <w:sz w:val="20"/>
                <w:szCs w:val="20"/>
                <w:lang w:eastAsia="en-GB"/>
                <w14:ligatures w14:val="none"/>
              </w:rPr>
              <w:t>Abdulshafea</w:t>
            </w:r>
            <w:proofErr w:type="spellEnd"/>
            <w:r w:rsidRPr="003C0278">
              <w:rPr>
                <w:rFonts w:ascii="Arial" w:eastAsia="Times New Roman" w:hAnsi="Arial" w:cs="Arial"/>
                <w:color w:val="000000"/>
                <w:kern w:val="0"/>
                <w:sz w:val="20"/>
                <w:szCs w:val="20"/>
                <w:lang w:eastAsia="en-GB"/>
                <w14:ligatures w14:val="none"/>
              </w:rPr>
              <w:t xml:space="preserve">; D. Thompson; S. I. </w:t>
            </w:r>
            <w:proofErr w:type="spellStart"/>
            <w:r w:rsidRPr="003C0278">
              <w:rPr>
                <w:rFonts w:ascii="Arial" w:eastAsia="Times New Roman" w:hAnsi="Arial" w:cs="Arial"/>
                <w:color w:val="000000"/>
                <w:kern w:val="0"/>
                <w:sz w:val="20"/>
                <w:szCs w:val="20"/>
                <w:lang w:eastAsia="en-GB"/>
                <w14:ligatures w14:val="none"/>
              </w:rPr>
              <w:t>Rajamoorthy</w:t>
            </w:r>
            <w:proofErr w:type="spellEnd"/>
            <w:r w:rsidRPr="003C0278">
              <w:rPr>
                <w:rFonts w:ascii="Arial" w:eastAsia="Times New Roman" w:hAnsi="Arial" w:cs="Arial"/>
                <w:color w:val="000000"/>
                <w:kern w:val="0"/>
                <w:sz w:val="20"/>
                <w:szCs w:val="20"/>
                <w:lang w:eastAsia="en-GB"/>
                <w14:ligatures w14:val="none"/>
              </w:rPr>
              <w:t>; R. Owen; D. Harris; S. Prosser</w:t>
            </w:r>
          </w:p>
        </w:tc>
        <w:tc>
          <w:tcPr>
            <w:tcW w:w="708" w:type="dxa"/>
            <w:tcBorders>
              <w:top w:val="nil"/>
              <w:left w:val="nil"/>
              <w:bottom w:val="single" w:sz="4" w:space="0" w:color="auto"/>
              <w:right w:val="single" w:sz="4" w:space="0" w:color="auto"/>
            </w:tcBorders>
            <w:shd w:val="clear" w:color="auto" w:fill="auto"/>
            <w:vAlign w:val="center"/>
            <w:hideMark/>
          </w:tcPr>
          <w:p w14:paraId="3F03AF9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B75220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7A75A6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3A71D7E" w14:textId="77777777" w:rsidTr="001A6346">
        <w:trPr>
          <w:trHeight w:val="331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F3DFBE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67F4C3D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European Journal of Vascular and Endovascular Surgery</w:t>
            </w:r>
          </w:p>
        </w:tc>
        <w:tc>
          <w:tcPr>
            <w:tcW w:w="3402" w:type="dxa"/>
            <w:tcBorders>
              <w:top w:val="nil"/>
              <w:left w:val="nil"/>
              <w:bottom w:val="single" w:sz="4" w:space="0" w:color="auto"/>
              <w:right w:val="single" w:sz="4" w:space="0" w:color="auto"/>
            </w:tcBorders>
            <w:shd w:val="clear" w:color="auto" w:fill="auto"/>
            <w:vAlign w:val="center"/>
            <w:hideMark/>
          </w:tcPr>
          <w:p w14:paraId="340B39C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REPAIRS Delphi: A UK and Ireland Consensus Statement on the Management of Infected Arterial Pseudoaneurysms Secondary to Groin Injecting Drug Use</w:t>
            </w:r>
          </w:p>
        </w:tc>
        <w:tc>
          <w:tcPr>
            <w:tcW w:w="6663" w:type="dxa"/>
            <w:tcBorders>
              <w:top w:val="nil"/>
              <w:left w:val="nil"/>
              <w:bottom w:val="single" w:sz="4" w:space="0" w:color="auto"/>
              <w:right w:val="single" w:sz="4" w:space="0" w:color="auto"/>
            </w:tcBorders>
            <w:shd w:val="clear" w:color="auto" w:fill="auto"/>
            <w:vAlign w:val="center"/>
            <w:hideMark/>
          </w:tcPr>
          <w:p w14:paraId="2DB3384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 S. MacLeod; J. Nagy; A. Radley; F. Khan; N. Rae; M. S. J. Wilson; S. A. Suttie; E. N. Munro; M. M. Flett; K. Hussey; B. Wolf; R. W; D. Wallace; A. T. Vesey; J. McCaslin; P. Wong; A. Tenna; S. Badger; G. Harrison; J. Ghosh; H. Al-</w:t>
            </w:r>
            <w:proofErr w:type="spellStart"/>
            <w:r w:rsidRPr="003C0278">
              <w:rPr>
                <w:rFonts w:ascii="Arial" w:eastAsia="Times New Roman" w:hAnsi="Arial" w:cs="Arial"/>
                <w:color w:val="000000"/>
                <w:kern w:val="0"/>
                <w:sz w:val="20"/>
                <w:szCs w:val="20"/>
                <w:lang w:eastAsia="en-GB"/>
                <w14:ligatures w14:val="none"/>
              </w:rPr>
              <w:t>Khaffaf</w:t>
            </w:r>
            <w:proofErr w:type="spellEnd"/>
            <w:r w:rsidRPr="003C0278">
              <w:rPr>
                <w:rFonts w:ascii="Arial" w:eastAsia="Times New Roman" w:hAnsi="Arial" w:cs="Arial"/>
                <w:color w:val="000000"/>
                <w:kern w:val="0"/>
                <w:sz w:val="20"/>
                <w:szCs w:val="20"/>
                <w:lang w:eastAsia="en-GB"/>
                <w14:ligatures w14:val="none"/>
              </w:rPr>
              <w:t xml:space="preserve">; F. Torella; R. McBride; S. Drinkwater; G. A. Antoniou; N. Bhasin; A. Pradhan; G. Smith; P. Coughlin; R. Brar; G. Peach; S. Kulkarni; M. Brooks; L. Wijesinghe; K. McCune; N. Hopper; A. Cowan; I. Hunter; D. </w:t>
            </w:r>
            <w:proofErr w:type="spellStart"/>
            <w:r w:rsidRPr="003C0278">
              <w:rPr>
                <w:rFonts w:ascii="Arial" w:eastAsia="Times New Roman" w:hAnsi="Arial" w:cs="Arial"/>
                <w:color w:val="000000"/>
                <w:kern w:val="0"/>
                <w:sz w:val="20"/>
                <w:szCs w:val="20"/>
                <w:lang w:eastAsia="en-GB"/>
                <w14:ligatures w14:val="none"/>
              </w:rPr>
              <w:t>Mittapalli</w:t>
            </w:r>
            <w:proofErr w:type="spellEnd"/>
            <w:r w:rsidRPr="003C0278">
              <w:rPr>
                <w:rFonts w:ascii="Arial" w:eastAsia="Times New Roman" w:hAnsi="Arial" w:cs="Arial"/>
                <w:color w:val="000000"/>
                <w:kern w:val="0"/>
                <w:sz w:val="20"/>
                <w:szCs w:val="20"/>
                <w:lang w:eastAsia="en-GB"/>
                <w14:ligatures w14:val="none"/>
              </w:rPr>
              <w:t xml:space="preserve">; A. Garnham; S. Jones; S. Rajagopalan; A. Tiwari; C. Imray; A. Atwal; S. Bahia; K. G. Jones; A. Handa; G. </w:t>
            </w:r>
            <w:proofErr w:type="spellStart"/>
            <w:r w:rsidRPr="003C0278">
              <w:rPr>
                <w:rFonts w:ascii="Arial" w:eastAsia="Times New Roman" w:hAnsi="Arial" w:cs="Arial"/>
                <w:color w:val="000000"/>
                <w:kern w:val="0"/>
                <w:sz w:val="20"/>
                <w:szCs w:val="20"/>
                <w:lang w:eastAsia="en-GB"/>
                <w14:ligatures w14:val="none"/>
              </w:rPr>
              <w:t>Bowbrick</w:t>
            </w:r>
            <w:proofErr w:type="spellEnd"/>
            <w:r w:rsidRPr="003C0278">
              <w:rPr>
                <w:rFonts w:ascii="Arial" w:eastAsia="Times New Roman" w:hAnsi="Arial" w:cs="Arial"/>
                <w:color w:val="000000"/>
                <w:kern w:val="0"/>
                <w:sz w:val="20"/>
                <w:szCs w:val="20"/>
                <w:lang w:eastAsia="en-GB"/>
                <w14:ligatures w14:val="none"/>
              </w:rPr>
              <w:t xml:space="preserve">; I. Nordon; M. Button; N. </w:t>
            </w:r>
            <w:proofErr w:type="spellStart"/>
            <w:r w:rsidRPr="003C0278">
              <w:rPr>
                <w:rFonts w:ascii="Arial" w:eastAsia="Times New Roman" w:hAnsi="Arial" w:cs="Arial"/>
                <w:color w:val="000000"/>
                <w:kern w:val="0"/>
                <w:sz w:val="20"/>
                <w:szCs w:val="20"/>
                <w:lang w:eastAsia="en-GB"/>
                <w14:ligatures w14:val="none"/>
              </w:rPr>
              <w:t>Rudarakanchana</w:t>
            </w:r>
            <w:proofErr w:type="spellEnd"/>
            <w:r w:rsidRPr="003C0278">
              <w:rPr>
                <w:rFonts w:ascii="Arial" w:eastAsia="Times New Roman" w:hAnsi="Arial" w:cs="Arial"/>
                <w:color w:val="000000"/>
                <w:kern w:val="0"/>
                <w:sz w:val="20"/>
                <w:szCs w:val="20"/>
                <w:lang w:eastAsia="en-GB"/>
                <w14:ligatures w14:val="none"/>
              </w:rPr>
              <w:t xml:space="preserve">; R. D'Souza; N. Tai; P. Moxey; C. Bicknell; R. Gibbs; H. Zayed; A. </w:t>
            </w:r>
            <w:proofErr w:type="spellStart"/>
            <w:r w:rsidRPr="003C0278">
              <w:rPr>
                <w:rFonts w:ascii="Arial" w:eastAsia="Times New Roman" w:hAnsi="Arial" w:cs="Arial"/>
                <w:color w:val="000000"/>
                <w:kern w:val="0"/>
                <w:sz w:val="20"/>
                <w:szCs w:val="20"/>
                <w:lang w:eastAsia="en-GB"/>
                <w14:ligatures w14:val="none"/>
              </w:rPr>
              <w:t>Saratzis</w:t>
            </w:r>
            <w:proofErr w:type="spellEnd"/>
            <w:r w:rsidRPr="003C0278">
              <w:rPr>
                <w:rFonts w:ascii="Arial" w:eastAsia="Times New Roman" w:hAnsi="Arial" w:cs="Arial"/>
                <w:color w:val="000000"/>
                <w:kern w:val="0"/>
                <w:sz w:val="20"/>
                <w:szCs w:val="20"/>
                <w:lang w:eastAsia="en-GB"/>
                <w14:ligatures w14:val="none"/>
              </w:rPr>
              <w:t xml:space="preserve">; R. Kannan; A. Batchelder; P. L. Chong; T. Rowlands; D. Hildebrand; A. Thapar; A. Chaudhuri; A. Howard; M. Metcalfe; W. Al-Jundi; G. Sayer; D. Lewis; S. Sohrabi; J. Woolgar; L. </w:t>
            </w:r>
            <w:proofErr w:type="spellStart"/>
            <w:r w:rsidRPr="003C0278">
              <w:rPr>
                <w:rFonts w:ascii="Arial" w:eastAsia="Times New Roman" w:hAnsi="Arial" w:cs="Arial"/>
                <w:color w:val="000000"/>
                <w:kern w:val="0"/>
                <w:sz w:val="20"/>
                <w:szCs w:val="20"/>
                <w:lang w:eastAsia="en-GB"/>
                <w14:ligatures w14:val="none"/>
              </w:rPr>
              <w:t>Fligelstone</w:t>
            </w:r>
            <w:proofErr w:type="spellEnd"/>
            <w:r w:rsidRPr="003C0278">
              <w:rPr>
                <w:rFonts w:ascii="Arial" w:eastAsia="Times New Roman" w:hAnsi="Arial" w:cs="Arial"/>
                <w:color w:val="000000"/>
                <w:kern w:val="0"/>
                <w:sz w:val="20"/>
                <w:szCs w:val="20"/>
                <w:lang w:eastAsia="en-GB"/>
                <w14:ligatures w14:val="none"/>
              </w:rPr>
              <w:t xml:space="preserve">; H. Davies; S. Hill; G. Fulton; D. </w:t>
            </w:r>
            <w:proofErr w:type="spellStart"/>
            <w:r w:rsidRPr="003C0278">
              <w:rPr>
                <w:rFonts w:ascii="Arial" w:eastAsia="Times New Roman" w:hAnsi="Arial" w:cs="Arial"/>
                <w:color w:val="000000"/>
                <w:kern w:val="0"/>
                <w:sz w:val="20"/>
                <w:szCs w:val="20"/>
                <w:lang w:eastAsia="en-GB"/>
                <w14:ligatures w14:val="none"/>
              </w:rPr>
              <w:t>Moneley</w:t>
            </w:r>
            <w:proofErr w:type="spellEnd"/>
            <w:r w:rsidRPr="003C0278">
              <w:rPr>
                <w:rFonts w:ascii="Arial" w:eastAsia="Times New Roman" w:hAnsi="Arial" w:cs="Arial"/>
                <w:color w:val="000000"/>
                <w:kern w:val="0"/>
                <w:sz w:val="20"/>
                <w:szCs w:val="20"/>
                <w:lang w:eastAsia="en-GB"/>
                <w14:ligatures w14:val="none"/>
              </w:rPr>
              <w:t xml:space="preserve">; C. McDonnell; Z. Martin; J. Dowdall; S. Tierney; S. Walsh; M. </w:t>
            </w:r>
            <w:proofErr w:type="spellStart"/>
            <w:r w:rsidRPr="003C0278">
              <w:rPr>
                <w:rFonts w:ascii="Arial" w:eastAsia="Times New Roman" w:hAnsi="Arial" w:cs="Arial"/>
                <w:color w:val="000000"/>
                <w:kern w:val="0"/>
                <w:sz w:val="20"/>
                <w:szCs w:val="20"/>
                <w:lang w:eastAsia="en-GB"/>
                <w14:ligatures w14:val="none"/>
              </w:rPr>
              <w:t>Medani</w:t>
            </w:r>
            <w:proofErr w:type="spellEnd"/>
            <w:r w:rsidRPr="003C0278">
              <w:rPr>
                <w:rFonts w:ascii="Arial" w:eastAsia="Times New Roman" w:hAnsi="Arial" w:cs="Arial"/>
                <w:color w:val="000000"/>
                <w:kern w:val="0"/>
                <w:sz w:val="20"/>
                <w:szCs w:val="20"/>
                <w:lang w:eastAsia="en-GB"/>
                <w14:ligatures w14:val="none"/>
              </w:rPr>
              <w:t xml:space="preserve">; G. </w:t>
            </w:r>
            <w:proofErr w:type="spellStart"/>
            <w:r w:rsidRPr="003C0278">
              <w:rPr>
                <w:rFonts w:ascii="Arial" w:eastAsia="Times New Roman" w:hAnsi="Arial" w:cs="Arial"/>
                <w:color w:val="000000"/>
                <w:kern w:val="0"/>
                <w:sz w:val="20"/>
                <w:szCs w:val="20"/>
                <w:lang w:eastAsia="en-GB"/>
                <w14:ligatures w14:val="none"/>
              </w:rPr>
              <w:t>Gosi</w:t>
            </w:r>
            <w:proofErr w:type="spellEnd"/>
            <w:r w:rsidRPr="003C0278">
              <w:rPr>
                <w:rFonts w:ascii="Arial" w:eastAsia="Times New Roman" w:hAnsi="Arial" w:cs="Arial"/>
                <w:color w:val="000000"/>
                <w:kern w:val="0"/>
                <w:sz w:val="20"/>
                <w:szCs w:val="20"/>
                <w:lang w:eastAsia="en-GB"/>
                <w14:ligatures w14:val="none"/>
              </w:rPr>
              <w:t>; R. Collaborative</w:t>
            </w:r>
          </w:p>
        </w:tc>
        <w:tc>
          <w:tcPr>
            <w:tcW w:w="708" w:type="dxa"/>
            <w:tcBorders>
              <w:top w:val="nil"/>
              <w:left w:val="nil"/>
              <w:bottom w:val="single" w:sz="4" w:space="0" w:color="auto"/>
              <w:right w:val="single" w:sz="4" w:space="0" w:color="auto"/>
            </w:tcBorders>
            <w:shd w:val="clear" w:color="auto" w:fill="auto"/>
            <w:vAlign w:val="center"/>
            <w:hideMark/>
          </w:tcPr>
          <w:p w14:paraId="4F82676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8C617C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28A6DE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F62980F"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D235E2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60E0409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Clinical Medicine, Journal of the Royal College of Physicians of London</w:t>
            </w:r>
          </w:p>
        </w:tc>
        <w:tc>
          <w:tcPr>
            <w:tcW w:w="3402" w:type="dxa"/>
            <w:tcBorders>
              <w:top w:val="nil"/>
              <w:left w:val="nil"/>
              <w:bottom w:val="single" w:sz="4" w:space="0" w:color="auto"/>
              <w:right w:val="single" w:sz="4" w:space="0" w:color="auto"/>
            </w:tcBorders>
            <w:shd w:val="clear" w:color="auto" w:fill="auto"/>
            <w:vAlign w:val="center"/>
            <w:hideMark/>
          </w:tcPr>
          <w:p w14:paraId="161B61D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Cardio pulmonary resuscitation (CPR) in the frail and those with multiple health conditions: Outcomes before and during the COVID pandemic</w:t>
            </w:r>
          </w:p>
        </w:tc>
        <w:tc>
          <w:tcPr>
            <w:tcW w:w="6663" w:type="dxa"/>
            <w:tcBorders>
              <w:top w:val="nil"/>
              <w:left w:val="nil"/>
              <w:bottom w:val="single" w:sz="4" w:space="0" w:color="auto"/>
              <w:right w:val="single" w:sz="4" w:space="0" w:color="auto"/>
            </w:tcBorders>
            <w:shd w:val="clear" w:color="auto" w:fill="auto"/>
            <w:vAlign w:val="center"/>
            <w:hideMark/>
          </w:tcPr>
          <w:p w14:paraId="33860FD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Lloyd; E. Thomas; J. Scaife; N. Leopold</w:t>
            </w:r>
          </w:p>
        </w:tc>
        <w:tc>
          <w:tcPr>
            <w:tcW w:w="708" w:type="dxa"/>
            <w:tcBorders>
              <w:top w:val="nil"/>
              <w:left w:val="nil"/>
              <w:bottom w:val="single" w:sz="4" w:space="0" w:color="auto"/>
              <w:right w:val="single" w:sz="4" w:space="0" w:color="auto"/>
            </w:tcBorders>
            <w:shd w:val="clear" w:color="auto" w:fill="auto"/>
            <w:vAlign w:val="center"/>
            <w:hideMark/>
          </w:tcPr>
          <w:p w14:paraId="39195EB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24</w:t>
            </w:r>
          </w:p>
        </w:tc>
        <w:tc>
          <w:tcPr>
            <w:tcW w:w="709" w:type="dxa"/>
            <w:tcBorders>
              <w:top w:val="nil"/>
              <w:left w:val="nil"/>
              <w:bottom w:val="single" w:sz="4" w:space="0" w:color="auto"/>
              <w:right w:val="single" w:sz="4" w:space="0" w:color="auto"/>
            </w:tcBorders>
            <w:shd w:val="clear" w:color="auto" w:fill="auto"/>
            <w:vAlign w:val="center"/>
            <w:hideMark/>
          </w:tcPr>
          <w:p w14:paraId="1D52E57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1039404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152BB6A"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4707C3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6A5A6B7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Diabetes Research and Clinical Practice</w:t>
            </w:r>
          </w:p>
        </w:tc>
        <w:tc>
          <w:tcPr>
            <w:tcW w:w="3402" w:type="dxa"/>
            <w:tcBorders>
              <w:top w:val="nil"/>
              <w:left w:val="nil"/>
              <w:bottom w:val="single" w:sz="4" w:space="0" w:color="auto"/>
              <w:right w:val="single" w:sz="4" w:space="0" w:color="auto"/>
            </w:tcBorders>
            <w:shd w:val="clear" w:color="auto" w:fill="auto"/>
            <w:vAlign w:val="center"/>
            <w:hideMark/>
          </w:tcPr>
          <w:p w14:paraId="29D9055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Real-world outcomes of </w:t>
            </w:r>
            <w:proofErr w:type="spellStart"/>
            <w:r w:rsidRPr="003C0278">
              <w:rPr>
                <w:rFonts w:ascii="Arial" w:eastAsia="Times New Roman" w:hAnsi="Arial" w:cs="Arial"/>
                <w:color w:val="000000"/>
                <w:kern w:val="0"/>
                <w:sz w:val="20"/>
                <w:szCs w:val="20"/>
                <w:lang w:eastAsia="en-GB"/>
                <w14:ligatures w14:val="none"/>
              </w:rPr>
              <w:t>Omnipod</w:t>
            </w:r>
            <w:proofErr w:type="spellEnd"/>
            <w:r w:rsidRPr="003C0278">
              <w:rPr>
                <w:rFonts w:ascii="Arial" w:eastAsia="Times New Roman" w:hAnsi="Arial" w:cs="Arial"/>
                <w:color w:val="000000"/>
                <w:kern w:val="0"/>
                <w:sz w:val="20"/>
                <w:szCs w:val="20"/>
                <w:lang w:eastAsia="en-GB"/>
                <w14:ligatures w14:val="none"/>
              </w:rPr>
              <w:t xml:space="preserve"> DASH system use in people with type 1 diabetes: Evidence from the Association of British Clinical Diabetologists (ABCD) study</w:t>
            </w:r>
          </w:p>
        </w:tc>
        <w:tc>
          <w:tcPr>
            <w:tcW w:w="6663" w:type="dxa"/>
            <w:tcBorders>
              <w:top w:val="nil"/>
              <w:left w:val="nil"/>
              <w:bottom w:val="single" w:sz="4" w:space="0" w:color="auto"/>
              <w:right w:val="single" w:sz="4" w:space="0" w:color="auto"/>
            </w:tcBorders>
            <w:shd w:val="clear" w:color="auto" w:fill="auto"/>
            <w:vAlign w:val="center"/>
            <w:hideMark/>
          </w:tcPr>
          <w:p w14:paraId="05AE263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L. </w:t>
            </w:r>
            <w:proofErr w:type="spellStart"/>
            <w:r w:rsidRPr="003C0278">
              <w:rPr>
                <w:rFonts w:ascii="Arial" w:eastAsia="Times New Roman" w:hAnsi="Arial" w:cs="Arial"/>
                <w:color w:val="000000"/>
                <w:kern w:val="0"/>
                <w:sz w:val="20"/>
                <w:szCs w:val="20"/>
                <w:lang w:eastAsia="en-GB"/>
                <w14:ligatures w14:val="none"/>
              </w:rPr>
              <w:t>Liarakos</w:t>
            </w:r>
            <w:proofErr w:type="spellEnd"/>
            <w:r w:rsidRPr="003C0278">
              <w:rPr>
                <w:rFonts w:ascii="Arial" w:eastAsia="Times New Roman" w:hAnsi="Arial" w:cs="Arial"/>
                <w:color w:val="000000"/>
                <w:kern w:val="0"/>
                <w:sz w:val="20"/>
                <w:szCs w:val="20"/>
                <w:lang w:eastAsia="en-GB"/>
                <w14:ligatures w14:val="none"/>
              </w:rPr>
              <w:t xml:space="preserve">; N. Hasan; T. S. J. Crabtree; L. </w:t>
            </w:r>
            <w:proofErr w:type="spellStart"/>
            <w:r w:rsidRPr="003C0278">
              <w:rPr>
                <w:rFonts w:ascii="Arial" w:eastAsia="Times New Roman" w:hAnsi="Arial" w:cs="Arial"/>
                <w:color w:val="000000"/>
                <w:kern w:val="0"/>
                <w:sz w:val="20"/>
                <w:szCs w:val="20"/>
                <w:lang w:eastAsia="en-GB"/>
                <w14:ligatures w14:val="none"/>
              </w:rPr>
              <w:t>Leelarathna</w:t>
            </w:r>
            <w:proofErr w:type="spellEnd"/>
            <w:r w:rsidRPr="003C0278">
              <w:rPr>
                <w:rFonts w:ascii="Arial" w:eastAsia="Times New Roman" w:hAnsi="Arial" w:cs="Arial"/>
                <w:color w:val="000000"/>
                <w:kern w:val="0"/>
                <w:sz w:val="20"/>
                <w:szCs w:val="20"/>
                <w:lang w:eastAsia="en-GB"/>
                <w14:ligatures w14:val="none"/>
              </w:rPr>
              <w:t>; P. Hammond; S. Hussain; M. Haq; A. Aslam; E. Gatdula; F. W. Gibb; A. Lumb; K. Bull; E. Chinnasamy; G. Carrieri; D. M. Williams; P. Choudhary; R. E. J. Ryder; E. G. Wilmot</w:t>
            </w:r>
          </w:p>
        </w:tc>
        <w:tc>
          <w:tcPr>
            <w:tcW w:w="708" w:type="dxa"/>
            <w:tcBorders>
              <w:top w:val="nil"/>
              <w:left w:val="nil"/>
              <w:bottom w:val="single" w:sz="4" w:space="0" w:color="auto"/>
              <w:right w:val="single" w:sz="4" w:space="0" w:color="auto"/>
            </w:tcBorders>
            <w:shd w:val="clear" w:color="auto" w:fill="auto"/>
            <w:vAlign w:val="center"/>
            <w:hideMark/>
          </w:tcPr>
          <w:p w14:paraId="04FD808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209</w:t>
            </w:r>
          </w:p>
        </w:tc>
        <w:tc>
          <w:tcPr>
            <w:tcW w:w="709" w:type="dxa"/>
            <w:tcBorders>
              <w:top w:val="nil"/>
              <w:left w:val="nil"/>
              <w:bottom w:val="single" w:sz="4" w:space="0" w:color="auto"/>
              <w:right w:val="single" w:sz="4" w:space="0" w:color="auto"/>
            </w:tcBorders>
            <w:shd w:val="clear" w:color="auto" w:fill="auto"/>
            <w:vAlign w:val="center"/>
            <w:hideMark/>
          </w:tcPr>
          <w:p w14:paraId="0C394FE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DBB30F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DFEB0DD"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DECAE1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3BE0A23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Neurospine</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33BC18B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Pharmacological Treatment of Degenerative Cervical Myelopathy: A Critical Review of Current Evidence</w:t>
            </w:r>
          </w:p>
        </w:tc>
        <w:tc>
          <w:tcPr>
            <w:tcW w:w="6663" w:type="dxa"/>
            <w:tcBorders>
              <w:top w:val="nil"/>
              <w:left w:val="nil"/>
              <w:bottom w:val="single" w:sz="4" w:space="0" w:color="auto"/>
              <w:right w:val="single" w:sz="4" w:space="0" w:color="auto"/>
            </w:tcBorders>
            <w:shd w:val="clear" w:color="auto" w:fill="auto"/>
            <w:vAlign w:val="center"/>
            <w:hideMark/>
          </w:tcPr>
          <w:p w14:paraId="520CB3D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J. Levett; M. Georgiopoulos; S. Martel; W. A. </w:t>
            </w:r>
            <w:proofErr w:type="spellStart"/>
            <w:r w:rsidRPr="003C0278">
              <w:rPr>
                <w:rFonts w:ascii="Arial" w:eastAsia="Times New Roman" w:hAnsi="Arial" w:cs="Arial"/>
                <w:color w:val="000000"/>
                <w:kern w:val="0"/>
                <w:sz w:val="20"/>
                <w:szCs w:val="20"/>
                <w:lang w:eastAsia="en-GB"/>
                <w14:ligatures w14:val="none"/>
              </w:rPr>
              <w:t>Mugheiry</w:t>
            </w:r>
            <w:proofErr w:type="spellEnd"/>
            <w:r w:rsidRPr="003C0278">
              <w:rPr>
                <w:rFonts w:ascii="Arial" w:eastAsia="Times New Roman" w:hAnsi="Arial" w:cs="Arial"/>
                <w:color w:val="000000"/>
                <w:kern w:val="0"/>
                <w:sz w:val="20"/>
                <w:szCs w:val="20"/>
                <w:lang w:eastAsia="en-GB"/>
                <w14:ligatures w14:val="none"/>
              </w:rPr>
              <w:t xml:space="preserve">; N. A. Stavropoulos; M. Vega-Arroyo; C. Santaguida; M. H. Weber; J. D. Golan; P. </w:t>
            </w:r>
            <w:proofErr w:type="spellStart"/>
            <w:r w:rsidRPr="003C0278">
              <w:rPr>
                <w:rFonts w:ascii="Arial" w:eastAsia="Times New Roman" w:hAnsi="Arial" w:cs="Arial"/>
                <w:color w:val="000000"/>
                <w:kern w:val="0"/>
                <w:sz w:val="20"/>
                <w:szCs w:val="20"/>
                <w:lang w:eastAsia="en-GB"/>
                <w14:ligatures w14:val="none"/>
              </w:rPr>
              <w:t>Jarzem</w:t>
            </w:r>
            <w:proofErr w:type="spellEnd"/>
            <w:r w:rsidRPr="003C0278">
              <w:rPr>
                <w:rFonts w:ascii="Arial" w:eastAsia="Times New Roman" w:hAnsi="Arial" w:cs="Arial"/>
                <w:color w:val="000000"/>
                <w:kern w:val="0"/>
                <w:sz w:val="20"/>
                <w:szCs w:val="20"/>
                <w:lang w:eastAsia="en-GB"/>
                <w14:ligatures w14:val="none"/>
              </w:rPr>
              <w:t xml:space="preserve">; J. A. Ouellet; G. </w:t>
            </w:r>
            <w:proofErr w:type="spellStart"/>
            <w:r w:rsidRPr="003C0278">
              <w:rPr>
                <w:rFonts w:ascii="Arial" w:eastAsia="Times New Roman" w:hAnsi="Arial" w:cs="Arial"/>
                <w:color w:val="000000"/>
                <w:kern w:val="0"/>
                <w:sz w:val="20"/>
                <w:szCs w:val="20"/>
                <w:lang w:eastAsia="en-GB"/>
                <w14:ligatures w14:val="none"/>
              </w:rPr>
              <w:t>Klironomos</w:t>
            </w:r>
            <w:proofErr w:type="spellEnd"/>
            <w:r w:rsidRPr="003C0278">
              <w:rPr>
                <w:rFonts w:ascii="Arial" w:eastAsia="Times New Roman" w:hAnsi="Arial" w:cs="Arial"/>
                <w:color w:val="000000"/>
                <w:kern w:val="0"/>
                <w:sz w:val="20"/>
                <w:szCs w:val="20"/>
                <w:lang w:eastAsia="en-GB"/>
                <w14:ligatures w14:val="none"/>
              </w:rPr>
              <w:t>; A. K. Demetriades</w:t>
            </w:r>
          </w:p>
        </w:tc>
        <w:tc>
          <w:tcPr>
            <w:tcW w:w="708" w:type="dxa"/>
            <w:tcBorders>
              <w:top w:val="nil"/>
              <w:left w:val="nil"/>
              <w:bottom w:val="single" w:sz="4" w:space="0" w:color="auto"/>
              <w:right w:val="single" w:sz="4" w:space="0" w:color="auto"/>
            </w:tcBorders>
            <w:shd w:val="clear" w:color="auto" w:fill="auto"/>
            <w:vAlign w:val="center"/>
            <w:hideMark/>
          </w:tcPr>
          <w:p w14:paraId="4C5C220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21</w:t>
            </w:r>
          </w:p>
        </w:tc>
        <w:tc>
          <w:tcPr>
            <w:tcW w:w="709" w:type="dxa"/>
            <w:tcBorders>
              <w:top w:val="nil"/>
              <w:left w:val="nil"/>
              <w:bottom w:val="single" w:sz="4" w:space="0" w:color="auto"/>
              <w:right w:val="single" w:sz="4" w:space="0" w:color="auto"/>
            </w:tcBorders>
            <w:shd w:val="clear" w:color="auto" w:fill="auto"/>
            <w:vAlign w:val="center"/>
            <w:hideMark/>
          </w:tcPr>
          <w:p w14:paraId="05919DF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3E64D9A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375-400</w:t>
            </w:r>
          </w:p>
        </w:tc>
      </w:tr>
      <w:tr w:rsidR="001A6346" w:rsidRPr="003C0278" w14:paraId="1511D708" w14:textId="77777777" w:rsidTr="001A6346">
        <w:trPr>
          <w:trHeight w:val="433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ED3D5E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2024</w:t>
            </w:r>
          </w:p>
        </w:tc>
        <w:tc>
          <w:tcPr>
            <w:tcW w:w="2409" w:type="dxa"/>
            <w:tcBorders>
              <w:top w:val="nil"/>
              <w:left w:val="nil"/>
              <w:bottom w:val="single" w:sz="4" w:space="0" w:color="auto"/>
              <w:right w:val="single" w:sz="4" w:space="0" w:color="auto"/>
            </w:tcBorders>
            <w:shd w:val="clear" w:color="auto" w:fill="auto"/>
            <w:vAlign w:val="center"/>
            <w:hideMark/>
          </w:tcPr>
          <w:p w14:paraId="4FC264B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European Journal of Surgical Oncology</w:t>
            </w:r>
          </w:p>
        </w:tc>
        <w:tc>
          <w:tcPr>
            <w:tcW w:w="3402" w:type="dxa"/>
            <w:tcBorders>
              <w:top w:val="nil"/>
              <w:left w:val="nil"/>
              <w:bottom w:val="single" w:sz="4" w:space="0" w:color="auto"/>
              <w:right w:val="single" w:sz="4" w:space="0" w:color="auto"/>
            </w:tcBorders>
            <w:shd w:val="clear" w:color="auto" w:fill="auto"/>
            <w:vAlign w:val="center"/>
            <w:hideMark/>
          </w:tcPr>
          <w:p w14:paraId="6F9EEAA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Patterns, timing and predictors of recurrence following pancreaticoduodenectomy for distal cholangiocarcinoma: An international multicentre retrospective cohort study</w:t>
            </w:r>
          </w:p>
        </w:tc>
        <w:tc>
          <w:tcPr>
            <w:tcW w:w="6663" w:type="dxa"/>
            <w:tcBorders>
              <w:top w:val="nil"/>
              <w:left w:val="nil"/>
              <w:bottom w:val="single" w:sz="4" w:space="0" w:color="auto"/>
              <w:right w:val="single" w:sz="4" w:space="0" w:color="auto"/>
            </w:tcBorders>
            <w:shd w:val="clear" w:color="auto" w:fill="auto"/>
            <w:vAlign w:val="center"/>
            <w:hideMark/>
          </w:tcPr>
          <w:p w14:paraId="3E9C82D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P. L. Labib; T. B. Russell; J. L. Denson; M. A. Puckett; F. </w:t>
            </w:r>
            <w:proofErr w:type="spellStart"/>
            <w:r w:rsidRPr="003C0278">
              <w:rPr>
                <w:rFonts w:ascii="Arial" w:eastAsia="Times New Roman" w:hAnsi="Arial" w:cs="Arial"/>
                <w:color w:val="000000"/>
                <w:kern w:val="0"/>
                <w:sz w:val="20"/>
                <w:szCs w:val="20"/>
                <w:lang w:eastAsia="en-GB"/>
                <w14:ligatures w14:val="none"/>
              </w:rPr>
              <w:t>Ausania</w:t>
            </w:r>
            <w:proofErr w:type="spellEnd"/>
            <w:r w:rsidRPr="003C0278">
              <w:rPr>
                <w:rFonts w:ascii="Arial" w:eastAsia="Times New Roman" w:hAnsi="Arial" w:cs="Arial"/>
                <w:color w:val="000000"/>
                <w:kern w:val="0"/>
                <w:sz w:val="20"/>
                <w:szCs w:val="20"/>
                <w:lang w:eastAsia="en-GB"/>
                <w14:ligatures w14:val="none"/>
              </w:rPr>
              <w:t xml:space="preserve">; E. Pando; K. J. Roberts; A. Kausar; V. K. </w:t>
            </w:r>
            <w:proofErr w:type="spellStart"/>
            <w:r w:rsidRPr="003C0278">
              <w:rPr>
                <w:rFonts w:ascii="Arial" w:eastAsia="Times New Roman" w:hAnsi="Arial" w:cs="Arial"/>
                <w:color w:val="000000"/>
                <w:kern w:val="0"/>
                <w:sz w:val="20"/>
                <w:szCs w:val="20"/>
                <w:lang w:eastAsia="en-GB"/>
                <w14:ligatures w14:val="none"/>
              </w:rPr>
              <w:t>Mavroeidis</w:t>
            </w:r>
            <w:proofErr w:type="spellEnd"/>
            <w:r w:rsidRPr="003C0278">
              <w:rPr>
                <w:rFonts w:ascii="Arial" w:eastAsia="Times New Roman" w:hAnsi="Arial" w:cs="Arial"/>
                <w:color w:val="000000"/>
                <w:kern w:val="0"/>
                <w:sz w:val="20"/>
                <w:szCs w:val="20"/>
                <w:lang w:eastAsia="en-GB"/>
                <w14:ligatures w14:val="none"/>
              </w:rPr>
              <w:t xml:space="preserve">; R. H. Bhogal; G. Marangoni; S. C. </w:t>
            </w:r>
            <w:proofErr w:type="spellStart"/>
            <w:r w:rsidRPr="003C0278">
              <w:rPr>
                <w:rFonts w:ascii="Arial" w:eastAsia="Times New Roman" w:hAnsi="Arial" w:cs="Arial"/>
                <w:color w:val="000000"/>
                <w:kern w:val="0"/>
                <w:sz w:val="20"/>
                <w:szCs w:val="20"/>
                <w:lang w:eastAsia="en-GB"/>
                <w14:ligatures w14:val="none"/>
              </w:rPr>
              <w:t>Thomasset</w:t>
            </w:r>
            <w:proofErr w:type="spellEnd"/>
            <w:r w:rsidRPr="003C0278">
              <w:rPr>
                <w:rFonts w:ascii="Arial" w:eastAsia="Times New Roman" w:hAnsi="Arial" w:cs="Arial"/>
                <w:color w:val="000000"/>
                <w:kern w:val="0"/>
                <w:sz w:val="20"/>
                <w:szCs w:val="20"/>
                <w:lang w:eastAsia="en-GB"/>
                <w14:ligatures w14:val="none"/>
              </w:rPr>
              <w:t xml:space="preserve">; A. E. Frampton; D. R. Spalding; P. </w:t>
            </w:r>
            <w:proofErr w:type="spellStart"/>
            <w:r w:rsidRPr="003C0278">
              <w:rPr>
                <w:rFonts w:ascii="Arial" w:eastAsia="Times New Roman" w:hAnsi="Arial" w:cs="Arial"/>
                <w:color w:val="000000"/>
                <w:kern w:val="0"/>
                <w:sz w:val="20"/>
                <w:szCs w:val="20"/>
                <w:lang w:eastAsia="en-GB"/>
                <w14:ligatures w14:val="none"/>
              </w:rPr>
              <w:t>Lykoudis</w:t>
            </w:r>
            <w:proofErr w:type="spellEnd"/>
            <w:r w:rsidRPr="003C0278">
              <w:rPr>
                <w:rFonts w:ascii="Arial" w:eastAsia="Times New Roman" w:hAnsi="Arial" w:cs="Arial"/>
                <w:color w:val="000000"/>
                <w:kern w:val="0"/>
                <w:sz w:val="20"/>
                <w:szCs w:val="20"/>
                <w:lang w:eastAsia="en-GB"/>
                <w14:ligatures w14:val="none"/>
              </w:rPr>
              <w:t xml:space="preserve">; R. Bellotti; N. </w:t>
            </w:r>
            <w:proofErr w:type="spellStart"/>
            <w:r w:rsidRPr="003C0278">
              <w:rPr>
                <w:rFonts w:ascii="Arial" w:eastAsia="Times New Roman" w:hAnsi="Arial" w:cs="Arial"/>
                <w:color w:val="000000"/>
                <w:kern w:val="0"/>
                <w:sz w:val="20"/>
                <w:szCs w:val="20"/>
                <w:lang w:eastAsia="en-GB"/>
                <w14:ligatures w14:val="none"/>
              </w:rPr>
              <w:t>Alhaboob</w:t>
            </w:r>
            <w:proofErr w:type="spellEnd"/>
            <w:r w:rsidRPr="003C0278">
              <w:rPr>
                <w:rFonts w:ascii="Arial" w:eastAsia="Times New Roman" w:hAnsi="Arial" w:cs="Arial"/>
                <w:color w:val="000000"/>
                <w:kern w:val="0"/>
                <w:sz w:val="20"/>
                <w:szCs w:val="20"/>
                <w:lang w:eastAsia="en-GB"/>
                <w14:ligatures w14:val="none"/>
              </w:rPr>
              <w:t xml:space="preserve">; P. Srinivasan; H. Bari; A. Smith; I. Dominguez-Rosado; D. Croagh; R. G. Thakkar; D. Gomez; M. A. Silva; P. Lapolla; A. </w:t>
            </w:r>
            <w:proofErr w:type="spellStart"/>
            <w:r w:rsidRPr="003C0278">
              <w:rPr>
                <w:rFonts w:ascii="Arial" w:eastAsia="Times New Roman" w:hAnsi="Arial" w:cs="Arial"/>
                <w:color w:val="000000"/>
                <w:kern w:val="0"/>
                <w:sz w:val="20"/>
                <w:szCs w:val="20"/>
                <w:lang w:eastAsia="en-GB"/>
                <w14:ligatures w14:val="none"/>
              </w:rPr>
              <w:t>Mingoli</w:t>
            </w:r>
            <w:proofErr w:type="spellEnd"/>
            <w:r w:rsidRPr="003C0278">
              <w:rPr>
                <w:rFonts w:ascii="Arial" w:eastAsia="Times New Roman" w:hAnsi="Arial" w:cs="Arial"/>
                <w:color w:val="000000"/>
                <w:kern w:val="0"/>
                <w:sz w:val="20"/>
                <w:szCs w:val="20"/>
                <w:lang w:eastAsia="en-GB"/>
                <w14:ligatures w14:val="none"/>
              </w:rPr>
              <w:t xml:space="preserve">; B. R. Davidson; A. Porcu; N. S. Shah; Z. Z. Hamady; B. A. Al-Sarireh; A. </w:t>
            </w:r>
            <w:proofErr w:type="spellStart"/>
            <w:r w:rsidRPr="003C0278">
              <w:rPr>
                <w:rFonts w:ascii="Arial" w:eastAsia="Times New Roman" w:hAnsi="Arial" w:cs="Arial"/>
                <w:color w:val="000000"/>
                <w:kern w:val="0"/>
                <w:sz w:val="20"/>
                <w:szCs w:val="20"/>
                <w:lang w:eastAsia="en-GB"/>
                <w14:ligatures w14:val="none"/>
              </w:rPr>
              <w:t>Serrablo</w:t>
            </w:r>
            <w:proofErr w:type="spellEnd"/>
            <w:r w:rsidRPr="003C0278">
              <w:rPr>
                <w:rFonts w:ascii="Arial" w:eastAsia="Times New Roman" w:hAnsi="Arial" w:cs="Arial"/>
                <w:color w:val="000000"/>
                <w:kern w:val="0"/>
                <w:sz w:val="20"/>
                <w:szCs w:val="20"/>
                <w:lang w:eastAsia="en-GB"/>
                <w14:ligatures w14:val="none"/>
              </w:rPr>
              <w:t xml:space="preserve">; M. Browning; O. </w:t>
            </w:r>
            <w:proofErr w:type="spellStart"/>
            <w:r w:rsidRPr="003C0278">
              <w:rPr>
                <w:rFonts w:ascii="Arial" w:eastAsia="Times New Roman" w:hAnsi="Arial" w:cs="Arial"/>
                <w:color w:val="000000"/>
                <w:kern w:val="0"/>
                <w:sz w:val="20"/>
                <w:szCs w:val="20"/>
                <w:lang w:eastAsia="en-GB"/>
                <w14:ligatures w14:val="none"/>
              </w:rPr>
              <w:t>Mownah</w:t>
            </w:r>
            <w:proofErr w:type="spellEnd"/>
            <w:r w:rsidRPr="003C0278">
              <w:rPr>
                <w:rFonts w:ascii="Arial" w:eastAsia="Times New Roman" w:hAnsi="Arial" w:cs="Arial"/>
                <w:color w:val="000000"/>
                <w:kern w:val="0"/>
                <w:sz w:val="20"/>
                <w:szCs w:val="20"/>
                <w:lang w:eastAsia="en-GB"/>
                <w14:ligatures w14:val="none"/>
              </w:rPr>
              <w:t xml:space="preserve">; C. Gonzalez-Abos; N. Fernandes; E. G. Moller; C. D. Taboada; R. Pande; J. Alfarah; S. Bandyopadhyay; A. Abdelrahim; A. Khan; C. Jordan; J. R. Rees; J. Doyle; H. </w:t>
            </w:r>
            <w:proofErr w:type="spellStart"/>
            <w:r w:rsidRPr="003C0278">
              <w:rPr>
                <w:rFonts w:ascii="Arial" w:eastAsia="Times New Roman" w:hAnsi="Arial" w:cs="Arial"/>
                <w:color w:val="000000"/>
                <w:kern w:val="0"/>
                <w:sz w:val="20"/>
                <w:szCs w:val="20"/>
                <w:lang w:eastAsia="en-GB"/>
                <w14:ligatures w14:val="none"/>
              </w:rPr>
              <w:t>Blege</w:t>
            </w:r>
            <w:proofErr w:type="spellEnd"/>
            <w:r w:rsidRPr="003C0278">
              <w:rPr>
                <w:rFonts w:ascii="Arial" w:eastAsia="Times New Roman" w:hAnsi="Arial" w:cs="Arial"/>
                <w:color w:val="000000"/>
                <w:kern w:val="0"/>
                <w:sz w:val="20"/>
                <w:szCs w:val="20"/>
                <w:lang w:eastAsia="en-GB"/>
                <w14:ligatures w14:val="none"/>
              </w:rPr>
              <w:t xml:space="preserve">; W. Cambridge; O. White; S. Blacker; J. Blackburn; C. Sweeney; M. </w:t>
            </w:r>
            <w:proofErr w:type="spellStart"/>
            <w:r w:rsidRPr="003C0278">
              <w:rPr>
                <w:rFonts w:ascii="Arial" w:eastAsia="Times New Roman" w:hAnsi="Arial" w:cs="Arial"/>
                <w:color w:val="000000"/>
                <w:kern w:val="0"/>
                <w:sz w:val="20"/>
                <w:szCs w:val="20"/>
                <w:lang w:eastAsia="en-GB"/>
                <w14:ligatures w14:val="none"/>
              </w:rPr>
              <w:t>Fehervari</w:t>
            </w:r>
            <w:proofErr w:type="spellEnd"/>
            <w:r w:rsidRPr="003C0278">
              <w:rPr>
                <w:rFonts w:ascii="Arial" w:eastAsia="Times New Roman" w:hAnsi="Arial" w:cs="Arial"/>
                <w:color w:val="000000"/>
                <w:kern w:val="0"/>
                <w:sz w:val="20"/>
                <w:szCs w:val="20"/>
                <w:lang w:eastAsia="en-GB"/>
                <w14:ligatures w14:val="none"/>
              </w:rPr>
              <w:t xml:space="preserve">; M. Pai; L. </w:t>
            </w:r>
            <w:proofErr w:type="spellStart"/>
            <w:r w:rsidRPr="003C0278">
              <w:rPr>
                <w:rFonts w:ascii="Arial" w:eastAsia="Times New Roman" w:hAnsi="Arial" w:cs="Arial"/>
                <w:color w:val="000000"/>
                <w:kern w:val="0"/>
                <w:sz w:val="20"/>
                <w:szCs w:val="20"/>
                <w:lang w:eastAsia="en-GB"/>
                <w14:ligatures w14:val="none"/>
              </w:rPr>
              <w:t>Alghazawi</w:t>
            </w:r>
            <w:proofErr w:type="spellEnd"/>
            <w:r w:rsidRPr="003C0278">
              <w:rPr>
                <w:rFonts w:ascii="Arial" w:eastAsia="Times New Roman" w:hAnsi="Arial" w:cs="Arial"/>
                <w:color w:val="000000"/>
                <w:kern w:val="0"/>
                <w:sz w:val="20"/>
                <w:szCs w:val="20"/>
                <w:lang w:eastAsia="en-GB"/>
                <w14:ligatures w14:val="none"/>
              </w:rPr>
              <w:t xml:space="preserve">; A. Onifade; D. Field; M. Gouda; M. Maglione; H. K. Hamid; J. </w:t>
            </w:r>
            <w:proofErr w:type="spellStart"/>
            <w:r w:rsidRPr="003C0278">
              <w:rPr>
                <w:rFonts w:ascii="Arial" w:eastAsia="Times New Roman" w:hAnsi="Arial" w:cs="Arial"/>
                <w:color w:val="000000"/>
                <w:kern w:val="0"/>
                <w:sz w:val="20"/>
                <w:szCs w:val="20"/>
                <w:lang w:eastAsia="en-GB"/>
                <w14:ligatures w14:val="none"/>
              </w:rPr>
              <w:t>Ribaud</w:t>
            </w:r>
            <w:proofErr w:type="spellEnd"/>
            <w:r w:rsidRPr="003C0278">
              <w:rPr>
                <w:rFonts w:ascii="Arial" w:eastAsia="Times New Roman" w:hAnsi="Arial" w:cs="Arial"/>
                <w:color w:val="000000"/>
                <w:kern w:val="0"/>
                <w:sz w:val="20"/>
                <w:szCs w:val="20"/>
                <w:lang w:eastAsia="en-GB"/>
                <w14:ligatures w14:val="none"/>
              </w:rPr>
              <w:t xml:space="preserve">; A. Nair; M. </w:t>
            </w:r>
            <w:proofErr w:type="spellStart"/>
            <w:r w:rsidRPr="003C0278">
              <w:rPr>
                <w:rFonts w:ascii="Arial" w:eastAsia="Times New Roman" w:hAnsi="Arial" w:cs="Arial"/>
                <w:color w:val="000000"/>
                <w:kern w:val="0"/>
                <w:sz w:val="20"/>
                <w:szCs w:val="20"/>
                <w:lang w:eastAsia="en-GB"/>
                <w14:ligatures w14:val="none"/>
              </w:rPr>
              <w:t>Mariathasan</w:t>
            </w:r>
            <w:proofErr w:type="spellEnd"/>
            <w:r w:rsidRPr="003C0278">
              <w:rPr>
                <w:rFonts w:ascii="Arial" w:eastAsia="Times New Roman" w:hAnsi="Arial" w:cs="Arial"/>
                <w:color w:val="000000"/>
                <w:kern w:val="0"/>
                <w:sz w:val="20"/>
                <w:szCs w:val="20"/>
                <w:lang w:eastAsia="en-GB"/>
                <w14:ligatures w14:val="none"/>
              </w:rPr>
              <w:t xml:space="preserve">; N. Grayson; H. Ahmed; C. Moriarty; L. White; M. Priestley; K. Bode; J. Sharp; R. Wragg; B. Jackson; S. Craven; A. Guerrero; A. Moguel; C. Chan; M. Jones; E. Buckley; N. Akter; K. Treherne; G. Gordon; D. Hughes; T. Urbonas; G. </w:t>
            </w:r>
            <w:proofErr w:type="spellStart"/>
            <w:r w:rsidRPr="003C0278">
              <w:rPr>
                <w:rFonts w:ascii="Arial" w:eastAsia="Times New Roman" w:hAnsi="Arial" w:cs="Arial"/>
                <w:color w:val="000000"/>
                <w:kern w:val="0"/>
                <w:sz w:val="20"/>
                <w:szCs w:val="20"/>
                <w:lang w:eastAsia="en-GB"/>
                <w14:ligatures w14:val="none"/>
              </w:rPr>
              <w:t>Brachini</w:t>
            </w:r>
            <w:proofErr w:type="spellEnd"/>
            <w:r w:rsidRPr="003C0278">
              <w:rPr>
                <w:rFonts w:ascii="Arial" w:eastAsia="Times New Roman" w:hAnsi="Arial" w:cs="Arial"/>
                <w:color w:val="000000"/>
                <w:kern w:val="0"/>
                <w:sz w:val="20"/>
                <w:szCs w:val="20"/>
                <w:lang w:eastAsia="en-GB"/>
                <w14:ligatures w14:val="none"/>
              </w:rPr>
              <w:t xml:space="preserve">; R. Caronna; P. </w:t>
            </w:r>
            <w:proofErr w:type="spellStart"/>
            <w:r w:rsidRPr="003C0278">
              <w:rPr>
                <w:rFonts w:ascii="Arial" w:eastAsia="Times New Roman" w:hAnsi="Arial" w:cs="Arial"/>
                <w:color w:val="000000"/>
                <w:kern w:val="0"/>
                <w:sz w:val="20"/>
                <w:szCs w:val="20"/>
                <w:lang w:eastAsia="en-GB"/>
                <w14:ligatures w14:val="none"/>
              </w:rPr>
              <w:t>Chirletti</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Pericleous</w:t>
            </w:r>
            <w:proofErr w:type="spellEnd"/>
            <w:r w:rsidRPr="003C0278">
              <w:rPr>
                <w:rFonts w:ascii="Arial" w:eastAsia="Times New Roman" w:hAnsi="Arial" w:cs="Arial"/>
                <w:color w:val="000000"/>
                <w:kern w:val="0"/>
                <w:sz w:val="20"/>
                <w:szCs w:val="20"/>
                <w:lang w:eastAsia="en-GB"/>
                <w14:ligatures w14:val="none"/>
              </w:rPr>
              <w:t xml:space="preserve">; K. Patel; C. Shaw; N. </w:t>
            </w:r>
            <w:proofErr w:type="spellStart"/>
            <w:r w:rsidRPr="003C0278">
              <w:rPr>
                <w:rFonts w:ascii="Arial" w:eastAsia="Times New Roman" w:hAnsi="Arial" w:cs="Arial"/>
                <w:color w:val="000000"/>
                <w:kern w:val="0"/>
                <w:sz w:val="20"/>
                <w:szCs w:val="20"/>
                <w:lang w:eastAsia="en-GB"/>
                <w14:ligatures w14:val="none"/>
              </w:rPr>
              <w:t>Morare</w:t>
            </w:r>
            <w:proofErr w:type="spellEnd"/>
            <w:r w:rsidRPr="003C0278">
              <w:rPr>
                <w:rFonts w:ascii="Arial" w:eastAsia="Times New Roman" w:hAnsi="Arial" w:cs="Arial"/>
                <w:color w:val="000000"/>
                <w:kern w:val="0"/>
                <w:sz w:val="20"/>
                <w:szCs w:val="20"/>
                <w:lang w:eastAsia="en-GB"/>
                <w14:ligatures w14:val="none"/>
              </w:rPr>
              <w:t xml:space="preserve">; M. K. </w:t>
            </w:r>
            <w:proofErr w:type="spellStart"/>
            <w:r w:rsidRPr="003C0278">
              <w:rPr>
                <w:rFonts w:ascii="Arial" w:eastAsia="Times New Roman" w:hAnsi="Arial" w:cs="Arial"/>
                <w:color w:val="000000"/>
                <w:kern w:val="0"/>
                <w:sz w:val="20"/>
                <w:szCs w:val="20"/>
                <w:lang w:eastAsia="en-GB"/>
                <w14:ligatures w14:val="none"/>
              </w:rPr>
              <w:t>Zaban</w:t>
            </w:r>
            <w:proofErr w:type="spellEnd"/>
            <w:r w:rsidRPr="003C0278">
              <w:rPr>
                <w:rFonts w:ascii="Arial" w:eastAsia="Times New Roman" w:hAnsi="Arial" w:cs="Arial"/>
                <w:color w:val="000000"/>
                <w:kern w:val="0"/>
                <w:sz w:val="20"/>
                <w:szCs w:val="20"/>
                <w:lang w:eastAsia="en-GB"/>
                <w14:ligatures w14:val="none"/>
              </w:rPr>
              <w:t xml:space="preserve">; T. Perra; N. N. Abd Kahar; T. Hall; N. Nadeem; S. Karar; A. Arshad; A. Yarwood; M. </w:t>
            </w:r>
            <w:proofErr w:type="spellStart"/>
            <w:r w:rsidRPr="003C0278">
              <w:rPr>
                <w:rFonts w:ascii="Arial" w:eastAsia="Times New Roman" w:hAnsi="Arial" w:cs="Arial"/>
                <w:color w:val="000000"/>
                <w:kern w:val="0"/>
                <w:sz w:val="20"/>
                <w:szCs w:val="20"/>
                <w:lang w:eastAsia="en-GB"/>
                <w14:ligatures w14:val="none"/>
              </w:rPr>
              <w:t>Hammoda</w:t>
            </w:r>
            <w:proofErr w:type="spellEnd"/>
            <w:r w:rsidRPr="003C0278">
              <w:rPr>
                <w:rFonts w:ascii="Arial" w:eastAsia="Times New Roman" w:hAnsi="Arial" w:cs="Arial"/>
                <w:color w:val="000000"/>
                <w:kern w:val="0"/>
                <w:sz w:val="20"/>
                <w:szCs w:val="20"/>
                <w:lang w:eastAsia="en-GB"/>
                <w14:ligatures w14:val="none"/>
              </w:rPr>
              <w:t xml:space="preserve">; M. C. Artigas; S. Paterna-López; S. </w:t>
            </w:r>
            <w:proofErr w:type="spellStart"/>
            <w:r w:rsidRPr="003C0278">
              <w:rPr>
                <w:rFonts w:ascii="Arial" w:eastAsia="Times New Roman" w:hAnsi="Arial" w:cs="Arial"/>
                <w:color w:val="000000"/>
                <w:kern w:val="0"/>
                <w:sz w:val="20"/>
                <w:szCs w:val="20"/>
                <w:lang w:eastAsia="en-GB"/>
                <w14:ligatures w14:val="none"/>
              </w:rPr>
              <w:t>Aroori</w:t>
            </w:r>
            <w:proofErr w:type="spellEnd"/>
            <w:r w:rsidRPr="003C0278">
              <w:rPr>
                <w:rFonts w:ascii="Arial" w:eastAsia="Times New Roman" w:hAnsi="Arial" w:cs="Arial"/>
                <w:color w:val="000000"/>
                <w:kern w:val="0"/>
                <w:sz w:val="20"/>
                <w:szCs w:val="20"/>
                <w:lang w:eastAsia="en-GB"/>
                <w14:ligatures w14:val="none"/>
              </w:rPr>
              <w:t>; R. A. W. s. collaborators</w:t>
            </w:r>
          </w:p>
        </w:tc>
        <w:tc>
          <w:tcPr>
            <w:tcW w:w="708" w:type="dxa"/>
            <w:tcBorders>
              <w:top w:val="nil"/>
              <w:left w:val="nil"/>
              <w:bottom w:val="single" w:sz="4" w:space="0" w:color="auto"/>
              <w:right w:val="single" w:sz="4" w:space="0" w:color="auto"/>
            </w:tcBorders>
            <w:shd w:val="clear" w:color="auto" w:fill="auto"/>
            <w:vAlign w:val="center"/>
            <w:hideMark/>
          </w:tcPr>
          <w:p w14:paraId="1553AC3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50</w:t>
            </w:r>
          </w:p>
        </w:tc>
        <w:tc>
          <w:tcPr>
            <w:tcW w:w="709" w:type="dxa"/>
            <w:tcBorders>
              <w:top w:val="nil"/>
              <w:left w:val="nil"/>
              <w:bottom w:val="single" w:sz="4" w:space="0" w:color="auto"/>
              <w:right w:val="single" w:sz="4" w:space="0" w:color="auto"/>
            </w:tcBorders>
            <w:shd w:val="clear" w:color="auto" w:fill="auto"/>
            <w:vAlign w:val="center"/>
            <w:hideMark/>
          </w:tcPr>
          <w:p w14:paraId="4601E84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w:t>
            </w:r>
          </w:p>
        </w:tc>
        <w:tc>
          <w:tcPr>
            <w:tcW w:w="709" w:type="dxa"/>
            <w:tcBorders>
              <w:top w:val="nil"/>
              <w:left w:val="nil"/>
              <w:bottom w:val="single" w:sz="4" w:space="0" w:color="auto"/>
              <w:right w:val="single" w:sz="4" w:space="0" w:color="auto"/>
            </w:tcBorders>
            <w:shd w:val="clear" w:color="auto" w:fill="auto"/>
            <w:vAlign w:val="center"/>
            <w:hideMark/>
          </w:tcPr>
          <w:p w14:paraId="5239F8F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5046759"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8730E9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2102C78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British Journal of Dermatology</w:t>
            </w:r>
          </w:p>
        </w:tc>
        <w:tc>
          <w:tcPr>
            <w:tcW w:w="3402" w:type="dxa"/>
            <w:tcBorders>
              <w:top w:val="nil"/>
              <w:left w:val="nil"/>
              <w:bottom w:val="single" w:sz="4" w:space="0" w:color="auto"/>
              <w:right w:val="single" w:sz="4" w:space="0" w:color="auto"/>
            </w:tcBorders>
            <w:shd w:val="clear" w:color="auto" w:fill="auto"/>
            <w:vAlign w:val="center"/>
            <w:hideMark/>
          </w:tcPr>
          <w:p w14:paraId="02ACC99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Prevalence and odds of anxiety and depression in cutaneous malignant melanoma: a proportional meta-analysis and regression</w:t>
            </w:r>
          </w:p>
        </w:tc>
        <w:tc>
          <w:tcPr>
            <w:tcW w:w="6663" w:type="dxa"/>
            <w:tcBorders>
              <w:top w:val="nil"/>
              <w:left w:val="nil"/>
              <w:bottom w:val="single" w:sz="4" w:space="0" w:color="auto"/>
              <w:right w:val="single" w:sz="4" w:space="0" w:color="auto"/>
            </w:tcBorders>
            <w:shd w:val="clear" w:color="auto" w:fill="auto"/>
            <w:vAlign w:val="center"/>
            <w:hideMark/>
          </w:tcPr>
          <w:p w14:paraId="39BDF63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G. </w:t>
            </w:r>
            <w:proofErr w:type="spellStart"/>
            <w:r w:rsidRPr="003C0278">
              <w:rPr>
                <w:rFonts w:ascii="Arial" w:eastAsia="Times New Roman" w:hAnsi="Arial" w:cs="Arial"/>
                <w:color w:val="000000"/>
                <w:kern w:val="0"/>
                <w:sz w:val="20"/>
                <w:szCs w:val="20"/>
                <w:lang w:eastAsia="en-GB"/>
                <w14:ligatures w14:val="none"/>
              </w:rPr>
              <w:t>Kungwengwe</w:t>
            </w:r>
            <w:proofErr w:type="spellEnd"/>
            <w:r w:rsidRPr="003C0278">
              <w:rPr>
                <w:rFonts w:ascii="Arial" w:eastAsia="Times New Roman" w:hAnsi="Arial" w:cs="Arial"/>
                <w:color w:val="000000"/>
                <w:kern w:val="0"/>
                <w:sz w:val="20"/>
                <w:szCs w:val="20"/>
                <w:lang w:eastAsia="en-GB"/>
                <w14:ligatures w14:val="none"/>
              </w:rPr>
              <w:t xml:space="preserve">; C. </w:t>
            </w:r>
            <w:proofErr w:type="spellStart"/>
            <w:r w:rsidRPr="003C0278">
              <w:rPr>
                <w:rFonts w:ascii="Arial" w:eastAsia="Times New Roman" w:hAnsi="Arial" w:cs="Arial"/>
                <w:color w:val="000000"/>
                <w:kern w:val="0"/>
                <w:sz w:val="20"/>
                <w:szCs w:val="20"/>
                <w:lang w:eastAsia="en-GB"/>
                <w14:ligatures w14:val="none"/>
              </w:rPr>
              <w:t>Gowthorpe</w:t>
            </w:r>
            <w:proofErr w:type="spellEnd"/>
            <w:r w:rsidRPr="003C0278">
              <w:rPr>
                <w:rFonts w:ascii="Arial" w:eastAsia="Times New Roman" w:hAnsi="Arial" w:cs="Arial"/>
                <w:color w:val="000000"/>
                <w:kern w:val="0"/>
                <w:sz w:val="20"/>
                <w:szCs w:val="20"/>
                <w:lang w:eastAsia="en-GB"/>
                <w14:ligatures w14:val="none"/>
              </w:rPr>
              <w:t>; S. R. Ali; H. Warren; D. J. Drury; K. L. Ang; J. A. G. Gibson; T. D. Dobbs; I. S. Whitaker</w:t>
            </w:r>
          </w:p>
        </w:tc>
        <w:tc>
          <w:tcPr>
            <w:tcW w:w="708" w:type="dxa"/>
            <w:tcBorders>
              <w:top w:val="nil"/>
              <w:left w:val="nil"/>
              <w:bottom w:val="single" w:sz="4" w:space="0" w:color="auto"/>
              <w:right w:val="single" w:sz="4" w:space="0" w:color="auto"/>
            </w:tcBorders>
            <w:shd w:val="clear" w:color="auto" w:fill="auto"/>
            <w:vAlign w:val="center"/>
            <w:hideMark/>
          </w:tcPr>
          <w:p w14:paraId="479AEEA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191</w:t>
            </w:r>
          </w:p>
        </w:tc>
        <w:tc>
          <w:tcPr>
            <w:tcW w:w="709" w:type="dxa"/>
            <w:tcBorders>
              <w:top w:val="nil"/>
              <w:left w:val="nil"/>
              <w:bottom w:val="single" w:sz="4" w:space="0" w:color="auto"/>
              <w:right w:val="single" w:sz="4" w:space="0" w:color="auto"/>
            </w:tcBorders>
            <w:shd w:val="clear" w:color="auto" w:fill="auto"/>
            <w:vAlign w:val="center"/>
            <w:hideMark/>
          </w:tcPr>
          <w:p w14:paraId="1DC24B4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41CE5E4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24-35</w:t>
            </w:r>
          </w:p>
        </w:tc>
      </w:tr>
      <w:tr w:rsidR="001A6346" w:rsidRPr="003C0278" w14:paraId="5C90053C" w14:textId="77777777" w:rsidTr="001A6346">
        <w:trPr>
          <w:trHeight w:val="153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4FD7DB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7BCD0B7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European Journal of Heart Failure</w:t>
            </w:r>
          </w:p>
        </w:tc>
        <w:tc>
          <w:tcPr>
            <w:tcW w:w="3402" w:type="dxa"/>
            <w:tcBorders>
              <w:top w:val="nil"/>
              <w:left w:val="nil"/>
              <w:bottom w:val="single" w:sz="4" w:space="0" w:color="auto"/>
              <w:right w:val="single" w:sz="4" w:space="0" w:color="auto"/>
            </w:tcBorders>
            <w:shd w:val="clear" w:color="auto" w:fill="auto"/>
            <w:vAlign w:val="center"/>
            <w:hideMark/>
          </w:tcPr>
          <w:p w14:paraId="043E4F6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Predictors of the efficacy of His bundle pacing in patients with a prolonged PR interval: A stratified analysis of the HOPE-HF randomized controlled trial</w:t>
            </w:r>
          </w:p>
        </w:tc>
        <w:tc>
          <w:tcPr>
            <w:tcW w:w="6663" w:type="dxa"/>
            <w:tcBorders>
              <w:top w:val="nil"/>
              <w:left w:val="nil"/>
              <w:bottom w:val="single" w:sz="4" w:space="0" w:color="auto"/>
              <w:right w:val="single" w:sz="4" w:space="0" w:color="auto"/>
            </w:tcBorders>
            <w:shd w:val="clear" w:color="auto" w:fill="auto"/>
            <w:vAlign w:val="center"/>
            <w:hideMark/>
          </w:tcPr>
          <w:p w14:paraId="657883C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D. Keene; N. Kaza; D. Srinivasan; N. Ali; M. Tanner; P. Foley; B. Chandrasekaran; P. Moore; S. Adhya; N. Qureshi; A. </w:t>
            </w:r>
            <w:proofErr w:type="spellStart"/>
            <w:r w:rsidRPr="003C0278">
              <w:rPr>
                <w:rFonts w:ascii="Arial" w:eastAsia="Times New Roman" w:hAnsi="Arial" w:cs="Arial"/>
                <w:color w:val="000000"/>
                <w:kern w:val="0"/>
                <w:sz w:val="20"/>
                <w:szCs w:val="20"/>
                <w:lang w:eastAsia="en-GB"/>
                <w14:ligatures w14:val="none"/>
              </w:rPr>
              <w:t>Muthumala</w:t>
            </w:r>
            <w:proofErr w:type="spellEnd"/>
            <w:r w:rsidRPr="003C0278">
              <w:rPr>
                <w:rFonts w:ascii="Arial" w:eastAsia="Times New Roman" w:hAnsi="Arial" w:cs="Arial"/>
                <w:color w:val="000000"/>
                <w:kern w:val="0"/>
                <w:sz w:val="20"/>
                <w:szCs w:val="20"/>
                <w:lang w:eastAsia="en-GB"/>
                <w14:ligatures w14:val="none"/>
              </w:rPr>
              <w:t xml:space="preserve">; R. Lane; A. Rinaldi; S. Agarwal; F. Leyva; J. Behar; S. Bassi; A. Ng; P. Scott; R. Prasad; J. Swinburn; J. Tomson; A. Sethi; J. Shah; P. B. Lim; A. Kyriacou; D. Thomas; J. Chuen; R. Kamdar; P. Kanagaratnam; M. </w:t>
            </w:r>
            <w:proofErr w:type="spellStart"/>
            <w:r w:rsidRPr="003C0278">
              <w:rPr>
                <w:rFonts w:ascii="Arial" w:eastAsia="Times New Roman" w:hAnsi="Arial" w:cs="Arial"/>
                <w:color w:val="000000"/>
                <w:kern w:val="0"/>
                <w:sz w:val="20"/>
                <w:szCs w:val="20"/>
                <w:lang w:eastAsia="en-GB"/>
                <w14:ligatures w14:val="none"/>
              </w:rPr>
              <w:t>Mariveles</w:t>
            </w:r>
            <w:proofErr w:type="spellEnd"/>
            <w:r w:rsidRPr="003C0278">
              <w:rPr>
                <w:rFonts w:ascii="Arial" w:eastAsia="Times New Roman" w:hAnsi="Arial" w:cs="Arial"/>
                <w:color w:val="000000"/>
                <w:kern w:val="0"/>
                <w:sz w:val="20"/>
                <w:szCs w:val="20"/>
                <w:lang w:eastAsia="en-GB"/>
                <w14:ligatures w14:val="none"/>
              </w:rPr>
              <w:t xml:space="preserve">; N. Johnson; E. </w:t>
            </w:r>
            <w:proofErr w:type="spellStart"/>
            <w:r w:rsidRPr="003C0278">
              <w:rPr>
                <w:rFonts w:ascii="Arial" w:eastAsia="Times New Roman" w:hAnsi="Arial" w:cs="Arial"/>
                <w:color w:val="000000"/>
                <w:kern w:val="0"/>
                <w:sz w:val="20"/>
                <w:szCs w:val="20"/>
                <w:lang w:eastAsia="en-GB"/>
                <w14:ligatures w14:val="none"/>
              </w:rPr>
              <w:t>Falaschetti</w:t>
            </w:r>
            <w:proofErr w:type="spellEnd"/>
            <w:r w:rsidRPr="003C0278">
              <w:rPr>
                <w:rFonts w:ascii="Arial" w:eastAsia="Times New Roman" w:hAnsi="Arial" w:cs="Arial"/>
                <w:color w:val="000000"/>
                <w:kern w:val="0"/>
                <w:sz w:val="20"/>
                <w:szCs w:val="20"/>
                <w:lang w:eastAsia="en-GB"/>
                <w14:ligatures w14:val="none"/>
              </w:rPr>
              <w:t>; J. P. Howard; A. Arnold; J. G. F. Cleland; D. P. Francis; Z. Whinnett; M. Shun-Shin</w:t>
            </w:r>
          </w:p>
        </w:tc>
        <w:tc>
          <w:tcPr>
            <w:tcW w:w="708" w:type="dxa"/>
            <w:tcBorders>
              <w:top w:val="nil"/>
              <w:left w:val="nil"/>
              <w:bottom w:val="single" w:sz="4" w:space="0" w:color="auto"/>
              <w:right w:val="single" w:sz="4" w:space="0" w:color="auto"/>
            </w:tcBorders>
            <w:shd w:val="clear" w:color="auto" w:fill="auto"/>
            <w:vAlign w:val="center"/>
            <w:hideMark/>
          </w:tcPr>
          <w:p w14:paraId="5B64119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904368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1ABF2D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FDA8A55" w14:textId="77777777" w:rsidTr="001A6346">
        <w:trPr>
          <w:trHeight w:val="127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C25B48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6D8C525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American Journal of Perinatology</w:t>
            </w:r>
          </w:p>
        </w:tc>
        <w:tc>
          <w:tcPr>
            <w:tcW w:w="3402" w:type="dxa"/>
            <w:tcBorders>
              <w:top w:val="nil"/>
              <w:left w:val="nil"/>
              <w:bottom w:val="single" w:sz="4" w:space="0" w:color="auto"/>
              <w:right w:val="single" w:sz="4" w:space="0" w:color="auto"/>
            </w:tcBorders>
            <w:shd w:val="clear" w:color="auto" w:fill="auto"/>
            <w:vAlign w:val="center"/>
            <w:hideMark/>
          </w:tcPr>
          <w:p w14:paraId="3B3F107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w:t>
            </w:r>
            <w:proofErr w:type="spellStart"/>
            <w:r w:rsidRPr="003C0278">
              <w:rPr>
                <w:rFonts w:ascii="Arial" w:eastAsia="Times New Roman" w:hAnsi="Arial" w:cs="Arial"/>
                <w:color w:val="000000"/>
                <w:kern w:val="0"/>
                <w:sz w:val="20"/>
                <w:szCs w:val="20"/>
                <w:lang w:eastAsia="en-GB"/>
                <w14:ligatures w14:val="none"/>
              </w:rPr>
              <w:t>Multicountry</w:t>
            </w:r>
            <w:proofErr w:type="spellEnd"/>
            <w:r w:rsidRPr="003C0278">
              <w:rPr>
                <w:rFonts w:ascii="Arial" w:eastAsia="Times New Roman" w:hAnsi="Arial" w:cs="Arial"/>
                <w:color w:val="000000"/>
                <w:kern w:val="0"/>
                <w:sz w:val="20"/>
                <w:szCs w:val="20"/>
                <w:lang w:eastAsia="en-GB"/>
                <w14:ligatures w14:val="none"/>
              </w:rPr>
              <w:t xml:space="preserve"> Analysis of Prevalence and Mortality among Neonates and Children with Bladder Exstrophy</w:t>
            </w:r>
          </w:p>
        </w:tc>
        <w:tc>
          <w:tcPr>
            <w:tcW w:w="6663" w:type="dxa"/>
            <w:tcBorders>
              <w:top w:val="nil"/>
              <w:left w:val="nil"/>
              <w:bottom w:val="single" w:sz="4" w:space="0" w:color="auto"/>
              <w:right w:val="single" w:sz="4" w:space="0" w:color="auto"/>
            </w:tcBorders>
            <w:shd w:val="clear" w:color="auto" w:fill="auto"/>
            <w:vAlign w:val="center"/>
            <w:hideMark/>
          </w:tcPr>
          <w:p w14:paraId="7D67AF0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V. Kancherla; L. </w:t>
            </w:r>
            <w:proofErr w:type="spellStart"/>
            <w:r w:rsidRPr="003C0278">
              <w:rPr>
                <w:rFonts w:ascii="Arial" w:eastAsia="Times New Roman" w:hAnsi="Arial" w:cs="Arial"/>
                <w:color w:val="000000"/>
                <w:kern w:val="0"/>
                <w:sz w:val="20"/>
                <w:szCs w:val="20"/>
                <w:lang w:eastAsia="en-GB"/>
                <w14:ligatures w14:val="none"/>
              </w:rPr>
              <w:t>Tandaki</w:t>
            </w:r>
            <w:proofErr w:type="spellEnd"/>
            <w:r w:rsidRPr="003C0278">
              <w:rPr>
                <w:rFonts w:ascii="Arial" w:eastAsia="Times New Roman" w:hAnsi="Arial" w:cs="Arial"/>
                <w:color w:val="000000"/>
                <w:kern w:val="0"/>
                <w:sz w:val="20"/>
                <w:szCs w:val="20"/>
                <w:lang w:eastAsia="en-GB"/>
                <w14:ligatures w14:val="none"/>
              </w:rPr>
              <w:t xml:space="preserve">; M. Sundar; A. Lux; M. K. Bakker; J. E. H. Bergman; E. Bermejo-Sánchez; M. A. Canfield; M. L. Feldkamp; B. Groisman; P. Hurtado-Villa; K. </w:t>
            </w:r>
            <w:proofErr w:type="spellStart"/>
            <w:r w:rsidRPr="003C0278">
              <w:rPr>
                <w:rFonts w:ascii="Arial" w:eastAsia="Times New Roman" w:hAnsi="Arial" w:cs="Arial"/>
                <w:color w:val="000000"/>
                <w:kern w:val="0"/>
                <w:sz w:val="20"/>
                <w:szCs w:val="20"/>
                <w:lang w:eastAsia="en-GB"/>
                <w14:ligatures w14:val="none"/>
              </w:rPr>
              <w:t>Källén</w:t>
            </w:r>
            <w:proofErr w:type="spellEnd"/>
            <w:r w:rsidRPr="003C0278">
              <w:rPr>
                <w:rFonts w:ascii="Arial" w:eastAsia="Times New Roman" w:hAnsi="Arial" w:cs="Arial"/>
                <w:color w:val="000000"/>
                <w:kern w:val="0"/>
                <w:sz w:val="20"/>
                <w:szCs w:val="20"/>
                <w:lang w:eastAsia="en-GB"/>
                <w14:ligatures w14:val="none"/>
              </w:rPr>
              <w:t xml:space="preserve">; D. Landau; N. Lelong; J. Lopez-Camelo; P. </w:t>
            </w:r>
            <w:proofErr w:type="spellStart"/>
            <w:r w:rsidRPr="003C0278">
              <w:rPr>
                <w:rFonts w:ascii="Arial" w:eastAsia="Times New Roman" w:hAnsi="Arial" w:cs="Arial"/>
                <w:color w:val="000000"/>
                <w:kern w:val="0"/>
                <w:sz w:val="20"/>
                <w:szCs w:val="20"/>
                <w:lang w:eastAsia="en-GB"/>
                <w14:ligatures w14:val="none"/>
              </w:rPr>
              <w:t>Mastroiacovo</w:t>
            </w:r>
            <w:proofErr w:type="spellEnd"/>
            <w:r w:rsidRPr="003C0278">
              <w:rPr>
                <w:rFonts w:ascii="Arial" w:eastAsia="Times New Roman" w:hAnsi="Arial" w:cs="Arial"/>
                <w:color w:val="000000"/>
                <w:kern w:val="0"/>
                <w:sz w:val="20"/>
                <w:szCs w:val="20"/>
                <w:lang w:eastAsia="en-GB"/>
                <w14:ligatures w14:val="none"/>
              </w:rPr>
              <w:t xml:space="preserve">; M. Morgan; O. M. </w:t>
            </w:r>
            <w:proofErr w:type="spellStart"/>
            <w:r w:rsidRPr="003C0278">
              <w:rPr>
                <w:rFonts w:ascii="Arial" w:eastAsia="Times New Roman" w:hAnsi="Arial" w:cs="Arial"/>
                <w:color w:val="000000"/>
                <w:kern w:val="0"/>
                <w:sz w:val="20"/>
                <w:szCs w:val="20"/>
                <w:lang w:eastAsia="en-GB"/>
                <w14:ligatures w14:val="none"/>
              </w:rPr>
              <w:t>Mutchinick</w:t>
            </w:r>
            <w:proofErr w:type="spellEnd"/>
            <w:r w:rsidRPr="003C0278">
              <w:rPr>
                <w:rFonts w:ascii="Arial" w:eastAsia="Times New Roman" w:hAnsi="Arial" w:cs="Arial"/>
                <w:color w:val="000000"/>
                <w:kern w:val="0"/>
                <w:sz w:val="20"/>
                <w:szCs w:val="20"/>
                <w:lang w:eastAsia="en-GB"/>
                <w14:ligatures w14:val="none"/>
              </w:rPr>
              <w:t xml:space="preserve">; A. E. Nance; W. N. Nembhard; A. Pierini; A. </w:t>
            </w:r>
            <w:proofErr w:type="spellStart"/>
            <w:r w:rsidRPr="003C0278">
              <w:rPr>
                <w:rFonts w:ascii="Arial" w:eastAsia="Times New Roman" w:hAnsi="Arial" w:cs="Arial"/>
                <w:color w:val="000000"/>
                <w:kern w:val="0"/>
                <w:sz w:val="20"/>
                <w:szCs w:val="20"/>
                <w:lang w:eastAsia="en-GB"/>
                <w14:ligatures w14:val="none"/>
              </w:rPr>
              <w:t>Šípek</w:t>
            </w:r>
            <w:proofErr w:type="spellEnd"/>
            <w:r w:rsidRPr="003C0278">
              <w:rPr>
                <w:rFonts w:ascii="Arial" w:eastAsia="Times New Roman" w:hAnsi="Arial" w:cs="Arial"/>
                <w:color w:val="000000"/>
                <w:kern w:val="0"/>
                <w:sz w:val="20"/>
                <w:szCs w:val="20"/>
                <w:lang w:eastAsia="en-GB"/>
                <w14:ligatures w14:val="none"/>
              </w:rPr>
              <w:t xml:space="preserve">; E. B. Stallings; E. </w:t>
            </w:r>
            <w:proofErr w:type="spellStart"/>
            <w:r w:rsidRPr="003C0278">
              <w:rPr>
                <w:rFonts w:ascii="Arial" w:eastAsia="Times New Roman" w:hAnsi="Arial" w:cs="Arial"/>
                <w:color w:val="000000"/>
                <w:kern w:val="0"/>
                <w:sz w:val="20"/>
                <w:szCs w:val="20"/>
                <w:lang w:eastAsia="en-GB"/>
                <w14:ligatures w14:val="none"/>
              </w:rPr>
              <w:t>Szabova</w:t>
            </w:r>
            <w:proofErr w:type="spellEnd"/>
            <w:r w:rsidRPr="003C0278">
              <w:rPr>
                <w:rFonts w:ascii="Arial" w:eastAsia="Times New Roman" w:hAnsi="Arial" w:cs="Arial"/>
                <w:color w:val="000000"/>
                <w:kern w:val="0"/>
                <w:sz w:val="20"/>
                <w:szCs w:val="20"/>
                <w:lang w:eastAsia="en-GB"/>
                <w14:ligatures w14:val="none"/>
              </w:rPr>
              <w:t xml:space="preserve">; W. </w:t>
            </w:r>
            <w:proofErr w:type="spellStart"/>
            <w:r w:rsidRPr="003C0278">
              <w:rPr>
                <w:rFonts w:ascii="Arial" w:eastAsia="Times New Roman" w:hAnsi="Arial" w:cs="Arial"/>
                <w:color w:val="000000"/>
                <w:kern w:val="0"/>
                <w:sz w:val="20"/>
                <w:szCs w:val="20"/>
                <w:lang w:eastAsia="en-GB"/>
                <w14:ligatures w14:val="none"/>
              </w:rPr>
              <w:t>Wertelecki</w:t>
            </w:r>
            <w:proofErr w:type="spellEnd"/>
            <w:r w:rsidRPr="003C0278">
              <w:rPr>
                <w:rFonts w:ascii="Arial" w:eastAsia="Times New Roman" w:hAnsi="Arial" w:cs="Arial"/>
                <w:color w:val="000000"/>
                <w:kern w:val="0"/>
                <w:sz w:val="20"/>
                <w:szCs w:val="20"/>
                <w:lang w:eastAsia="en-GB"/>
                <w14:ligatures w14:val="none"/>
              </w:rPr>
              <w:t xml:space="preserve">; I. </w:t>
            </w:r>
            <w:proofErr w:type="spellStart"/>
            <w:r w:rsidRPr="003C0278">
              <w:rPr>
                <w:rFonts w:ascii="Arial" w:eastAsia="Times New Roman" w:hAnsi="Arial" w:cs="Arial"/>
                <w:color w:val="000000"/>
                <w:kern w:val="0"/>
                <w:sz w:val="20"/>
                <w:szCs w:val="20"/>
                <w:lang w:eastAsia="en-GB"/>
                <w14:ligatures w14:val="none"/>
              </w:rPr>
              <w:t>Zarante</w:t>
            </w:r>
            <w:proofErr w:type="spellEnd"/>
            <w:r w:rsidRPr="003C0278">
              <w:rPr>
                <w:rFonts w:ascii="Arial" w:eastAsia="Times New Roman" w:hAnsi="Arial" w:cs="Arial"/>
                <w:color w:val="000000"/>
                <w:kern w:val="0"/>
                <w:sz w:val="20"/>
                <w:szCs w:val="20"/>
                <w:lang w:eastAsia="en-GB"/>
                <w14:ligatures w14:val="none"/>
              </w:rPr>
              <w:t>; A. Rissmann</w:t>
            </w:r>
          </w:p>
        </w:tc>
        <w:tc>
          <w:tcPr>
            <w:tcW w:w="708" w:type="dxa"/>
            <w:tcBorders>
              <w:top w:val="nil"/>
              <w:left w:val="nil"/>
              <w:bottom w:val="single" w:sz="4" w:space="0" w:color="auto"/>
              <w:right w:val="single" w:sz="4" w:space="0" w:color="auto"/>
            </w:tcBorders>
            <w:shd w:val="clear" w:color="auto" w:fill="auto"/>
            <w:vAlign w:val="center"/>
            <w:hideMark/>
          </w:tcPr>
          <w:p w14:paraId="0DB2547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41</w:t>
            </w:r>
          </w:p>
        </w:tc>
        <w:tc>
          <w:tcPr>
            <w:tcW w:w="709" w:type="dxa"/>
            <w:tcBorders>
              <w:top w:val="nil"/>
              <w:left w:val="nil"/>
              <w:bottom w:val="single" w:sz="4" w:space="0" w:color="auto"/>
              <w:right w:val="single" w:sz="4" w:space="0" w:color="auto"/>
            </w:tcBorders>
            <w:shd w:val="clear" w:color="auto" w:fill="auto"/>
            <w:vAlign w:val="center"/>
            <w:hideMark/>
          </w:tcPr>
          <w:p w14:paraId="0D5E562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w:t>
            </w:r>
          </w:p>
        </w:tc>
        <w:tc>
          <w:tcPr>
            <w:tcW w:w="709" w:type="dxa"/>
            <w:tcBorders>
              <w:top w:val="nil"/>
              <w:left w:val="nil"/>
              <w:bottom w:val="single" w:sz="4" w:space="0" w:color="auto"/>
              <w:right w:val="single" w:sz="4" w:space="0" w:color="auto"/>
            </w:tcBorders>
            <w:shd w:val="clear" w:color="auto" w:fill="auto"/>
            <w:vAlign w:val="center"/>
            <w:hideMark/>
          </w:tcPr>
          <w:p w14:paraId="771D087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1143-1154</w:t>
            </w:r>
          </w:p>
        </w:tc>
      </w:tr>
      <w:tr w:rsidR="001A6346" w:rsidRPr="003C0278" w14:paraId="469C0A09"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DF9B54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1FAC027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Plastic and Reconstructive Surgery - Global Open</w:t>
            </w:r>
          </w:p>
        </w:tc>
        <w:tc>
          <w:tcPr>
            <w:tcW w:w="3402" w:type="dxa"/>
            <w:tcBorders>
              <w:top w:val="nil"/>
              <w:left w:val="nil"/>
              <w:bottom w:val="single" w:sz="4" w:space="0" w:color="auto"/>
              <w:right w:val="single" w:sz="4" w:space="0" w:color="auto"/>
            </w:tcBorders>
            <w:shd w:val="clear" w:color="auto" w:fill="auto"/>
            <w:vAlign w:val="center"/>
            <w:hideMark/>
          </w:tcPr>
          <w:p w14:paraId="24E7666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The Role of Sentinel Lymph Node Biopsy in the Management of Merkel Cell Carcinoma: A </w:t>
            </w:r>
            <w:r w:rsidRPr="003C0278">
              <w:rPr>
                <w:rFonts w:ascii="Arial" w:eastAsia="Times New Roman" w:hAnsi="Arial" w:cs="Arial"/>
                <w:color w:val="000000"/>
                <w:kern w:val="0"/>
                <w:sz w:val="20"/>
                <w:szCs w:val="20"/>
                <w:lang w:eastAsia="en-GB"/>
                <w14:ligatures w14:val="none"/>
              </w:rPr>
              <w:lastRenderedPageBreak/>
              <w:t>Systematic Review and Meta-analysis</w:t>
            </w:r>
          </w:p>
        </w:tc>
        <w:tc>
          <w:tcPr>
            <w:tcW w:w="6663" w:type="dxa"/>
            <w:tcBorders>
              <w:top w:val="nil"/>
              <w:left w:val="nil"/>
              <w:bottom w:val="single" w:sz="4" w:space="0" w:color="auto"/>
              <w:right w:val="single" w:sz="4" w:space="0" w:color="auto"/>
            </w:tcBorders>
            <w:shd w:val="clear" w:color="auto" w:fill="auto"/>
            <w:vAlign w:val="center"/>
            <w:hideMark/>
          </w:tcPr>
          <w:p w14:paraId="5C4F2DD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 xml:space="preserve">D. </w:t>
            </w:r>
            <w:proofErr w:type="spellStart"/>
            <w:r w:rsidRPr="003C0278">
              <w:rPr>
                <w:rFonts w:ascii="Arial" w:eastAsia="Times New Roman" w:hAnsi="Arial" w:cs="Arial"/>
                <w:color w:val="000000"/>
                <w:kern w:val="0"/>
                <w:sz w:val="20"/>
                <w:szCs w:val="20"/>
                <w:lang w:eastAsia="en-GB"/>
                <w14:ligatures w14:val="none"/>
              </w:rPr>
              <w:t>Kanakopoulos</w:t>
            </w:r>
            <w:proofErr w:type="spellEnd"/>
            <w:r w:rsidRPr="003C0278">
              <w:rPr>
                <w:rFonts w:ascii="Arial" w:eastAsia="Times New Roman" w:hAnsi="Arial" w:cs="Arial"/>
                <w:color w:val="000000"/>
                <w:kern w:val="0"/>
                <w:sz w:val="20"/>
                <w:szCs w:val="20"/>
                <w:lang w:eastAsia="en-GB"/>
                <w14:ligatures w14:val="none"/>
              </w:rPr>
              <w:t xml:space="preserve">; H. Lacey; A. Payne; M. Houlihan; H. </w:t>
            </w:r>
            <w:proofErr w:type="spellStart"/>
            <w:r w:rsidRPr="003C0278">
              <w:rPr>
                <w:rFonts w:ascii="Arial" w:eastAsia="Times New Roman" w:hAnsi="Arial" w:cs="Arial"/>
                <w:color w:val="000000"/>
                <w:kern w:val="0"/>
                <w:sz w:val="20"/>
                <w:szCs w:val="20"/>
                <w:lang w:eastAsia="en-GB"/>
                <w14:ligatures w14:val="none"/>
              </w:rPr>
              <w:t>Riyat</w:t>
            </w:r>
            <w:proofErr w:type="spellEnd"/>
            <w:r w:rsidRPr="003C0278">
              <w:rPr>
                <w:rFonts w:ascii="Arial" w:eastAsia="Times New Roman" w:hAnsi="Arial" w:cs="Arial"/>
                <w:color w:val="000000"/>
                <w:kern w:val="0"/>
                <w:sz w:val="20"/>
                <w:szCs w:val="20"/>
                <w:lang w:eastAsia="en-GB"/>
                <w14:ligatures w14:val="none"/>
              </w:rPr>
              <w:t>; R. Wheelan; J. Cubitt; J. P. Totty</w:t>
            </w:r>
          </w:p>
        </w:tc>
        <w:tc>
          <w:tcPr>
            <w:tcW w:w="708" w:type="dxa"/>
            <w:tcBorders>
              <w:top w:val="nil"/>
              <w:left w:val="nil"/>
              <w:bottom w:val="single" w:sz="4" w:space="0" w:color="auto"/>
              <w:right w:val="single" w:sz="4" w:space="0" w:color="auto"/>
            </w:tcBorders>
            <w:shd w:val="clear" w:color="auto" w:fill="auto"/>
            <w:vAlign w:val="center"/>
            <w:hideMark/>
          </w:tcPr>
          <w:p w14:paraId="649F71F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53E311A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49290B1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E5760</w:t>
            </w:r>
          </w:p>
        </w:tc>
      </w:tr>
      <w:tr w:rsidR="001A6346" w:rsidRPr="003C0278" w14:paraId="73CB8DF0"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B39E57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272408A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Hand and Microsurgery</w:t>
            </w:r>
          </w:p>
        </w:tc>
        <w:tc>
          <w:tcPr>
            <w:tcW w:w="3402" w:type="dxa"/>
            <w:tcBorders>
              <w:top w:val="nil"/>
              <w:left w:val="nil"/>
              <w:bottom w:val="single" w:sz="4" w:space="0" w:color="auto"/>
              <w:right w:val="single" w:sz="4" w:space="0" w:color="auto"/>
            </w:tcBorders>
            <w:shd w:val="clear" w:color="auto" w:fill="auto"/>
            <w:vAlign w:val="center"/>
            <w:hideMark/>
          </w:tcPr>
          <w:p w14:paraId="2C6CB80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End to end versus end to side microvascular anastomosis for traumatic lower limb free flap reconstructions: A systematic review and meta-analysis</w:t>
            </w:r>
          </w:p>
        </w:tc>
        <w:tc>
          <w:tcPr>
            <w:tcW w:w="6663" w:type="dxa"/>
            <w:tcBorders>
              <w:top w:val="nil"/>
              <w:left w:val="nil"/>
              <w:bottom w:val="single" w:sz="4" w:space="0" w:color="auto"/>
              <w:right w:val="single" w:sz="4" w:space="0" w:color="auto"/>
            </w:tcBorders>
            <w:shd w:val="clear" w:color="auto" w:fill="auto"/>
            <w:vAlign w:val="center"/>
            <w:hideMark/>
          </w:tcPr>
          <w:p w14:paraId="61DC915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 Kadhum; G. Yim; R. Whelan; A. Emam; N. Marsden</w:t>
            </w:r>
          </w:p>
        </w:tc>
        <w:tc>
          <w:tcPr>
            <w:tcW w:w="708" w:type="dxa"/>
            <w:tcBorders>
              <w:top w:val="nil"/>
              <w:left w:val="nil"/>
              <w:bottom w:val="single" w:sz="4" w:space="0" w:color="auto"/>
              <w:right w:val="single" w:sz="4" w:space="0" w:color="auto"/>
            </w:tcBorders>
            <w:shd w:val="clear" w:color="auto" w:fill="auto"/>
            <w:vAlign w:val="center"/>
            <w:hideMark/>
          </w:tcPr>
          <w:p w14:paraId="65C0F4F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683C98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8D739A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3F8EB9A"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3111B1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2249E2C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Aesthetic Plastic Surgery</w:t>
            </w:r>
          </w:p>
        </w:tc>
        <w:tc>
          <w:tcPr>
            <w:tcW w:w="3402" w:type="dxa"/>
            <w:tcBorders>
              <w:top w:val="nil"/>
              <w:left w:val="nil"/>
              <w:bottom w:val="single" w:sz="4" w:space="0" w:color="auto"/>
              <w:right w:val="single" w:sz="4" w:space="0" w:color="auto"/>
            </w:tcBorders>
            <w:shd w:val="clear" w:color="auto" w:fill="auto"/>
            <w:vAlign w:val="center"/>
            <w:hideMark/>
          </w:tcPr>
          <w:p w14:paraId="078EC65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Liposuction-Only Breast Reduction: A Systematic Review of Outcomes</w:t>
            </w:r>
          </w:p>
        </w:tc>
        <w:tc>
          <w:tcPr>
            <w:tcW w:w="6663" w:type="dxa"/>
            <w:tcBorders>
              <w:top w:val="nil"/>
              <w:left w:val="nil"/>
              <w:bottom w:val="single" w:sz="4" w:space="0" w:color="auto"/>
              <w:right w:val="single" w:sz="4" w:space="0" w:color="auto"/>
            </w:tcBorders>
            <w:shd w:val="clear" w:color="auto" w:fill="auto"/>
            <w:vAlign w:val="center"/>
            <w:hideMark/>
          </w:tcPr>
          <w:p w14:paraId="0B5ABDD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 Kadhum; C. Symonette; W. Khan; M. U. Javed</w:t>
            </w:r>
          </w:p>
        </w:tc>
        <w:tc>
          <w:tcPr>
            <w:tcW w:w="708" w:type="dxa"/>
            <w:tcBorders>
              <w:top w:val="nil"/>
              <w:left w:val="nil"/>
              <w:bottom w:val="single" w:sz="4" w:space="0" w:color="auto"/>
              <w:right w:val="single" w:sz="4" w:space="0" w:color="auto"/>
            </w:tcBorders>
            <w:shd w:val="clear" w:color="auto" w:fill="auto"/>
            <w:vAlign w:val="center"/>
            <w:hideMark/>
          </w:tcPr>
          <w:p w14:paraId="33326FB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0F5CF8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127190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FF8ABCC"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F7351A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3610644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Aesthetic Plastic Surgery</w:t>
            </w:r>
          </w:p>
        </w:tc>
        <w:tc>
          <w:tcPr>
            <w:tcW w:w="3402" w:type="dxa"/>
            <w:tcBorders>
              <w:top w:val="nil"/>
              <w:left w:val="nil"/>
              <w:bottom w:val="single" w:sz="4" w:space="0" w:color="auto"/>
              <w:right w:val="single" w:sz="4" w:space="0" w:color="auto"/>
            </w:tcBorders>
            <w:shd w:val="clear" w:color="auto" w:fill="auto"/>
            <w:vAlign w:val="center"/>
            <w:hideMark/>
          </w:tcPr>
          <w:p w14:paraId="2DE41EA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Safety of Breast Liposuction and Oncologic Considerations</w:t>
            </w:r>
          </w:p>
        </w:tc>
        <w:tc>
          <w:tcPr>
            <w:tcW w:w="6663" w:type="dxa"/>
            <w:tcBorders>
              <w:top w:val="nil"/>
              <w:left w:val="nil"/>
              <w:bottom w:val="single" w:sz="4" w:space="0" w:color="auto"/>
              <w:right w:val="single" w:sz="4" w:space="0" w:color="auto"/>
            </w:tcBorders>
            <w:shd w:val="clear" w:color="auto" w:fill="auto"/>
            <w:vAlign w:val="center"/>
            <w:hideMark/>
          </w:tcPr>
          <w:p w14:paraId="2379009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 Kadhum; C. Symonette; M. U. Javed</w:t>
            </w:r>
          </w:p>
        </w:tc>
        <w:tc>
          <w:tcPr>
            <w:tcW w:w="708" w:type="dxa"/>
            <w:tcBorders>
              <w:top w:val="nil"/>
              <w:left w:val="nil"/>
              <w:bottom w:val="single" w:sz="4" w:space="0" w:color="auto"/>
              <w:right w:val="single" w:sz="4" w:space="0" w:color="auto"/>
            </w:tcBorders>
            <w:shd w:val="clear" w:color="auto" w:fill="auto"/>
            <w:vAlign w:val="center"/>
            <w:hideMark/>
          </w:tcPr>
          <w:p w14:paraId="7417F6A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65EF43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3CB794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D2D7A7D"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1E3BFD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1943C2B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Acta </w:t>
            </w:r>
            <w:proofErr w:type="spellStart"/>
            <w:r w:rsidRPr="003C0278">
              <w:rPr>
                <w:rFonts w:ascii="Arial" w:eastAsia="Times New Roman" w:hAnsi="Arial" w:cs="Arial"/>
                <w:color w:val="000000"/>
                <w:kern w:val="0"/>
                <w:sz w:val="20"/>
                <w:szCs w:val="20"/>
                <w:lang w:eastAsia="en-GB"/>
                <w14:ligatures w14:val="none"/>
              </w:rPr>
              <w:t>Chirurgiae</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Plasticae</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5791F35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Inset techniques for the DIEP flap – what improves aesthetic outcomes?</w:t>
            </w:r>
          </w:p>
        </w:tc>
        <w:tc>
          <w:tcPr>
            <w:tcW w:w="6663" w:type="dxa"/>
            <w:tcBorders>
              <w:top w:val="nil"/>
              <w:left w:val="nil"/>
              <w:bottom w:val="single" w:sz="4" w:space="0" w:color="auto"/>
              <w:right w:val="single" w:sz="4" w:space="0" w:color="auto"/>
            </w:tcBorders>
            <w:shd w:val="clear" w:color="auto" w:fill="auto"/>
            <w:vAlign w:val="center"/>
            <w:hideMark/>
          </w:tcPr>
          <w:p w14:paraId="15317A6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 Kadhum; C. Symonette; M. U. Javed</w:t>
            </w:r>
          </w:p>
        </w:tc>
        <w:tc>
          <w:tcPr>
            <w:tcW w:w="708" w:type="dxa"/>
            <w:tcBorders>
              <w:top w:val="nil"/>
              <w:left w:val="nil"/>
              <w:bottom w:val="single" w:sz="4" w:space="0" w:color="auto"/>
              <w:right w:val="single" w:sz="4" w:space="0" w:color="auto"/>
            </w:tcBorders>
            <w:shd w:val="clear" w:color="auto" w:fill="auto"/>
            <w:vAlign w:val="center"/>
            <w:hideMark/>
          </w:tcPr>
          <w:p w14:paraId="26313F1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66</w:t>
            </w:r>
          </w:p>
        </w:tc>
        <w:tc>
          <w:tcPr>
            <w:tcW w:w="709" w:type="dxa"/>
            <w:tcBorders>
              <w:top w:val="nil"/>
              <w:left w:val="nil"/>
              <w:bottom w:val="single" w:sz="4" w:space="0" w:color="auto"/>
              <w:right w:val="single" w:sz="4" w:space="0" w:color="auto"/>
            </w:tcBorders>
            <w:shd w:val="clear" w:color="auto" w:fill="auto"/>
            <w:vAlign w:val="center"/>
            <w:hideMark/>
          </w:tcPr>
          <w:p w14:paraId="4A4E63B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3C54682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42278</w:t>
            </w:r>
          </w:p>
        </w:tc>
      </w:tr>
      <w:tr w:rsidR="001A6346" w:rsidRPr="003C0278" w14:paraId="28CBD5A7"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4C0D5B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14D3B23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Surgical Oncology</w:t>
            </w:r>
          </w:p>
        </w:tc>
        <w:tc>
          <w:tcPr>
            <w:tcW w:w="3402" w:type="dxa"/>
            <w:tcBorders>
              <w:top w:val="nil"/>
              <w:left w:val="nil"/>
              <w:bottom w:val="single" w:sz="4" w:space="0" w:color="auto"/>
              <w:right w:val="single" w:sz="4" w:space="0" w:color="auto"/>
            </w:tcBorders>
            <w:shd w:val="clear" w:color="auto" w:fill="auto"/>
            <w:vAlign w:val="center"/>
            <w:hideMark/>
          </w:tcPr>
          <w:p w14:paraId="186793B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Sentinel lymph node biopsy for melanoma in the older population: A prospective analysis of outcomes</w:t>
            </w:r>
          </w:p>
        </w:tc>
        <w:tc>
          <w:tcPr>
            <w:tcW w:w="6663" w:type="dxa"/>
            <w:tcBorders>
              <w:top w:val="nil"/>
              <w:left w:val="nil"/>
              <w:bottom w:val="single" w:sz="4" w:space="0" w:color="auto"/>
              <w:right w:val="single" w:sz="4" w:space="0" w:color="auto"/>
            </w:tcBorders>
            <w:shd w:val="clear" w:color="auto" w:fill="auto"/>
            <w:vAlign w:val="center"/>
            <w:hideMark/>
          </w:tcPr>
          <w:p w14:paraId="589A706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 Kadhum; L. Mayr; S. Pope-Jones; J. Cubitt; S. Hemington-Gorse</w:t>
            </w:r>
          </w:p>
        </w:tc>
        <w:tc>
          <w:tcPr>
            <w:tcW w:w="708" w:type="dxa"/>
            <w:tcBorders>
              <w:top w:val="nil"/>
              <w:left w:val="nil"/>
              <w:bottom w:val="single" w:sz="4" w:space="0" w:color="auto"/>
              <w:right w:val="single" w:sz="4" w:space="0" w:color="auto"/>
            </w:tcBorders>
            <w:shd w:val="clear" w:color="auto" w:fill="auto"/>
            <w:vAlign w:val="center"/>
            <w:hideMark/>
          </w:tcPr>
          <w:p w14:paraId="37D6FD9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DCBE32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1D5F95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113BA8B"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ED026F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027457A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Aesthetic Plastic Surgery</w:t>
            </w:r>
          </w:p>
        </w:tc>
        <w:tc>
          <w:tcPr>
            <w:tcW w:w="3402" w:type="dxa"/>
            <w:tcBorders>
              <w:top w:val="nil"/>
              <w:left w:val="nil"/>
              <w:bottom w:val="single" w:sz="4" w:space="0" w:color="auto"/>
              <w:right w:val="single" w:sz="4" w:space="0" w:color="auto"/>
            </w:tcBorders>
            <w:shd w:val="clear" w:color="auto" w:fill="auto"/>
            <w:vAlign w:val="center"/>
            <w:hideMark/>
          </w:tcPr>
          <w:p w14:paraId="445488A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Fresh Frozen Cartilage in Rhinoplasty Surgery: A Systematic Review of Outcomes</w:t>
            </w:r>
          </w:p>
        </w:tc>
        <w:tc>
          <w:tcPr>
            <w:tcW w:w="6663" w:type="dxa"/>
            <w:tcBorders>
              <w:top w:val="nil"/>
              <w:left w:val="nil"/>
              <w:bottom w:val="single" w:sz="4" w:space="0" w:color="auto"/>
              <w:right w:val="single" w:sz="4" w:space="0" w:color="auto"/>
            </w:tcBorders>
            <w:shd w:val="clear" w:color="auto" w:fill="auto"/>
            <w:vAlign w:val="center"/>
            <w:hideMark/>
          </w:tcPr>
          <w:p w14:paraId="7A0B2B5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Kadhum; K. Khan; K. Al-Ghanim; V. </w:t>
            </w:r>
            <w:proofErr w:type="spellStart"/>
            <w:r w:rsidRPr="003C0278">
              <w:rPr>
                <w:rFonts w:ascii="Arial" w:eastAsia="Times New Roman" w:hAnsi="Arial" w:cs="Arial"/>
                <w:color w:val="000000"/>
                <w:kern w:val="0"/>
                <w:sz w:val="20"/>
                <w:szCs w:val="20"/>
                <w:lang w:eastAsia="en-GB"/>
                <w14:ligatures w14:val="none"/>
              </w:rPr>
              <w:t>Castanov</w:t>
            </w:r>
            <w:proofErr w:type="spellEnd"/>
            <w:r w:rsidRPr="003C0278">
              <w:rPr>
                <w:rFonts w:ascii="Arial" w:eastAsia="Times New Roman" w:hAnsi="Arial" w:cs="Arial"/>
                <w:color w:val="000000"/>
                <w:kern w:val="0"/>
                <w:sz w:val="20"/>
                <w:szCs w:val="20"/>
                <w:lang w:eastAsia="en-GB"/>
                <w14:ligatures w14:val="none"/>
              </w:rPr>
              <w:t>; C. Symonette; M. U. Javed</w:t>
            </w:r>
          </w:p>
        </w:tc>
        <w:tc>
          <w:tcPr>
            <w:tcW w:w="708" w:type="dxa"/>
            <w:tcBorders>
              <w:top w:val="nil"/>
              <w:left w:val="nil"/>
              <w:bottom w:val="single" w:sz="4" w:space="0" w:color="auto"/>
              <w:right w:val="single" w:sz="4" w:space="0" w:color="auto"/>
            </w:tcBorders>
            <w:shd w:val="clear" w:color="auto" w:fill="auto"/>
            <w:vAlign w:val="center"/>
            <w:hideMark/>
          </w:tcPr>
          <w:p w14:paraId="198B5E3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2AA05C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FAC53B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9193B93"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CE8290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517AFD2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Frontiers in Bioengineering and Biotechnology</w:t>
            </w:r>
          </w:p>
        </w:tc>
        <w:tc>
          <w:tcPr>
            <w:tcW w:w="3402" w:type="dxa"/>
            <w:tcBorders>
              <w:top w:val="nil"/>
              <w:left w:val="nil"/>
              <w:bottom w:val="single" w:sz="4" w:space="0" w:color="auto"/>
              <w:right w:val="single" w:sz="4" w:space="0" w:color="auto"/>
            </w:tcBorders>
            <w:shd w:val="clear" w:color="auto" w:fill="auto"/>
            <w:vAlign w:val="center"/>
            <w:hideMark/>
          </w:tcPr>
          <w:p w14:paraId="764DEA6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Orbital shaking conditions augment human </w:t>
            </w:r>
            <w:proofErr w:type="spellStart"/>
            <w:r w:rsidRPr="003C0278">
              <w:rPr>
                <w:rFonts w:ascii="Arial" w:eastAsia="Times New Roman" w:hAnsi="Arial" w:cs="Arial"/>
                <w:color w:val="000000"/>
                <w:kern w:val="0"/>
                <w:sz w:val="20"/>
                <w:szCs w:val="20"/>
                <w:lang w:eastAsia="en-GB"/>
                <w14:ligatures w14:val="none"/>
              </w:rPr>
              <w:t>nasoseptal</w:t>
            </w:r>
            <w:proofErr w:type="spellEnd"/>
            <w:r w:rsidRPr="003C0278">
              <w:rPr>
                <w:rFonts w:ascii="Arial" w:eastAsia="Times New Roman" w:hAnsi="Arial" w:cs="Arial"/>
                <w:color w:val="000000"/>
                <w:kern w:val="0"/>
                <w:sz w:val="20"/>
                <w:szCs w:val="20"/>
                <w:lang w:eastAsia="en-GB"/>
                <w14:ligatures w14:val="none"/>
              </w:rPr>
              <w:t xml:space="preserve"> cartilage formation in 3D culture</w:t>
            </w:r>
          </w:p>
        </w:tc>
        <w:tc>
          <w:tcPr>
            <w:tcW w:w="6663" w:type="dxa"/>
            <w:tcBorders>
              <w:top w:val="nil"/>
              <w:left w:val="nil"/>
              <w:bottom w:val="single" w:sz="4" w:space="0" w:color="auto"/>
              <w:right w:val="single" w:sz="4" w:space="0" w:color="auto"/>
            </w:tcBorders>
            <w:shd w:val="clear" w:color="auto" w:fill="auto"/>
            <w:vAlign w:val="center"/>
            <w:hideMark/>
          </w:tcPr>
          <w:p w14:paraId="26263E3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 H. Jovic; F. Zhao; H. Jia; S. H. Doak; I. S. Whitaker</w:t>
            </w:r>
          </w:p>
        </w:tc>
        <w:tc>
          <w:tcPr>
            <w:tcW w:w="708" w:type="dxa"/>
            <w:tcBorders>
              <w:top w:val="nil"/>
              <w:left w:val="nil"/>
              <w:bottom w:val="single" w:sz="4" w:space="0" w:color="auto"/>
              <w:right w:val="single" w:sz="4" w:space="0" w:color="auto"/>
            </w:tcBorders>
            <w:shd w:val="clear" w:color="auto" w:fill="auto"/>
            <w:vAlign w:val="center"/>
            <w:hideMark/>
          </w:tcPr>
          <w:p w14:paraId="242DCB3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0BDA449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F862A7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606B760"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80F76C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544BA9B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Annals of Vascular Surgery</w:t>
            </w:r>
          </w:p>
        </w:tc>
        <w:tc>
          <w:tcPr>
            <w:tcW w:w="3402" w:type="dxa"/>
            <w:tcBorders>
              <w:top w:val="nil"/>
              <w:left w:val="nil"/>
              <w:bottom w:val="single" w:sz="4" w:space="0" w:color="auto"/>
              <w:right w:val="single" w:sz="4" w:space="0" w:color="auto"/>
            </w:tcBorders>
            <w:shd w:val="clear" w:color="auto" w:fill="auto"/>
            <w:vAlign w:val="center"/>
            <w:hideMark/>
          </w:tcPr>
          <w:p w14:paraId="75BAEF5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Patient Perceptions of Surveillance of Small Abdominal Aortic Aneurysms in the Over 85s</w:t>
            </w:r>
          </w:p>
        </w:tc>
        <w:tc>
          <w:tcPr>
            <w:tcW w:w="6663" w:type="dxa"/>
            <w:tcBorders>
              <w:top w:val="nil"/>
              <w:left w:val="nil"/>
              <w:bottom w:val="single" w:sz="4" w:space="0" w:color="auto"/>
              <w:right w:val="single" w:sz="4" w:space="0" w:color="auto"/>
            </w:tcBorders>
            <w:shd w:val="clear" w:color="auto" w:fill="auto"/>
            <w:vAlign w:val="center"/>
            <w:hideMark/>
          </w:tcPr>
          <w:p w14:paraId="1F7D450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 Jones-Webster; M. Davenport; S. Weerakkody; E. Smith; P. Reed; J. J. Tree; L. A. Osborne; D. C. Bosanquet</w:t>
            </w:r>
          </w:p>
        </w:tc>
        <w:tc>
          <w:tcPr>
            <w:tcW w:w="708" w:type="dxa"/>
            <w:tcBorders>
              <w:top w:val="nil"/>
              <w:left w:val="nil"/>
              <w:bottom w:val="single" w:sz="4" w:space="0" w:color="auto"/>
              <w:right w:val="single" w:sz="4" w:space="0" w:color="auto"/>
            </w:tcBorders>
            <w:shd w:val="clear" w:color="auto" w:fill="auto"/>
            <w:vAlign w:val="center"/>
            <w:hideMark/>
          </w:tcPr>
          <w:p w14:paraId="23CE2F2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105</w:t>
            </w:r>
          </w:p>
        </w:tc>
        <w:tc>
          <w:tcPr>
            <w:tcW w:w="709" w:type="dxa"/>
            <w:tcBorders>
              <w:top w:val="nil"/>
              <w:left w:val="nil"/>
              <w:bottom w:val="single" w:sz="4" w:space="0" w:color="auto"/>
              <w:right w:val="single" w:sz="4" w:space="0" w:color="auto"/>
            </w:tcBorders>
            <w:shd w:val="clear" w:color="auto" w:fill="auto"/>
            <w:vAlign w:val="center"/>
            <w:hideMark/>
          </w:tcPr>
          <w:p w14:paraId="37F2DC0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AF0E17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351-361</w:t>
            </w:r>
          </w:p>
        </w:tc>
      </w:tr>
      <w:tr w:rsidR="001A6346" w:rsidRPr="003C0278" w14:paraId="08380E91"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AB59E3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3484652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Injury</w:t>
            </w:r>
          </w:p>
        </w:tc>
        <w:tc>
          <w:tcPr>
            <w:tcW w:w="3402" w:type="dxa"/>
            <w:tcBorders>
              <w:top w:val="nil"/>
              <w:left w:val="nil"/>
              <w:bottom w:val="single" w:sz="4" w:space="0" w:color="auto"/>
              <w:right w:val="single" w:sz="4" w:space="0" w:color="auto"/>
            </w:tcBorders>
            <w:shd w:val="clear" w:color="auto" w:fill="auto"/>
            <w:vAlign w:val="center"/>
            <w:hideMark/>
          </w:tcPr>
          <w:p w14:paraId="562843B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clinical frailty scale as a predictor of orthopaedic outcomes: a narrative review</w:t>
            </w:r>
          </w:p>
        </w:tc>
        <w:tc>
          <w:tcPr>
            <w:tcW w:w="6663" w:type="dxa"/>
            <w:tcBorders>
              <w:top w:val="nil"/>
              <w:left w:val="nil"/>
              <w:bottom w:val="single" w:sz="4" w:space="0" w:color="auto"/>
              <w:right w:val="single" w:sz="4" w:space="0" w:color="auto"/>
            </w:tcBorders>
            <w:shd w:val="clear" w:color="auto" w:fill="auto"/>
            <w:vAlign w:val="center"/>
            <w:hideMark/>
          </w:tcPr>
          <w:p w14:paraId="61BB453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H. G. Jones; I. Hathaway; S. Glossop; H. </w:t>
            </w:r>
            <w:proofErr w:type="spellStart"/>
            <w:r w:rsidRPr="003C0278">
              <w:rPr>
                <w:rFonts w:ascii="Arial" w:eastAsia="Times New Roman" w:hAnsi="Arial" w:cs="Arial"/>
                <w:color w:val="000000"/>
                <w:kern w:val="0"/>
                <w:sz w:val="20"/>
                <w:szCs w:val="20"/>
                <w:lang w:eastAsia="en-GB"/>
                <w14:ligatures w14:val="none"/>
              </w:rPr>
              <w:t>Bhachoo</w:t>
            </w:r>
            <w:proofErr w:type="spellEnd"/>
            <w:r w:rsidRPr="003C0278">
              <w:rPr>
                <w:rFonts w:ascii="Arial" w:eastAsia="Times New Roman" w:hAnsi="Arial" w:cs="Arial"/>
                <w:color w:val="000000"/>
                <w:kern w:val="0"/>
                <w:sz w:val="20"/>
                <w:szCs w:val="20"/>
                <w:lang w:eastAsia="en-GB"/>
                <w14:ligatures w14:val="none"/>
              </w:rPr>
              <w:t>; L. Hoade; J. Froud; L. Scourfield; A. T. Poacher</w:t>
            </w:r>
          </w:p>
        </w:tc>
        <w:tc>
          <w:tcPr>
            <w:tcW w:w="708" w:type="dxa"/>
            <w:tcBorders>
              <w:top w:val="nil"/>
              <w:left w:val="nil"/>
              <w:bottom w:val="single" w:sz="4" w:space="0" w:color="auto"/>
              <w:right w:val="single" w:sz="4" w:space="0" w:color="auto"/>
            </w:tcBorders>
            <w:shd w:val="clear" w:color="auto" w:fill="auto"/>
            <w:vAlign w:val="center"/>
            <w:hideMark/>
          </w:tcPr>
          <w:p w14:paraId="685BE2A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55</w:t>
            </w:r>
          </w:p>
        </w:tc>
        <w:tc>
          <w:tcPr>
            <w:tcW w:w="709" w:type="dxa"/>
            <w:tcBorders>
              <w:top w:val="nil"/>
              <w:left w:val="nil"/>
              <w:bottom w:val="single" w:sz="4" w:space="0" w:color="auto"/>
              <w:right w:val="single" w:sz="4" w:space="0" w:color="auto"/>
            </w:tcBorders>
            <w:shd w:val="clear" w:color="auto" w:fill="auto"/>
            <w:vAlign w:val="center"/>
            <w:hideMark/>
          </w:tcPr>
          <w:p w14:paraId="2812913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w:t>
            </w:r>
          </w:p>
        </w:tc>
        <w:tc>
          <w:tcPr>
            <w:tcW w:w="709" w:type="dxa"/>
            <w:tcBorders>
              <w:top w:val="nil"/>
              <w:left w:val="nil"/>
              <w:bottom w:val="single" w:sz="4" w:space="0" w:color="auto"/>
              <w:right w:val="single" w:sz="4" w:space="0" w:color="auto"/>
            </w:tcBorders>
            <w:shd w:val="clear" w:color="auto" w:fill="auto"/>
            <w:vAlign w:val="center"/>
            <w:hideMark/>
          </w:tcPr>
          <w:p w14:paraId="6B5A749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695F287"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993834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5B1F1F6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eClinicalMedicine</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540423C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Cognitive functioning in adolescents with severe obesity undergoing bariatric surgery or intensive non-surgical treatment in Sweden (AMOS2): a multicentre, open-label, randomised controlled trial</w:t>
            </w:r>
          </w:p>
        </w:tc>
        <w:tc>
          <w:tcPr>
            <w:tcW w:w="6663" w:type="dxa"/>
            <w:tcBorders>
              <w:top w:val="nil"/>
              <w:left w:val="nil"/>
              <w:bottom w:val="single" w:sz="4" w:space="0" w:color="auto"/>
              <w:right w:val="single" w:sz="4" w:space="0" w:color="auto"/>
            </w:tcBorders>
            <w:shd w:val="clear" w:color="auto" w:fill="auto"/>
            <w:vAlign w:val="center"/>
            <w:hideMark/>
          </w:tcPr>
          <w:p w14:paraId="3DDE85E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K. </w:t>
            </w:r>
            <w:proofErr w:type="spellStart"/>
            <w:r w:rsidRPr="003C0278">
              <w:rPr>
                <w:rFonts w:ascii="Arial" w:eastAsia="Times New Roman" w:hAnsi="Arial" w:cs="Arial"/>
                <w:color w:val="000000"/>
                <w:kern w:val="0"/>
                <w:sz w:val="20"/>
                <w:szCs w:val="20"/>
                <w:lang w:eastAsia="en-GB"/>
                <w14:ligatures w14:val="none"/>
              </w:rPr>
              <w:t>Järvholm</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Gronowitz</w:t>
            </w:r>
            <w:proofErr w:type="spellEnd"/>
            <w:r w:rsidRPr="003C0278">
              <w:rPr>
                <w:rFonts w:ascii="Arial" w:eastAsia="Times New Roman" w:hAnsi="Arial" w:cs="Arial"/>
                <w:color w:val="000000"/>
                <w:kern w:val="0"/>
                <w:sz w:val="20"/>
                <w:szCs w:val="20"/>
                <w:lang w:eastAsia="en-GB"/>
                <w14:ligatures w14:val="none"/>
              </w:rPr>
              <w:t>; A. Janson; M. Peltonen; L. Sjögren; A. J. Beamish; J. Dahlgren; J. Mårtensson; T. Olbers</w:t>
            </w:r>
          </w:p>
        </w:tc>
        <w:tc>
          <w:tcPr>
            <w:tcW w:w="708" w:type="dxa"/>
            <w:tcBorders>
              <w:top w:val="nil"/>
              <w:left w:val="nil"/>
              <w:bottom w:val="single" w:sz="4" w:space="0" w:color="auto"/>
              <w:right w:val="single" w:sz="4" w:space="0" w:color="auto"/>
            </w:tcBorders>
            <w:shd w:val="clear" w:color="auto" w:fill="auto"/>
            <w:vAlign w:val="center"/>
            <w:hideMark/>
          </w:tcPr>
          <w:p w14:paraId="1CC4CB1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70</w:t>
            </w:r>
          </w:p>
        </w:tc>
        <w:tc>
          <w:tcPr>
            <w:tcW w:w="709" w:type="dxa"/>
            <w:tcBorders>
              <w:top w:val="nil"/>
              <w:left w:val="nil"/>
              <w:bottom w:val="single" w:sz="4" w:space="0" w:color="auto"/>
              <w:right w:val="single" w:sz="4" w:space="0" w:color="auto"/>
            </w:tcBorders>
            <w:shd w:val="clear" w:color="auto" w:fill="auto"/>
            <w:vAlign w:val="center"/>
            <w:hideMark/>
          </w:tcPr>
          <w:p w14:paraId="44B0CE3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DE49E3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E425B55"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186036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1D3C6E0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Frontiers in Endocrinology</w:t>
            </w:r>
          </w:p>
        </w:tc>
        <w:tc>
          <w:tcPr>
            <w:tcW w:w="3402" w:type="dxa"/>
            <w:tcBorders>
              <w:top w:val="nil"/>
              <w:left w:val="nil"/>
              <w:bottom w:val="single" w:sz="4" w:space="0" w:color="auto"/>
              <w:right w:val="single" w:sz="4" w:space="0" w:color="auto"/>
            </w:tcBorders>
            <w:shd w:val="clear" w:color="auto" w:fill="auto"/>
            <w:vAlign w:val="center"/>
            <w:hideMark/>
          </w:tcPr>
          <w:p w14:paraId="325557C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Homeobox regulator Wilms Tumour 1 is displaced by androgen receptor at cis-regulatory elements in the endometrium of PCOS patients</w:t>
            </w:r>
          </w:p>
        </w:tc>
        <w:tc>
          <w:tcPr>
            <w:tcW w:w="6663" w:type="dxa"/>
            <w:tcBorders>
              <w:top w:val="nil"/>
              <w:left w:val="nil"/>
              <w:bottom w:val="single" w:sz="4" w:space="0" w:color="auto"/>
              <w:right w:val="single" w:sz="4" w:space="0" w:color="auto"/>
            </w:tcBorders>
            <w:shd w:val="clear" w:color="auto" w:fill="auto"/>
            <w:vAlign w:val="center"/>
            <w:hideMark/>
          </w:tcPr>
          <w:p w14:paraId="0F14922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 W. James; M. Quintela; L. Lucini; N. K. Alkafri; G. D. Healey; K. Younas; A. Bunkheila; L. Margarit; L. W. Francis; D. Gonzalez; R. S. Conlan</w:t>
            </w:r>
          </w:p>
        </w:tc>
        <w:tc>
          <w:tcPr>
            <w:tcW w:w="708" w:type="dxa"/>
            <w:tcBorders>
              <w:top w:val="nil"/>
              <w:left w:val="nil"/>
              <w:bottom w:val="single" w:sz="4" w:space="0" w:color="auto"/>
              <w:right w:val="single" w:sz="4" w:space="0" w:color="auto"/>
            </w:tcBorders>
            <w:shd w:val="clear" w:color="auto" w:fill="auto"/>
            <w:vAlign w:val="center"/>
            <w:hideMark/>
          </w:tcPr>
          <w:p w14:paraId="2338CD5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w:t>
            </w:r>
          </w:p>
        </w:tc>
        <w:tc>
          <w:tcPr>
            <w:tcW w:w="709" w:type="dxa"/>
            <w:tcBorders>
              <w:top w:val="nil"/>
              <w:left w:val="nil"/>
              <w:bottom w:val="single" w:sz="4" w:space="0" w:color="auto"/>
              <w:right w:val="single" w:sz="4" w:space="0" w:color="auto"/>
            </w:tcBorders>
            <w:shd w:val="clear" w:color="auto" w:fill="auto"/>
            <w:vAlign w:val="center"/>
            <w:hideMark/>
          </w:tcPr>
          <w:p w14:paraId="552A929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D47959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94450DA"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2B69C6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2024</w:t>
            </w:r>
          </w:p>
        </w:tc>
        <w:tc>
          <w:tcPr>
            <w:tcW w:w="2409" w:type="dxa"/>
            <w:tcBorders>
              <w:top w:val="nil"/>
              <w:left w:val="nil"/>
              <w:bottom w:val="single" w:sz="4" w:space="0" w:color="auto"/>
              <w:right w:val="single" w:sz="4" w:space="0" w:color="auto"/>
            </w:tcBorders>
            <w:shd w:val="clear" w:color="auto" w:fill="auto"/>
            <w:vAlign w:val="center"/>
            <w:hideMark/>
          </w:tcPr>
          <w:p w14:paraId="629BE58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BMJ Open</w:t>
            </w:r>
          </w:p>
        </w:tc>
        <w:tc>
          <w:tcPr>
            <w:tcW w:w="3402" w:type="dxa"/>
            <w:tcBorders>
              <w:top w:val="nil"/>
              <w:left w:val="nil"/>
              <w:bottom w:val="single" w:sz="4" w:space="0" w:color="auto"/>
              <w:right w:val="single" w:sz="4" w:space="0" w:color="auto"/>
            </w:tcBorders>
            <w:shd w:val="clear" w:color="auto" w:fill="auto"/>
            <w:vAlign w:val="center"/>
            <w:hideMark/>
          </w:tcPr>
          <w:p w14:paraId="11C2380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Did the COVID-19 pandemic affect levels of burnout, anxiety and depression among doctors and nurses in Bangladesh? A cross-sectional survey study</w:t>
            </w:r>
          </w:p>
        </w:tc>
        <w:tc>
          <w:tcPr>
            <w:tcW w:w="6663" w:type="dxa"/>
            <w:tcBorders>
              <w:top w:val="nil"/>
              <w:left w:val="nil"/>
              <w:bottom w:val="single" w:sz="4" w:space="0" w:color="auto"/>
              <w:right w:val="single" w:sz="4" w:space="0" w:color="auto"/>
            </w:tcBorders>
            <w:shd w:val="clear" w:color="auto" w:fill="auto"/>
            <w:vAlign w:val="center"/>
            <w:hideMark/>
          </w:tcPr>
          <w:p w14:paraId="62ED1EC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 A. Hutchings; M. Rahman; K. Carter; S. Islam; C. O'Neill; S. Roberts; A. John; G. Fegan; U. Dave; N. Hawkes; F. Ahmed; M. Hasan; A. K. Azad; M. M. Rahman; M. G. Kibria; M. M. Rahman; T. Mia; M. Akhter; J. G. Williams</w:t>
            </w:r>
          </w:p>
        </w:tc>
        <w:tc>
          <w:tcPr>
            <w:tcW w:w="708" w:type="dxa"/>
            <w:tcBorders>
              <w:top w:val="nil"/>
              <w:left w:val="nil"/>
              <w:bottom w:val="single" w:sz="4" w:space="0" w:color="auto"/>
              <w:right w:val="single" w:sz="4" w:space="0" w:color="auto"/>
            </w:tcBorders>
            <w:shd w:val="clear" w:color="auto" w:fill="auto"/>
            <w:vAlign w:val="center"/>
            <w:hideMark/>
          </w:tcPr>
          <w:p w14:paraId="3DC323F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14</w:t>
            </w:r>
          </w:p>
        </w:tc>
        <w:tc>
          <w:tcPr>
            <w:tcW w:w="709" w:type="dxa"/>
            <w:tcBorders>
              <w:top w:val="nil"/>
              <w:left w:val="nil"/>
              <w:bottom w:val="single" w:sz="4" w:space="0" w:color="auto"/>
              <w:right w:val="single" w:sz="4" w:space="0" w:color="auto"/>
            </w:tcBorders>
            <w:shd w:val="clear" w:color="auto" w:fill="auto"/>
            <w:vAlign w:val="center"/>
            <w:hideMark/>
          </w:tcPr>
          <w:p w14:paraId="0246B85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6E1B52C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7130810"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CDE859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3FB8269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Disability and Rehabilitation: Assistive Technology</w:t>
            </w:r>
          </w:p>
        </w:tc>
        <w:tc>
          <w:tcPr>
            <w:tcW w:w="3402" w:type="dxa"/>
            <w:tcBorders>
              <w:top w:val="nil"/>
              <w:left w:val="nil"/>
              <w:bottom w:val="single" w:sz="4" w:space="0" w:color="auto"/>
              <w:right w:val="single" w:sz="4" w:space="0" w:color="auto"/>
            </w:tcBorders>
            <w:shd w:val="clear" w:color="auto" w:fill="auto"/>
            <w:vAlign w:val="center"/>
            <w:hideMark/>
          </w:tcPr>
          <w:p w14:paraId="16AD007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extended impact of co-designed personalised aids for people living with chronic conditions: an exploratory study in a healthcare setting</w:t>
            </w:r>
          </w:p>
        </w:tc>
        <w:tc>
          <w:tcPr>
            <w:tcW w:w="6663" w:type="dxa"/>
            <w:tcBorders>
              <w:top w:val="nil"/>
              <w:left w:val="nil"/>
              <w:bottom w:val="single" w:sz="4" w:space="0" w:color="auto"/>
              <w:right w:val="single" w:sz="4" w:space="0" w:color="auto"/>
            </w:tcBorders>
            <w:shd w:val="clear" w:color="auto" w:fill="auto"/>
            <w:vAlign w:val="center"/>
            <w:hideMark/>
          </w:tcPr>
          <w:p w14:paraId="05F7A30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 Howard; Z. Fisher; L. H. Tasker; J. Tree</w:t>
            </w:r>
          </w:p>
        </w:tc>
        <w:tc>
          <w:tcPr>
            <w:tcW w:w="708" w:type="dxa"/>
            <w:tcBorders>
              <w:top w:val="nil"/>
              <w:left w:val="nil"/>
              <w:bottom w:val="single" w:sz="4" w:space="0" w:color="auto"/>
              <w:right w:val="single" w:sz="4" w:space="0" w:color="auto"/>
            </w:tcBorders>
            <w:shd w:val="clear" w:color="auto" w:fill="auto"/>
            <w:vAlign w:val="center"/>
            <w:hideMark/>
          </w:tcPr>
          <w:p w14:paraId="08354C0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FB2B39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5A1464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D3E6E11"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0290C9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51D5520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Obesity Surgery</w:t>
            </w:r>
          </w:p>
        </w:tc>
        <w:tc>
          <w:tcPr>
            <w:tcW w:w="3402" w:type="dxa"/>
            <w:tcBorders>
              <w:top w:val="nil"/>
              <w:left w:val="nil"/>
              <w:bottom w:val="single" w:sz="4" w:space="0" w:color="auto"/>
              <w:right w:val="single" w:sz="4" w:space="0" w:color="auto"/>
            </w:tcBorders>
            <w:shd w:val="clear" w:color="auto" w:fill="auto"/>
            <w:vAlign w:val="center"/>
            <w:hideMark/>
          </w:tcPr>
          <w:p w14:paraId="7FB8A77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Changes in Cognitive Function Following Bariatric Surgery: An Updated Systematic Review</w:t>
            </w:r>
          </w:p>
        </w:tc>
        <w:tc>
          <w:tcPr>
            <w:tcW w:w="6663" w:type="dxa"/>
            <w:tcBorders>
              <w:top w:val="nil"/>
              <w:left w:val="nil"/>
              <w:bottom w:val="single" w:sz="4" w:space="0" w:color="auto"/>
              <w:right w:val="single" w:sz="4" w:space="0" w:color="auto"/>
            </w:tcBorders>
            <w:shd w:val="clear" w:color="auto" w:fill="auto"/>
            <w:vAlign w:val="center"/>
            <w:hideMark/>
          </w:tcPr>
          <w:p w14:paraId="69FD60A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 Hathaway; O. E. Momodu; D. M. Williams; A. J. Beamish; J. Barry; J. W. Stephens</w:t>
            </w:r>
          </w:p>
        </w:tc>
        <w:tc>
          <w:tcPr>
            <w:tcW w:w="708" w:type="dxa"/>
            <w:tcBorders>
              <w:top w:val="nil"/>
              <w:left w:val="nil"/>
              <w:bottom w:val="single" w:sz="4" w:space="0" w:color="auto"/>
              <w:right w:val="single" w:sz="4" w:space="0" w:color="auto"/>
            </w:tcBorders>
            <w:shd w:val="clear" w:color="auto" w:fill="auto"/>
            <w:vAlign w:val="center"/>
            <w:hideMark/>
          </w:tcPr>
          <w:p w14:paraId="38722AE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EE4D54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BD609A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0933AA9"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F1166C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19A1C48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HPB</w:t>
            </w:r>
          </w:p>
        </w:tc>
        <w:tc>
          <w:tcPr>
            <w:tcW w:w="3402" w:type="dxa"/>
            <w:tcBorders>
              <w:top w:val="nil"/>
              <w:left w:val="nil"/>
              <w:bottom w:val="single" w:sz="4" w:space="0" w:color="auto"/>
              <w:right w:val="single" w:sz="4" w:space="0" w:color="auto"/>
            </w:tcBorders>
            <w:shd w:val="clear" w:color="auto" w:fill="auto"/>
            <w:vAlign w:val="center"/>
            <w:hideMark/>
          </w:tcPr>
          <w:p w14:paraId="6DFC504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Meta-analysis of survival after pulmonary resection for isolated metachronous pancreatic cancer metastasis: a promising, albeit infrequent, approach</w:t>
            </w:r>
          </w:p>
        </w:tc>
        <w:tc>
          <w:tcPr>
            <w:tcW w:w="6663" w:type="dxa"/>
            <w:tcBorders>
              <w:top w:val="nil"/>
              <w:left w:val="nil"/>
              <w:bottom w:val="single" w:sz="4" w:space="0" w:color="auto"/>
              <w:right w:val="single" w:sz="4" w:space="0" w:color="auto"/>
            </w:tcBorders>
            <w:shd w:val="clear" w:color="auto" w:fill="auto"/>
            <w:vAlign w:val="center"/>
            <w:hideMark/>
          </w:tcPr>
          <w:p w14:paraId="03A044E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w:t>
            </w:r>
            <w:proofErr w:type="spellStart"/>
            <w:r w:rsidRPr="003C0278">
              <w:rPr>
                <w:rFonts w:ascii="Arial" w:eastAsia="Times New Roman" w:hAnsi="Arial" w:cs="Arial"/>
                <w:color w:val="000000"/>
                <w:kern w:val="0"/>
                <w:sz w:val="20"/>
                <w:szCs w:val="20"/>
                <w:lang w:eastAsia="en-GB"/>
                <w14:ligatures w14:val="none"/>
              </w:rPr>
              <w:t>Hajibandeh</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Hajibandeh</w:t>
            </w:r>
            <w:proofErr w:type="spellEnd"/>
            <w:r w:rsidRPr="003C0278">
              <w:rPr>
                <w:rFonts w:ascii="Arial" w:eastAsia="Times New Roman" w:hAnsi="Arial" w:cs="Arial"/>
                <w:color w:val="000000"/>
                <w:kern w:val="0"/>
                <w:sz w:val="20"/>
                <w:szCs w:val="20"/>
                <w:lang w:eastAsia="en-GB"/>
                <w14:ligatures w14:val="none"/>
              </w:rPr>
              <w:t>; R. P. Sutcliffe; D. Bartlett</w:t>
            </w:r>
          </w:p>
        </w:tc>
        <w:tc>
          <w:tcPr>
            <w:tcW w:w="708" w:type="dxa"/>
            <w:tcBorders>
              <w:top w:val="nil"/>
              <w:left w:val="nil"/>
              <w:bottom w:val="single" w:sz="4" w:space="0" w:color="auto"/>
              <w:right w:val="single" w:sz="4" w:space="0" w:color="auto"/>
            </w:tcBorders>
            <w:shd w:val="clear" w:color="auto" w:fill="auto"/>
            <w:vAlign w:val="center"/>
            <w:hideMark/>
          </w:tcPr>
          <w:p w14:paraId="367F2F1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83EB73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9085AE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3BEEF60"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B3E45D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4F09A71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Lecture Notes in Computer Science (including subseries Lecture Notes in Artificial Intelligence and Lecture Notes in Bioinformatics)</w:t>
            </w:r>
          </w:p>
        </w:tc>
        <w:tc>
          <w:tcPr>
            <w:tcW w:w="3402" w:type="dxa"/>
            <w:tcBorders>
              <w:top w:val="nil"/>
              <w:left w:val="nil"/>
              <w:bottom w:val="single" w:sz="4" w:space="0" w:color="auto"/>
              <w:right w:val="single" w:sz="4" w:space="0" w:color="auto"/>
            </w:tcBorders>
            <w:shd w:val="clear" w:color="auto" w:fill="auto"/>
            <w:vAlign w:val="center"/>
            <w:hideMark/>
          </w:tcPr>
          <w:p w14:paraId="405BE58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Multi-stage Chronic Kidney Disease Classification on Longitudinal Data</w:t>
            </w:r>
          </w:p>
        </w:tc>
        <w:tc>
          <w:tcPr>
            <w:tcW w:w="6663" w:type="dxa"/>
            <w:tcBorders>
              <w:top w:val="nil"/>
              <w:left w:val="nil"/>
              <w:bottom w:val="single" w:sz="4" w:space="0" w:color="auto"/>
              <w:right w:val="single" w:sz="4" w:space="0" w:color="auto"/>
            </w:tcBorders>
            <w:shd w:val="clear" w:color="auto" w:fill="auto"/>
            <w:vAlign w:val="center"/>
            <w:hideMark/>
          </w:tcPr>
          <w:p w14:paraId="2080A95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Guran; G. K. L. Tam; J. Chess; X. Xie</w:t>
            </w:r>
          </w:p>
        </w:tc>
        <w:tc>
          <w:tcPr>
            <w:tcW w:w="708" w:type="dxa"/>
            <w:tcBorders>
              <w:top w:val="nil"/>
              <w:left w:val="nil"/>
              <w:bottom w:val="single" w:sz="4" w:space="0" w:color="auto"/>
              <w:right w:val="single" w:sz="4" w:space="0" w:color="auto"/>
            </w:tcBorders>
            <w:shd w:val="clear" w:color="auto" w:fill="auto"/>
            <w:vAlign w:val="center"/>
            <w:hideMark/>
          </w:tcPr>
          <w:p w14:paraId="02EDEEF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14975 LNCS</w:t>
            </w:r>
          </w:p>
        </w:tc>
        <w:tc>
          <w:tcPr>
            <w:tcW w:w="709" w:type="dxa"/>
            <w:tcBorders>
              <w:top w:val="nil"/>
              <w:left w:val="nil"/>
              <w:bottom w:val="single" w:sz="4" w:space="0" w:color="auto"/>
              <w:right w:val="single" w:sz="4" w:space="0" w:color="auto"/>
            </w:tcBorders>
            <w:shd w:val="clear" w:color="auto" w:fill="auto"/>
            <w:vAlign w:val="center"/>
            <w:hideMark/>
          </w:tcPr>
          <w:p w14:paraId="7CF42FB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ED7B17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120-133</w:t>
            </w:r>
          </w:p>
        </w:tc>
      </w:tr>
      <w:tr w:rsidR="001A6346" w:rsidRPr="003C0278" w14:paraId="106D680C"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EF21FF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29C1751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National Journal of Maxillofacial Surgery</w:t>
            </w:r>
          </w:p>
        </w:tc>
        <w:tc>
          <w:tcPr>
            <w:tcW w:w="3402" w:type="dxa"/>
            <w:tcBorders>
              <w:top w:val="nil"/>
              <w:left w:val="nil"/>
              <w:bottom w:val="single" w:sz="4" w:space="0" w:color="auto"/>
              <w:right w:val="single" w:sz="4" w:space="0" w:color="auto"/>
            </w:tcBorders>
            <w:shd w:val="clear" w:color="auto" w:fill="auto"/>
            <w:vAlign w:val="center"/>
            <w:hideMark/>
          </w:tcPr>
          <w:p w14:paraId="7DB5C0E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Renal cell carcinoma metastasizing to salivary glands: Systematic review</w:t>
            </w:r>
          </w:p>
        </w:tc>
        <w:tc>
          <w:tcPr>
            <w:tcW w:w="6663" w:type="dxa"/>
            <w:tcBorders>
              <w:top w:val="nil"/>
              <w:left w:val="nil"/>
              <w:bottom w:val="single" w:sz="4" w:space="0" w:color="auto"/>
              <w:right w:val="single" w:sz="4" w:space="0" w:color="auto"/>
            </w:tcBorders>
            <w:shd w:val="clear" w:color="auto" w:fill="auto"/>
            <w:vAlign w:val="center"/>
            <w:hideMark/>
          </w:tcPr>
          <w:p w14:paraId="40B65E0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Gupta; K. H. A. </w:t>
            </w:r>
            <w:proofErr w:type="spellStart"/>
            <w:r w:rsidRPr="003C0278">
              <w:rPr>
                <w:rFonts w:ascii="Arial" w:eastAsia="Times New Roman" w:hAnsi="Arial" w:cs="Arial"/>
                <w:color w:val="000000"/>
                <w:kern w:val="0"/>
                <w:sz w:val="20"/>
                <w:szCs w:val="20"/>
                <w:lang w:eastAsia="en-GB"/>
                <w14:ligatures w14:val="none"/>
              </w:rPr>
              <w:t>Alruwaili</w:t>
            </w:r>
            <w:proofErr w:type="spellEnd"/>
            <w:r w:rsidRPr="003C0278">
              <w:rPr>
                <w:rFonts w:ascii="Arial" w:eastAsia="Times New Roman" w:hAnsi="Arial" w:cs="Arial"/>
                <w:color w:val="000000"/>
                <w:kern w:val="0"/>
                <w:sz w:val="20"/>
                <w:szCs w:val="20"/>
                <w:lang w:eastAsia="en-GB"/>
                <w14:ligatures w14:val="none"/>
              </w:rPr>
              <w:t>; R. L. O. Escobedo; M. Pangarkar; J. P. S. Chawla; S. Sunitha; K. Qureshi; A. B. Yadav</w:t>
            </w:r>
          </w:p>
        </w:tc>
        <w:tc>
          <w:tcPr>
            <w:tcW w:w="708" w:type="dxa"/>
            <w:tcBorders>
              <w:top w:val="nil"/>
              <w:left w:val="nil"/>
              <w:bottom w:val="single" w:sz="4" w:space="0" w:color="auto"/>
              <w:right w:val="single" w:sz="4" w:space="0" w:color="auto"/>
            </w:tcBorders>
            <w:shd w:val="clear" w:color="auto" w:fill="auto"/>
            <w:vAlign w:val="center"/>
            <w:hideMark/>
          </w:tcPr>
          <w:p w14:paraId="2F42BD3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w:t>
            </w:r>
          </w:p>
        </w:tc>
        <w:tc>
          <w:tcPr>
            <w:tcW w:w="709" w:type="dxa"/>
            <w:tcBorders>
              <w:top w:val="nil"/>
              <w:left w:val="nil"/>
              <w:bottom w:val="single" w:sz="4" w:space="0" w:color="auto"/>
              <w:right w:val="single" w:sz="4" w:space="0" w:color="auto"/>
            </w:tcBorders>
            <w:shd w:val="clear" w:color="auto" w:fill="auto"/>
            <w:vAlign w:val="center"/>
            <w:hideMark/>
          </w:tcPr>
          <w:p w14:paraId="2E61AC1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7412CDC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42795</w:t>
            </w:r>
          </w:p>
        </w:tc>
      </w:tr>
      <w:tr w:rsidR="001A6346" w:rsidRPr="003C0278" w14:paraId="4B29D229"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03D478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59EE2EE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BMJ (Clinical research ed.)</w:t>
            </w:r>
          </w:p>
        </w:tc>
        <w:tc>
          <w:tcPr>
            <w:tcW w:w="3402" w:type="dxa"/>
            <w:tcBorders>
              <w:top w:val="nil"/>
              <w:left w:val="nil"/>
              <w:bottom w:val="single" w:sz="4" w:space="0" w:color="auto"/>
              <w:right w:val="single" w:sz="4" w:space="0" w:color="auto"/>
            </w:tcBorders>
            <w:shd w:val="clear" w:color="auto" w:fill="auto"/>
            <w:vAlign w:val="center"/>
            <w:hideMark/>
          </w:tcPr>
          <w:p w14:paraId="218B4A5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AI in medical education: a bright new frontier</w:t>
            </w:r>
          </w:p>
        </w:tc>
        <w:tc>
          <w:tcPr>
            <w:tcW w:w="6663" w:type="dxa"/>
            <w:tcBorders>
              <w:top w:val="nil"/>
              <w:left w:val="nil"/>
              <w:bottom w:val="single" w:sz="4" w:space="0" w:color="auto"/>
              <w:right w:val="single" w:sz="4" w:space="0" w:color="auto"/>
            </w:tcBorders>
            <w:shd w:val="clear" w:color="auto" w:fill="auto"/>
            <w:vAlign w:val="center"/>
            <w:hideMark/>
          </w:tcPr>
          <w:p w14:paraId="77AF91F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Graham</w:t>
            </w:r>
          </w:p>
        </w:tc>
        <w:tc>
          <w:tcPr>
            <w:tcW w:w="708" w:type="dxa"/>
            <w:tcBorders>
              <w:top w:val="nil"/>
              <w:left w:val="nil"/>
              <w:bottom w:val="single" w:sz="4" w:space="0" w:color="auto"/>
              <w:right w:val="single" w:sz="4" w:space="0" w:color="auto"/>
            </w:tcBorders>
            <w:shd w:val="clear" w:color="auto" w:fill="auto"/>
            <w:vAlign w:val="center"/>
            <w:hideMark/>
          </w:tcPr>
          <w:p w14:paraId="257FB0E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385</w:t>
            </w:r>
          </w:p>
        </w:tc>
        <w:tc>
          <w:tcPr>
            <w:tcW w:w="709" w:type="dxa"/>
            <w:tcBorders>
              <w:top w:val="nil"/>
              <w:left w:val="nil"/>
              <w:bottom w:val="single" w:sz="4" w:space="0" w:color="auto"/>
              <w:right w:val="single" w:sz="4" w:space="0" w:color="auto"/>
            </w:tcBorders>
            <w:shd w:val="clear" w:color="auto" w:fill="auto"/>
            <w:vAlign w:val="center"/>
            <w:hideMark/>
          </w:tcPr>
          <w:p w14:paraId="2EB3929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A0ACB6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q1334</w:t>
            </w:r>
          </w:p>
        </w:tc>
      </w:tr>
      <w:tr w:rsidR="001A6346" w:rsidRPr="003C0278" w14:paraId="51666BD8" w14:textId="77777777" w:rsidTr="001A6346">
        <w:trPr>
          <w:trHeight w:val="61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E703B0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2024</w:t>
            </w:r>
          </w:p>
        </w:tc>
        <w:tc>
          <w:tcPr>
            <w:tcW w:w="2409" w:type="dxa"/>
            <w:tcBorders>
              <w:top w:val="nil"/>
              <w:left w:val="nil"/>
              <w:bottom w:val="single" w:sz="4" w:space="0" w:color="auto"/>
              <w:right w:val="single" w:sz="4" w:space="0" w:color="auto"/>
            </w:tcBorders>
            <w:shd w:val="clear" w:color="auto" w:fill="auto"/>
            <w:vAlign w:val="center"/>
            <w:hideMark/>
          </w:tcPr>
          <w:p w14:paraId="52951DA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Brain and Spine</w:t>
            </w:r>
          </w:p>
        </w:tc>
        <w:tc>
          <w:tcPr>
            <w:tcW w:w="3402" w:type="dxa"/>
            <w:tcBorders>
              <w:top w:val="nil"/>
              <w:left w:val="nil"/>
              <w:bottom w:val="single" w:sz="4" w:space="0" w:color="auto"/>
              <w:right w:val="single" w:sz="4" w:space="0" w:color="auto"/>
            </w:tcBorders>
            <w:shd w:val="clear" w:color="auto" w:fill="auto"/>
            <w:vAlign w:val="center"/>
            <w:hideMark/>
          </w:tcPr>
          <w:p w14:paraId="3D9EC27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Expertise in surgical neuro-oncology. Results of a survey by the EANS neuro-oncology section</w:t>
            </w:r>
          </w:p>
        </w:tc>
        <w:tc>
          <w:tcPr>
            <w:tcW w:w="6663" w:type="dxa"/>
            <w:tcBorders>
              <w:top w:val="nil"/>
              <w:left w:val="nil"/>
              <w:bottom w:val="single" w:sz="4" w:space="0" w:color="auto"/>
              <w:right w:val="single" w:sz="4" w:space="0" w:color="auto"/>
            </w:tcBorders>
            <w:shd w:val="clear" w:color="auto" w:fill="auto"/>
            <w:vAlign w:val="center"/>
            <w:hideMark/>
          </w:tcPr>
          <w:p w14:paraId="0E98322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K. </w:t>
            </w:r>
            <w:proofErr w:type="spellStart"/>
            <w:r w:rsidRPr="003C0278">
              <w:rPr>
                <w:rFonts w:ascii="Arial" w:eastAsia="Times New Roman" w:hAnsi="Arial" w:cs="Arial"/>
                <w:color w:val="000000"/>
                <w:kern w:val="0"/>
                <w:sz w:val="20"/>
                <w:szCs w:val="20"/>
                <w:lang w:eastAsia="en-GB"/>
                <w14:ligatures w14:val="none"/>
              </w:rPr>
              <w:t>Gousias</w:t>
            </w:r>
            <w:proofErr w:type="spellEnd"/>
            <w:r w:rsidRPr="003C0278">
              <w:rPr>
                <w:rFonts w:ascii="Arial" w:eastAsia="Times New Roman" w:hAnsi="Arial" w:cs="Arial"/>
                <w:color w:val="000000"/>
                <w:kern w:val="0"/>
                <w:sz w:val="20"/>
                <w:szCs w:val="20"/>
                <w:lang w:eastAsia="en-GB"/>
                <w14:ligatures w14:val="none"/>
              </w:rPr>
              <w:t xml:space="preserve">; A. Hoyer; L. A. </w:t>
            </w:r>
            <w:proofErr w:type="spellStart"/>
            <w:r w:rsidRPr="003C0278">
              <w:rPr>
                <w:rFonts w:ascii="Arial" w:eastAsia="Times New Roman" w:hAnsi="Arial" w:cs="Arial"/>
                <w:color w:val="000000"/>
                <w:kern w:val="0"/>
                <w:sz w:val="20"/>
                <w:szCs w:val="20"/>
                <w:lang w:eastAsia="en-GB"/>
                <w14:ligatures w14:val="none"/>
              </w:rPr>
              <w:t>Mazurczyk</w:t>
            </w:r>
            <w:proofErr w:type="spellEnd"/>
            <w:r w:rsidRPr="003C0278">
              <w:rPr>
                <w:rFonts w:ascii="Arial" w:eastAsia="Times New Roman" w:hAnsi="Arial" w:cs="Arial"/>
                <w:color w:val="000000"/>
                <w:kern w:val="0"/>
                <w:sz w:val="20"/>
                <w:szCs w:val="20"/>
                <w:lang w:eastAsia="en-GB"/>
                <w14:ligatures w14:val="none"/>
              </w:rPr>
              <w:t xml:space="preserve">; J. Bartek, Jr.; M. Bruneau; E. </w:t>
            </w:r>
            <w:proofErr w:type="spellStart"/>
            <w:r w:rsidRPr="003C0278">
              <w:rPr>
                <w:rFonts w:ascii="Arial" w:eastAsia="Times New Roman" w:hAnsi="Arial" w:cs="Arial"/>
                <w:color w:val="000000"/>
                <w:kern w:val="0"/>
                <w:sz w:val="20"/>
                <w:szCs w:val="20"/>
                <w:lang w:eastAsia="en-GB"/>
                <w14:ligatures w14:val="none"/>
              </w:rPr>
              <w:t>Celtikci</w:t>
            </w:r>
            <w:proofErr w:type="spellEnd"/>
            <w:r w:rsidRPr="003C0278">
              <w:rPr>
                <w:rFonts w:ascii="Arial" w:eastAsia="Times New Roman" w:hAnsi="Arial" w:cs="Arial"/>
                <w:color w:val="000000"/>
                <w:kern w:val="0"/>
                <w:sz w:val="20"/>
                <w:szCs w:val="20"/>
                <w:lang w:eastAsia="en-GB"/>
                <w14:ligatures w14:val="none"/>
              </w:rPr>
              <w:t xml:space="preserve">; N. </w:t>
            </w:r>
            <w:proofErr w:type="spellStart"/>
            <w:r w:rsidRPr="003C0278">
              <w:rPr>
                <w:rFonts w:ascii="Arial" w:eastAsia="Times New Roman" w:hAnsi="Arial" w:cs="Arial"/>
                <w:color w:val="000000"/>
                <w:kern w:val="0"/>
                <w:sz w:val="20"/>
                <w:szCs w:val="20"/>
                <w:lang w:eastAsia="en-GB"/>
                <w14:ligatures w14:val="none"/>
              </w:rPr>
              <w:t>Foroglou</w:t>
            </w:r>
            <w:proofErr w:type="spellEnd"/>
            <w:r w:rsidRPr="003C0278">
              <w:rPr>
                <w:rFonts w:ascii="Arial" w:eastAsia="Times New Roman" w:hAnsi="Arial" w:cs="Arial"/>
                <w:color w:val="000000"/>
                <w:kern w:val="0"/>
                <w:sz w:val="20"/>
                <w:szCs w:val="20"/>
                <w:lang w:eastAsia="en-GB"/>
                <w14:ligatures w14:val="none"/>
              </w:rPr>
              <w:t xml:space="preserve">; C. </w:t>
            </w:r>
            <w:proofErr w:type="spellStart"/>
            <w:r w:rsidRPr="003C0278">
              <w:rPr>
                <w:rFonts w:ascii="Arial" w:eastAsia="Times New Roman" w:hAnsi="Arial" w:cs="Arial"/>
                <w:color w:val="000000"/>
                <w:kern w:val="0"/>
                <w:sz w:val="20"/>
                <w:szCs w:val="20"/>
                <w:lang w:eastAsia="en-GB"/>
                <w14:ligatures w14:val="none"/>
              </w:rPr>
              <w:t>Freyschlag</w:t>
            </w:r>
            <w:proofErr w:type="spellEnd"/>
            <w:r w:rsidRPr="003C0278">
              <w:rPr>
                <w:rFonts w:ascii="Arial" w:eastAsia="Times New Roman" w:hAnsi="Arial" w:cs="Arial"/>
                <w:color w:val="000000"/>
                <w:kern w:val="0"/>
                <w:sz w:val="20"/>
                <w:szCs w:val="20"/>
                <w:lang w:eastAsia="en-GB"/>
                <w14:ligatures w14:val="none"/>
              </w:rPr>
              <w:t xml:space="preserve">; R. Grossman; C. Jungk; P. Metellus; D. </w:t>
            </w:r>
            <w:proofErr w:type="spellStart"/>
            <w:r w:rsidRPr="003C0278">
              <w:rPr>
                <w:rFonts w:ascii="Arial" w:eastAsia="Times New Roman" w:hAnsi="Arial" w:cs="Arial"/>
                <w:color w:val="000000"/>
                <w:kern w:val="0"/>
                <w:sz w:val="20"/>
                <w:szCs w:val="20"/>
                <w:lang w:eastAsia="en-GB"/>
                <w14:ligatures w14:val="none"/>
              </w:rPr>
              <w:t>Netuka</w:t>
            </w:r>
            <w:proofErr w:type="spellEnd"/>
            <w:r w:rsidRPr="003C0278">
              <w:rPr>
                <w:rFonts w:ascii="Arial" w:eastAsia="Times New Roman" w:hAnsi="Arial" w:cs="Arial"/>
                <w:color w:val="000000"/>
                <w:kern w:val="0"/>
                <w:sz w:val="20"/>
                <w:szCs w:val="20"/>
                <w:lang w:eastAsia="en-GB"/>
                <w14:ligatures w14:val="none"/>
              </w:rPr>
              <w:t xml:space="preserve">; R. Rola; P. Schucht; C. Senft; F. Signorelli; A. J. P. E. Vincent; M. Simon; R. Agrawal; L. Albano; G. A. Alexiou; A. Ali; R. Al-Mahfoudh; M. Amoo; C. Anagnostopoulos; S. </w:t>
            </w:r>
            <w:proofErr w:type="spellStart"/>
            <w:r w:rsidRPr="003C0278">
              <w:rPr>
                <w:rFonts w:ascii="Arial" w:eastAsia="Times New Roman" w:hAnsi="Arial" w:cs="Arial"/>
                <w:color w:val="000000"/>
                <w:kern w:val="0"/>
                <w:sz w:val="20"/>
                <w:szCs w:val="20"/>
                <w:lang w:eastAsia="en-GB"/>
                <w14:ligatures w14:val="none"/>
              </w:rPr>
              <w:t>Bamps</w:t>
            </w:r>
            <w:proofErr w:type="spellEnd"/>
            <w:r w:rsidRPr="003C0278">
              <w:rPr>
                <w:rFonts w:ascii="Arial" w:eastAsia="Times New Roman" w:hAnsi="Arial" w:cs="Arial"/>
                <w:color w:val="000000"/>
                <w:kern w:val="0"/>
                <w:sz w:val="20"/>
                <w:szCs w:val="20"/>
                <w:lang w:eastAsia="en-GB"/>
                <w14:ligatures w14:val="none"/>
              </w:rPr>
              <w:t xml:space="preserve">; S. Bandyopadhyay; D. G. Barone; F. Barone; S. Barrit; F. Behling; A. Blaga; A. </w:t>
            </w:r>
            <w:proofErr w:type="spellStart"/>
            <w:r w:rsidRPr="003C0278">
              <w:rPr>
                <w:rFonts w:ascii="Arial" w:eastAsia="Times New Roman" w:hAnsi="Arial" w:cs="Arial"/>
                <w:color w:val="000000"/>
                <w:kern w:val="0"/>
                <w:sz w:val="20"/>
                <w:szCs w:val="20"/>
                <w:lang w:eastAsia="en-GB"/>
                <w14:ligatures w14:val="none"/>
              </w:rPr>
              <w:t>Boukas</w:t>
            </w:r>
            <w:proofErr w:type="spellEnd"/>
            <w:r w:rsidRPr="003C0278">
              <w:rPr>
                <w:rFonts w:ascii="Arial" w:eastAsia="Times New Roman" w:hAnsi="Arial" w:cs="Arial"/>
                <w:color w:val="000000"/>
                <w:kern w:val="0"/>
                <w:sz w:val="20"/>
                <w:szCs w:val="20"/>
                <w:lang w:eastAsia="en-GB"/>
                <w14:ligatures w14:val="none"/>
              </w:rPr>
              <w:t xml:space="preserve">; P. Brennan; V. M. Butenschoen; M. </w:t>
            </w:r>
            <w:proofErr w:type="spellStart"/>
            <w:r w:rsidRPr="003C0278">
              <w:rPr>
                <w:rFonts w:ascii="Arial" w:eastAsia="Times New Roman" w:hAnsi="Arial" w:cs="Arial"/>
                <w:color w:val="000000"/>
                <w:kern w:val="0"/>
                <w:sz w:val="20"/>
                <w:szCs w:val="20"/>
                <w:lang w:eastAsia="en-GB"/>
                <w14:ligatures w14:val="none"/>
              </w:rPr>
              <w:t>Campello</w:t>
            </w:r>
            <w:proofErr w:type="spellEnd"/>
            <w:r w:rsidRPr="003C0278">
              <w:rPr>
                <w:rFonts w:ascii="Arial" w:eastAsia="Times New Roman" w:hAnsi="Arial" w:cs="Arial"/>
                <w:color w:val="000000"/>
                <w:kern w:val="0"/>
                <w:sz w:val="20"/>
                <w:szCs w:val="20"/>
                <w:lang w:eastAsia="en-GB"/>
                <w14:ligatures w14:val="none"/>
              </w:rPr>
              <w:t xml:space="preserve">; A. Cara; S. Chibbaro; R. Chrenko; P. J. </w:t>
            </w:r>
            <w:proofErr w:type="spellStart"/>
            <w:r w:rsidRPr="003C0278">
              <w:rPr>
                <w:rFonts w:ascii="Arial" w:eastAsia="Times New Roman" w:hAnsi="Arial" w:cs="Arial"/>
                <w:color w:val="000000"/>
                <w:kern w:val="0"/>
                <w:sz w:val="20"/>
                <w:szCs w:val="20"/>
                <w:lang w:eastAsia="en-GB"/>
                <w14:ligatures w14:val="none"/>
              </w:rPr>
              <w:t>Cifre</w:t>
            </w:r>
            <w:proofErr w:type="spellEnd"/>
            <w:r w:rsidRPr="003C0278">
              <w:rPr>
                <w:rFonts w:ascii="Arial" w:eastAsia="Times New Roman" w:hAnsi="Arial" w:cs="Arial"/>
                <w:color w:val="000000"/>
                <w:kern w:val="0"/>
                <w:sz w:val="20"/>
                <w:szCs w:val="20"/>
                <w:lang w:eastAsia="en-GB"/>
                <w14:ligatures w14:val="none"/>
              </w:rPr>
              <w:t xml:space="preserve"> Serra; H. </w:t>
            </w:r>
            <w:proofErr w:type="spellStart"/>
            <w:r w:rsidRPr="003C0278">
              <w:rPr>
                <w:rFonts w:ascii="Arial" w:eastAsia="Times New Roman" w:hAnsi="Arial" w:cs="Arial"/>
                <w:color w:val="000000"/>
                <w:kern w:val="0"/>
                <w:sz w:val="20"/>
                <w:szCs w:val="20"/>
                <w:lang w:eastAsia="en-GB"/>
                <w14:ligatures w14:val="none"/>
              </w:rPr>
              <w:t>Clusmann</w:t>
            </w:r>
            <w:proofErr w:type="spellEnd"/>
            <w:r w:rsidRPr="003C0278">
              <w:rPr>
                <w:rFonts w:ascii="Arial" w:eastAsia="Times New Roman" w:hAnsi="Arial" w:cs="Arial"/>
                <w:color w:val="000000"/>
                <w:kern w:val="0"/>
                <w:sz w:val="20"/>
                <w:szCs w:val="20"/>
                <w:lang w:eastAsia="en-GB"/>
                <w14:ligatures w14:val="none"/>
              </w:rPr>
              <w:t xml:space="preserve">; A. Corell; J. F. Cornelius; M. D'Andrea; A. K. Demetriades; S. De </w:t>
            </w:r>
            <w:proofErr w:type="spellStart"/>
            <w:r w:rsidRPr="003C0278">
              <w:rPr>
                <w:rFonts w:ascii="Arial" w:eastAsia="Times New Roman" w:hAnsi="Arial" w:cs="Arial"/>
                <w:color w:val="000000"/>
                <w:kern w:val="0"/>
                <w:sz w:val="20"/>
                <w:szCs w:val="20"/>
                <w:lang w:eastAsia="en-GB"/>
                <w14:ligatures w14:val="none"/>
              </w:rPr>
              <w:t>Vleeschouwer</w:t>
            </w:r>
            <w:proofErr w:type="spellEnd"/>
            <w:r w:rsidRPr="003C0278">
              <w:rPr>
                <w:rFonts w:ascii="Arial" w:eastAsia="Times New Roman" w:hAnsi="Arial" w:cs="Arial"/>
                <w:color w:val="000000"/>
                <w:kern w:val="0"/>
                <w:sz w:val="20"/>
                <w:szCs w:val="20"/>
                <w:lang w:eastAsia="en-GB"/>
                <w14:ligatures w14:val="none"/>
              </w:rPr>
              <w:t xml:space="preserve">; R. Drexler; J. </w:t>
            </w:r>
            <w:proofErr w:type="spellStart"/>
            <w:r w:rsidRPr="003C0278">
              <w:rPr>
                <w:rFonts w:ascii="Arial" w:eastAsia="Times New Roman" w:hAnsi="Arial" w:cs="Arial"/>
                <w:color w:val="000000"/>
                <w:kern w:val="0"/>
                <w:sz w:val="20"/>
                <w:szCs w:val="20"/>
                <w:lang w:eastAsia="en-GB"/>
                <w14:ligatures w14:val="none"/>
              </w:rPr>
              <w:t>Duerinck</w:t>
            </w:r>
            <w:proofErr w:type="spellEnd"/>
            <w:r w:rsidRPr="003C0278">
              <w:rPr>
                <w:rFonts w:ascii="Arial" w:eastAsia="Times New Roman" w:hAnsi="Arial" w:cs="Arial"/>
                <w:color w:val="000000"/>
                <w:kern w:val="0"/>
                <w:sz w:val="20"/>
                <w:szCs w:val="20"/>
                <w:lang w:eastAsia="en-GB"/>
                <w14:ligatures w14:val="none"/>
              </w:rPr>
              <w:t xml:space="preserve">; R. V. </w:t>
            </w:r>
            <w:proofErr w:type="spellStart"/>
            <w:r w:rsidRPr="003C0278">
              <w:rPr>
                <w:rFonts w:ascii="Arial" w:eastAsia="Times New Roman" w:hAnsi="Arial" w:cs="Arial"/>
                <w:color w:val="000000"/>
                <w:kern w:val="0"/>
                <w:sz w:val="20"/>
                <w:szCs w:val="20"/>
                <w:lang w:eastAsia="en-GB"/>
                <w14:ligatures w14:val="none"/>
              </w:rPr>
              <w:t>Fanarjyan</w:t>
            </w:r>
            <w:proofErr w:type="spellEnd"/>
            <w:r w:rsidRPr="003C0278">
              <w:rPr>
                <w:rFonts w:ascii="Arial" w:eastAsia="Times New Roman" w:hAnsi="Arial" w:cs="Arial"/>
                <w:color w:val="000000"/>
                <w:kern w:val="0"/>
                <w:sz w:val="20"/>
                <w:szCs w:val="20"/>
                <w:lang w:eastAsia="en-GB"/>
                <w14:ligatures w14:val="none"/>
              </w:rPr>
              <w:t xml:space="preserve">; A. Fernandez-Coello; K. Fountas; T. M. Freiman; V. </w:t>
            </w:r>
            <w:proofErr w:type="spellStart"/>
            <w:r w:rsidRPr="003C0278">
              <w:rPr>
                <w:rFonts w:ascii="Arial" w:eastAsia="Times New Roman" w:hAnsi="Arial" w:cs="Arial"/>
                <w:color w:val="000000"/>
                <w:kern w:val="0"/>
                <w:sz w:val="20"/>
                <w:szCs w:val="20"/>
                <w:lang w:eastAsia="en-GB"/>
                <w14:ligatures w14:val="none"/>
              </w:rPr>
              <w:t>Gadzhiagaev</w:t>
            </w:r>
            <w:proofErr w:type="spellEnd"/>
            <w:r w:rsidRPr="003C0278">
              <w:rPr>
                <w:rFonts w:ascii="Arial" w:eastAsia="Times New Roman" w:hAnsi="Arial" w:cs="Arial"/>
                <w:color w:val="000000"/>
                <w:kern w:val="0"/>
                <w:sz w:val="20"/>
                <w:szCs w:val="20"/>
                <w:lang w:eastAsia="en-GB"/>
                <w14:ligatures w14:val="none"/>
              </w:rPr>
              <w:t xml:space="preserve">; M. Georgiopoulos; N. Gilis; J. Golubovic; E. G. Lippi Fernandes; G. Grasso; F. Guerrini; B. </w:t>
            </w:r>
            <w:proofErr w:type="spellStart"/>
            <w:r w:rsidRPr="003C0278">
              <w:rPr>
                <w:rFonts w:ascii="Arial" w:eastAsia="Times New Roman" w:hAnsi="Arial" w:cs="Arial"/>
                <w:color w:val="000000"/>
                <w:kern w:val="0"/>
                <w:sz w:val="20"/>
                <w:szCs w:val="20"/>
                <w:lang w:eastAsia="en-GB"/>
                <w14:ligatures w14:val="none"/>
              </w:rPr>
              <w:t>Gulsuna</w:t>
            </w:r>
            <w:proofErr w:type="spellEnd"/>
            <w:r w:rsidRPr="003C0278">
              <w:rPr>
                <w:rFonts w:ascii="Arial" w:eastAsia="Times New Roman" w:hAnsi="Arial" w:cs="Arial"/>
                <w:color w:val="000000"/>
                <w:kern w:val="0"/>
                <w:sz w:val="20"/>
                <w:szCs w:val="20"/>
                <w:lang w:eastAsia="en-GB"/>
                <w14:ligatures w14:val="none"/>
              </w:rPr>
              <w:t xml:space="preserve">; C. S. Hill; J. Höhne; M. Holling; I. </w:t>
            </w:r>
            <w:proofErr w:type="spellStart"/>
            <w:r w:rsidRPr="003C0278">
              <w:rPr>
                <w:rFonts w:ascii="Arial" w:eastAsia="Times New Roman" w:hAnsi="Arial" w:cs="Arial"/>
                <w:color w:val="000000"/>
                <w:kern w:val="0"/>
                <w:sz w:val="20"/>
                <w:szCs w:val="20"/>
                <w:lang w:eastAsia="en-GB"/>
                <w14:ligatures w14:val="none"/>
              </w:rPr>
              <w:t>Iarmoliuk</w:t>
            </w:r>
            <w:proofErr w:type="spellEnd"/>
            <w:r w:rsidRPr="003C0278">
              <w:rPr>
                <w:rFonts w:ascii="Arial" w:eastAsia="Times New Roman" w:hAnsi="Arial" w:cs="Arial"/>
                <w:color w:val="000000"/>
                <w:kern w:val="0"/>
                <w:sz w:val="20"/>
                <w:szCs w:val="20"/>
                <w:lang w:eastAsia="en-GB"/>
                <w14:ligatures w14:val="none"/>
              </w:rPr>
              <w:t xml:space="preserve">; F. Ioan-Alexandru; T. Ius; K. </w:t>
            </w:r>
            <w:proofErr w:type="spellStart"/>
            <w:r w:rsidRPr="003C0278">
              <w:rPr>
                <w:rFonts w:ascii="Arial" w:eastAsia="Times New Roman" w:hAnsi="Arial" w:cs="Arial"/>
                <w:color w:val="000000"/>
                <w:kern w:val="0"/>
                <w:sz w:val="20"/>
                <w:szCs w:val="20"/>
                <w:lang w:eastAsia="en-GB"/>
                <w14:ligatures w14:val="none"/>
              </w:rPr>
              <w:t>Jacikevicius</w:t>
            </w:r>
            <w:proofErr w:type="spellEnd"/>
            <w:r w:rsidRPr="003C0278">
              <w:rPr>
                <w:rFonts w:ascii="Arial" w:eastAsia="Times New Roman" w:hAnsi="Arial" w:cs="Arial"/>
                <w:color w:val="000000"/>
                <w:kern w:val="0"/>
                <w:sz w:val="20"/>
                <w:szCs w:val="20"/>
                <w:lang w:eastAsia="en-GB"/>
                <w14:ligatures w14:val="none"/>
              </w:rPr>
              <w:t xml:space="preserve">; A. S. Jakola; P. Jakubowski; G. Kalantzis; K. </w:t>
            </w:r>
            <w:proofErr w:type="spellStart"/>
            <w:r w:rsidRPr="003C0278">
              <w:rPr>
                <w:rFonts w:ascii="Arial" w:eastAsia="Times New Roman" w:hAnsi="Arial" w:cs="Arial"/>
                <w:color w:val="000000"/>
                <w:kern w:val="0"/>
                <w:sz w:val="20"/>
                <w:szCs w:val="20"/>
                <w:lang w:eastAsia="en-GB"/>
                <w14:ligatures w14:val="none"/>
              </w:rPr>
              <w:t>Karabatsou</w:t>
            </w:r>
            <w:proofErr w:type="spellEnd"/>
            <w:r w:rsidRPr="003C0278">
              <w:rPr>
                <w:rFonts w:ascii="Arial" w:eastAsia="Times New Roman" w:hAnsi="Arial" w:cs="Arial"/>
                <w:color w:val="000000"/>
                <w:kern w:val="0"/>
                <w:sz w:val="20"/>
                <w:szCs w:val="20"/>
                <w:lang w:eastAsia="en-GB"/>
                <w14:ligatures w14:val="none"/>
              </w:rPr>
              <w:t xml:space="preserve">; R. Kirollos; R. König; D. A. Kozyrev; D. Krex; B. </w:t>
            </w:r>
            <w:proofErr w:type="spellStart"/>
            <w:r w:rsidRPr="003C0278">
              <w:rPr>
                <w:rFonts w:ascii="Arial" w:eastAsia="Times New Roman" w:hAnsi="Arial" w:cs="Arial"/>
                <w:color w:val="000000"/>
                <w:kern w:val="0"/>
                <w:sz w:val="20"/>
                <w:szCs w:val="20"/>
                <w:lang w:eastAsia="en-GB"/>
                <w14:ligatures w14:val="none"/>
              </w:rPr>
              <w:t>Ladisich</w:t>
            </w:r>
            <w:proofErr w:type="spellEnd"/>
            <w:r w:rsidRPr="003C0278">
              <w:rPr>
                <w:rFonts w:ascii="Arial" w:eastAsia="Times New Roman" w:hAnsi="Arial" w:cs="Arial"/>
                <w:color w:val="000000"/>
                <w:kern w:val="0"/>
                <w:sz w:val="20"/>
                <w:szCs w:val="20"/>
                <w:lang w:eastAsia="en-GB"/>
                <w14:ligatures w14:val="none"/>
              </w:rPr>
              <w:t xml:space="preserve">; R. Lau; Y. </w:t>
            </w:r>
            <w:proofErr w:type="spellStart"/>
            <w:r w:rsidRPr="003C0278">
              <w:rPr>
                <w:rFonts w:ascii="Arial" w:eastAsia="Times New Roman" w:hAnsi="Arial" w:cs="Arial"/>
                <w:color w:val="000000"/>
                <w:kern w:val="0"/>
                <w:sz w:val="20"/>
                <w:szCs w:val="20"/>
                <w:lang w:eastAsia="en-GB"/>
                <w14:ligatures w14:val="none"/>
              </w:rPr>
              <w:t>Lizunou</w:t>
            </w:r>
            <w:proofErr w:type="spellEnd"/>
            <w:r w:rsidRPr="003C0278">
              <w:rPr>
                <w:rFonts w:ascii="Arial" w:eastAsia="Times New Roman" w:hAnsi="Arial" w:cs="Arial"/>
                <w:color w:val="000000"/>
                <w:kern w:val="0"/>
                <w:sz w:val="20"/>
                <w:szCs w:val="20"/>
                <w:lang w:eastAsia="en-GB"/>
                <w14:ligatures w14:val="none"/>
              </w:rPr>
              <w:t xml:space="preserve">; A. Lombard; H. L. Low; J. L. Alves; Y. </w:t>
            </w:r>
            <w:proofErr w:type="spellStart"/>
            <w:r w:rsidRPr="003C0278">
              <w:rPr>
                <w:rFonts w:ascii="Arial" w:eastAsia="Times New Roman" w:hAnsi="Arial" w:cs="Arial"/>
                <w:color w:val="000000"/>
                <w:kern w:val="0"/>
                <w:sz w:val="20"/>
                <w:szCs w:val="20"/>
                <w:lang w:eastAsia="en-GB"/>
                <w14:ligatures w14:val="none"/>
              </w:rPr>
              <w:t>Maghrabi</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Mammi</w:t>
            </w:r>
            <w:proofErr w:type="spellEnd"/>
            <w:r w:rsidRPr="003C0278">
              <w:rPr>
                <w:rFonts w:ascii="Arial" w:eastAsia="Times New Roman" w:hAnsi="Arial" w:cs="Arial"/>
                <w:color w:val="000000"/>
                <w:kern w:val="0"/>
                <w:sz w:val="20"/>
                <w:szCs w:val="20"/>
                <w:lang w:eastAsia="en-GB"/>
                <w14:ligatures w14:val="none"/>
              </w:rPr>
              <w:t xml:space="preserve">; A. Marji; L. Massimi; I. Mavridis; A. L. McLean; A. C. Lawson McLean; B. Meyer; M. Mohme; P. M. Branco; M. </w:t>
            </w:r>
            <w:proofErr w:type="spellStart"/>
            <w:r w:rsidRPr="003C0278">
              <w:rPr>
                <w:rFonts w:ascii="Arial" w:eastAsia="Times New Roman" w:hAnsi="Arial" w:cs="Arial"/>
                <w:color w:val="000000"/>
                <w:kern w:val="0"/>
                <w:sz w:val="20"/>
                <w:szCs w:val="20"/>
                <w:lang w:eastAsia="en-GB"/>
                <w14:ligatures w14:val="none"/>
              </w:rPr>
              <w:t>Müther</w:t>
            </w:r>
            <w:proofErr w:type="spellEnd"/>
            <w:r w:rsidRPr="003C0278">
              <w:rPr>
                <w:rFonts w:ascii="Arial" w:eastAsia="Times New Roman" w:hAnsi="Arial" w:cs="Arial"/>
                <w:color w:val="000000"/>
                <w:kern w:val="0"/>
                <w:sz w:val="20"/>
                <w:szCs w:val="20"/>
                <w:lang w:eastAsia="en-GB"/>
                <w14:ligatures w14:val="none"/>
              </w:rPr>
              <w:t xml:space="preserve">; I. Musleh; D. Nasiri; R. Navarro; I. </w:t>
            </w:r>
            <w:proofErr w:type="spellStart"/>
            <w:r w:rsidRPr="003C0278">
              <w:rPr>
                <w:rFonts w:ascii="Arial" w:eastAsia="Times New Roman" w:hAnsi="Arial" w:cs="Arial"/>
                <w:color w:val="000000"/>
                <w:kern w:val="0"/>
                <w:sz w:val="20"/>
                <w:szCs w:val="20"/>
                <w:lang w:eastAsia="en-GB"/>
                <w14:ligatures w14:val="none"/>
              </w:rPr>
              <w:t>Omerhodzic</w:t>
            </w:r>
            <w:proofErr w:type="spellEnd"/>
            <w:r w:rsidRPr="003C0278">
              <w:rPr>
                <w:rFonts w:ascii="Arial" w:eastAsia="Times New Roman" w:hAnsi="Arial" w:cs="Arial"/>
                <w:color w:val="000000"/>
                <w:kern w:val="0"/>
                <w:sz w:val="20"/>
                <w:szCs w:val="20"/>
                <w:lang w:eastAsia="en-GB"/>
                <w14:ligatures w14:val="none"/>
              </w:rPr>
              <w:t xml:space="preserve">; M. D. Oppong; N. A. </w:t>
            </w:r>
            <w:proofErr w:type="spellStart"/>
            <w:r w:rsidRPr="003C0278">
              <w:rPr>
                <w:rFonts w:ascii="Arial" w:eastAsia="Times New Roman" w:hAnsi="Arial" w:cs="Arial"/>
                <w:color w:val="000000"/>
                <w:kern w:val="0"/>
                <w:sz w:val="20"/>
                <w:szCs w:val="20"/>
                <w:lang w:eastAsia="en-GB"/>
                <w14:ligatures w14:val="none"/>
              </w:rPr>
              <w:t>Paidakakos</w:t>
            </w:r>
            <w:proofErr w:type="spellEnd"/>
            <w:r w:rsidRPr="003C0278">
              <w:rPr>
                <w:rFonts w:ascii="Arial" w:eastAsia="Times New Roman" w:hAnsi="Arial" w:cs="Arial"/>
                <w:color w:val="000000"/>
                <w:kern w:val="0"/>
                <w:sz w:val="20"/>
                <w:szCs w:val="20"/>
                <w:lang w:eastAsia="en-GB"/>
                <w14:ligatures w14:val="none"/>
              </w:rPr>
              <w:t xml:space="preserve">; Z. Pantera; M. A. Patel; M. Pawlowski; A. Petridis; A. J. Praeger; S. Price; F. Ricklefs; L. </w:t>
            </w:r>
            <w:proofErr w:type="spellStart"/>
            <w:r w:rsidRPr="003C0278">
              <w:rPr>
                <w:rFonts w:ascii="Arial" w:eastAsia="Times New Roman" w:hAnsi="Arial" w:cs="Arial"/>
                <w:color w:val="000000"/>
                <w:kern w:val="0"/>
                <w:sz w:val="20"/>
                <w:szCs w:val="20"/>
                <w:lang w:eastAsia="en-GB"/>
                <w14:ligatures w14:val="none"/>
              </w:rPr>
              <w:t>Rigante</w:t>
            </w:r>
            <w:proofErr w:type="spellEnd"/>
            <w:r w:rsidRPr="003C0278">
              <w:rPr>
                <w:rFonts w:ascii="Arial" w:eastAsia="Times New Roman" w:hAnsi="Arial" w:cs="Arial"/>
                <w:color w:val="000000"/>
                <w:kern w:val="0"/>
                <w:sz w:val="20"/>
                <w:szCs w:val="20"/>
                <w:lang w:eastAsia="en-GB"/>
                <w14:ligatures w14:val="none"/>
              </w:rPr>
              <w:t xml:space="preserve">; F. Ringel; P. A. Robe; K. Rössler; E. Sá-Marta; J. L. </w:t>
            </w:r>
            <w:proofErr w:type="spellStart"/>
            <w:r w:rsidRPr="003C0278">
              <w:rPr>
                <w:rFonts w:ascii="Arial" w:eastAsia="Times New Roman" w:hAnsi="Arial" w:cs="Arial"/>
                <w:color w:val="000000"/>
                <w:kern w:val="0"/>
                <w:sz w:val="20"/>
                <w:szCs w:val="20"/>
                <w:lang w:eastAsia="en-GB"/>
                <w14:ligatures w14:val="none"/>
              </w:rPr>
              <w:t>Sanmillan</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Scerrati</w:t>
            </w:r>
            <w:proofErr w:type="spellEnd"/>
            <w:r w:rsidRPr="003C0278">
              <w:rPr>
                <w:rFonts w:ascii="Arial" w:eastAsia="Times New Roman" w:hAnsi="Arial" w:cs="Arial"/>
                <w:color w:val="000000"/>
                <w:kern w:val="0"/>
                <w:sz w:val="20"/>
                <w:szCs w:val="20"/>
                <w:lang w:eastAsia="en-GB"/>
                <w14:ligatures w14:val="none"/>
              </w:rPr>
              <w:t xml:space="preserve">; M. Schneider; H. W. S. Schroeder; M. Schwake; M. Shoaib; O. M. Sirbu; I. L. </w:t>
            </w:r>
            <w:proofErr w:type="spellStart"/>
            <w:r w:rsidRPr="003C0278">
              <w:rPr>
                <w:rFonts w:ascii="Arial" w:eastAsia="Times New Roman" w:hAnsi="Arial" w:cs="Arial"/>
                <w:color w:val="000000"/>
                <w:kern w:val="0"/>
                <w:sz w:val="20"/>
                <w:szCs w:val="20"/>
                <w:lang w:eastAsia="en-GB"/>
                <w14:ligatures w14:val="none"/>
              </w:rPr>
              <w:t>Sistiaga</w:t>
            </w:r>
            <w:proofErr w:type="spellEnd"/>
            <w:r w:rsidRPr="003C0278">
              <w:rPr>
                <w:rFonts w:ascii="Arial" w:eastAsia="Times New Roman" w:hAnsi="Arial" w:cs="Arial"/>
                <w:color w:val="000000"/>
                <w:kern w:val="0"/>
                <w:sz w:val="20"/>
                <w:szCs w:val="20"/>
                <w:lang w:eastAsia="en-GB"/>
                <w14:ligatures w14:val="none"/>
              </w:rPr>
              <w:t xml:space="preserve">; T. J. </w:t>
            </w:r>
            <w:proofErr w:type="spellStart"/>
            <w:r w:rsidRPr="003C0278">
              <w:rPr>
                <w:rFonts w:ascii="Arial" w:eastAsia="Times New Roman" w:hAnsi="Arial" w:cs="Arial"/>
                <w:color w:val="000000"/>
                <w:kern w:val="0"/>
                <w:sz w:val="20"/>
                <w:szCs w:val="20"/>
                <w:lang w:eastAsia="en-GB"/>
                <w14:ligatures w14:val="none"/>
              </w:rPr>
              <w:t>Skajster</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Sliauzys</w:t>
            </w:r>
            <w:proofErr w:type="spellEnd"/>
            <w:r w:rsidRPr="003C0278">
              <w:rPr>
                <w:rFonts w:ascii="Arial" w:eastAsia="Times New Roman" w:hAnsi="Arial" w:cs="Arial"/>
                <w:color w:val="000000"/>
                <w:kern w:val="0"/>
                <w:sz w:val="20"/>
                <w:szCs w:val="20"/>
                <w:lang w:eastAsia="en-GB"/>
                <w14:ligatures w14:val="none"/>
              </w:rPr>
              <w:t xml:space="preserve">; V. </w:t>
            </w:r>
            <w:proofErr w:type="spellStart"/>
            <w:r w:rsidRPr="003C0278">
              <w:rPr>
                <w:rFonts w:ascii="Arial" w:eastAsia="Times New Roman" w:hAnsi="Arial" w:cs="Arial"/>
                <w:color w:val="000000"/>
                <w:kern w:val="0"/>
                <w:sz w:val="20"/>
                <w:szCs w:val="20"/>
                <w:lang w:eastAsia="en-GB"/>
                <w14:ligatures w14:val="none"/>
              </w:rPr>
              <w:t>Sokotukhin</w:t>
            </w:r>
            <w:proofErr w:type="spellEnd"/>
            <w:r w:rsidRPr="003C0278">
              <w:rPr>
                <w:rFonts w:ascii="Arial" w:eastAsia="Times New Roman" w:hAnsi="Arial" w:cs="Arial"/>
                <w:color w:val="000000"/>
                <w:kern w:val="0"/>
                <w:sz w:val="20"/>
                <w:szCs w:val="20"/>
                <w:lang w:eastAsia="en-GB"/>
                <w14:ligatures w14:val="none"/>
              </w:rPr>
              <w:t xml:space="preserve">; J. Soleman; V. M. Stoecklein; E. S. Molina; W. </w:t>
            </w:r>
            <w:proofErr w:type="spellStart"/>
            <w:r w:rsidRPr="003C0278">
              <w:rPr>
                <w:rFonts w:ascii="Arial" w:eastAsia="Times New Roman" w:hAnsi="Arial" w:cs="Arial"/>
                <w:color w:val="000000"/>
                <w:kern w:val="0"/>
                <w:sz w:val="20"/>
                <w:szCs w:val="20"/>
                <w:lang w:eastAsia="en-GB"/>
                <w14:ligatures w14:val="none"/>
              </w:rPr>
              <w:t>Świątnicki</w:t>
            </w:r>
            <w:proofErr w:type="spellEnd"/>
            <w:r w:rsidRPr="003C0278">
              <w:rPr>
                <w:rFonts w:ascii="Arial" w:eastAsia="Times New Roman" w:hAnsi="Arial" w:cs="Arial"/>
                <w:color w:val="000000"/>
                <w:kern w:val="0"/>
                <w:sz w:val="20"/>
                <w:szCs w:val="20"/>
                <w:lang w:eastAsia="en-GB"/>
                <w14:ligatures w14:val="none"/>
              </w:rPr>
              <w:t xml:space="preserve">; Ν. </w:t>
            </w:r>
            <w:proofErr w:type="spellStart"/>
            <w:r w:rsidRPr="003C0278">
              <w:rPr>
                <w:rFonts w:ascii="Arial" w:eastAsia="Times New Roman" w:hAnsi="Arial" w:cs="Arial"/>
                <w:color w:val="000000"/>
                <w:kern w:val="0"/>
                <w:sz w:val="20"/>
                <w:szCs w:val="20"/>
                <w:lang w:eastAsia="en-GB"/>
                <w14:ligatures w14:val="none"/>
              </w:rPr>
              <w:t>Syrmos</w:t>
            </w:r>
            <w:proofErr w:type="spellEnd"/>
            <w:r w:rsidRPr="003C0278">
              <w:rPr>
                <w:rFonts w:ascii="Arial" w:eastAsia="Times New Roman" w:hAnsi="Arial" w:cs="Arial"/>
                <w:color w:val="000000"/>
                <w:kern w:val="0"/>
                <w:sz w:val="20"/>
                <w:szCs w:val="20"/>
                <w:lang w:eastAsia="en-GB"/>
                <w14:ligatures w14:val="none"/>
              </w:rPr>
              <w:t xml:space="preserve">; G. Taddei; A. Taher; M. Tamarit; M. T. Laan; T. </w:t>
            </w:r>
            <w:proofErr w:type="spellStart"/>
            <w:r w:rsidRPr="003C0278">
              <w:rPr>
                <w:rFonts w:ascii="Arial" w:eastAsia="Times New Roman" w:hAnsi="Arial" w:cs="Arial"/>
                <w:color w:val="000000"/>
                <w:kern w:val="0"/>
                <w:sz w:val="20"/>
                <w:szCs w:val="20"/>
                <w:lang w:eastAsia="en-GB"/>
                <w14:ligatures w14:val="none"/>
              </w:rPr>
              <w:t>Theocharous</w:t>
            </w:r>
            <w:proofErr w:type="spellEnd"/>
            <w:r w:rsidRPr="003C0278">
              <w:rPr>
                <w:rFonts w:ascii="Arial" w:eastAsia="Times New Roman" w:hAnsi="Arial" w:cs="Arial"/>
                <w:color w:val="000000"/>
                <w:kern w:val="0"/>
                <w:sz w:val="20"/>
                <w:szCs w:val="20"/>
                <w:lang w:eastAsia="en-GB"/>
                <w14:ligatures w14:val="none"/>
              </w:rPr>
              <w:t xml:space="preserve">; D. Thijs; L. </w:t>
            </w:r>
            <w:proofErr w:type="spellStart"/>
            <w:r w:rsidRPr="003C0278">
              <w:rPr>
                <w:rFonts w:ascii="Arial" w:eastAsia="Times New Roman" w:hAnsi="Arial" w:cs="Arial"/>
                <w:color w:val="000000"/>
                <w:kern w:val="0"/>
                <w:sz w:val="20"/>
                <w:szCs w:val="20"/>
                <w:lang w:eastAsia="en-GB"/>
                <w14:ligatures w14:val="none"/>
              </w:rPr>
              <w:t>Trakolis</w:t>
            </w:r>
            <w:proofErr w:type="spellEnd"/>
            <w:r w:rsidRPr="003C0278">
              <w:rPr>
                <w:rFonts w:ascii="Arial" w:eastAsia="Times New Roman" w:hAnsi="Arial" w:cs="Arial"/>
                <w:color w:val="000000"/>
                <w:kern w:val="0"/>
                <w:sz w:val="20"/>
                <w:szCs w:val="20"/>
                <w:lang w:eastAsia="en-GB"/>
                <w14:ligatures w14:val="none"/>
              </w:rPr>
              <w:t xml:space="preserve">; M. Truffelli; M. Weiss; E. Uhl; L. G. Valentini; D. </w:t>
            </w:r>
            <w:proofErr w:type="spellStart"/>
            <w:r w:rsidRPr="003C0278">
              <w:rPr>
                <w:rFonts w:ascii="Arial" w:eastAsia="Times New Roman" w:hAnsi="Arial" w:cs="Arial"/>
                <w:color w:val="000000"/>
                <w:kern w:val="0"/>
                <w:sz w:val="20"/>
                <w:szCs w:val="20"/>
                <w:lang w:eastAsia="en-GB"/>
                <w14:ligatures w14:val="none"/>
              </w:rPr>
              <w:t>Vanhauwaert</w:t>
            </w:r>
            <w:proofErr w:type="spellEnd"/>
            <w:r w:rsidRPr="003C0278">
              <w:rPr>
                <w:rFonts w:ascii="Arial" w:eastAsia="Times New Roman" w:hAnsi="Arial" w:cs="Arial"/>
                <w:color w:val="000000"/>
                <w:kern w:val="0"/>
                <w:sz w:val="20"/>
                <w:szCs w:val="20"/>
                <w:lang w:eastAsia="en-GB"/>
                <w14:ligatures w14:val="none"/>
              </w:rPr>
              <w:t>; B. Zebian; B. Zivkovic; M. Zoli; E. S. N.-o. E. S. w. g. for the</w:t>
            </w:r>
          </w:p>
        </w:tc>
        <w:tc>
          <w:tcPr>
            <w:tcW w:w="708" w:type="dxa"/>
            <w:tcBorders>
              <w:top w:val="nil"/>
              <w:left w:val="nil"/>
              <w:bottom w:val="single" w:sz="4" w:space="0" w:color="auto"/>
              <w:right w:val="single" w:sz="4" w:space="0" w:color="auto"/>
            </w:tcBorders>
            <w:shd w:val="clear" w:color="auto" w:fill="auto"/>
            <w:vAlign w:val="center"/>
            <w:hideMark/>
          </w:tcPr>
          <w:p w14:paraId="7FC95FA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6B67872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DB9866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B771F04" w14:textId="77777777" w:rsidTr="001A6346">
        <w:trPr>
          <w:trHeight w:val="280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144277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0EABE77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Lancet</w:t>
            </w:r>
          </w:p>
        </w:tc>
        <w:tc>
          <w:tcPr>
            <w:tcW w:w="3402" w:type="dxa"/>
            <w:tcBorders>
              <w:top w:val="nil"/>
              <w:left w:val="nil"/>
              <w:bottom w:val="single" w:sz="4" w:space="0" w:color="auto"/>
              <w:right w:val="single" w:sz="4" w:space="0" w:color="auto"/>
            </w:tcBorders>
            <w:shd w:val="clear" w:color="auto" w:fill="auto"/>
            <w:vAlign w:val="center"/>
            <w:hideMark/>
          </w:tcPr>
          <w:p w14:paraId="73DA854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Acceptance and Commitment Therapy plus usual care for improving quality of life in people with motor neuron disease (COMMEND): a multicentre, parallel, randomised controlled trial in the UK</w:t>
            </w:r>
          </w:p>
        </w:tc>
        <w:tc>
          <w:tcPr>
            <w:tcW w:w="6663" w:type="dxa"/>
            <w:tcBorders>
              <w:top w:val="nil"/>
              <w:left w:val="nil"/>
              <w:bottom w:val="single" w:sz="4" w:space="0" w:color="auto"/>
              <w:right w:val="single" w:sz="4" w:space="0" w:color="auto"/>
            </w:tcBorders>
            <w:shd w:val="clear" w:color="auto" w:fill="auto"/>
            <w:vAlign w:val="center"/>
            <w:hideMark/>
          </w:tcPr>
          <w:p w14:paraId="213813F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R. L. Gould; C. J. McDermott; B. J. Thompson; C. V. Rawlinson; M. </w:t>
            </w:r>
            <w:proofErr w:type="spellStart"/>
            <w:r w:rsidRPr="003C0278">
              <w:rPr>
                <w:rFonts w:ascii="Arial" w:eastAsia="Times New Roman" w:hAnsi="Arial" w:cs="Arial"/>
                <w:color w:val="000000"/>
                <w:kern w:val="0"/>
                <w:sz w:val="20"/>
                <w:szCs w:val="20"/>
                <w:lang w:eastAsia="en-GB"/>
                <w14:ligatures w14:val="none"/>
              </w:rPr>
              <w:t>Bursnall</w:t>
            </w:r>
            <w:proofErr w:type="spellEnd"/>
            <w:r w:rsidRPr="003C0278">
              <w:rPr>
                <w:rFonts w:ascii="Arial" w:eastAsia="Times New Roman" w:hAnsi="Arial" w:cs="Arial"/>
                <w:color w:val="000000"/>
                <w:kern w:val="0"/>
                <w:sz w:val="20"/>
                <w:szCs w:val="20"/>
                <w:lang w:eastAsia="en-GB"/>
                <w14:ligatures w14:val="none"/>
              </w:rPr>
              <w:t xml:space="preserve">; M. Bradburn; P. Kumar; E. J. Turton; D. A. White; M. A. Serfaty; C. D. Graham; L. M. McCracken; L. H. Goldstein; A. Al-Chalabi; R. W. Orrell; T. Williams; R. Noad; I. Baker; C. Faull; T. Lambert; S. K. Chhetri; J. Ealing; A. Hanratty; A. </w:t>
            </w:r>
            <w:proofErr w:type="spellStart"/>
            <w:r w:rsidRPr="003C0278">
              <w:rPr>
                <w:rFonts w:ascii="Arial" w:eastAsia="Times New Roman" w:hAnsi="Arial" w:cs="Arial"/>
                <w:color w:val="000000"/>
                <w:kern w:val="0"/>
                <w:sz w:val="20"/>
                <w:szCs w:val="20"/>
                <w:lang w:eastAsia="en-GB"/>
                <w14:ligatures w14:val="none"/>
              </w:rPr>
              <w:t>Radunovic</w:t>
            </w:r>
            <w:proofErr w:type="spellEnd"/>
            <w:r w:rsidRPr="003C0278">
              <w:rPr>
                <w:rFonts w:ascii="Arial" w:eastAsia="Times New Roman" w:hAnsi="Arial" w:cs="Arial"/>
                <w:color w:val="000000"/>
                <w:kern w:val="0"/>
                <w:sz w:val="20"/>
                <w:szCs w:val="20"/>
                <w:lang w:eastAsia="en-GB"/>
                <w14:ligatures w14:val="none"/>
              </w:rPr>
              <w:t xml:space="preserve">; N. Gunawardana; G. Meadows; G. H. Gorrie; T. Young; V. Lawrence; C. Cooper; P. J. Shaw; R. J. Howard; P. Andreou; D. </w:t>
            </w:r>
            <w:proofErr w:type="spellStart"/>
            <w:r w:rsidRPr="003C0278">
              <w:rPr>
                <w:rFonts w:ascii="Arial" w:eastAsia="Times New Roman" w:hAnsi="Arial" w:cs="Arial"/>
                <w:color w:val="000000"/>
                <w:kern w:val="0"/>
                <w:sz w:val="20"/>
                <w:szCs w:val="20"/>
                <w:lang w:eastAsia="en-GB"/>
                <w14:ligatures w14:val="none"/>
              </w:rPr>
              <w:t>Androulaki-Korakaki</w:t>
            </w:r>
            <w:proofErr w:type="spellEnd"/>
            <w:r w:rsidRPr="003C0278">
              <w:rPr>
                <w:rFonts w:ascii="Arial" w:eastAsia="Times New Roman" w:hAnsi="Arial" w:cs="Arial"/>
                <w:color w:val="000000"/>
                <w:kern w:val="0"/>
                <w:sz w:val="20"/>
                <w:szCs w:val="20"/>
                <w:lang w:eastAsia="en-GB"/>
                <w14:ligatures w14:val="none"/>
              </w:rPr>
              <w:t xml:space="preserve">; C. Blakeley; G. Bridges; I. Campbell; B. Davenport; A. Dee; N. Drewry; J. Flood; A. Fox; M. Girling; R. Glew; N. Hartley; S. Hocking; M. Howell; A. </w:t>
            </w:r>
            <w:proofErr w:type="spellStart"/>
            <w:r w:rsidRPr="003C0278">
              <w:rPr>
                <w:rFonts w:ascii="Arial" w:eastAsia="Times New Roman" w:hAnsi="Arial" w:cs="Arial"/>
                <w:color w:val="000000"/>
                <w:kern w:val="0"/>
                <w:sz w:val="20"/>
                <w:szCs w:val="20"/>
                <w:lang w:eastAsia="en-GB"/>
                <w14:ligatures w14:val="none"/>
              </w:rPr>
              <w:t>Keetharuth</w:t>
            </w:r>
            <w:proofErr w:type="spellEnd"/>
            <w:r w:rsidRPr="003C0278">
              <w:rPr>
                <w:rFonts w:ascii="Arial" w:eastAsia="Times New Roman" w:hAnsi="Arial" w:cs="Arial"/>
                <w:color w:val="000000"/>
                <w:kern w:val="0"/>
                <w:sz w:val="20"/>
                <w:szCs w:val="20"/>
                <w:lang w:eastAsia="en-GB"/>
                <w14:ligatures w14:val="none"/>
              </w:rPr>
              <w:t>; S. Makin; J. Marsh; E. Mayberry; A. McDonald; R. McPartland; S. Meldrum; A. Mobley; D. Murphy; M. C. O'Brien; M. Oliver; D. Patel; E. Phipps; J. Read; R. Roberts; N. Rooney; C. Smith; J. Statham; C. Thompson; P. Varma; A. M. Walker; S. Waterhouse; C. C. Group</w:t>
            </w:r>
          </w:p>
        </w:tc>
        <w:tc>
          <w:tcPr>
            <w:tcW w:w="708" w:type="dxa"/>
            <w:tcBorders>
              <w:top w:val="nil"/>
              <w:left w:val="nil"/>
              <w:bottom w:val="single" w:sz="4" w:space="0" w:color="auto"/>
              <w:right w:val="single" w:sz="4" w:space="0" w:color="auto"/>
            </w:tcBorders>
            <w:shd w:val="clear" w:color="auto" w:fill="auto"/>
            <w:vAlign w:val="center"/>
            <w:hideMark/>
          </w:tcPr>
          <w:p w14:paraId="7F61D6E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77E00E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7F6A07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402C793"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3EDCD3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2024</w:t>
            </w:r>
          </w:p>
        </w:tc>
        <w:tc>
          <w:tcPr>
            <w:tcW w:w="2409" w:type="dxa"/>
            <w:tcBorders>
              <w:top w:val="nil"/>
              <w:left w:val="nil"/>
              <w:bottom w:val="single" w:sz="4" w:space="0" w:color="auto"/>
              <w:right w:val="single" w:sz="4" w:space="0" w:color="auto"/>
            </w:tcBorders>
            <w:shd w:val="clear" w:color="auto" w:fill="auto"/>
            <w:vAlign w:val="center"/>
            <w:hideMark/>
          </w:tcPr>
          <w:p w14:paraId="74E6C56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Surgeon</w:t>
            </w:r>
          </w:p>
        </w:tc>
        <w:tc>
          <w:tcPr>
            <w:tcW w:w="3402" w:type="dxa"/>
            <w:tcBorders>
              <w:top w:val="nil"/>
              <w:left w:val="nil"/>
              <w:bottom w:val="single" w:sz="4" w:space="0" w:color="auto"/>
              <w:right w:val="single" w:sz="4" w:space="0" w:color="auto"/>
            </w:tcBorders>
            <w:shd w:val="clear" w:color="auto" w:fill="auto"/>
            <w:vAlign w:val="center"/>
            <w:hideMark/>
          </w:tcPr>
          <w:p w14:paraId="54307F2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Gender more than ethnicity or disability influences the choice of a career in cardiothoracic surgery by United Kingdom medical students</w:t>
            </w:r>
          </w:p>
        </w:tc>
        <w:tc>
          <w:tcPr>
            <w:tcW w:w="6663" w:type="dxa"/>
            <w:tcBorders>
              <w:top w:val="nil"/>
              <w:left w:val="nil"/>
              <w:bottom w:val="single" w:sz="4" w:space="0" w:color="auto"/>
              <w:right w:val="single" w:sz="4" w:space="0" w:color="auto"/>
            </w:tcBorders>
            <w:shd w:val="clear" w:color="auto" w:fill="auto"/>
            <w:vAlign w:val="center"/>
            <w:hideMark/>
          </w:tcPr>
          <w:p w14:paraId="638BAB0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w:t>
            </w:r>
            <w:proofErr w:type="spellStart"/>
            <w:r w:rsidRPr="003C0278">
              <w:rPr>
                <w:rFonts w:ascii="Arial" w:eastAsia="Times New Roman" w:hAnsi="Arial" w:cs="Arial"/>
                <w:color w:val="000000"/>
                <w:kern w:val="0"/>
                <w:sz w:val="20"/>
                <w:szCs w:val="20"/>
                <w:lang w:eastAsia="en-GB"/>
                <w14:ligatures w14:val="none"/>
              </w:rPr>
              <w:t>Gnanalingham</w:t>
            </w:r>
            <w:proofErr w:type="spellEnd"/>
            <w:r w:rsidRPr="003C0278">
              <w:rPr>
                <w:rFonts w:ascii="Arial" w:eastAsia="Times New Roman" w:hAnsi="Arial" w:cs="Arial"/>
                <w:color w:val="000000"/>
                <w:kern w:val="0"/>
                <w:sz w:val="20"/>
                <w:szCs w:val="20"/>
                <w:lang w:eastAsia="en-GB"/>
                <w14:ligatures w14:val="none"/>
              </w:rPr>
              <w:t>; F. Bhatti; R. Sayeed</w:t>
            </w:r>
          </w:p>
        </w:tc>
        <w:tc>
          <w:tcPr>
            <w:tcW w:w="708" w:type="dxa"/>
            <w:tcBorders>
              <w:top w:val="nil"/>
              <w:left w:val="nil"/>
              <w:bottom w:val="single" w:sz="4" w:space="0" w:color="auto"/>
              <w:right w:val="single" w:sz="4" w:space="0" w:color="auto"/>
            </w:tcBorders>
            <w:shd w:val="clear" w:color="auto" w:fill="auto"/>
            <w:vAlign w:val="center"/>
            <w:hideMark/>
          </w:tcPr>
          <w:p w14:paraId="002C0E0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5239D2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251B7B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040904C"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9AEF3D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47CC999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Virchows</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Archiv</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0F2C97F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Correction to: Aggressive B-cell non-Hodgkin lymphomas: a report of the lymphoma workshop of the 20th meeting of the European Association for </w:t>
            </w:r>
            <w:proofErr w:type="spellStart"/>
            <w:r w:rsidRPr="003C0278">
              <w:rPr>
                <w:rFonts w:ascii="Arial" w:eastAsia="Times New Roman" w:hAnsi="Arial" w:cs="Arial"/>
                <w:color w:val="000000"/>
                <w:kern w:val="0"/>
                <w:sz w:val="20"/>
                <w:szCs w:val="20"/>
                <w:lang w:eastAsia="en-GB"/>
                <w14:ligatures w14:val="none"/>
              </w:rPr>
              <w:t>Haematopathology</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Virchows</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Archiv</w:t>
            </w:r>
            <w:proofErr w:type="spellEnd"/>
            <w:r w:rsidRPr="003C0278">
              <w:rPr>
                <w:rFonts w:ascii="Arial" w:eastAsia="Times New Roman" w:hAnsi="Arial" w:cs="Arial"/>
                <w:color w:val="000000"/>
                <w:kern w:val="0"/>
                <w:sz w:val="20"/>
                <w:szCs w:val="20"/>
                <w:lang w:eastAsia="en-GB"/>
                <w14:ligatures w14:val="none"/>
              </w:rPr>
              <w:t>, (2024), 484, 1, (15-29), 10.1007/s00428-023-03579-6)</w:t>
            </w:r>
          </w:p>
        </w:tc>
        <w:tc>
          <w:tcPr>
            <w:tcW w:w="6663" w:type="dxa"/>
            <w:tcBorders>
              <w:top w:val="nil"/>
              <w:left w:val="nil"/>
              <w:bottom w:val="single" w:sz="4" w:space="0" w:color="auto"/>
              <w:right w:val="single" w:sz="4" w:space="0" w:color="auto"/>
            </w:tcBorders>
            <w:shd w:val="clear" w:color="auto" w:fill="auto"/>
            <w:vAlign w:val="center"/>
            <w:hideMark/>
          </w:tcPr>
          <w:p w14:paraId="3CCE800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E. Gibson; S. </w:t>
            </w:r>
            <w:proofErr w:type="spellStart"/>
            <w:r w:rsidRPr="003C0278">
              <w:rPr>
                <w:rFonts w:ascii="Arial" w:eastAsia="Times New Roman" w:hAnsi="Arial" w:cs="Arial"/>
                <w:color w:val="000000"/>
                <w:kern w:val="0"/>
                <w:sz w:val="20"/>
                <w:szCs w:val="20"/>
                <w:lang w:eastAsia="en-GB"/>
                <w14:ligatures w14:val="none"/>
              </w:rPr>
              <w:t>Dojcinov</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Dotlic</w:t>
            </w:r>
            <w:proofErr w:type="spellEnd"/>
            <w:r w:rsidRPr="003C0278">
              <w:rPr>
                <w:rFonts w:ascii="Arial" w:eastAsia="Times New Roman" w:hAnsi="Arial" w:cs="Arial"/>
                <w:color w:val="000000"/>
                <w:kern w:val="0"/>
                <w:sz w:val="20"/>
                <w:szCs w:val="20"/>
                <w:lang w:eastAsia="en-GB"/>
                <w14:ligatures w14:val="none"/>
              </w:rPr>
              <w:t xml:space="preserve">; S. Hartmann; E. D. Hsi; M. Klimkowska; F. Melle; S. A. </w:t>
            </w:r>
            <w:proofErr w:type="spellStart"/>
            <w:r w:rsidRPr="003C0278">
              <w:rPr>
                <w:rFonts w:ascii="Arial" w:eastAsia="Times New Roman" w:hAnsi="Arial" w:cs="Arial"/>
                <w:color w:val="000000"/>
                <w:kern w:val="0"/>
                <w:sz w:val="20"/>
                <w:szCs w:val="20"/>
                <w:lang w:eastAsia="en-GB"/>
                <w14:ligatures w14:val="none"/>
              </w:rPr>
              <w:t>Pileri</w:t>
            </w:r>
            <w:proofErr w:type="spellEnd"/>
            <w:r w:rsidRPr="003C0278">
              <w:rPr>
                <w:rFonts w:ascii="Arial" w:eastAsia="Times New Roman" w:hAnsi="Arial" w:cs="Arial"/>
                <w:color w:val="000000"/>
                <w:kern w:val="0"/>
                <w:sz w:val="20"/>
                <w:szCs w:val="20"/>
                <w:lang w:eastAsia="en-GB"/>
                <w14:ligatures w14:val="none"/>
              </w:rPr>
              <w:t xml:space="preserve">; C. A. Ramsower; K. Rech; L. M. </w:t>
            </w:r>
            <w:proofErr w:type="spellStart"/>
            <w:r w:rsidRPr="003C0278">
              <w:rPr>
                <w:rFonts w:ascii="Arial" w:eastAsia="Times New Roman" w:hAnsi="Arial" w:cs="Arial"/>
                <w:color w:val="000000"/>
                <w:kern w:val="0"/>
                <w:sz w:val="20"/>
                <w:szCs w:val="20"/>
                <w:lang w:eastAsia="en-GB"/>
                <w14:ligatures w14:val="none"/>
              </w:rPr>
              <w:t>Rimsza</w:t>
            </w:r>
            <w:proofErr w:type="spellEnd"/>
            <w:r w:rsidRPr="003C0278">
              <w:rPr>
                <w:rFonts w:ascii="Arial" w:eastAsia="Times New Roman" w:hAnsi="Arial" w:cs="Arial"/>
                <w:color w:val="000000"/>
                <w:kern w:val="0"/>
                <w:sz w:val="20"/>
                <w:szCs w:val="20"/>
                <w:lang w:eastAsia="en-GB"/>
                <w14:ligatures w14:val="none"/>
              </w:rPr>
              <w:t>; S. M. Rodriguez</w:t>
            </w:r>
            <w:r w:rsidRPr="003C0278">
              <w:rPr>
                <w:rFonts w:ascii="Arial" w:eastAsia="Times New Roman" w:hAnsi="Arial" w:cs="Arial"/>
                <w:color w:val="000000"/>
                <w:kern w:val="0"/>
                <w:sz w:val="20"/>
                <w:szCs w:val="20"/>
                <w:lang w:eastAsia="en-GB"/>
                <w14:ligatures w14:val="none"/>
              </w:rPr>
              <w:noBreakHyphen/>
              <w:t xml:space="preserve">Pinilla; T. A. </w:t>
            </w:r>
            <w:proofErr w:type="spellStart"/>
            <w:r w:rsidRPr="003C0278">
              <w:rPr>
                <w:rFonts w:ascii="Arial" w:eastAsia="Times New Roman" w:hAnsi="Arial" w:cs="Arial"/>
                <w:color w:val="000000"/>
                <w:kern w:val="0"/>
                <w:sz w:val="20"/>
                <w:szCs w:val="20"/>
                <w:lang w:eastAsia="en-GB"/>
                <w14:ligatures w14:val="none"/>
              </w:rPr>
              <w:t>Tousseyn</w:t>
            </w:r>
            <w:proofErr w:type="spellEnd"/>
            <w:r w:rsidRPr="003C0278">
              <w:rPr>
                <w:rFonts w:ascii="Arial" w:eastAsia="Times New Roman" w:hAnsi="Arial" w:cs="Arial"/>
                <w:color w:val="000000"/>
                <w:kern w:val="0"/>
                <w:sz w:val="20"/>
                <w:szCs w:val="20"/>
                <w:lang w:eastAsia="en-GB"/>
                <w14:ligatures w14:val="none"/>
              </w:rPr>
              <w:t xml:space="preserve">; D. de Jong; E. </w:t>
            </w:r>
            <w:proofErr w:type="spellStart"/>
            <w:r w:rsidRPr="003C0278">
              <w:rPr>
                <w:rFonts w:ascii="Arial" w:eastAsia="Times New Roman" w:hAnsi="Arial" w:cs="Arial"/>
                <w:color w:val="000000"/>
                <w:kern w:val="0"/>
                <w:sz w:val="20"/>
                <w:szCs w:val="20"/>
                <w:lang w:eastAsia="en-GB"/>
                <w14:ligatures w14:val="none"/>
              </w:rPr>
              <w:t>Sabattini</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59114C5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484</w:t>
            </w:r>
          </w:p>
        </w:tc>
        <w:tc>
          <w:tcPr>
            <w:tcW w:w="709" w:type="dxa"/>
            <w:tcBorders>
              <w:top w:val="nil"/>
              <w:left w:val="nil"/>
              <w:bottom w:val="single" w:sz="4" w:space="0" w:color="auto"/>
              <w:right w:val="single" w:sz="4" w:space="0" w:color="auto"/>
            </w:tcBorders>
            <w:shd w:val="clear" w:color="auto" w:fill="auto"/>
            <w:vAlign w:val="center"/>
            <w:hideMark/>
          </w:tcPr>
          <w:p w14:paraId="07AAF60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w:t>
            </w:r>
          </w:p>
        </w:tc>
        <w:tc>
          <w:tcPr>
            <w:tcW w:w="709" w:type="dxa"/>
            <w:tcBorders>
              <w:top w:val="nil"/>
              <w:left w:val="nil"/>
              <w:bottom w:val="single" w:sz="4" w:space="0" w:color="auto"/>
              <w:right w:val="single" w:sz="4" w:space="0" w:color="auto"/>
            </w:tcBorders>
            <w:shd w:val="clear" w:color="auto" w:fill="auto"/>
            <w:vAlign w:val="center"/>
            <w:hideMark/>
          </w:tcPr>
          <w:p w14:paraId="44AE5D5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877</w:t>
            </w:r>
          </w:p>
        </w:tc>
      </w:tr>
      <w:tr w:rsidR="001A6346" w:rsidRPr="003C0278" w14:paraId="32D1CAC9"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7ECB9C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4FA0F9F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Patient-Reported Outcomes</w:t>
            </w:r>
          </w:p>
        </w:tc>
        <w:tc>
          <w:tcPr>
            <w:tcW w:w="3402" w:type="dxa"/>
            <w:tcBorders>
              <w:top w:val="nil"/>
              <w:left w:val="nil"/>
              <w:bottom w:val="single" w:sz="4" w:space="0" w:color="auto"/>
              <w:right w:val="single" w:sz="4" w:space="0" w:color="auto"/>
            </w:tcBorders>
            <w:shd w:val="clear" w:color="auto" w:fill="auto"/>
            <w:vAlign w:val="center"/>
            <w:hideMark/>
          </w:tcPr>
          <w:p w14:paraId="6DA2426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Demonstrating the benefit of a cellulitis-specific patient reported outcome measure (CELLUPROM©) as part of the National Cellulitis Improvement Programme in Wales</w:t>
            </w:r>
          </w:p>
        </w:tc>
        <w:tc>
          <w:tcPr>
            <w:tcW w:w="6663" w:type="dxa"/>
            <w:tcBorders>
              <w:top w:val="nil"/>
              <w:left w:val="nil"/>
              <w:bottom w:val="single" w:sz="4" w:space="0" w:color="auto"/>
              <w:right w:val="single" w:sz="4" w:space="0" w:color="auto"/>
            </w:tcBorders>
            <w:shd w:val="clear" w:color="auto" w:fill="auto"/>
            <w:vAlign w:val="center"/>
            <w:hideMark/>
          </w:tcPr>
          <w:p w14:paraId="04D998A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 Gabe-Walters; M. Thomas; L. Jenkins</w:t>
            </w:r>
          </w:p>
        </w:tc>
        <w:tc>
          <w:tcPr>
            <w:tcW w:w="708" w:type="dxa"/>
            <w:tcBorders>
              <w:top w:val="nil"/>
              <w:left w:val="nil"/>
              <w:bottom w:val="single" w:sz="4" w:space="0" w:color="auto"/>
              <w:right w:val="single" w:sz="4" w:space="0" w:color="auto"/>
            </w:tcBorders>
            <w:shd w:val="clear" w:color="auto" w:fill="auto"/>
            <w:vAlign w:val="center"/>
            <w:hideMark/>
          </w:tcPr>
          <w:p w14:paraId="2AC1D34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w:t>
            </w:r>
          </w:p>
        </w:tc>
        <w:tc>
          <w:tcPr>
            <w:tcW w:w="709" w:type="dxa"/>
            <w:tcBorders>
              <w:top w:val="nil"/>
              <w:left w:val="nil"/>
              <w:bottom w:val="single" w:sz="4" w:space="0" w:color="auto"/>
              <w:right w:val="single" w:sz="4" w:space="0" w:color="auto"/>
            </w:tcBorders>
            <w:shd w:val="clear" w:color="auto" w:fill="auto"/>
            <w:vAlign w:val="center"/>
            <w:hideMark/>
          </w:tcPr>
          <w:p w14:paraId="68D2FC6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012991F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ABF0673" w14:textId="77777777" w:rsidTr="001A6346">
        <w:trPr>
          <w:trHeight w:val="331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55D45E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564EAB4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Nature</w:t>
            </w:r>
          </w:p>
        </w:tc>
        <w:tc>
          <w:tcPr>
            <w:tcW w:w="3402" w:type="dxa"/>
            <w:tcBorders>
              <w:top w:val="nil"/>
              <w:left w:val="nil"/>
              <w:bottom w:val="single" w:sz="4" w:space="0" w:color="auto"/>
              <w:right w:val="single" w:sz="4" w:space="0" w:color="auto"/>
            </w:tcBorders>
            <w:shd w:val="clear" w:color="auto" w:fill="auto"/>
            <w:vAlign w:val="center"/>
            <w:hideMark/>
          </w:tcPr>
          <w:p w14:paraId="230EBA6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Erratum: Author Correction: The evolution of lung cancer and impact of </w:t>
            </w:r>
            <w:proofErr w:type="spellStart"/>
            <w:r w:rsidRPr="003C0278">
              <w:rPr>
                <w:rFonts w:ascii="Arial" w:eastAsia="Times New Roman" w:hAnsi="Arial" w:cs="Arial"/>
                <w:color w:val="000000"/>
                <w:kern w:val="0"/>
                <w:sz w:val="20"/>
                <w:szCs w:val="20"/>
                <w:lang w:eastAsia="en-GB"/>
                <w14:ligatures w14:val="none"/>
              </w:rPr>
              <w:t>subclonal</w:t>
            </w:r>
            <w:proofErr w:type="spellEnd"/>
            <w:r w:rsidRPr="003C0278">
              <w:rPr>
                <w:rFonts w:ascii="Arial" w:eastAsia="Times New Roman" w:hAnsi="Arial" w:cs="Arial"/>
                <w:color w:val="000000"/>
                <w:kern w:val="0"/>
                <w:sz w:val="20"/>
                <w:szCs w:val="20"/>
                <w:lang w:eastAsia="en-GB"/>
                <w14:ligatures w14:val="none"/>
              </w:rPr>
              <w:t xml:space="preserve"> selection in </w:t>
            </w:r>
            <w:proofErr w:type="spellStart"/>
            <w:r w:rsidRPr="003C0278">
              <w:rPr>
                <w:rFonts w:ascii="Arial" w:eastAsia="Times New Roman" w:hAnsi="Arial" w:cs="Arial"/>
                <w:color w:val="000000"/>
                <w:kern w:val="0"/>
                <w:sz w:val="20"/>
                <w:szCs w:val="20"/>
                <w:lang w:eastAsia="en-GB"/>
                <w14:ligatures w14:val="none"/>
              </w:rPr>
              <w:t>TRACERx</w:t>
            </w:r>
            <w:proofErr w:type="spellEnd"/>
            <w:r w:rsidRPr="003C0278">
              <w:rPr>
                <w:rFonts w:ascii="Arial" w:eastAsia="Times New Roman" w:hAnsi="Arial" w:cs="Arial"/>
                <w:color w:val="000000"/>
                <w:kern w:val="0"/>
                <w:sz w:val="20"/>
                <w:szCs w:val="20"/>
                <w:lang w:eastAsia="en-GB"/>
                <w14:ligatures w14:val="none"/>
              </w:rPr>
              <w:t xml:space="preserve"> (Nature (2023) 616 7957 DOI: 10.1038/s41586-023-05783-5)</w:t>
            </w:r>
          </w:p>
        </w:tc>
        <w:tc>
          <w:tcPr>
            <w:tcW w:w="6663" w:type="dxa"/>
            <w:tcBorders>
              <w:top w:val="nil"/>
              <w:left w:val="nil"/>
              <w:bottom w:val="single" w:sz="4" w:space="0" w:color="auto"/>
              <w:right w:val="single" w:sz="4" w:space="0" w:color="auto"/>
            </w:tcBorders>
            <w:shd w:val="clear" w:color="auto" w:fill="auto"/>
            <w:vAlign w:val="center"/>
            <w:hideMark/>
          </w:tcPr>
          <w:p w14:paraId="0710A76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M. </w:t>
            </w:r>
            <w:proofErr w:type="spellStart"/>
            <w:r w:rsidRPr="003C0278">
              <w:rPr>
                <w:rFonts w:ascii="Arial" w:eastAsia="Times New Roman" w:hAnsi="Arial" w:cs="Arial"/>
                <w:color w:val="000000"/>
                <w:kern w:val="0"/>
                <w:sz w:val="20"/>
                <w:szCs w:val="20"/>
                <w:lang w:eastAsia="en-GB"/>
                <w14:ligatures w14:val="none"/>
              </w:rPr>
              <w:t>Frankell</w:t>
            </w:r>
            <w:proofErr w:type="spellEnd"/>
            <w:r w:rsidRPr="003C0278">
              <w:rPr>
                <w:rFonts w:ascii="Arial" w:eastAsia="Times New Roman" w:hAnsi="Arial" w:cs="Arial"/>
                <w:color w:val="000000"/>
                <w:kern w:val="0"/>
                <w:sz w:val="20"/>
                <w:szCs w:val="20"/>
                <w:lang w:eastAsia="en-GB"/>
                <w14:ligatures w14:val="none"/>
              </w:rPr>
              <w:t xml:space="preserve">; M. Dietzen; M. Al Bakir; E. L. Lim; T. </w:t>
            </w:r>
            <w:proofErr w:type="spellStart"/>
            <w:r w:rsidRPr="003C0278">
              <w:rPr>
                <w:rFonts w:ascii="Arial" w:eastAsia="Times New Roman" w:hAnsi="Arial" w:cs="Arial"/>
                <w:color w:val="000000"/>
                <w:kern w:val="0"/>
                <w:sz w:val="20"/>
                <w:szCs w:val="20"/>
                <w:lang w:eastAsia="en-GB"/>
                <w14:ligatures w14:val="none"/>
              </w:rPr>
              <w:t>Karasaki</w:t>
            </w:r>
            <w:proofErr w:type="spellEnd"/>
            <w:r w:rsidRPr="003C0278">
              <w:rPr>
                <w:rFonts w:ascii="Arial" w:eastAsia="Times New Roman" w:hAnsi="Arial" w:cs="Arial"/>
                <w:color w:val="000000"/>
                <w:kern w:val="0"/>
                <w:sz w:val="20"/>
                <w:szCs w:val="20"/>
                <w:lang w:eastAsia="en-GB"/>
                <w14:ligatures w14:val="none"/>
              </w:rPr>
              <w:t xml:space="preserve">; S. Ward; S. </w:t>
            </w:r>
            <w:proofErr w:type="spellStart"/>
            <w:r w:rsidRPr="003C0278">
              <w:rPr>
                <w:rFonts w:ascii="Arial" w:eastAsia="Times New Roman" w:hAnsi="Arial" w:cs="Arial"/>
                <w:color w:val="000000"/>
                <w:kern w:val="0"/>
                <w:sz w:val="20"/>
                <w:szCs w:val="20"/>
                <w:lang w:eastAsia="en-GB"/>
                <w14:ligatures w14:val="none"/>
              </w:rPr>
              <w:t>Veeriah</w:t>
            </w:r>
            <w:proofErr w:type="spellEnd"/>
            <w:r w:rsidRPr="003C0278">
              <w:rPr>
                <w:rFonts w:ascii="Arial" w:eastAsia="Times New Roman" w:hAnsi="Arial" w:cs="Arial"/>
                <w:color w:val="000000"/>
                <w:kern w:val="0"/>
                <w:sz w:val="20"/>
                <w:szCs w:val="20"/>
                <w:lang w:eastAsia="en-GB"/>
                <w14:ligatures w14:val="none"/>
              </w:rPr>
              <w:t>; E. Colliver; A. Huebner; A. Bunkum; M. S. Hill; K. Grigoriadis; D. A. Moore; J. R. M. Black; W. K. Liu; K. Thol; O. Pich; T. B. K. Watkins; C. Naceur-</w:t>
            </w:r>
            <w:proofErr w:type="spellStart"/>
            <w:r w:rsidRPr="003C0278">
              <w:rPr>
                <w:rFonts w:ascii="Arial" w:eastAsia="Times New Roman" w:hAnsi="Arial" w:cs="Arial"/>
                <w:color w:val="000000"/>
                <w:kern w:val="0"/>
                <w:sz w:val="20"/>
                <w:szCs w:val="20"/>
                <w:lang w:eastAsia="en-GB"/>
                <w14:ligatures w14:val="none"/>
              </w:rPr>
              <w:t>Lombardelli</w:t>
            </w:r>
            <w:proofErr w:type="spellEnd"/>
            <w:r w:rsidRPr="003C0278">
              <w:rPr>
                <w:rFonts w:ascii="Arial" w:eastAsia="Times New Roman" w:hAnsi="Arial" w:cs="Arial"/>
                <w:color w:val="000000"/>
                <w:kern w:val="0"/>
                <w:sz w:val="20"/>
                <w:szCs w:val="20"/>
                <w:lang w:eastAsia="en-GB"/>
                <w14:ligatures w14:val="none"/>
              </w:rPr>
              <w:t xml:space="preserve">; D. E. Cook; R. Salgado; G. A. Wilson; C. Bailey; M. Angelova; R. Bentham; C. Martínez-Ruiz; C. Abbosh; A. G. Nicholson; J. Le Quesne; D. Biswas; R. Rosenthal; C. Puttick; S. Hessey; C. Lee; P. </w:t>
            </w:r>
            <w:proofErr w:type="spellStart"/>
            <w:r w:rsidRPr="003C0278">
              <w:rPr>
                <w:rFonts w:ascii="Arial" w:eastAsia="Times New Roman" w:hAnsi="Arial" w:cs="Arial"/>
                <w:color w:val="000000"/>
                <w:kern w:val="0"/>
                <w:sz w:val="20"/>
                <w:szCs w:val="20"/>
                <w:lang w:eastAsia="en-GB"/>
                <w14:ligatures w14:val="none"/>
              </w:rPr>
              <w:t>Prymas</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Toncheva</w:t>
            </w:r>
            <w:proofErr w:type="spellEnd"/>
            <w:r w:rsidRPr="003C0278">
              <w:rPr>
                <w:rFonts w:ascii="Arial" w:eastAsia="Times New Roman" w:hAnsi="Arial" w:cs="Arial"/>
                <w:color w:val="000000"/>
                <w:kern w:val="0"/>
                <w:sz w:val="20"/>
                <w:szCs w:val="20"/>
                <w:lang w:eastAsia="en-GB"/>
                <w14:ligatures w14:val="none"/>
              </w:rPr>
              <w:t xml:space="preserve">; J. Smith; W. Xing; J. Nicod; G. Price; K. M. Kerr; B. Naidu; G. Middleton; K. G. Blyth; D. A. Fennell; M. D. Forster; S. M. Lee; M. Falzon; M. Hewish; M. J. </w:t>
            </w:r>
            <w:proofErr w:type="spellStart"/>
            <w:r w:rsidRPr="003C0278">
              <w:rPr>
                <w:rFonts w:ascii="Arial" w:eastAsia="Times New Roman" w:hAnsi="Arial" w:cs="Arial"/>
                <w:color w:val="000000"/>
                <w:kern w:val="0"/>
                <w:sz w:val="20"/>
                <w:szCs w:val="20"/>
                <w:lang w:eastAsia="en-GB"/>
                <w14:ligatures w14:val="none"/>
              </w:rPr>
              <w:t>Shackcloth</w:t>
            </w:r>
            <w:proofErr w:type="spellEnd"/>
            <w:r w:rsidRPr="003C0278">
              <w:rPr>
                <w:rFonts w:ascii="Arial" w:eastAsia="Times New Roman" w:hAnsi="Arial" w:cs="Arial"/>
                <w:color w:val="000000"/>
                <w:kern w:val="0"/>
                <w:sz w:val="20"/>
                <w:szCs w:val="20"/>
                <w:lang w:eastAsia="en-GB"/>
                <w14:ligatures w14:val="none"/>
              </w:rPr>
              <w:t xml:space="preserve">; E. Lim; S. </w:t>
            </w:r>
            <w:proofErr w:type="spellStart"/>
            <w:r w:rsidRPr="003C0278">
              <w:rPr>
                <w:rFonts w:ascii="Arial" w:eastAsia="Times New Roman" w:hAnsi="Arial" w:cs="Arial"/>
                <w:color w:val="000000"/>
                <w:kern w:val="0"/>
                <w:sz w:val="20"/>
                <w:szCs w:val="20"/>
                <w:lang w:eastAsia="en-GB"/>
                <w14:ligatures w14:val="none"/>
              </w:rPr>
              <w:t>Benafif</w:t>
            </w:r>
            <w:proofErr w:type="spellEnd"/>
            <w:r w:rsidRPr="003C0278">
              <w:rPr>
                <w:rFonts w:ascii="Arial" w:eastAsia="Times New Roman" w:hAnsi="Arial" w:cs="Arial"/>
                <w:color w:val="000000"/>
                <w:kern w:val="0"/>
                <w:sz w:val="20"/>
                <w:szCs w:val="20"/>
                <w:lang w:eastAsia="en-GB"/>
                <w14:ligatures w14:val="none"/>
              </w:rPr>
              <w:t>; P. Russell; E. Boleti; M. G. Krebs; J. F. Lester; D. Papadatos-Pastos; T. Ahmad; R. M. Thakrar; D. Lawrence; N. Navani; S. M. Janes; C. Dive; F. H. Blackhall; Y. Summers; J. Cave; T. Marafioti; J. Herrero; S. A. Quezada; K. S. Peggs; R. F. Schwarz; P. Van Loo; D. M. Miedema; N. J. Birkbak; C. T. Hiley; A. Hackshaw; S. Zaccaria; M. Jamal-Hanjani; N. McGranahan; C. Swanton</w:t>
            </w:r>
          </w:p>
        </w:tc>
        <w:tc>
          <w:tcPr>
            <w:tcW w:w="708" w:type="dxa"/>
            <w:tcBorders>
              <w:top w:val="nil"/>
              <w:left w:val="nil"/>
              <w:bottom w:val="single" w:sz="4" w:space="0" w:color="auto"/>
              <w:right w:val="single" w:sz="4" w:space="0" w:color="auto"/>
            </w:tcBorders>
            <w:shd w:val="clear" w:color="auto" w:fill="auto"/>
            <w:vAlign w:val="center"/>
            <w:hideMark/>
          </w:tcPr>
          <w:p w14:paraId="24F1F80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631</w:t>
            </w:r>
          </w:p>
        </w:tc>
        <w:tc>
          <w:tcPr>
            <w:tcW w:w="709" w:type="dxa"/>
            <w:tcBorders>
              <w:top w:val="nil"/>
              <w:left w:val="nil"/>
              <w:bottom w:val="single" w:sz="4" w:space="0" w:color="auto"/>
              <w:right w:val="single" w:sz="4" w:space="0" w:color="auto"/>
            </w:tcBorders>
            <w:shd w:val="clear" w:color="auto" w:fill="auto"/>
            <w:vAlign w:val="center"/>
            <w:hideMark/>
          </w:tcPr>
          <w:p w14:paraId="71C5CCF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8022</w:t>
            </w:r>
          </w:p>
        </w:tc>
        <w:tc>
          <w:tcPr>
            <w:tcW w:w="709" w:type="dxa"/>
            <w:tcBorders>
              <w:top w:val="nil"/>
              <w:left w:val="nil"/>
              <w:bottom w:val="single" w:sz="4" w:space="0" w:color="auto"/>
              <w:right w:val="single" w:sz="4" w:space="0" w:color="auto"/>
            </w:tcBorders>
            <w:shd w:val="clear" w:color="auto" w:fill="auto"/>
            <w:vAlign w:val="center"/>
            <w:hideMark/>
          </w:tcPr>
          <w:p w14:paraId="4C54C2B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E15</w:t>
            </w:r>
          </w:p>
        </w:tc>
      </w:tr>
      <w:tr w:rsidR="001A6346" w:rsidRPr="003C0278" w14:paraId="60711AC3"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D67626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423740E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Pilot and Feasibility Studies</w:t>
            </w:r>
          </w:p>
        </w:tc>
        <w:tc>
          <w:tcPr>
            <w:tcW w:w="3402" w:type="dxa"/>
            <w:tcBorders>
              <w:top w:val="nil"/>
              <w:left w:val="nil"/>
              <w:bottom w:val="single" w:sz="4" w:space="0" w:color="auto"/>
              <w:right w:val="single" w:sz="4" w:space="0" w:color="auto"/>
            </w:tcBorders>
            <w:shd w:val="clear" w:color="auto" w:fill="auto"/>
            <w:vAlign w:val="center"/>
            <w:hideMark/>
          </w:tcPr>
          <w:p w14:paraId="5CC24AF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Group-based positive psychotherapy for people living with acquired brain injury: a protocol for a feasibility study</w:t>
            </w:r>
          </w:p>
        </w:tc>
        <w:tc>
          <w:tcPr>
            <w:tcW w:w="6663" w:type="dxa"/>
            <w:tcBorders>
              <w:top w:val="nil"/>
              <w:left w:val="nil"/>
              <w:bottom w:val="single" w:sz="4" w:space="0" w:color="auto"/>
              <w:right w:val="single" w:sz="4" w:space="0" w:color="auto"/>
            </w:tcBorders>
            <w:shd w:val="clear" w:color="auto" w:fill="auto"/>
            <w:vAlign w:val="center"/>
            <w:hideMark/>
          </w:tcPr>
          <w:p w14:paraId="24C3C10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Z. Fisher; S. Field; D. Fitzsimmons; H. Hutchings; K. Carter; D. Tod; F. Gracey; A. Knight; A. H. Kemp</w:t>
            </w:r>
          </w:p>
        </w:tc>
        <w:tc>
          <w:tcPr>
            <w:tcW w:w="708" w:type="dxa"/>
            <w:tcBorders>
              <w:top w:val="nil"/>
              <w:left w:val="nil"/>
              <w:bottom w:val="single" w:sz="4" w:space="0" w:color="auto"/>
              <w:right w:val="single" w:sz="4" w:space="0" w:color="auto"/>
            </w:tcBorders>
            <w:shd w:val="clear" w:color="auto" w:fill="auto"/>
            <w:vAlign w:val="center"/>
            <w:hideMark/>
          </w:tcPr>
          <w:p w14:paraId="04D0D95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w:t>
            </w:r>
          </w:p>
        </w:tc>
        <w:tc>
          <w:tcPr>
            <w:tcW w:w="709" w:type="dxa"/>
            <w:tcBorders>
              <w:top w:val="nil"/>
              <w:left w:val="nil"/>
              <w:bottom w:val="single" w:sz="4" w:space="0" w:color="auto"/>
              <w:right w:val="single" w:sz="4" w:space="0" w:color="auto"/>
            </w:tcBorders>
            <w:shd w:val="clear" w:color="auto" w:fill="auto"/>
            <w:vAlign w:val="center"/>
            <w:hideMark/>
          </w:tcPr>
          <w:p w14:paraId="5B2F00D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353F822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1B9466F"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E1C89B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57DB703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Nursing standard (Royal College of Nursing (Great Britain) : 1987)</w:t>
            </w:r>
          </w:p>
        </w:tc>
        <w:tc>
          <w:tcPr>
            <w:tcW w:w="3402" w:type="dxa"/>
            <w:tcBorders>
              <w:top w:val="nil"/>
              <w:left w:val="nil"/>
              <w:bottom w:val="single" w:sz="4" w:space="0" w:color="auto"/>
              <w:right w:val="single" w:sz="4" w:space="0" w:color="auto"/>
            </w:tcBorders>
            <w:shd w:val="clear" w:color="auto" w:fill="auto"/>
            <w:vAlign w:val="center"/>
            <w:hideMark/>
          </w:tcPr>
          <w:p w14:paraId="186CE63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Evaluating a competency framework for rheumatology nurses</w:t>
            </w:r>
          </w:p>
        </w:tc>
        <w:tc>
          <w:tcPr>
            <w:tcW w:w="6663" w:type="dxa"/>
            <w:tcBorders>
              <w:top w:val="nil"/>
              <w:left w:val="nil"/>
              <w:bottom w:val="single" w:sz="4" w:space="0" w:color="auto"/>
              <w:right w:val="single" w:sz="4" w:space="0" w:color="auto"/>
            </w:tcBorders>
            <w:shd w:val="clear" w:color="auto" w:fill="auto"/>
            <w:vAlign w:val="center"/>
            <w:hideMark/>
          </w:tcPr>
          <w:p w14:paraId="24C9A07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 Finney; P. Cornell; L. Howie; L. Parker; R. Wylie; P. Livermore</w:t>
            </w:r>
          </w:p>
        </w:tc>
        <w:tc>
          <w:tcPr>
            <w:tcW w:w="708" w:type="dxa"/>
            <w:tcBorders>
              <w:top w:val="nil"/>
              <w:left w:val="nil"/>
              <w:bottom w:val="single" w:sz="4" w:space="0" w:color="auto"/>
              <w:right w:val="single" w:sz="4" w:space="0" w:color="auto"/>
            </w:tcBorders>
            <w:shd w:val="clear" w:color="auto" w:fill="auto"/>
            <w:vAlign w:val="center"/>
            <w:hideMark/>
          </w:tcPr>
          <w:p w14:paraId="661D6A5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39</w:t>
            </w:r>
          </w:p>
        </w:tc>
        <w:tc>
          <w:tcPr>
            <w:tcW w:w="709" w:type="dxa"/>
            <w:tcBorders>
              <w:top w:val="nil"/>
              <w:left w:val="nil"/>
              <w:bottom w:val="single" w:sz="4" w:space="0" w:color="auto"/>
              <w:right w:val="single" w:sz="4" w:space="0" w:color="auto"/>
            </w:tcBorders>
            <w:shd w:val="clear" w:color="auto" w:fill="auto"/>
            <w:vAlign w:val="center"/>
            <w:hideMark/>
          </w:tcPr>
          <w:p w14:paraId="1186650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6BDE7EF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61-66</w:t>
            </w:r>
          </w:p>
        </w:tc>
      </w:tr>
      <w:tr w:rsidR="001A6346" w:rsidRPr="003C0278" w14:paraId="2B043ACB" w14:textId="77777777" w:rsidTr="001A6346">
        <w:trPr>
          <w:trHeight w:val="153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BCFEA7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2024</w:t>
            </w:r>
          </w:p>
        </w:tc>
        <w:tc>
          <w:tcPr>
            <w:tcW w:w="2409" w:type="dxa"/>
            <w:tcBorders>
              <w:top w:val="nil"/>
              <w:left w:val="nil"/>
              <w:bottom w:val="single" w:sz="4" w:space="0" w:color="auto"/>
              <w:right w:val="single" w:sz="4" w:space="0" w:color="auto"/>
            </w:tcBorders>
            <w:shd w:val="clear" w:color="auto" w:fill="auto"/>
            <w:vAlign w:val="center"/>
            <w:hideMark/>
          </w:tcPr>
          <w:p w14:paraId="02629E6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Birth Defects Research</w:t>
            </w:r>
          </w:p>
        </w:tc>
        <w:tc>
          <w:tcPr>
            <w:tcW w:w="3402" w:type="dxa"/>
            <w:tcBorders>
              <w:top w:val="nil"/>
              <w:left w:val="nil"/>
              <w:bottom w:val="single" w:sz="4" w:space="0" w:color="auto"/>
              <w:right w:val="single" w:sz="4" w:space="0" w:color="auto"/>
            </w:tcBorders>
            <w:shd w:val="clear" w:color="auto" w:fill="auto"/>
            <w:vAlign w:val="center"/>
            <w:hideMark/>
          </w:tcPr>
          <w:p w14:paraId="1C64116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Gastroschisis prevalence patterns in 27 surveillance programs from 24 countries, International Clearinghouse for Birth Defects Surveillance and Research, 1980–2017</w:t>
            </w:r>
          </w:p>
        </w:tc>
        <w:tc>
          <w:tcPr>
            <w:tcW w:w="6663" w:type="dxa"/>
            <w:tcBorders>
              <w:top w:val="nil"/>
              <w:left w:val="nil"/>
              <w:bottom w:val="single" w:sz="4" w:space="0" w:color="auto"/>
              <w:right w:val="single" w:sz="4" w:space="0" w:color="auto"/>
            </w:tcBorders>
            <w:shd w:val="clear" w:color="auto" w:fill="auto"/>
            <w:vAlign w:val="center"/>
            <w:hideMark/>
          </w:tcPr>
          <w:p w14:paraId="45FCDF3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L. Feldkamp; M. A. Canfield; S. </w:t>
            </w:r>
            <w:proofErr w:type="spellStart"/>
            <w:r w:rsidRPr="003C0278">
              <w:rPr>
                <w:rFonts w:ascii="Arial" w:eastAsia="Times New Roman" w:hAnsi="Arial" w:cs="Arial"/>
                <w:color w:val="000000"/>
                <w:kern w:val="0"/>
                <w:sz w:val="20"/>
                <w:szCs w:val="20"/>
                <w:lang w:eastAsia="en-GB"/>
                <w14:ligatures w14:val="none"/>
              </w:rPr>
              <w:t>Krikov</w:t>
            </w:r>
            <w:proofErr w:type="spellEnd"/>
            <w:r w:rsidRPr="003C0278">
              <w:rPr>
                <w:rFonts w:ascii="Arial" w:eastAsia="Times New Roman" w:hAnsi="Arial" w:cs="Arial"/>
                <w:color w:val="000000"/>
                <w:kern w:val="0"/>
                <w:sz w:val="20"/>
                <w:szCs w:val="20"/>
                <w:lang w:eastAsia="en-GB"/>
                <w14:ligatures w14:val="none"/>
              </w:rPr>
              <w:t xml:space="preserve">; D. Prieto-Merino; A. </w:t>
            </w:r>
            <w:proofErr w:type="spellStart"/>
            <w:r w:rsidRPr="003C0278">
              <w:rPr>
                <w:rFonts w:ascii="Arial" w:eastAsia="Times New Roman" w:hAnsi="Arial" w:cs="Arial"/>
                <w:color w:val="000000"/>
                <w:kern w:val="0"/>
                <w:sz w:val="20"/>
                <w:szCs w:val="20"/>
                <w:lang w:eastAsia="en-GB"/>
                <w14:ligatures w14:val="none"/>
              </w:rPr>
              <w:t>Šípek</w:t>
            </w:r>
            <w:proofErr w:type="spellEnd"/>
            <w:r w:rsidRPr="003C0278">
              <w:rPr>
                <w:rFonts w:ascii="Arial" w:eastAsia="Times New Roman" w:hAnsi="Arial" w:cs="Arial"/>
                <w:color w:val="000000"/>
                <w:kern w:val="0"/>
                <w:sz w:val="20"/>
                <w:szCs w:val="20"/>
                <w:lang w:eastAsia="en-GB"/>
                <w14:ligatures w14:val="none"/>
              </w:rPr>
              <w:t xml:space="preserve">, Jr.; N. LeLong; E. Amar; A. Rissmann; M. </w:t>
            </w:r>
            <w:proofErr w:type="spellStart"/>
            <w:r w:rsidRPr="003C0278">
              <w:rPr>
                <w:rFonts w:ascii="Arial" w:eastAsia="Times New Roman" w:hAnsi="Arial" w:cs="Arial"/>
                <w:color w:val="000000"/>
                <w:kern w:val="0"/>
                <w:sz w:val="20"/>
                <w:szCs w:val="20"/>
                <w:lang w:eastAsia="en-GB"/>
                <w14:ligatures w14:val="none"/>
              </w:rPr>
              <w:t>Csaky</w:t>
            </w:r>
            <w:proofErr w:type="spellEnd"/>
            <w:r w:rsidRPr="003C0278">
              <w:rPr>
                <w:rFonts w:ascii="Arial" w:eastAsia="Times New Roman" w:hAnsi="Arial" w:cs="Arial"/>
                <w:color w:val="000000"/>
                <w:kern w:val="0"/>
                <w:sz w:val="20"/>
                <w:szCs w:val="20"/>
                <w:lang w:eastAsia="en-GB"/>
                <w14:ligatures w14:val="none"/>
              </w:rPr>
              <w:t xml:space="preserve">-Szunyogh; G. Tagliabue; A. Pierini; M. </w:t>
            </w:r>
            <w:proofErr w:type="spellStart"/>
            <w:r w:rsidRPr="003C0278">
              <w:rPr>
                <w:rFonts w:ascii="Arial" w:eastAsia="Times New Roman" w:hAnsi="Arial" w:cs="Arial"/>
                <w:color w:val="000000"/>
                <w:kern w:val="0"/>
                <w:sz w:val="20"/>
                <w:szCs w:val="20"/>
                <w:lang w:eastAsia="en-GB"/>
                <w14:ligatures w14:val="none"/>
              </w:rPr>
              <w:t>Gatt</w:t>
            </w:r>
            <w:proofErr w:type="spellEnd"/>
            <w:r w:rsidRPr="003C0278">
              <w:rPr>
                <w:rFonts w:ascii="Arial" w:eastAsia="Times New Roman" w:hAnsi="Arial" w:cs="Arial"/>
                <w:color w:val="000000"/>
                <w:kern w:val="0"/>
                <w:sz w:val="20"/>
                <w:szCs w:val="20"/>
                <w:lang w:eastAsia="en-GB"/>
                <w14:ligatures w14:val="none"/>
              </w:rPr>
              <w:t xml:space="preserve">; J. E. H. Bergman; E. </w:t>
            </w:r>
            <w:proofErr w:type="spellStart"/>
            <w:r w:rsidRPr="003C0278">
              <w:rPr>
                <w:rFonts w:ascii="Arial" w:eastAsia="Times New Roman" w:hAnsi="Arial" w:cs="Arial"/>
                <w:color w:val="000000"/>
                <w:kern w:val="0"/>
                <w:sz w:val="20"/>
                <w:szCs w:val="20"/>
                <w:lang w:eastAsia="en-GB"/>
                <w14:ligatures w14:val="none"/>
              </w:rPr>
              <w:t>Szabova</w:t>
            </w:r>
            <w:proofErr w:type="spellEnd"/>
            <w:r w:rsidRPr="003C0278">
              <w:rPr>
                <w:rFonts w:ascii="Arial" w:eastAsia="Times New Roman" w:hAnsi="Arial" w:cs="Arial"/>
                <w:color w:val="000000"/>
                <w:kern w:val="0"/>
                <w:sz w:val="20"/>
                <w:szCs w:val="20"/>
                <w:lang w:eastAsia="en-GB"/>
                <w14:ligatures w14:val="none"/>
              </w:rPr>
              <w:t xml:space="preserve">; E. Bermejo-Sánchez; D. Tucker; S. </w:t>
            </w:r>
            <w:proofErr w:type="spellStart"/>
            <w:r w:rsidRPr="003C0278">
              <w:rPr>
                <w:rFonts w:ascii="Arial" w:eastAsia="Times New Roman" w:hAnsi="Arial" w:cs="Arial"/>
                <w:color w:val="000000"/>
                <w:kern w:val="0"/>
                <w:sz w:val="20"/>
                <w:szCs w:val="20"/>
                <w:lang w:eastAsia="en-GB"/>
                <w14:ligatures w14:val="none"/>
              </w:rPr>
              <w:t>Dastgiri</w:t>
            </w:r>
            <w:proofErr w:type="spellEnd"/>
            <w:r w:rsidRPr="003C0278">
              <w:rPr>
                <w:rFonts w:ascii="Arial" w:eastAsia="Times New Roman" w:hAnsi="Arial" w:cs="Arial"/>
                <w:color w:val="000000"/>
                <w:kern w:val="0"/>
                <w:sz w:val="20"/>
                <w:szCs w:val="20"/>
                <w:lang w:eastAsia="en-GB"/>
                <w14:ligatures w14:val="none"/>
              </w:rPr>
              <w:t xml:space="preserve">; M. P. </w:t>
            </w:r>
            <w:proofErr w:type="spellStart"/>
            <w:r w:rsidRPr="003C0278">
              <w:rPr>
                <w:rFonts w:ascii="Arial" w:eastAsia="Times New Roman" w:hAnsi="Arial" w:cs="Arial"/>
                <w:color w:val="000000"/>
                <w:kern w:val="0"/>
                <w:sz w:val="20"/>
                <w:szCs w:val="20"/>
                <w:lang w:eastAsia="en-GB"/>
                <w14:ligatures w14:val="none"/>
              </w:rPr>
              <w:t>Bidondo</w:t>
            </w:r>
            <w:proofErr w:type="spellEnd"/>
            <w:r w:rsidRPr="003C0278">
              <w:rPr>
                <w:rFonts w:ascii="Arial" w:eastAsia="Times New Roman" w:hAnsi="Arial" w:cs="Arial"/>
                <w:color w:val="000000"/>
                <w:kern w:val="0"/>
                <w:sz w:val="20"/>
                <w:szCs w:val="20"/>
                <w:lang w:eastAsia="en-GB"/>
                <w14:ligatures w14:val="none"/>
              </w:rPr>
              <w:t xml:space="preserve">; A. Canessa; I. </w:t>
            </w:r>
            <w:proofErr w:type="spellStart"/>
            <w:r w:rsidRPr="003C0278">
              <w:rPr>
                <w:rFonts w:ascii="Arial" w:eastAsia="Times New Roman" w:hAnsi="Arial" w:cs="Arial"/>
                <w:color w:val="000000"/>
                <w:kern w:val="0"/>
                <w:sz w:val="20"/>
                <w:szCs w:val="20"/>
                <w:lang w:eastAsia="en-GB"/>
                <w14:ligatures w14:val="none"/>
              </w:rPr>
              <w:t>Zarante</w:t>
            </w:r>
            <w:proofErr w:type="spellEnd"/>
            <w:r w:rsidRPr="003C0278">
              <w:rPr>
                <w:rFonts w:ascii="Arial" w:eastAsia="Times New Roman" w:hAnsi="Arial" w:cs="Arial"/>
                <w:color w:val="000000"/>
                <w:kern w:val="0"/>
                <w:sz w:val="20"/>
                <w:szCs w:val="20"/>
                <w:lang w:eastAsia="en-GB"/>
                <w14:ligatures w14:val="none"/>
              </w:rPr>
              <w:t xml:space="preserve">; P. Hurtado-Villa; L. Martinez; O. M. </w:t>
            </w:r>
            <w:proofErr w:type="spellStart"/>
            <w:r w:rsidRPr="003C0278">
              <w:rPr>
                <w:rFonts w:ascii="Arial" w:eastAsia="Times New Roman" w:hAnsi="Arial" w:cs="Arial"/>
                <w:color w:val="000000"/>
                <w:kern w:val="0"/>
                <w:sz w:val="20"/>
                <w:szCs w:val="20"/>
                <w:lang w:eastAsia="en-GB"/>
                <w14:ligatures w14:val="none"/>
              </w:rPr>
              <w:t>Mutchinick</w:t>
            </w:r>
            <w:proofErr w:type="spellEnd"/>
            <w:r w:rsidRPr="003C0278">
              <w:rPr>
                <w:rFonts w:ascii="Arial" w:eastAsia="Times New Roman" w:hAnsi="Arial" w:cs="Arial"/>
                <w:color w:val="000000"/>
                <w:kern w:val="0"/>
                <w:sz w:val="20"/>
                <w:szCs w:val="20"/>
                <w:lang w:eastAsia="en-GB"/>
                <w14:ligatures w14:val="none"/>
              </w:rPr>
              <w:t xml:space="preserve">; J. L. Camelo; A. Benavides-Lara; M. A. Thomas; S. Liu; W. N. Nembhard; E. B. Gray; A. E. Nance; P. </w:t>
            </w:r>
            <w:proofErr w:type="spellStart"/>
            <w:r w:rsidRPr="003C0278">
              <w:rPr>
                <w:rFonts w:ascii="Arial" w:eastAsia="Times New Roman" w:hAnsi="Arial" w:cs="Arial"/>
                <w:color w:val="000000"/>
                <w:kern w:val="0"/>
                <w:sz w:val="20"/>
                <w:szCs w:val="20"/>
                <w:lang w:eastAsia="en-GB"/>
                <w14:ligatures w14:val="none"/>
              </w:rPr>
              <w:t>Mastroiacovo</w:t>
            </w:r>
            <w:proofErr w:type="spellEnd"/>
            <w:r w:rsidRPr="003C0278">
              <w:rPr>
                <w:rFonts w:ascii="Arial" w:eastAsia="Times New Roman" w:hAnsi="Arial" w:cs="Arial"/>
                <w:color w:val="000000"/>
                <w:kern w:val="0"/>
                <w:sz w:val="20"/>
                <w:szCs w:val="20"/>
                <w:lang w:eastAsia="en-GB"/>
                <w14:ligatures w14:val="none"/>
              </w:rPr>
              <w:t>; L. D. Botto</w:t>
            </w:r>
          </w:p>
        </w:tc>
        <w:tc>
          <w:tcPr>
            <w:tcW w:w="708" w:type="dxa"/>
            <w:tcBorders>
              <w:top w:val="nil"/>
              <w:left w:val="nil"/>
              <w:bottom w:val="single" w:sz="4" w:space="0" w:color="auto"/>
              <w:right w:val="single" w:sz="4" w:space="0" w:color="auto"/>
            </w:tcBorders>
            <w:shd w:val="clear" w:color="auto" w:fill="auto"/>
            <w:vAlign w:val="center"/>
            <w:hideMark/>
          </w:tcPr>
          <w:p w14:paraId="110CD57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116</w:t>
            </w:r>
          </w:p>
        </w:tc>
        <w:tc>
          <w:tcPr>
            <w:tcW w:w="709" w:type="dxa"/>
            <w:tcBorders>
              <w:top w:val="nil"/>
              <w:left w:val="nil"/>
              <w:bottom w:val="single" w:sz="4" w:space="0" w:color="auto"/>
              <w:right w:val="single" w:sz="4" w:space="0" w:color="auto"/>
            </w:tcBorders>
            <w:shd w:val="clear" w:color="auto" w:fill="auto"/>
            <w:vAlign w:val="center"/>
            <w:hideMark/>
          </w:tcPr>
          <w:p w14:paraId="346619D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4BF9036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C842B05" w14:textId="77777777" w:rsidTr="00EE04D2">
        <w:trPr>
          <w:trHeight w:val="6521"/>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C50564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110C095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Injury</w:t>
            </w:r>
          </w:p>
        </w:tc>
        <w:tc>
          <w:tcPr>
            <w:tcW w:w="3402" w:type="dxa"/>
            <w:tcBorders>
              <w:top w:val="nil"/>
              <w:left w:val="nil"/>
              <w:bottom w:val="single" w:sz="4" w:space="0" w:color="auto"/>
              <w:right w:val="single" w:sz="4" w:space="0" w:color="auto"/>
            </w:tcBorders>
            <w:shd w:val="clear" w:color="auto" w:fill="auto"/>
            <w:vAlign w:val="center"/>
            <w:hideMark/>
          </w:tcPr>
          <w:p w14:paraId="15D0078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Dedicated anticoagulation management protocols in fragility femoral fracture care – a source of significant variance and limited effectiveness in improving time to surgery: The hip and femoral fracture anticoagulation surgical timing evaluation (HASTE) study</w:t>
            </w:r>
          </w:p>
        </w:tc>
        <w:tc>
          <w:tcPr>
            <w:tcW w:w="6663" w:type="dxa"/>
            <w:tcBorders>
              <w:top w:val="nil"/>
              <w:left w:val="nil"/>
              <w:bottom w:val="single" w:sz="4" w:space="0" w:color="auto"/>
              <w:right w:val="single" w:sz="4" w:space="0" w:color="auto"/>
            </w:tcBorders>
            <w:shd w:val="clear" w:color="auto" w:fill="auto"/>
            <w:vAlign w:val="center"/>
            <w:hideMark/>
          </w:tcPr>
          <w:p w14:paraId="68BCCE1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M. Farhan-Alanie; J. Dixon; S. Irvine; R. Walker; W. G. P. Eardley; M. Smith; A. Yoong; J. W. Lim; O. Yousef; S. McDonald; C. Chileshe; C. Ramus; C. Clements; L. Barrett; O. Rockall; R. </w:t>
            </w:r>
            <w:proofErr w:type="spellStart"/>
            <w:r w:rsidRPr="003C0278">
              <w:rPr>
                <w:rFonts w:ascii="Arial" w:eastAsia="Times New Roman" w:hAnsi="Arial" w:cs="Arial"/>
                <w:color w:val="000000"/>
                <w:kern w:val="0"/>
                <w:sz w:val="20"/>
                <w:szCs w:val="20"/>
                <w:lang w:eastAsia="en-GB"/>
                <w14:ligatures w14:val="none"/>
              </w:rPr>
              <w:t>Geetala</w:t>
            </w:r>
            <w:proofErr w:type="spellEnd"/>
            <w:r w:rsidRPr="003C0278">
              <w:rPr>
                <w:rFonts w:ascii="Arial" w:eastAsia="Times New Roman" w:hAnsi="Arial" w:cs="Arial"/>
                <w:color w:val="000000"/>
                <w:kern w:val="0"/>
                <w:sz w:val="20"/>
                <w:szCs w:val="20"/>
                <w:lang w:eastAsia="en-GB"/>
                <w14:ligatures w14:val="none"/>
              </w:rPr>
              <w:t xml:space="preserve">; S. U. Islam; A. Nasar; K. Almond; L. F. Y. Hassan; S. Shah; R. B. Brand; B. Yawar; C. Gilmore; D. McAuley; W. Khan; P. Subramanian; A. Ahluwalia; L. Ozbek; P. Awasthi; H. Sheikh; S. Barkley; T. Ardolino; A. Denning; G. </w:t>
            </w:r>
            <w:proofErr w:type="spellStart"/>
            <w:r w:rsidRPr="003C0278">
              <w:rPr>
                <w:rFonts w:ascii="Arial" w:eastAsia="Times New Roman" w:hAnsi="Arial" w:cs="Arial"/>
                <w:color w:val="000000"/>
                <w:kern w:val="0"/>
                <w:sz w:val="20"/>
                <w:szCs w:val="20"/>
                <w:lang w:eastAsia="en-GB"/>
                <w14:ligatures w14:val="none"/>
              </w:rPr>
              <w:t>Thiruchandran</w:t>
            </w:r>
            <w:proofErr w:type="spellEnd"/>
            <w:r w:rsidRPr="003C0278">
              <w:rPr>
                <w:rFonts w:ascii="Arial" w:eastAsia="Times New Roman" w:hAnsi="Arial" w:cs="Arial"/>
                <w:color w:val="000000"/>
                <w:kern w:val="0"/>
                <w:sz w:val="20"/>
                <w:szCs w:val="20"/>
                <w:lang w:eastAsia="en-GB"/>
                <w14:ligatures w14:val="none"/>
              </w:rPr>
              <w:t xml:space="preserve">; H. </w:t>
            </w:r>
            <w:proofErr w:type="spellStart"/>
            <w:r w:rsidRPr="003C0278">
              <w:rPr>
                <w:rFonts w:ascii="Arial" w:eastAsia="Times New Roman" w:hAnsi="Arial" w:cs="Arial"/>
                <w:color w:val="000000"/>
                <w:kern w:val="0"/>
                <w:sz w:val="20"/>
                <w:szCs w:val="20"/>
                <w:lang w:eastAsia="en-GB"/>
                <w14:ligatures w14:val="none"/>
              </w:rPr>
              <w:t>Fraig</w:t>
            </w:r>
            <w:proofErr w:type="spellEnd"/>
            <w:r w:rsidRPr="003C0278">
              <w:rPr>
                <w:rFonts w:ascii="Arial" w:eastAsia="Times New Roman" w:hAnsi="Arial" w:cs="Arial"/>
                <w:color w:val="000000"/>
                <w:kern w:val="0"/>
                <w:sz w:val="20"/>
                <w:szCs w:val="20"/>
                <w:lang w:eastAsia="en-GB"/>
                <w14:ligatures w14:val="none"/>
              </w:rPr>
              <w:t xml:space="preserve">; O. Salim; R. Iqbal; S. Guy; J. Hogg; O. Bagshaw; S. Asmar; S. Mitchell; F. Quek; J. Fletcher; J. French; S. Graham; P. Sloper; H. Sadique; V. Matera; Z. Sohail; J. W. Leong; F. Issa; L. Greasley; S. Marsden; L. Parry; S. Mannan; H. Zaheen; P. Moriarty; W. Manning; T. Morris; C. </w:t>
            </w:r>
            <w:proofErr w:type="spellStart"/>
            <w:r w:rsidRPr="003C0278">
              <w:rPr>
                <w:rFonts w:ascii="Arial" w:eastAsia="Times New Roman" w:hAnsi="Arial" w:cs="Arial"/>
                <w:color w:val="000000"/>
                <w:kern w:val="0"/>
                <w:sz w:val="20"/>
                <w:szCs w:val="20"/>
                <w:lang w:eastAsia="en-GB"/>
                <w14:ligatures w14:val="none"/>
              </w:rPr>
              <w:t>Brockbanks</w:t>
            </w:r>
            <w:proofErr w:type="spellEnd"/>
            <w:r w:rsidRPr="003C0278">
              <w:rPr>
                <w:rFonts w:ascii="Arial" w:eastAsia="Times New Roman" w:hAnsi="Arial" w:cs="Arial"/>
                <w:color w:val="000000"/>
                <w:kern w:val="0"/>
                <w:sz w:val="20"/>
                <w:szCs w:val="20"/>
                <w:lang w:eastAsia="en-GB"/>
                <w14:ligatures w14:val="none"/>
              </w:rPr>
              <w:t xml:space="preserve">; P. Ward; K. Pearce; L. McMenemy; M. Mahmoud; W. Kieffer; A. Lal; J. Collis; K. Chandrasekaran; M. Foxall-Smith; M. Raad; P. </w:t>
            </w:r>
            <w:proofErr w:type="spellStart"/>
            <w:r w:rsidRPr="003C0278">
              <w:rPr>
                <w:rFonts w:ascii="Arial" w:eastAsia="Times New Roman" w:hAnsi="Arial" w:cs="Arial"/>
                <w:color w:val="000000"/>
                <w:kern w:val="0"/>
                <w:sz w:val="20"/>
                <w:szCs w:val="20"/>
                <w:lang w:eastAsia="en-GB"/>
                <w14:ligatures w14:val="none"/>
              </w:rPr>
              <w:t>Kempshall</w:t>
            </w:r>
            <w:proofErr w:type="spellEnd"/>
            <w:r w:rsidRPr="003C0278">
              <w:rPr>
                <w:rFonts w:ascii="Arial" w:eastAsia="Times New Roman" w:hAnsi="Arial" w:cs="Arial"/>
                <w:color w:val="000000"/>
                <w:kern w:val="0"/>
                <w:sz w:val="20"/>
                <w:szCs w:val="20"/>
                <w:lang w:eastAsia="en-GB"/>
                <w14:ligatures w14:val="none"/>
              </w:rPr>
              <w:t xml:space="preserve">; J. Cheuk; S. Leckey; R. Gupta; D. Engelke; M. Kemp; A. Venkatesan; A. Hussain; M. Simons; R. M. Raghavendra; S. </w:t>
            </w:r>
            <w:proofErr w:type="spellStart"/>
            <w:r w:rsidRPr="003C0278">
              <w:rPr>
                <w:rFonts w:ascii="Arial" w:eastAsia="Times New Roman" w:hAnsi="Arial" w:cs="Arial"/>
                <w:color w:val="000000"/>
                <w:kern w:val="0"/>
                <w:sz w:val="20"/>
                <w:szCs w:val="20"/>
                <w:lang w:eastAsia="en-GB"/>
                <w14:ligatures w14:val="none"/>
              </w:rPr>
              <w:t>Rohra</w:t>
            </w:r>
            <w:proofErr w:type="spellEnd"/>
            <w:r w:rsidRPr="003C0278">
              <w:rPr>
                <w:rFonts w:ascii="Arial" w:eastAsia="Times New Roman" w:hAnsi="Arial" w:cs="Arial"/>
                <w:color w:val="000000"/>
                <w:kern w:val="0"/>
                <w:sz w:val="20"/>
                <w:szCs w:val="20"/>
                <w:lang w:eastAsia="en-GB"/>
                <w14:ligatures w14:val="none"/>
              </w:rPr>
              <w:t xml:space="preserve">; S. Deo; F. </w:t>
            </w:r>
            <w:proofErr w:type="spellStart"/>
            <w:r w:rsidRPr="003C0278">
              <w:rPr>
                <w:rFonts w:ascii="Arial" w:eastAsia="Times New Roman" w:hAnsi="Arial" w:cs="Arial"/>
                <w:color w:val="000000"/>
                <w:kern w:val="0"/>
                <w:sz w:val="20"/>
                <w:szCs w:val="20"/>
                <w:lang w:eastAsia="en-GB"/>
                <w14:ligatures w14:val="none"/>
              </w:rPr>
              <w:t>Vasarhelyi</w:t>
            </w:r>
            <w:proofErr w:type="spellEnd"/>
            <w:r w:rsidRPr="003C0278">
              <w:rPr>
                <w:rFonts w:ascii="Arial" w:eastAsia="Times New Roman" w:hAnsi="Arial" w:cs="Arial"/>
                <w:color w:val="000000"/>
                <w:kern w:val="0"/>
                <w:sz w:val="20"/>
                <w:szCs w:val="20"/>
                <w:lang w:eastAsia="en-GB"/>
                <w14:ligatures w14:val="none"/>
              </w:rPr>
              <w:t>; C. Thelwall; K. Cullen; B. Al-</w:t>
            </w:r>
            <w:proofErr w:type="spellStart"/>
            <w:r w:rsidRPr="003C0278">
              <w:rPr>
                <w:rFonts w:ascii="Arial" w:eastAsia="Times New Roman" w:hAnsi="Arial" w:cs="Arial"/>
                <w:color w:val="000000"/>
                <w:kern w:val="0"/>
                <w:sz w:val="20"/>
                <w:szCs w:val="20"/>
                <w:lang w:eastAsia="en-GB"/>
                <w14:ligatures w14:val="none"/>
              </w:rPr>
              <w:t>Obaidi</w:t>
            </w:r>
            <w:proofErr w:type="spellEnd"/>
            <w:r w:rsidRPr="003C0278">
              <w:rPr>
                <w:rFonts w:ascii="Arial" w:eastAsia="Times New Roman" w:hAnsi="Arial" w:cs="Arial"/>
                <w:color w:val="000000"/>
                <w:kern w:val="0"/>
                <w:sz w:val="20"/>
                <w:szCs w:val="20"/>
                <w:lang w:eastAsia="en-GB"/>
                <w14:ligatures w14:val="none"/>
              </w:rPr>
              <w:t xml:space="preserve">; A. Fell; A. </w:t>
            </w:r>
            <w:proofErr w:type="spellStart"/>
            <w:r w:rsidRPr="003C0278">
              <w:rPr>
                <w:rFonts w:ascii="Arial" w:eastAsia="Times New Roman" w:hAnsi="Arial" w:cs="Arial"/>
                <w:color w:val="000000"/>
                <w:kern w:val="0"/>
                <w:sz w:val="20"/>
                <w:szCs w:val="20"/>
                <w:lang w:eastAsia="en-GB"/>
                <w14:ligatures w14:val="none"/>
              </w:rPr>
              <w:t>Thaumeen</w:t>
            </w:r>
            <w:proofErr w:type="spellEnd"/>
            <w:r w:rsidRPr="003C0278">
              <w:rPr>
                <w:rFonts w:ascii="Arial" w:eastAsia="Times New Roman" w:hAnsi="Arial" w:cs="Arial"/>
                <w:color w:val="000000"/>
                <w:kern w:val="0"/>
                <w:sz w:val="20"/>
                <w:szCs w:val="20"/>
                <w:lang w:eastAsia="en-GB"/>
                <w14:ligatures w14:val="none"/>
              </w:rPr>
              <w:t xml:space="preserve">; M. Dadabhoy; M. Ali; S. Ijaz; D. Lin; B. Khan; M. </w:t>
            </w:r>
            <w:proofErr w:type="spellStart"/>
            <w:r w:rsidRPr="003C0278">
              <w:rPr>
                <w:rFonts w:ascii="Arial" w:eastAsia="Times New Roman" w:hAnsi="Arial" w:cs="Arial"/>
                <w:color w:val="000000"/>
                <w:kern w:val="0"/>
                <w:sz w:val="20"/>
                <w:szCs w:val="20"/>
                <w:lang w:eastAsia="en-GB"/>
                <w14:ligatures w14:val="none"/>
              </w:rPr>
              <w:t>Alsonbaty</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Lebe</w:t>
            </w:r>
            <w:proofErr w:type="spellEnd"/>
            <w:r w:rsidRPr="003C0278">
              <w:rPr>
                <w:rFonts w:ascii="Arial" w:eastAsia="Times New Roman" w:hAnsi="Arial" w:cs="Arial"/>
                <w:color w:val="000000"/>
                <w:kern w:val="0"/>
                <w:sz w:val="20"/>
                <w:szCs w:val="20"/>
                <w:lang w:eastAsia="en-GB"/>
                <w14:ligatures w14:val="none"/>
              </w:rPr>
              <w:t xml:space="preserve">; R. K. Millan; S. Imam; E. Theobald; J. Cormack; L. </w:t>
            </w:r>
            <w:proofErr w:type="spellStart"/>
            <w:r w:rsidRPr="003C0278">
              <w:rPr>
                <w:rFonts w:ascii="Arial" w:eastAsia="Times New Roman" w:hAnsi="Arial" w:cs="Arial"/>
                <w:color w:val="000000"/>
                <w:kern w:val="0"/>
                <w:sz w:val="20"/>
                <w:szCs w:val="20"/>
                <w:lang w:eastAsia="en-GB"/>
                <w14:ligatures w14:val="none"/>
              </w:rPr>
              <w:t>Sharoff</w:t>
            </w:r>
            <w:proofErr w:type="spellEnd"/>
            <w:r w:rsidRPr="003C0278">
              <w:rPr>
                <w:rFonts w:ascii="Arial" w:eastAsia="Times New Roman" w:hAnsi="Arial" w:cs="Arial"/>
                <w:color w:val="000000"/>
                <w:kern w:val="0"/>
                <w:sz w:val="20"/>
                <w:szCs w:val="20"/>
                <w:lang w:eastAsia="en-GB"/>
                <w14:ligatures w14:val="none"/>
              </w:rPr>
              <w:t xml:space="preserve">; W. Eardley; R. Jeyapalan; L. Alcock; J. Clayton; N. Bates; Y. Mahmoud; A. Osborne; S. Ralhan; C. Carpenter; M. Ahmad; S. M. Ravi; T. </w:t>
            </w:r>
            <w:proofErr w:type="spellStart"/>
            <w:r w:rsidRPr="003C0278">
              <w:rPr>
                <w:rFonts w:ascii="Arial" w:eastAsia="Times New Roman" w:hAnsi="Arial" w:cs="Arial"/>
                <w:color w:val="000000"/>
                <w:kern w:val="0"/>
                <w:sz w:val="20"/>
                <w:szCs w:val="20"/>
                <w:lang w:eastAsia="en-GB"/>
                <w14:ligatures w14:val="none"/>
              </w:rPr>
              <w:t>Konbaz</w:t>
            </w:r>
            <w:proofErr w:type="spellEnd"/>
            <w:r w:rsidRPr="003C0278">
              <w:rPr>
                <w:rFonts w:ascii="Arial" w:eastAsia="Times New Roman" w:hAnsi="Arial" w:cs="Arial"/>
                <w:color w:val="000000"/>
                <w:kern w:val="0"/>
                <w:sz w:val="20"/>
                <w:szCs w:val="20"/>
                <w:lang w:eastAsia="en-GB"/>
                <w14:ligatures w14:val="none"/>
              </w:rPr>
              <w:t xml:space="preserve">; T. Lloyd; N. Sheikh; A. </w:t>
            </w:r>
            <w:proofErr w:type="spellStart"/>
            <w:r w:rsidRPr="003C0278">
              <w:rPr>
                <w:rFonts w:ascii="Arial" w:eastAsia="Times New Roman" w:hAnsi="Arial" w:cs="Arial"/>
                <w:color w:val="000000"/>
                <w:kern w:val="0"/>
                <w:sz w:val="20"/>
                <w:szCs w:val="20"/>
                <w:lang w:eastAsia="en-GB"/>
                <w14:ligatures w14:val="none"/>
              </w:rPr>
              <w:t>Swealem</w:t>
            </w:r>
            <w:proofErr w:type="spellEnd"/>
            <w:r w:rsidRPr="003C0278">
              <w:rPr>
                <w:rFonts w:ascii="Arial" w:eastAsia="Times New Roman" w:hAnsi="Arial" w:cs="Arial"/>
                <w:color w:val="000000"/>
                <w:kern w:val="0"/>
                <w:sz w:val="20"/>
                <w:szCs w:val="20"/>
                <w:lang w:eastAsia="en-GB"/>
                <w14:ligatures w14:val="none"/>
              </w:rPr>
              <w:t xml:space="preserve">; E. Soroya; F. Rayan; T. Ward; A. Vasireddy; E. Clarke; O. Sikdar; Y. W. Smart; J. Windley; B. Ilagan; E. Brophy; S. Joseph; K. Lowery; A. Jamjoom; G. </w:t>
            </w:r>
            <w:proofErr w:type="spellStart"/>
            <w:r w:rsidRPr="003C0278">
              <w:rPr>
                <w:rFonts w:ascii="Arial" w:eastAsia="Times New Roman" w:hAnsi="Arial" w:cs="Arial"/>
                <w:color w:val="000000"/>
                <w:kern w:val="0"/>
                <w:sz w:val="20"/>
                <w:szCs w:val="20"/>
                <w:lang w:eastAsia="en-GB"/>
                <w14:ligatures w14:val="none"/>
              </w:rPr>
              <w:t>Ismayl</w:t>
            </w:r>
            <w:proofErr w:type="spellEnd"/>
            <w:r w:rsidRPr="003C0278">
              <w:rPr>
                <w:rFonts w:ascii="Arial" w:eastAsia="Times New Roman" w:hAnsi="Arial" w:cs="Arial"/>
                <w:color w:val="000000"/>
                <w:kern w:val="0"/>
                <w:sz w:val="20"/>
                <w:szCs w:val="20"/>
                <w:lang w:eastAsia="en-GB"/>
                <w14:ligatures w14:val="none"/>
              </w:rPr>
              <w:t xml:space="preserve">; R. Aujla; S. </w:t>
            </w:r>
            <w:proofErr w:type="spellStart"/>
            <w:r w:rsidRPr="003C0278">
              <w:rPr>
                <w:rFonts w:ascii="Arial" w:eastAsia="Times New Roman" w:hAnsi="Arial" w:cs="Arial"/>
                <w:color w:val="000000"/>
                <w:kern w:val="0"/>
                <w:sz w:val="20"/>
                <w:szCs w:val="20"/>
                <w:lang w:eastAsia="en-GB"/>
                <w14:ligatures w14:val="none"/>
              </w:rPr>
              <w:t>Sambhwani</w:t>
            </w:r>
            <w:proofErr w:type="spellEnd"/>
            <w:r w:rsidRPr="003C0278">
              <w:rPr>
                <w:rFonts w:ascii="Arial" w:eastAsia="Times New Roman" w:hAnsi="Arial" w:cs="Arial"/>
                <w:color w:val="000000"/>
                <w:kern w:val="0"/>
                <w:sz w:val="20"/>
                <w:szCs w:val="20"/>
                <w:lang w:eastAsia="en-GB"/>
                <w14:ligatures w14:val="none"/>
              </w:rPr>
              <w:t xml:space="preserve">; A. Ramasamy; A. Khalaf; N. </w:t>
            </w:r>
            <w:proofErr w:type="spellStart"/>
            <w:r w:rsidRPr="003C0278">
              <w:rPr>
                <w:rFonts w:ascii="Arial" w:eastAsia="Times New Roman" w:hAnsi="Arial" w:cs="Arial"/>
                <w:color w:val="000000"/>
                <w:kern w:val="0"/>
                <w:sz w:val="20"/>
                <w:szCs w:val="20"/>
                <w:lang w:eastAsia="en-GB"/>
                <w14:ligatures w14:val="none"/>
              </w:rPr>
              <w:t>Ponugoti</w:t>
            </w:r>
            <w:proofErr w:type="spellEnd"/>
            <w:r w:rsidRPr="003C0278">
              <w:rPr>
                <w:rFonts w:ascii="Arial" w:eastAsia="Times New Roman" w:hAnsi="Arial" w:cs="Arial"/>
                <w:color w:val="000000"/>
                <w:kern w:val="0"/>
                <w:sz w:val="20"/>
                <w:szCs w:val="20"/>
                <w:lang w:eastAsia="en-GB"/>
                <w14:ligatures w14:val="none"/>
              </w:rPr>
              <w:t xml:space="preserve">; W. H. Teng; S. Masud; E. </w:t>
            </w:r>
            <w:proofErr w:type="spellStart"/>
            <w:r w:rsidRPr="003C0278">
              <w:rPr>
                <w:rFonts w:ascii="Arial" w:eastAsia="Times New Roman" w:hAnsi="Arial" w:cs="Arial"/>
                <w:color w:val="000000"/>
                <w:kern w:val="0"/>
                <w:sz w:val="20"/>
                <w:szCs w:val="20"/>
                <w:lang w:eastAsia="en-GB"/>
                <w14:ligatures w14:val="none"/>
              </w:rPr>
              <w:t>Otoibhili</w:t>
            </w:r>
            <w:proofErr w:type="spellEnd"/>
            <w:r w:rsidRPr="003C0278">
              <w:rPr>
                <w:rFonts w:ascii="Arial" w:eastAsia="Times New Roman" w:hAnsi="Arial" w:cs="Arial"/>
                <w:color w:val="000000"/>
                <w:kern w:val="0"/>
                <w:sz w:val="20"/>
                <w:szCs w:val="20"/>
                <w:lang w:eastAsia="en-GB"/>
                <w14:ligatures w14:val="none"/>
              </w:rPr>
              <w:t xml:space="preserve">; M. Clarkson; M. Nafea; M. Sarhan; S. Hanna; A. Kelly; A. Curtis; L. </w:t>
            </w:r>
            <w:proofErr w:type="spellStart"/>
            <w:r w:rsidRPr="003C0278">
              <w:rPr>
                <w:rFonts w:ascii="Arial" w:eastAsia="Times New Roman" w:hAnsi="Arial" w:cs="Arial"/>
                <w:color w:val="000000"/>
                <w:kern w:val="0"/>
                <w:sz w:val="20"/>
                <w:szCs w:val="20"/>
                <w:lang w:eastAsia="en-GB"/>
                <w14:ligatures w14:val="none"/>
              </w:rPr>
              <w:t>Gourbault</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Tarhini</w:t>
            </w:r>
            <w:proofErr w:type="spellEnd"/>
            <w:r w:rsidRPr="003C0278">
              <w:rPr>
                <w:rFonts w:ascii="Arial" w:eastAsia="Times New Roman" w:hAnsi="Arial" w:cs="Arial"/>
                <w:color w:val="000000"/>
                <w:kern w:val="0"/>
                <w:sz w:val="20"/>
                <w:szCs w:val="20"/>
                <w:lang w:eastAsia="en-GB"/>
                <w14:ligatures w14:val="none"/>
              </w:rPr>
              <w:t xml:space="preserve">; N. Platt; T. Fleming; G. Pemmaraju; M. J. </w:t>
            </w:r>
            <w:proofErr w:type="spellStart"/>
            <w:r w:rsidRPr="003C0278">
              <w:rPr>
                <w:rFonts w:ascii="Arial" w:eastAsia="Times New Roman" w:hAnsi="Arial" w:cs="Arial"/>
                <w:color w:val="000000"/>
                <w:kern w:val="0"/>
                <w:sz w:val="20"/>
                <w:szCs w:val="20"/>
                <w:lang w:eastAsia="en-GB"/>
                <w14:ligatures w14:val="none"/>
              </w:rPr>
              <w:t>Choudri</w:t>
            </w:r>
            <w:proofErr w:type="spellEnd"/>
            <w:r w:rsidRPr="003C0278">
              <w:rPr>
                <w:rFonts w:ascii="Arial" w:eastAsia="Times New Roman" w:hAnsi="Arial" w:cs="Arial"/>
                <w:color w:val="000000"/>
                <w:kern w:val="0"/>
                <w:sz w:val="20"/>
                <w:szCs w:val="20"/>
                <w:lang w:eastAsia="en-GB"/>
                <w14:ligatures w14:val="none"/>
              </w:rPr>
              <w:t xml:space="preserve">; A. Burahee; L. Hassan; L. Hamid; D. Loveday; K. Edres; K. </w:t>
            </w:r>
            <w:proofErr w:type="spellStart"/>
            <w:r w:rsidRPr="003C0278">
              <w:rPr>
                <w:rFonts w:ascii="Arial" w:eastAsia="Times New Roman" w:hAnsi="Arial" w:cs="Arial"/>
                <w:color w:val="000000"/>
                <w:kern w:val="0"/>
                <w:sz w:val="20"/>
                <w:szCs w:val="20"/>
                <w:lang w:eastAsia="en-GB"/>
                <w14:ligatures w14:val="none"/>
              </w:rPr>
              <w:t>Schankat</w:t>
            </w:r>
            <w:proofErr w:type="spellEnd"/>
            <w:r w:rsidRPr="003C0278">
              <w:rPr>
                <w:rFonts w:ascii="Arial" w:eastAsia="Times New Roman" w:hAnsi="Arial" w:cs="Arial"/>
                <w:color w:val="000000"/>
                <w:kern w:val="0"/>
                <w:sz w:val="20"/>
                <w:szCs w:val="20"/>
                <w:lang w:eastAsia="en-GB"/>
                <w14:ligatures w14:val="none"/>
              </w:rPr>
              <w:t xml:space="preserve">; L. Granger; M. Goodbun; S. Parikh; S. Johnson-Lynn; A. Griffiths; A. Rai; H. Chandler; L. Guiot; T. Appleyard; K. Robinson; A. Fong; A. Watts; T. Stedman; V. Walton; D. Inman; F. Liaw; J. Hadfield; J. McGovern; T. Baldock; J. White; M. Seah; N. Jacob; Z. H. Ali; T. Goff; A. </w:t>
            </w:r>
            <w:proofErr w:type="spellStart"/>
            <w:r w:rsidRPr="003C0278">
              <w:rPr>
                <w:rFonts w:ascii="Arial" w:eastAsia="Times New Roman" w:hAnsi="Arial" w:cs="Arial"/>
                <w:color w:val="000000"/>
                <w:kern w:val="0"/>
                <w:sz w:val="20"/>
                <w:szCs w:val="20"/>
                <w:lang w:eastAsia="en-GB"/>
                <w14:ligatures w14:val="none"/>
              </w:rPr>
              <w:t>Sanalla</w:t>
            </w:r>
            <w:proofErr w:type="spellEnd"/>
            <w:r w:rsidRPr="003C0278">
              <w:rPr>
                <w:rFonts w:ascii="Arial" w:eastAsia="Times New Roman" w:hAnsi="Arial" w:cs="Arial"/>
                <w:color w:val="000000"/>
                <w:kern w:val="0"/>
                <w:sz w:val="20"/>
                <w:szCs w:val="20"/>
                <w:lang w:eastAsia="en-GB"/>
                <w14:ligatures w14:val="none"/>
              </w:rPr>
              <w:t xml:space="preserve">; A. Gomati; L. Nordin; E. Hassan; O. Ramadan; K. H. Teoh; D. Baskaran; J. </w:t>
            </w:r>
            <w:proofErr w:type="spellStart"/>
            <w:r w:rsidRPr="003C0278">
              <w:rPr>
                <w:rFonts w:ascii="Arial" w:eastAsia="Times New Roman" w:hAnsi="Arial" w:cs="Arial"/>
                <w:color w:val="000000"/>
                <w:kern w:val="0"/>
                <w:sz w:val="20"/>
                <w:szCs w:val="20"/>
                <w:lang w:eastAsia="en-GB"/>
                <w14:ligatures w14:val="none"/>
              </w:rPr>
              <w:t>Ngwayi</w:t>
            </w:r>
            <w:proofErr w:type="spellEnd"/>
            <w:r w:rsidRPr="003C0278">
              <w:rPr>
                <w:rFonts w:ascii="Arial" w:eastAsia="Times New Roman" w:hAnsi="Arial" w:cs="Arial"/>
                <w:color w:val="000000"/>
                <w:kern w:val="0"/>
                <w:sz w:val="20"/>
                <w:szCs w:val="20"/>
                <w:lang w:eastAsia="en-GB"/>
                <w14:ligatures w14:val="none"/>
              </w:rPr>
              <w:t xml:space="preserve">; L. </w:t>
            </w:r>
            <w:proofErr w:type="spellStart"/>
            <w:r w:rsidRPr="003C0278">
              <w:rPr>
                <w:rFonts w:ascii="Arial" w:eastAsia="Times New Roman" w:hAnsi="Arial" w:cs="Arial"/>
                <w:color w:val="000000"/>
                <w:kern w:val="0"/>
                <w:sz w:val="20"/>
                <w:szCs w:val="20"/>
                <w:lang w:eastAsia="en-GB"/>
                <w14:ligatures w14:val="none"/>
              </w:rPr>
              <w:t>Abbakr</w:t>
            </w:r>
            <w:proofErr w:type="spellEnd"/>
            <w:r w:rsidRPr="003C0278">
              <w:rPr>
                <w:rFonts w:ascii="Arial" w:eastAsia="Times New Roman" w:hAnsi="Arial" w:cs="Arial"/>
                <w:color w:val="000000"/>
                <w:kern w:val="0"/>
                <w:sz w:val="20"/>
                <w:szCs w:val="20"/>
                <w:lang w:eastAsia="en-GB"/>
                <w14:ligatures w14:val="none"/>
              </w:rPr>
              <w:t xml:space="preserve">; N. Blackmore; S. Mansukhani; E. </w:t>
            </w:r>
            <w:proofErr w:type="spellStart"/>
            <w:r w:rsidRPr="003C0278">
              <w:rPr>
                <w:rFonts w:ascii="Arial" w:eastAsia="Times New Roman" w:hAnsi="Arial" w:cs="Arial"/>
                <w:color w:val="000000"/>
                <w:kern w:val="0"/>
                <w:sz w:val="20"/>
                <w:szCs w:val="20"/>
                <w:lang w:eastAsia="en-GB"/>
                <w14:ligatures w14:val="none"/>
              </w:rPr>
              <w:t>Guryel</w:t>
            </w:r>
            <w:proofErr w:type="spellEnd"/>
            <w:r w:rsidRPr="003C0278">
              <w:rPr>
                <w:rFonts w:ascii="Arial" w:eastAsia="Times New Roman" w:hAnsi="Arial" w:cs="Arial"/>
                <w:color w:val="000000"/>
                <w:kern w:val="0"/>
                <w:sz w:val="20"/>
                <w:szCs w:val="20"/>
                <w:lang w:eastAsia="en-GB"/>
                <w14:ligatures w14:val="none"/>
              </w:rPr>
              <w:t xml:space="preserve">; A. Harper; E. Cashman; J. Brooker; L. Pack; N. Regan; W. Wagner; A. Selim; D. </w:t>
            </w:r>
            <w:r w:rsidRPr="003C0278">
              <w:rPr>
                <w:rFonts w:ascii="Arial" w:eastAsia="Times New Roman" w:hAnsi="Arial" w:cs="Arial"/>
                <w:color w:val="000000"/>
                <w:kern w:val="0"/>
                <w:sz w:val="20"/>
                <w:szCs w:val="20"/>
                <w:lang w:eastAsia="en-GB"/>
                <w14:ligatures w14:val="none"/>
              </w:rPr>
              <w:lastRenderedPageBreak/>
              <w:t xml:space="preserve">Archer; G. McConaghie; R. Patel; W. Gibson; C. S. </w:t>
            </w:r>
            <w:proofErr w:type="spellStart"/>
            <w:r w:rsidRPr="003C0278">
              <w:rPr>
                <w:rFonts w:ascii="Arial" w:eastAsia="Times New Roman" w:hAnsi="Arial" w:cs="Arial"/>
                <w:color w:val="000000"/>
                <w:kern w:val="0"/>
                <w:sz w:val="20"/>
                <w:szCs w:val="20"/>
                <w:lang w:eastAsia="en-GB"/>
                <w14:ligatures w14:val="none"/>
              </w:rPr>
              <w:t>Pasapula</w:t>
            </w:r>
            <w:proofErr w:type="spellEnd"/>
            <w:r w:rsidRPr="003C0278">
              <w:rPr>
                <w:rFonts w:ascii="Arial" w:eastAsia="Times New Roman" w:hAnsi="Arial" w:cs="Arial"/>
                <w:color w:val="000000"/>
                <w:kern w:val="0"/>
                <w:sz w:val="20"/>
                <w:szCs w:val="20"/>
                <w:lang w:eastAsia="en-GB"/>
                <w14:ligatures w14:val="none"/>
              </w:rPr>
              <w:t xml:space="preserve">; H. Youssef; M. A. Aziz; S. Subhash; P. </w:t>
            </w:r>
            <w:proofErr w:type="spellStart"/>
            <w:r w:rsidRPr="003C0278">
              <w:rPr>
                <w:rFonts w:ascii="Arial" w:eastAsia="Times New Roman" w:hAnsi="Arial" w:cs="Arial"/>
                <w:color w:val="000000"/>
                <w:kern w:val="0"/>
                <w:sz w:val="20"/>
                <w:szCs w:val="20"/>
                <w:lang w:eastAsia="en-GB"/>
                <w14:ligatures w14:val="none"/>
              </w:rPr>
              <w:t>Banaszkiewicz</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Elzawahry</w:t>
            </w:r>
            <w:proofErr w:type="spellEnd"/>
            <w:r w:rsidRPr="003C0278">
              <w:rPr>
                <w:rFonts w:ascii="Arial" w:eastAsia="Times New Roman" w:hAnsi="Arial" w:cs="Arial"/>
                <w:color w:val="000000"/>
                <w:kern w:val="0"/>
                <w:sz w:val="20"/>
                <w:szCs w:val="20"/>
                <w:lang w:eastAsia="en-GB"/>
                <w14:ligatures w14:val="none"/>
              </w:rPr>
              <w:t xml:space="preserve">; C. Neo; N. Wei; A. Bhaskaran; A. Sharma; D. Factor; F. Shahin; D. Shields; C. D. F. Ferreira; G. Jeyakumar; Q. Liao; R. Sinnerton; N. Ashwood; I. Sarhan; A. Ker; S. Phelan; J. Paxton; J. McAuley; L. Moulton; A. Mohamed; A. Dias; B. Ho; D. Francis; S. Miller; J. Phillips; R. Jones; C. Arthur; E. </w:t>
            </w:r>
            <w:proofErr w:type="spellStart"/>
            <w:r w:rsidRPr="003C0278">
              <w:rPr>
                <w:rFonts w:ascii="Arial" w:eastAsia="Times New Roman" w:hAnsi="Arial" w:cs="Arial"/>
                <w:color w:val="000000"/>
                <w:kern w:val="0"/>
                <w:sz w:val="20"/>
                <w:szCs w:val="20"/>
                <w:lang w:eastAsia="en-GB"/>
                <w14:ligatures w14:val="none"/>
              </w:rPr>
              <w:t>Oag</w:t>
            </w:r>
            <w:proofErr w:type="spellEnd"/>
            <w:r w:rsidRPr="003C0278">
              <w:rPr>
                <w:rFonts w:ascii="Arial" w:eastAsia="Times New Roman" w:hAnsi="Arial" w:cs="Arial"/>
                <w:color w:val="000000"/>
                <w:kern w:val="0"/>
                <w:sz w:val="20"/>
                <w:szCs w:val="20"/>
                <w:lang w:eastAsia="en-GB"/>
                <w14:ligatures w14:val="none"/>
              </w:rPr>
              <w:t xml:space="preserve">; K. </w:t>
            </w:r>
            <w:proofErr w:type="spellStart"/>
            <w:r w:rsidRPr="003C0278">
              <w:rPr>
                <w:rFonts w:ascii="Arial" w:eastAsia="Times New Roman" w:hAnsi="Arial" w:cs="Arial"/>
                <w:color w:val="000000"/>
                <w:kern w:val="0"/>
                <w:sz w:val="20"/>
                <w:szCs w:val="20"/>
                <w:lang w:eastAsia="en-GB"/>
                <w14:ligatures w14:val="none"/>
              </w:rPr>
              <w:t>Thutoetsile</w:t>
            </w:r>
            <w:proofErr w:type="spellEnd"/>
            <w:r w:rsidRPr="003C0278">
              <w:rPr>
                <w:rFonts w:ascii="Arial" w:eastAsia="Times New Roman" w:hAnsi="Arial" w:cs="Arial"/>
                <w:color w:val="000000"/>
                <w:kern w:val="0"/>
                <w:sz w:val="20"/>
                <w:szCs w:val="20"/>
                <w:lang w:eastAsia="en-GB"/>
                <w14:ligatures w14:val="none"/>
              </w:rPr>
              <w:t xml:space="preserve">; K. Bell; K. Milne; R. Whitefield; K. Patel; A. Singh; G. Morris; D. Parkinson; A. Patil; H. Hamid; K. Syam; R. Singh; D. Menon; S. Crooks; S. Borland; A. Rohman; A. Nicholson; B. Smith; N. Hafiz; S. Kolhe; M. Waites; D. Piper; D. </w:t>
            </w:r>
            <w:proofErr w:type="spellStart"/>
            <w:r w:rsidRPr="003C0278">
              <w:rPr>
                <w:rFonts w:ascii="Arial" w:eastAsia="Times New Roman" w:hAnsi="Arial" w:cs="Arial"/>
                <w:color w:val="000000"/>
                <w:kern w:val="0"/>
                <w:sz w:val="20"/>
                <w:szCs w:val="20"/>
                <w:lang w:eastAsia="en-GB"/>
                <w14:ligatures w14:val="none"/>
              </w:rPr>
              <w:t>Westacott</w:t>
            </w:r>
            <w:proofErr w:type="spellEnd"/>
            <w:r w:rsidRPr="003C0278">
              <w:rPr>
                <w:rFonts w:ascii="Arial" w:eastAsia="Times New Roman" w:hAnsi="Arial" w:cs="Arial"/>
                <w:color w:val="000000"/>
                <w:kern w:val="0"/>
                <w:sz w:val="20"/>
                <w:szCs w:val="20"/>
                <w:lang w:eastAsia="en-GB"/>
                <w14:ligatures w14:val="none"/>
              </w:rPr>
              <w:t>; J. Grimshaw; A. Bott; A. Berry; J. Battle; O. Flannery; K. P. Iyengar; A. W. Thakur; M. Yousef; V. Bansod; W. El-</w:t>
            </w:r>
            <w:proofErr w:type="spellStart"/>
            <w:r w:rsidRPr="003C0278">
              <w:rPr>
                <w:rFonts w:ascii="Arial" w:eastAsia="Times New Roman" w:hAnsi="Arial" w:cs="Arial"/>
                <w:color w:val="000000"/>
                <w:kern w:val="0"/>
                <w:sz w:val="20"/>
                <w:szCs w:val="20"/>
                <w:lang w:eastAsia="en-GB"/>
                <w14:ligatures w14:val="none"/>
              </w:rPr>
              <w:t>nahas</w:t>
            </w:r>
            <w:proofErr w:type="spellEnd"/>
            <w:r w:rsidRPr="003C0278">
              <w:rPr>
                <w:rFonts w:ascii="Arial" w:eastAsia="Times New Roman" w:hAnsi="Arial" w:cs="Arial"/>
                <w:color w:val="000000"/>
                <w:kern w:val="0"/>
                <w:sz w:val="20"/>
                <w:szCs w:val="20"/>
                <w:lang w:eastAsia="en-GB"/>
                <w14:ligatures w14:val="none"/>
              </w:rPr>
              <w:t xml:space="preserve">; E. Dawe; E. Oladeji; S. Federer; A. Trompeter; A. Pritchard; B. </w:t>
            </w:r>
            <w:proofErr w:type="spellStart"/>
            <w:r w:rsidRPr="003C0278">
              <w:rPr>
                <w:rFonts w:ascii="Arial" w:eastAsia="Times New Roman" w:hAnsi="Arial" w:cs="Arial"/>
                <w:color w:val="000000"/>
                <w:kern w:val="0"/>
                <w:sz w:val="20"/>
                <w:szCs w:val="20"/>
                <w:lang w:eastAsia="en-GB"/>
                <w14:ligatures w14:val="none"/>
              </w:rPr>
              <w:t>Shurovi</w:t>
            </w:r>
            <w:proofErr w:type="spellEnd"/>
            <w:r w:rsidRPr="003C0278">
              <w:rPr>
                <w:rFonts w:ascii="Arial" w:eastAsia="Times New Roman" w:hAnsi="Arial" w:cs="Arial"/>
                <w:color w:val="000000"/>
                <w:kern w:val="0"/>
                <w:sz w:val="20"/>
                <w:szCs w:val="20"/>
                <w:lang w:eastAsia="en-GB"/>
                <w14:ligatures w14:val="none"/>
              </w:rPr>
              <w:t xml:space="preserve">; C. Jordan; M. Little; S. </w:t>
            </w:r>
            <w:proofErr w:type="spellStart"/>
            <w:r w:rsidRPr="003C0278">
              <w:rPr>
                <w:rFonts w:ascii="Arial" w:eastAsia="Times New Roman" w:hAnsi="Arial" w:cs="Arial"/>
                <w:color w:val="000000"/>
                <w:kern w:val="0"/>
                <w:sz w:val="20"/>
                <w:szCs w:val="20"/>
                <w:lang w:eastAsia="en-GB"/>
                <w14:ligatures w14:val="none"/>
              </w:rPr>
              <w:t>Sivaloganathan</w:t>
            </w:r>
            <w:proofErr w:type="spellEnd"/>
            <w:r w:rsidRPr="003C0278">
              <w:rPr>
                <w:rFonts w:ascii="Arial" w:eastAsia="Times New Roman" w:hAnsi="Arial" w:cs="Arial"/>
                <w:color w:val="000000"/>
                <w:kern w:val="0"/>
                <w:sz w:val="20"/>
                <w:szCs w:val="20"/>
                <w:lang w:eastAsia="en-GB"/>
                <w14:ligatures w14:val="none"/>
              </w:rPr>
              <w:t xml:space="preserve">; S. Shaunak; H. Watters; J. Luck; M. </w:t>
            </w:r>
            <w:proofErr w:type="spellStart"/>
            <w:r w:rsidRPr="003C0278">
              <w:rPr>
                <w:rFonts w:ascii="Arial" w:eastAsia="Times New Roman" w:hAnsi="Arial" w:cs="Arial"/>
                <w:color w:val="000000"/>
                <w:kern w:val="0"/>
                <w:sz w:val="20"/>
                <w:szCs w:val="20"/>
                <w:lang w:eastAsia="en-GB"/>
                <w14:ligatures w14:val="none"/>
              </w:rPr>
              <w:t>Zbaeda</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Frasquet</w:t>
            </w:r>
            <w:proofErr w:type="spellEnd"/>
            <w:r w:rsidRPr="003C0278">
              <w:rPr>
                <w:rFonts w:ascii="Arial" w:eastAsia="Times New Roman" w:hAnsi="Arial" w:cs="Arial"/>
                <w:color w:val="000000"/>
                <w:kern w:val="0"/>
                <w:sz w:val="20"/>
                <w:szCs w:val="20"/>
                <w:lang w:eastAsia="en-GB"/>
                <w14:ligatures w14:val="none"/>
              </w:rPr>
              <w:t xml:space="preserve">-Garcia; C. Warner; J. Telford; J. Rooney; J. Attwood; F. Wilson; A. Panagiotopoulos; C. Keane; H. Scott; R. Mazel; J. Maggs; E. Skinner; F. McMunn; J. Lau; K. Ravikumar; D. Thakker; M. Gill; P. McCarthy; G. Fossey; S. Shah; G. McAlinden; P. McGoldrick; S. O'Brien; S. Patil; A. Millington; H. Umar; S. Sehdev; T. Dyer-Hill; T. Yu Kwan; A. </w:t>
            </w:r>
            <w:proofErr w:type="spellStart"/>
            <w:r w:rsidRPr="003C0278">
              <w:rPr>
                <w:rFonts w:ascii="Arial" w:eastAsia="Times New Roman" w:hAnsi="Arial" w:cs="Arial"/>
                <w:color w:val="000000"/>
                <w:kern w:val="0"/>
                <w:sz w:val="20"/>
                <w:szCs w:val="20"/>
                <w:lang w:eastAsia="en-GB"/>
                <w14:ligatures w14:val="none"/>
              </w:rPr>
              <w:t>Tanagho</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Hagnasir</w:t>
            </w:r>
            <w:proofErr w:type="spellEnd"/>
            <w:r w:rsidRPr="003C0278">
              <w:rPr>
                <w:rFonts w:ascii="Arial" w:eastAsia="Times New Roman" w:hAnsi="Arial" w:cs="Arial"/>
                <w:color w:val="000000"/>
                <w:kern w:val="0"/>
                <w:sz w:val="20"/>
                <w:szCs w:val="20"/>
                <w:lang w:eastAsia="en-GB"/>
                <w14:ligatures w14:val="none"/>
              </w:rPr>
              <w:t xml:space="preserve">; T. White; C. Bano; E. Kissin; R. Ghani; P. S. W. Thomas; M. McMullan; M. Walmsley; M. Elgendy; R. Winstanley; J. Round; M. Baxter; E. Thompson; K. Hogan; K. Youssef; S. </w:t>
            </w:r>
            <w:proofErr w:type="spellStart"/>
            <w:r w:rsidRPr="003C0278">
              <w:rPr>
                <w:rFonts w:ascii="Arial" w:eastAsia="Times New Roman" w:hAnsi="Arial" w:cs="Arial"/>
                <w:color w:val="000000"/>
                <w:kern w:val="0"/>
                <w:sz w:val="20"/>
                <w:szCs w:val="20"/>
                <w:lang w:eastAsia="en-GB"/>
                <w14:ligatures w14:val="none"/>
              </w:rPr>
              <w:t>Fetouh</w:t>
            </w:r>
            <w:proofErr w:type="spellEnd"/>
            <w:r w:rsidRPr="003C0278">
              <w:rPr>
                <w:rFonts w:ascii="Arial" w:eastAsia="Times New Roman" w:hAnsi="Arial" w:cs="Arial"/>
                <w:color w:val="000000"/>
                <w:kern w:val="0"/>
                <w:sz w:val="20"/>
                <w:szCs w:val="20"/>
                <w:lang w:eastAsia="en-GB"/>
                <w14:ligatures w14:val="none"/>
              </w:rPr>
              <w:t xml:space="preserve">; G. P. Hopper; C. Simpson; C. Warren; D. Waugh; G. Nair; A. Ballantyne; C. Blacklock; C. O'Connell; G. Toland; J. McIntyre; L. Ross; R. Badge; D. Loganathan; I. Turner; M. Ball; S. Maqsood; K. </w:t>
            </w:r>
            <w:proofErr w:type="spellStart"/>
            <w:r w:rsidRPr="003C0278">
              <w:rPr>
                <w:rFonts w:ascii="Arial" w:eastAsia="Times New Roman" w:hAnsi="Arial" w:cs="Arial"/>
                <w:color w:val="000000"/>
                <w:kern w:val="0"/>
                <w:sz w:val="20"/>
                <w:szCs w:val="20"/>
                <w:lang w:eastAsia="en-GB"/>
                <w14:ligatures w14:val="none"/>
              </w:rPr>
              <w:t>Deierl</w:t>
            </w:r>
            <w:proofErr w:type="spellEnd"/>
            <w:r w:rsidRPr="003C0278">
              <w:rPr>
                <w:rFonts w:ascii="Arial" w:eastAsia="Times New Roman" w:hAnsi="Arial" w:cs="Arial"/>
                <w:color w:val="000000"/>
                <w:kern w:val="0"/>
                <w:sz w:val="20"/>
                <w:szCs w:val="20"/>
                <w:lang w:eastAsia="en-GB"/>
                <w14:ligatures w14:val="none"/>
              </w:rPr>
              <w:t xml:space="preserve">; A. Beer; A. C. W. Tan; T. Mackinnon; V. Gade; J. Gill; K. Yu San; M. W. Archunan; M. Shaikh; O. </w:t>
            </w:r>
            <w:proofErr w:type="spellStart"/>
            <w:r w:rsidRPr="003C0278">
              <w:rPr>
                <w:rFonts w:ascii="Arial" w:eastAsia="Times New Roman" w:hAnsi="Arial" w:cs="Arial"/>
                <w:color w:val="000000"/>
                <w:kern w:val="0"/>
                <w:sz w:val="20"/>
                <w:szCs w:val="20"/>
                <w:lang w:eastAsia="en-GB"/>
                <w14:ligatures w14:val="none"/>
              </w:rPr>
              <w:t>Ugbah</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Uwaoma</w:t>
            </w:r>
            <w:proofErr w:type="spellEnd"/>
            <w:r w:rsidRPr="003C0278">
              <w:rPr>
                <w:rFonts w:ascii="Arial" w:eastAsia="Times New Roman" w:hAnsi="Arial" w:cs="Arial"/>
                <w:color w:val="000000"/>
                <w:kern w:val="0"/>
                <w:sz w:val="20"/>
                <w:szCs w:val="20"/>
                <w:lang w:eastAsia="en-GB"/>
                <w14:ligatures w14:val="none"/>
              </w:rPr>
              <w:t>; A. Pillai; U. Nath; Rohan; H. c. On behalf of</w:t>
            </w:r>
          </w:p>
        </w:tc>
        <w:tc>
          <w:tcPr>
            <w:tcW w:w="708" w:type="dxa"/>
            <w:tcBorders>
              <w:top w:val="nil"/>
              <w:left w:val="nil"/>
              <w:bottom w:val="single" w:sz="4" w:space="0" w:color="auto"/>
              <w:right w:val="single" w:sz="4" w:space="0" w:color="auto"/>
            </w:tcBorders>
            <w:shd w:val="clear" w:color="auto" w:fill="auto"/>
            <w:vAlign w:val="center"/>
            <w:hideMark/>
          </w:tcPr>
          <w:p w14:paraId="2E3ADCE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55</w:t>
            </w:r>
          </w:p>
        </w:tc>
        <w:tc>
          <w:tcPr>
            <w:tcW w:w="709" w:type="dxa"/>
            <w:tcBorders>
              <w:top w:val="nil"/>
              <w:left w:val="nil"/>
              <w:bottom w:val="single" w:sz="4" w:space="0" w:color="auto"/>
              <w:right w:val="single" w:sz="4" w:space="0" w:color="auto"/>
            </w:tcBorders>
            <w:shd w:val="clear" w:color="auto" w:fill="auto"/>
            <w:vAlign w:val="center"/>
            <w:hideMark/>
          </w:tcPr>
          <w:p w14:paraId="2338C17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w:t>
            </w:r>
          </w:p>
        </w:tc>
        <w:tc>
          <w:tcPr>
            <w:tcW w:w="709" w:type="dxa"/>
            <w:tcBorders>
              <w:top w:val="nil"/>
              <w:left w:val="nil"/>
              <w:bottom w:val="single" w:sz="4" w:space="0" w:color="auto"/>
              <w:right w:val="single" w:sz="4" w:space="0" w:color="auto"/>
            </w:tcBorders>
            <w:shd w:val="clear" w:color="auto" w:fill="auto"/>
            <w:vAlign w:val="center"/>
            <w:hideMark/>
          </w:tcPr>
          <w:p w14:paraId="5362B34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59B481C"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573273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6DB394D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Prosthetic Dentistry</w:t>
            </w:r>
          </w:p>
        </w:tc>
        <w:tc>
          <w:tcPr>
            <w:tcW w:w="3402" w:type="dxa"/>
            <w:tcBorders>
              <w:top w:val="nil"/>
              <w:left w:val="nil"/>
              <w:bottom w:val="single" w:sz="4" w:space="0" w:color="auto"/>
              <w:right w:val="single" w:sz="4" w:space="0" w:color="auto"/>
            </w:tcBorders>
            <w:shd w:val="clear" w:color="auto" w:fill="auto"/>
            <w:vAlign w:val="center"/>
            <w:hideMark/>
          </w:tcPr>
          <w:p w14:paraId="1D61B04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Custom nasal obturator for velopharyngeal dysfunction: Digitizing the fabrication process</w:t>
            </w:r>
          </w:p>
        </w:tc>
        <w:tc>
          <w:tcPr>
            <w:tcW w:w="6663" w:type="dxa"/>
            <w:tcBorders>
              <w:top w:val="nil"/>
              <w:left w:val="nil"/>
              <w:bottom w:val="single" w:sz="4" w:space="0" w:color="auto"/>
              <w:right w:val="single" w:sz="4" w:space="0" w:color="auto"/>
            </w:tcBorders>
            <w:shd w:val="clear" w:color="auto" w:fill="auto"/>
            <w:vAlign w:val="center"/>
            <w:hideMark/>
          </w:tcPr>
          <w:p w14:paraId="47B397A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P. Evans; L. </w:t>
            </w:r>
            <w:proofErr w:type="spellStart"/>
            <w:r w:rsidRPr="003C0278">
              <w:rPr>
                <w:rFonts w:ascii="Arial" w:eastAsia="Times New Roman" w:hAnsi="Arial" w:cs="Arial"/>
                <w:color w:val="000000"/>
                <w:kern w:val="0"/>
                <w:sz w:val="20"/>
                <w:szCs w:val="20"/>
                <w:lang w:eastAsia="en-GB"/>
                <w14:ligatures w14:val="none"/>
              </w:rPr>
              <w:t>Dovgalski</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Hollisey</w:t>
            </w:r>
            <w:proofErr w:type="spellEnd"/>
            <w:r w:rsidRPr="003C0278">
              <w:rPr>
                <w:rFonts w:ascii="Arial" w:eastAsia="Times New Roman" w:hAnsi="Arial" w:cs="Arial"/>
                <w:color w:val="000000"/>
                <w:kern w:val="0"/>
                <w:sz w:val="20"/>
                <w:szCs w:val="20"/>
                <w:lang w:eastAsia="en-GB"/>
                <w14:ligatures w14:val="none"/>
              </w:rPr>
              <w:t>-McLean; L. Farquhar; H. Extence</w:t>
            </w:r>
          </w:p>
        </w:tc>
        <w:tc>
          <w:tcPr>
            <w:tcW w:w="708" w:type="dxa"/>
            <w:tcBorders>
              <w:top w:val="nil"/>
              <w:left w:val="nil"/>
              <w:bottom w:val="single" w:sz="4" w:space="0" w:color="auto"/>
              <w:right w:val="single" w:sz="4" w:space="0" w:color="auto"/>
            </w:tcBorders>
            <w:shd w:val="clear" w:color="auto" w:fill="auto"/>
            <w:vAlign w:val="center"/>
            <w:hideMark/>
          </w:tcPr>
          <w:p w14:paraId="4FCD22E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BBFE35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B812CA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EC827DE"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129FF3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332FA3F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Gastroenterology and Hepatology (Australia)</w:t>
            </w:r>
          </w:p>
        </w:tc>
        <w:tc>
          <w:tcPr>
            <w:tcW w:w="3402" w:type="dxa"/>
            <w:tcBorders>
              <w:top w:val="nil"/>
              <w:left w:val="nil"/>
              <w:bottom w:val="single" w:sz="4" w:space="0" w:color="auto"/>
              <w:right w:val="single" w:sz="4" w:space="0" w:color="auto"/>
            </w:tcBorders>
            <w:shd w:val="clear" w:color="auto" w:fill="auto"/>
            <w:vAlign w:val="center"/>
            <w:hideMark/>
          </w:tcPr>
          <w:p w14:paraId="45B0FD5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Meta-analysis and trial sequential analysis of randomized controlled trials comparing aggressive versus non-aggressive intravenous fluid therapy in acute pancreatitis: an insight into the existence of type 2 error</w:t>
            </w:r>
          </w:p>
        </w:tc>
        <w:tc>
          <w:tcPr>
            <w:tcW w:w="6663" w:type="dxa"/>
            <w:tcBorders>
              <w:top w:val="nil"/>
              <w:left w:val="nil"/>
              <w:bottom w:val="single" w:sz="4" w:space="0" w:color="auto"/>
              <w:right w:val="single" w:sz="4" w:space="0" w:color="auto"/>
            </w:tcBorders>
            <w:shd w:val="clear" w:color="auto" w:fill="auto"/>
            <w:vAlign w:val="center"/>
            <w:hideMark/>
          </w:tcPr>
          <w:p w14:paraId="31F2B8B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D. Evans; S. </w:t>
            </w:r>
            <w:proofErr w:type="spellStart"/>
            <w:r w:rsidRPr="003C0278">
              <w:rPr>
                <w:rFonts w:ascii="Arial" w:eastAsia="Times New Roman" w:hAnsi="Arial" w:cs="Arial"/>
                <w:color w:val="000000"/>
                <w:kern w:val="0"/>
                <w:sz w:val="20"/>
                <w:szCs w:val="20"/>
                <w:lang w:eastAsia="en-GB"/>
                <w14:ligatures w14:val="none"/>
              </w:rPr>
              <w:t>Hajibandeh</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Hajibandeh</w:t>
            </w:r>
            <w:proofErr w:type="spellEnd"/>
            <w:r w:rsidRPr="003C0278">
              <w:rPr>
                <w:rFonts w:ascii="Arial" w:eastAsia="Times New Roman" w:hAnsi="Arial" w:cs="Arial"/>
                <w:color w:val="000000"/>
                <w:kern w:val="0"/>
                <w:sz w:val="20"/>
                <w:szCs w:val="20"/>
                <w:lang w:eastAsia="en-GB"/>
                <w14:ligatures w14:val="none"/>
              </w:rPr>
              <w:t xml:space="preserve">; T. S. Athwal; T. </w:t>
            </w:r>
            <w:proofErr w:type="spellStart"/>
            <w:r w:rsidRPr="003C0278">
              <w:rPr>
                <w:rFonts w:ascii="Arial" w:eastAsia="Times New Roman" w:hAnsi="Arial" w:cs="Arial"/>
                <w:color w:val="000000"/>
                <w:kern w:val="0"/>
                <w:sz w:val="20"/>
                <w:szCs w:val="20"/>
                <w:lang w:eastAsia="en-GB"/>
                <w14:ligatures w14:val="none"/>
              </w:rPr>
              <w:t>Satyadas</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47A4DF0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B0C0EB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89E5FA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35E821D"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FAE2AD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67AE66F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Clinical Endocrinology</w:t>
            </w:r>
          </w:p>
        </w:tc>
        <w:tc>
          <w:tcPr>
            <w:tcW w:w="3402" w:type="dxa"/>
            <w:tcBorders>
              <w:top w:val="nil"/>
              <w:left w:val="nil"/>
              <w:bottom w:val="single" w:sz="4" w:space="0" w:color="auto"/>
              <w:right w:val="single" w:sz="4" w:space="0" w:color="auto"/>
            </w:tcBorders>
            <w:shd w:val="clear" w:color="auto" w:fill="auto"/>
            <w:vAlign w:val="center"/>
            <w:hideMark/>
          </w:tcPr>
          <w:p w14:paraId="28B15BB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Current utility of first-line FT4 and TSH in screening for central hypothyroidism</w:t>
            </w:r>
          </w:p>
        </w:tc>
        <w:tc>
          <w:tcPr>
            <w:tcW w:w="6663" w:type="dxa"/>
            <w:tcBorders>
              <w:top w:val="nil"/>
              <w:left w:val="nil"/>
              <w:bottom w:val="single" w:sz="4" w:space="0" w:color="auto"/>
              <w:right w:val="single" w:sz="4" w:space="0" w:color="auto"/>
            </w:tcBorders>
            <w:shd w:val="clear" w:color="auto" w:fill="auto"/>
            <w:vAlign w:val="center"/>
            <w:hideMark/>
          </w:tcPr>
          <w:p w14:paraId="3719301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 Evans; J. Jacob; A. Rodham; M. Gill; L. Parry; A. Dodd; N. El-Farhan; A. Shore; A. Lansdown; A. Rees; O. E. Okosieme</w:t>
            </w:r>
          </w:p>
        </w:tc>
        <w:tc>
          <w:tcPr>
            <w:tcW w:w="708" w:type="dxa"/>
            <w:tcBorders>
              <w:top w:val="nil"/>
              <w:left w:val="nil"/>
              <w:bottom w:val="single" w:sz="4" w:space="0" w:color="auto"/>
              <w:right w:val="single" w:sz="4" w:space="0" w:color="auto"/>
            </w:tcBorders>
            <w:shd w:val="clear" w:color="auto" w:fill="auto"/>
            <w:vAlign w:val="center"/>
            <w:hideMark/>
          </w:tcPr>
          <w:p w14:paraId="5C5782D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442E4F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557C64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D6F509A"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BB250B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2024</w:t>
            </w:r>
          </w:p>
        </w:tc>
        <w:tc>
          <w:tcPr>
            <w:tcW w:w="2409" w:type="dxa"/>
            <w:tcBorders>
              <w:top w:val="nil"/>
              <w:left w:val="nil"/>
              <w:bottom w:val="single" w:sz="4" w:space="0" w:color="auto"/>
              <w:right w:val="single" w:sz="4" w:space="0" w:color="auto"/>
            </w:tcBorders>
            <w:shd w:val="clear" w:color="auto" w:fill="auto"/>
            <w:vAlign w:val="center"/>
            <w:hideMark/>
          </w:tcPr>
          <w:p w14:paraId="62CFC04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Reconstructive Microsurgery</w:t>
            </w:r>
          </w:p>
        </w:tc>
        <w:tc>
          <w:tcPr>
            <w:tcW w:w="3402" w:type="dxa"/>
            <w:tcBorders>
              <w:top w:val="nil"/>
              <w:left w:val="nil"/>
              <w:bottom w:val="single" w:sz="4" w:space="0" w:color="auto"/>
              <w:right w:val="single" w:sz="4" w:space="0" w:color="auto"/>
            </w:tcBorders>
            <w:shd w:val="clear" w:color="auto" w:fill="auto"/>
            <w:vAlign w:val="center"/>
            <w:hideMark/>
          </w:tcPr>
          <w:p w14:paraId="570FE29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w:t>
            </w:r>
            <w:proofErr w:type="spellStart"/>
            <w:r w:rsidRPr="003C0278">
              <w:rPr>
                <w:rFonts w:ascii="Arial" w:eastAsia="Times New Roman" w:hAnsi="Arial" w:cs="Arial"/>
                <w:color w:val="000000"/>
                <w:kern w:val="0"/>
                <w:sz w:val="20"/>
                <w:szCs w:val="20"/>
                <w:lang w:eastAsia="en-GB"/>
                <w14:ligatures w14:val="none"/>
              </w:rPr>
              <w:t>Flapbot</w:t>
            </w:r>
            <w:proofErr w:type="spellEnd"/>
            <w:r w:rsidRPr="003C0278">
              <w:rPr>
                <w:rFonts w:ascii="Arial" w:eastAsia="Times New Roman" w:hAnsi="Arial" w:cs="Arial"/>
                <w:color w:val="000000"/>
                <w:kern w:val="0"/>
                <w:sz w:val="20"/>
                <w:szCs w:val="20"/>
                <w:lang w:eastAsia="en-GB"/>
                <w14:ligatures w14:val="none"/>
              </w:rPr>
              <w:t>'- a global perspective on the validity and usability of a flap monitoring chatbot</w:t>
            </w:r>
          </w:p>
        </w:tc>
        <w:tc>
          <w:tcPr>
            <w:tcW w:w="6663" w:type="dxa"/>
            <w:tcBorders>
              <w:top w:val="nil"/>
              <w:left w:val="nil"/>
              <w:bottom w:val="single" w:sz="4" w:space="0" w:color="auto"/>
              <w:right w:val="single" w:sz="4" w:space="0" w:color="auto"/>
            </w:tcBorders>
            <w:shd w:val="clear" w:color="auto" w:fill="auto"/>
            <w:vAlign w:val="center"/>
            <w:hideMark/>
          </w:tcPr>
          <w:p w14:paraId="1774BEA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 Ejaz; S. R. Ali; J. E. Berner; T. Dobbs; I. S. Whitaker</w:t>
            </w:r>
          </w:p>
        </w:tc>
        <w:tc>
          <w:tcPr>
            <w:tcW w:w="708" w:type="dxa"/>
            <w:tcBorders>
              <w:top w:val="nil"/>
              <w:left w:val="nil"/>
              <w:bottom w:val="single" w:sz="4" w:space="0" w:color="auto"/>
              <w:right w:val="single" w:sz="4" w:space="0" w:color="auto"/>
            </w:tcBorders>
            <w:shd w:val="clear" w:color="auto" w:fill="auto"/>
            <w:vAlign w:val="center"/>
            <w:hideMark/>
          </w:tcPr>
          <w:p w14:paraId="74C2F9E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6FA596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D44A4B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CD0E5E1"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273FB3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767A1E1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International Journal of Forensic Mental Health</w:t>
            </w:r>
          </w:p>
        </w:tc>
        <w:tc>
          <w:tcPr>
            <w:tcW w:w="3402" w:type="dxa"/>
            <w:tcBorders>
              <w:top w:val="nil"/>
              <w:left w:val="nil"/>
              <w:bottom w:val="single" w:sz="4" w:space="0" w:color="auto"/>
              <w:right w:val="single" w:sz="4" w:space="0" w:color="auto"/>
            </w:tcBorders>
            <w:shd w:val="clear" w:color="auto" w:fill="auto"/>
            <w:vAlign w:val="center"/>
            <w:hideMark/>
          </w:tcPr>
          <w:p w14:paraId="45E1246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Trauma Informed Organisational Consultancy and Staff Supervision in Forensic Services</w:t>
            </w:r>
          </w:p>
        </w:tc>
        <w:tc>
          <w:tcPr>
            <w:tcW w:w="6663" w:type="dxa"/>
            <w:tcBorders>
              <w:top w:val="nil"/>
              <w:left w:val="nil"/>
              <w:bottom w:val="single" w:sz="4" w:space="0" w:color="auto"/>
              <w:right w:val="single" w:sz="4" w:space="0" w:color="auto"/>
            </w:tcBorders>
            <w:shd w:val="clear" w:color="auto" w:fill="auto"/>
            <w:vAlign w:val="center"/>
            <w:hideMark/>
          </w:tcPr>
          <w:p w14:paraId="693E91B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 Davies; L. Jones</w:t>
            </w:r>
          </w:p>
        </w:tc>
        <w:tc>
          <w:tcPr>
            <w:tcW w:w="708" w:type="dxa"/>
            <w:tcBorders>
              <w:top w:val="nil"/>
              <w:left w:val="nil"/>
              <w:bottom w:val="single" w:sz="4" w:space="0" w:color="auto"/>
              <w:right w:val="single" w:sz="4" w:space="0" w:color="auto"/>
            </w:tcBorders>
            <w:shd w:val="clear" w:color="auto" w:fill="auto"/>
            <w:vAlign w:val="center"/>
            <w:hideMark/>
          </w:tcPr>
          <w:p w14:paraId="2068A41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96D0B2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751EBD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5AEF3D9"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50FB59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36B72FD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British Journal of Oral and Maxillofacial Surgery</w:t>
            </w:r>
          </w:p>
        </w:tc>
        <w:tc>
          <w:tcPr>
            <w:tcW w:w="3402" w:type="dxa"/>
            <w:tcBorders>
              <w:top w:val="nil"/>
              <w:left w:val="nil"/>
              <w:bottom w:val="single" w:sz="4" w:space="0" w:color="auto"/>
              <w:right w:val="single" w:sz="4" w:space="0" w:color="auto"/>
            </w:tcBorders>
            <w:shd w:val="clear" w:color="auto" w:fill="auto"/>
            <w:vAlign w:val="center"/>
            <w:hideMark/>
          </w:tcPr>
          <w:p w14:paraId="2CB207F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Propeller flaps for closure of lower limb defects post-fibular free flap harvest: a technical note</w:t>
            </w:r>
          </w:p>
        </w:tc>
        <w:tc>
          <w:tcPr>
            <w:tcW w:w="6663" w:type="dxa"/>
            <w:tcBorders>
              <w:top w:val="nil"/>
              <w:left w:val="nil"/>
              <w:bottom w:val="single" w:sz="4" w:space="0" w:color="auto"/>
              <w:right w:val="single" w:sz="4" w:space="0" w:color="auto"/>
            </w:tcBorders>
            <w:shd w:val="clear" w:color="auto" w:fill="auto"/>
            <w:vAlign w:val="center"/>
            <w:hideMark/>
          </w:tcPr>
          <w:p w14:paraId="44E9756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I. Davies; R. M. Sumudu </w:t>
            </w:r>
            <w:proofErr w:type="spellStart"/>
            <w:r w:rsidRPr="003C0278">
              <w:rPr>
                <w:rFonts w:ascii="Arial" w:eastAsia="Times New Roman" w:hAnsi="Arial" w:cs="Arial"/>
                <w:color w:val="000000"/>
                <w:kern w:val="0"/>
                <w:sz w:val="20"/>
                <w:szCs w:val="20"/>
                <w:lang w:eastAsia="en-GB"/>
                <w14:ligatures w14:val="none"/>
              </w:rPr>
              <w:t>Himesha</w:t>
            </w:r>
            <w:proofErr w:type="spellEnd"/>
            <w:r w:rsidRPr="003C0278">
              <w:rPr>
                <w:rFonts w:ascii="Arial" w:eastAsia="Times New Roman" w:hAnsi="Arial" w:cs="Arial"/>
                <w:color w:val="000000"/>
                <w:kern w:val="0"/>
                <w:sz w:val="20"/>
                <w:szCs w:val="20"/>
                <w:lang w:eastAsia="en-GB"/>
                <w14:ligatures w14:val="none"/>
              </w:rPr>
              <w:t xml:space="preserve"> B. </w:t>
            </w:r>
            <w:proofErr w:type="spellStart"/>
            <w:r w:rsidRPr="003C0278">
              <w:rPr>
                <w:rFonts w:ascii="Arial" w:eastAsia="Times New Roman" w:hAnsi="Arial" w:cs="Arial"/>
                <w:color w:val="000000"/>
                <w:kern w:val="0"/>
                <w:sz w:val="20"/>
                <w:szCs w:val="20"/>
                <w:lang w:eastAsia="en-GB"/>
                <w14:ligatures w14:val="none"/>
              </w:rPr>
              <w:t>Medawela</w:t>
            </w:r>
            <w:proofErr w:type="spellEnd"/>
            <w:r w:rsidRPr="003C0278">
              <w:rPr>
                <w:rFonts w:ascii="Arial" w:eastAsia="Times New Roman" w:hAnsi="Arial" w:cs="Arial"/>
                <w:color w:val="000000"/>
                <w:kern w:val="0"/>
                <w:sz w:val="20"/>
                <w:szCs w:val="20"/>
                <w:lang w:eastAsia="en-GB"/>
                <w14:ligatures w14:val="none"/>
              </w:rPr>
              <w:t>; M. A. Kittur; K. Shah; A. Jenkinson</w:t>
            </w:r>
          </w:p>
        </w:tc>
        <w:tc>
          <w:tcPr>
            <w:tcW w:w="708" w:type="dxa"/>
            <w:tcBorders>
              <w:top w:val="nil"/>
              <w:left w:val="nil"/>
              <w:bottom w:val="single" w:sz="4" w:space="0" w:color="auto"/>
              <w:right w:val="single" w:sz="4" w:space="0" w:color="auto"/>
            </w:tcBorders>
            <w:shd w:val="clear" w:color="auto" w:fill="auto"/>
            <w:vAlign w:val="center"/>
            <w:hideMark/>
          </w:tcPr>
          <w:p w14:paraId="4B4A2AB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754913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2536DF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E1CFB48"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3CDB87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762B1FB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JEADV Clinical Practice</w:t>
            </w:r>
          </w:p>
        </w:tc>
        <w:tc>
          <w:tcPr>
            <w:tcW w:w="3402" w:type="dxa"/>
            <w:tcBorders>
              <w:top w:val="nil"/>
              <w:left w:val="nil"/>
              <w:bottom w:val="single" w:sz="4" w:space="0" w:color="auto"/>
              <w:right w:val="single" w:sz="4" w:space="0" w:color="auto"/>
            </w:tcBorders>
            <w:shd w:val="clear" w:color="auto" w:fill="auto"/>
            <w:vAlign w:val="center"/>
            <w:hideMark/>
          </w:tcPr>
          <w:p w14:paraId="6F6BE7C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Closing the gap in dermatology training: Introducing Skin of Colour Training UK</w:t>
            </w:r>
          </w:p>
        </w:tc>
        <w:tc>
          <w:tcPr>
            <w:tcW w:w="6663" w:type="dxa"/>
            <w:tcBorders>
              <w:top w:val="nil"/>
              <w:left w:val="nil"/>
              <w:bottom w:val="single" w:sz="4" w:space="0" w:color="auto"/>
              <w:right w:val="single" w:sz="4" w:space="0" w:color="auto"/>
            </w:tcBorders>
            <w:shd w:val="clear" w:color="auto" w:fill="auto"/>
            <w:vAlign w:val="center"/>
            <w:hideMark/>
          </w:tcPr>
          <w:p w14:paraId="19A7775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 Dao; O. Jagun; S. Elamin; D. Millette; H. Wainman; C. H. Tan; M. Taylor</w:t>
            </w:r>
          </w:p>
        </w:tc>
        <w:tc>
          <w:tcPr>
            <w:tcW w:w="708" w:type="dxa"/>
            <w:tcBorders>
              <w:top w:val="nil"/>
              <w:left w:val="nil"/>
              <w:bottom w:val="single" w:sz="4" w:space="0" w:color="auto"/>
              <w:right w:val="single" w:sz="4" w:space="0" w:color="auto"/>
            </w:tcBorders>
            <w:shd w:val="clear" w:color="auto" w:fill="auto"/>
            <w:vAlign w:val="center"/>
            <w:hideMark/>
          </w:tcPr>
          <w:p w14:paraId="489AFBE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CBFCEC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56D532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A276B78"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8E0BE6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50F4D5D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Plastic, Reconstructive and Aesthetic Surgery</w:t>
            </w:r>
          </w:p>
        </w:tc>
        <w:tc>
          <w:tcPr>
            <w:tcW w:w="3402" w:type="dxa"/>
            <w:tcBorders>
              <w:top w:val="nil"/>
              <w:left w:val="nil"/>
              <w:bottom w:val="single" w:sz="4" w:space="0" w:color="auto"/>
              <w:right w:val="single" w:sz="4" w:space="0" w:color="auto"/>
            </w:tcBorders>
            <w:shd w:val="clear" w:color="auto" w:fill="auto"/>
            <w:vAlign w:val="center"/>
            <w:hideMark/>
          </w:tcPr>
          <w:p w14:paraId="5BBDBA2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Single centre experience with </w:t>
            </w:r>
            <w:proofErr w:type="spellStart"/>
            <w:r w:rsidRPr="003C0278">
              <w:rPr>
                <w:rFonts w:ascii="Arial" w:eastAsia="Times New Roman" w:hAnsi="Arial" w:cs="Arial"/>
                <w:color w:val="000000"/>
                <w:kern w:val="0"/>
                <w:sz w:val="20"/>
                <w:szCs w:val="20"/>
                <w:lang w:eastAsia="en-GB"/>
                <w14:ligatures w14:val="none"/>
              </w:rPr>
              <w:t>magtrace</w:t>
            </w:r>
            <w:proofErr w:type="spellEnd"/>
            <w:r w:rsidRPr="003C0278">
              <w:rPr>
                <w:rFonts w:ascii="Arial" w:eastAsia="Times New Roman" w:hAnsi="Arial" w:cs="Arial"/>
                <w:color w:val="000000"/>
                <w:kern w:val="0"/>
                <w:sz w:val="20"/>
                <w:szCs w:val="20"/>
                <w:lang w:eastAsia="en-GB"/>
                <w14:ligatures w14:val="none"/>
              </w:rPr>
              <w:t xml:space="preserve"> in cutaneous melanoma in six patients</w:t>
            </w:r>
          </w:p>
        </w:tc>
        <w:tc>
          <w:tcPr>
            <w:tcW w:w="6663" w:type="dxa"/>
            <w:tcBorders>
              <w:top w:val="nil"/>
              <w:left w:val="nil"/>
              <w:bottom w:val="single" w:sz="4" w:space="0" w:color="auto"/>
              <w:right w:val="single" w:sz="4" w:space="0" w:color="auto"/>
            </w:tcBorders>
            <w:shd w:val="clear" w:color="auto" w:fill="auto"/>
            <w:vAlign w:val="center"/>
            <w:hideMark/>
          </w:tcPr>
          <w:p w14:paraId="189B6AD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 Correia Duarte; S. J. Hemington-Gorse; J. J. Cubitt</w:t>
            </w:r>
          </w:p>
        </w:tc>
        <w:tc>
          <w:tcPr>
            <w:tcW w:w="708" w:type="dxa"/>
            <w:tcBorders>
              <w:top w:val="nil"/>
              <w:left w:val="nil"/>
              <w:bottom w:val="single" w:sz="4" w:space="0" w:color="auto"/>
              <w:right w:val="single" w:sz="4" w:space="0" w:color="auto"/>
            </w:tcBorders>
            <w:shd w:val="clear" w:color="auto" w:fill="auto"/>
            <w:vAlign w:val="center"/>
            <w:hideMark/>
          </w:tcPr>
          <w:p w14:paraId="1D5DCF6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93</w:t>
            </w:r>
          </w:p>
        </w:tc>
        <w:tc>
          <w:tcPr>
            <w:tcW w:w="709" w:type="dxa"/>
            <w:tcBorders>
              <w:top w:val="nil"/>
              <w:left w:val="nil"/>
              <w:bottom w:val="single" w:sz="4" w:space="0" w:color="auto"/>
              <w:right w:val="single" w:sz="4" w:space="0" w:color="auto"/>
            </w:tcBorders>
            <w:shd w:val="clear" w:color="auto" w:fill="auto"/>
            <w:vAlign w:val="center"/>
            <w:hideMark/>
          </w:tcPr>
          <w:p w14:paraId="32EAAFC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06768A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183-184</w:t>
            </w:r>
          </w:p>
        </w:tc>
      </w:tr>
      <w:tr w:rsidR="001A6346" w:rsidRPr="003C0278" w14:paraId="739A6975"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552C47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3347FC5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BMJ Open</w:t>
            </w:r>
          </w:p>
        </w:tc>
        <w:tc>
          <w:tcPr>
            <w:tcW w:w="3402" w:type="dxa"/>
            <w:tcBorders>
              <w:top w:val="nil"/>
              <w:left w:val="nil"/>
              <w:bottom w:val="single" w:sz="4" w:space="0" w:color="auto"/>
              <w:right w:val="single" w:sz="4" w:space="0" w:color="auto"/>
            </w:tcBorders>
            <w:shd w:val="clear" w:color="auto" w:fill="auto"/>
            <w:vAlign w:val="center"/>
            <w:hideMark/>
          </w:tcPr>
          <w:p w14:paraId="6BA7AFA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Application of generative language models to orthopaedic practice</w:t>
            </w:r>
          </w:p>
        </w:tc>
        <w:tc>
          <w:tcPr>
            <w:tcW w:w="6663" w:type="dxa"/>
            <w:tcBorders>
              <w:top w:val="nil"/>
              <w:left w:val="nil"/>
              <w:bottom w:val="single" w:sz="4" w:space="0" w:color="auto"/>
              <w:right w:val="single" w:sz="4" w:space="0" w:color="auto"/>
            </w:tcBorders>
            <w:shd w:val="clear" w:color="auto" w:fill="auto"/>
            <w:vAlign w:val="center"/>
            <w:hideMark/>
          </w:tcPr>
          <w:p w14:paraId="1B09852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Caterson; O. Ambler; N. </w:t>
            </w:r>
            <w:proofErr w:type="spellStart"/>
            <w:r w:rsidRPr="003C0278">
              <w:rPr>
                <w:rFonts w:ascii="Arial" w:eastAsia="Times New Roman" w:hAnsi="Arial" w:cs="Arial"/>
                <w:color w:val="000000"/>
                <w:kern w:val="0"/>
                <w:sz w:val="20"/>
                <w:szCs w:val="20"/>
                <w:lang w:eastAsia="en-GB"/>
                <w14:ligatures w14:val="none"/>
              </w:rPr>
              <w:t>Cereceda-Monteoliva</w:t>
            </w:r>
            <w:proofErr w:type="spellEnd"/>
            <w:r w:rsidRPr="003C0278">
              <w:rPr>
                <w:rFonts w:ascii="Arial" w:eastAsia="Times New Roman" w:hAnsi="Arial" w:cs="Arial"/>
                <w:color w:val="000000"/>
                <w:kern w:val="0"/>
                <w:sz w:val="20"/>
                <w:szCs w:val="20"/>
                <w:lang w:eastAsia="en-GB"/>
                <w14:ligatures w14:val="none"/>
              </w:rPr>
              <w:t>; M. Horner; A. Jones; A. T. Poacher</w:t>
            </w:r>
          </w:p>
        </w:tc>
        <w:tc>
          <w:tcPr>
            <w:tcW w:w="708" w:type="dxa"/>
            <w:tcBorders>
              <w:top w:val="nil"/>
              <w:left w:val="nil"/>
              <w:bottom w:val="single" w:sz="4" w:space="0" w:color="auto"/>
              <w:right w:val="single" w:sz="4" w:space="0" w:color="auto"/>
            </w:tcBorders>
            <w:shd w:val="clear" w:color="auto" w:fill="auto"/>
            <w:vAlign w:val="center"/>
            <w:hideMark/>
          </w:tcPr>
          <w:p w14:paraId="57464F6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14</w:t>
            </w:r>
          </w:p>
        </w:tc>
        <w:tc>
          <w:tcPr>
            <w:tcW w:w="709" w:type="dxa"/>
            <w:tcBorders>
              <w:top w:val="nil"/>
              <w:left w:val="nil"/>
              <w:bottom w:val="single" w:sz="4" w:space="0" w:color="auto"/>
              <w:right w:val="single" w:sz="4" w:space="0" w:color="auto"/>
            </w:tcBorders>
            <w:shd w:val="clear" w:color="auto" w:fill="auto"/>
            <w:vAlign w:val="center"/>
            <w:hideMark/>
          </w:tcPr>
          <w:p w14:paraId="3F62317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35114BE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FEA0868"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5CCADB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1830CA8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Diabetes, Obesity and Metabolism</w:t>
            </w:r>
          </w:p>
        </w:tc>
        <w:tc>
          <w:tcPr>
            <w:tcW w:w="3402" w:type="dxa"/>
            <w:tcBorders>
              <w:top w:val="nil"/>
              <w:left w:val="nil"/>
              <w:bottom w:val="single" w:sz="4" w:space="0" w:color="auto"/>
              <w:right w:val="single" w:sz="4" w:space="0" w:color="auto"/>
            </w:tcBorders>
            <w:shd w:val="clear" w:color="auto" w:fill="auto"/>
            <w:vAlign w:val="center"/>
            <w:hideMark/>
          </w:tcPr>
          <w:p w14:paraId="22D570D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effect of sodium-glucose cotransporter-2 inhibitors on inflammatory biomarkers: A meta-analysis of randomized controlled trials</w:t>
            </w:r>
          </w:p>
        </w:tc>
        <w:tc>
          <w:tcPr>
            <w:tcW w:w="6663" w:type="dxa"/>
            <w:tcBorders>
              <w:top w:val="nil"/>
              <w:left w:val="nil"/>
              <w:bottom w:val="single" w:sz="4" w:space="0" w:color="auto"/>
              <w:right w:val="single" w:sz="4" w:space="0" w:color="auto"/>
            </w:tcBorders>
            <w:shd w:val="clear" w:color="auto" w:fill="auto"/>
            <w:vAlign w:val="center"/>
            <w:hideMark/>
          </w:tcPr>
          <w:p w14:paraId="7157720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L. Buttice; M. Ghani; J. Suthakar; S. </w:t>
            </w:r>
            <w:proofErr w:type="spellStart"/>
            <w:r w:rsidRPr="003C0278">
              <w:rPr>
                <w:rFonts w:ascii="Arial" w:eastAsia="Times New Roman" w:hAnsi="Arial" w:cs="Arial"/>
                <w:color w:val="000000"/>
                <w:kern w:val="0"/>
                <w:sz w:val="20"/>
                <w:szCs w:val="20"/>
                <w:lang w:eastAsia="en-GB"/>
                <w14:ligatures w14:val="none"/>
              </w:rPr>
              <w:t>Gnanalingham</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Carande</w:t>
            </w:r>
            <w:proofErr w:type="spellEnd"/>
            <w:r w:rsidRPr="003C0278">
              <w:rPr>
                <w:rFonts w:ascii="Arial" w:eastAsia="Times New Roman" w:hAnsi="Arial" w:cs="Arial"/>
                <w:color w:val="000000"/>
                <w:kern w:val="0"/>
                <w:sz w:val="20"/>
                <w:szCs w:val="20"/>
                <w:lang w:eastAsia="en-GB"/>
                <w14:ligatures w14:val="none"/>
              </w:rPr>
              <w:t xml:space="preserve">; B. W. C. Kennedy; A. Pitcher; J. H. P. Gamble; M. Ahmad; A. Lewis; P. </w:t>
            </w:r>
            <w:proofErr w:type="spellStart"/>
            <w:r w:rsidRPr="003C0278">
              <w:rPr>
                <w:rFonts w:ascii="Arial" w:eastAsia="Times New Roman" w:hAnsi="Arial" w:cs="Arial"/>
                <w:color w:val="000000"/>
                <w:kern w:val="0"/>
                <w:sz w:val="20"/>
                <w:szCs w:val="20"/>
                <w:lang w:eastAsia="en-GB"/>
                <w14:ligatures w14:val="none"/>
              </w:rPr>
              <w:t>Jüni</w:t>
            </w:r>
            <w:proofErr w:type="spellEnd"/>
            <w:r w:rsidRPr="003C0278">
              <w:rPr>
                <w:rFonts w:ascii="Arial" w:eastAsia="Times New Roman" w:hAnsi="Arial" w:cs="Arial"/>
                <w:color w:val="000000"/>
                <w:kern w:val="0"/>
                <w:sz w:val="20"/>
                <w:szCs w:val="20"/>
                <w:lang w:eastAsia="en-GB"/>
                <w14:ligatures w14:val="none"/>
              </w:rPr>
              <w:t>; O. J. Rider; J. W. Stephens; J. J. H. Bray</w:t>
            </w:r>
          </w:p>
        </w:tc>
        <w:tc>
          <w:tcPr>
            <w:tcW w:w="708" w:type="dxa"/>
            <w:tcBorders>
              <w:top w:val="nil"/>
              <w:left w:val="nil"/>
              <w:bottom w:val="single" w:sz="4" w:space="0" w:color="auto"/>
              <w:right w:val="single" w:sz="4" w:space="0" w:color="auto"/>
            </w:tcBorders>
            <w:shd w:val="clear" w:color="auto" w:fill="auto"/>
            <w:vAlign w:val="center"/>
            <w:hideMark/>
          </w:tcPr>
          <w:p w14:paraId="42BE42A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81088F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D6251D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DAEB674"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051682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2E1683D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Lancet Public Health</w:t>
            </w:r>
          </w:p>
        </w:tc>
        <w:tc>
          <w:tcPr>
            <w:tcW w:w="3402" w:type="dxa"/>
            <w:tcBorders>
              <w:top w:val="nil"/>
              <w:left w:val="nil"/>
              <w:bottom w:val="single" w:sz="4" w:space="0" w:color="auto"/>
              <w:right w:val="single" w:sz="4" w:space="0" w:color="auto"/>
            </w:tcBorders>
            <w:shd w:val="clear" w:color="auto" w:fill="auto"/>
            <w:vAlign w:val="center"/>
            <w:hideMark/>
          </w:tcPr>
          <w:p w14:paraId="30CD258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Assessing the extent and determinants of socioeconomic inequalities in epilepsy in the UK: a systematic review and meta-analysis of evidence</w:t>
            </w:r>
          </w:p>
        </w:tc>
        <w:tc>
          <w:tcPr>
            <w:tcW w:w="6663" w:type="dxa"/>
            <w:tcBorders>
              <w:top w:val="nil"/>
              <w:left w:val="nil"/>
              <w:bottom w:val="single" w:sz="4" w:space="0" w:color="auto"/>
              <w:right w:val="single" w:sz="4" w:space="0" w:color="auto"/>
            </w:tcBorders>
            <w:shd w:val="clear" w:color="auto" w:fill="auto"/>
            <w:vAlign w:val="center"/>
            <w:hideMark/>
          </w:tcPr>
          <w:p w14:paraId="4926668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K. J. Bush; E. Cullen; S. Mills; R. F. M. Chin; R. H. Thomas; A. Kingston; W. O. Pickrell; S. E. Ramsay</w:t>
            </w:r>
          </w:p>
        </w:tc>
        <w:tc>
          <w:tcPr>
            <w:tcW w:w="708" w:type="dxa"/>
            <w:tcBorders>
              <w:top w:val="nil"/>
              <w:left w:val="nil"/>
              <w:bottom w:val="single" w:sz="4" w:space="0" w:color="auto"/>
              <w:right w:val="single" w:sz="4" w:space="0" w:color="auto"/>
            </w:tcBorders>
            <w:shd w:val="clear" w:color="auto" w:fill="auto"/>
            <w:vAlign w:val="center"/>
            <w:hideMark/>
          </w:tcPr>
          <w:p w14:paraId="6137BD0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w:t>
            </w:r>
          </w:p>
        </w:tc>
        <w:tc>
          <w:tcPr>
            <w:tcW w:w="709" w:type="dxa"/>
            <w:tcBorders>
              <w:top w:val="nil"/>
              <w:left w:val="nil"/>
              <w:bottom w:val="single" w:sz="4" w:space="0" w:color="auto"/>
              <w:right w:val="single" w:sz="4" w:space="0" w:color="auto"/>
            </w:tcBorders>
            <w:shd w:val="clear" w:color="auto" w:fill="auto"/>
            <w:vAlign w:val="center"/>
            <w:hideMark/>
          </w:tcPr>
          <w:p w14:paraId="325C998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w:t>
            </w:r>
          </w:p>
        </w:tc>
        <w:tc>
          <w:tcPr>
            <w:tcW w:w="709" w:type="dxa"/>
            <w:tcBorders>
              <w:top w:val="nil"/>
              <w:left w:val="nil"/>
              <w:bottom w:val="single" w:sz="4" w:space="0" w:color="auto"/>
              <w:right w:val="single" w:sz="4" w:space="0" w:color="auto"/>
            </w:tcBorders>
            <w:shd w:val="clear" w:color="auto" w:fill="auto"/>
            <w:vAlign w:val="center"/>
            <w:hideMark/>
          </w:tcPr>
          <w:p w14:paraId="257AA8E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e614-e628</w:t>
            </w:r>
          </w:p>
        </w:tc>
      </w:tr>
      <w:tr w:rsidR="001A6346" w:rsidRPr="003C0278" w14:paraId="05EE15DA"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29A68B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58B10A6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BMJ Open</w:t>
            </w:r>
          </w:p>
        </w:tc>
        <w:tc>
          <w:tcPr>
            <w:tcW w:w="3402" w:type="dxa"/>
            <w:tcBorders>
              <w:top w:val="nil"/>
              <w:left w:val="nil"/>
              <w:bottom w:val="single" w:sz="4" w:space="0" w:color="auto"/>
              <w:right w:val="single" w:sz="4" w:space="0" w:color="auto"/>
            </w:tcBorders>
            <w:shd w:val="clear" w:color="auto" w:fill="auto"/>
            <w:vAlign w:val="center"/>
            <w:hideMark/>
          </w:tcPr>
          <w:p w14:paraId="1AE7FE6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Research priorities for the management of major trauma: an international priority setting partnership with the James Lind Alliance</w:t>
            </w:r>
          </w:p>
        </w:tc>
        <w:tc>
          <w:tcPr>
            <w:tcW w:w="6663" w:type="dxa"/>
            <w:tcBorders>
              <w:top w:val="nil"/>
              <w:left w:val="nil"/>
              <w:bottom w:val="single" w:sz="4" w:space="0" w:color="auto"/>
              <w:right w:val="single" w:sz="4" w:space="0" w:color="auto"/>
            </w:tcBorders>
            <w:shd w:val="clear" w:color="auto" w:fill="auto"/>
            <w:vAlign w:val="center"/>
            <w:hideMark/>
          </w:tcPr>
          <w:p w14:paraId="5117CD7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C. P. Bretherton; R. Hirst; H. </w:t>
            </w:r>
            <w:proofErr w:type="spellStart"/>
            <w:r w:rsidRPr="003C0278">
              <w:rPr>
                <w:rFonts w:ascii="Arial" w:eastAsia="Times New Roman" w:hAnsi="Arial" w:cs="Arial"/>
                <w:color w:val="000000"/>
                <w:kern w:val="0"/>
                <w:sz w:val="20"/>
                <w:szCs w:val="20"/>
                <w:lang w:eastAsia="en-GB"/>
                <w14:ligatures w14:val="none"/>
              </w:rPr>
              <w:t>Gacaferi</w:t>
            </w:r>
            <w:proofErr w:type="spellEnd"/>
            <w:r w:rsidRPr="003C0278">
              <w:rPr>
                <w:rFonts w:ascii="Arial" w:eastAsia="Times New Roman" w:hAnsi="Arial" w:cs="Arial"/>
                <w:color w:val="000000"/>
                <w:kern w:val="0"/>
                <w:sz w:val="20"/>
                <w:szCs w:val="20"/>
                <w:lang w:eastAsia="en-GB"/>
                <w14:ligatures w14:val="none"/>
              </w:rPr>
              <w:t xml:space="preserve">; J. Gower; L. Exell; S. Johnston; S. Martin; C. Leech; C. Hilton; C. Battle; D. Axelrod; H. Vallier; D. Van Embden; D. J. Stockton; E. Cole; J. Williams; L. Johnson; M. Laubscher; M. Webb; P. Braude; S. Norris; S. Bell; S. </w:t>
            </w:r>
            <w:proofErr w:type="spellStart"/>
            <w:r w:rsidRPr="003C0278">
              <w:rPr>
                <w:rFonts w:ascii="Arial" w:eastAsia="Times New Roman" w:hAnsi="Arial" w:cs="Arial"/>
                <w:color w:val="000000"/>
                <w:kern w:val="0"/>
                <w:sz w:val="20"/>
                <w:szCs w:val="20"/>
                <w:lang w:eastAsia="en-GB"/>
                <w14:ligatures w14:val="none"/>
              </w:rPr>
              <w:t>Maqungo</w:t>
            </w:r>
            <w:proofErr w:type="spellEnd"/>
            <w:r w:rsidRPr="003C0278">
              <w:rPr>
                <w:rFonts w:ascii="Arial" w:eastAsia="Times New Roman" w:hAnsi="Arial" w:cs="Arial"/>
                <w:color w:val="000000"/>
                <w:kern w:val="0"/>
                <w:sz w:val="20"/>
                <w:szCs w:val="20"/>
                <w:lang w:eastAsia="en-GB"/>
                <w14:ligatures w14:val="none"/>
              </w:rPr>
              <w:t>; X. L. Griffin</w:t>
            </w:r>
          </w:p>
        </w:tc>
        <w:tc>
          <w:tcPr>
            <w:tcW w:w="708" w:type="dxa"/>
            <w:tcBorders>
              <w:top w:val="nil"/>
              <w:left w:val="nil"/>
              <w:bottom w:val="single" w:sz="4" w:space="0" w:color="auto"/>
              <w:right w:val="single" w:sz="4" w:space="0" w:color="auto"/>
            </w:tcBorders>
            <w:shd w:val="clear" w:color="auto" w:fill="auto"/>
            <w:vAlign w:val="center"/>
            <w:hideMark/>
          </w:tcPr>
          <w:p w14:paraId="19317D5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14</w:t>
            </w:r>
          </w:p>
        </w:tc>
        <w:tc>
          <w:tcPr>
            <w:tcW w:w="709" w:type="dxa"/>
            <w:tcBorders>
              <w:top w:val="nil"/>
              <w:left w:val="nil"/>
              <w:bottom w:val="single" w:sz="4" w:space="0" w:color="auto"/>
              <w:right w:val="single" w:sz="4" w:space="0" w:color="auto"/>
            </w:tcBorders>
            <w:shd w:val="clear" w:color="auto" w:fill="auto"/>
            <w:vAlign w:val="center"/>
            <w:hideMark/>
          </w:tcPr>
          <w:p w14:paraId="1AA112F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w:t>
            </w:r>
          </w:p>
        </w:tc>
        <w:tc>
          <w:tcPr>
            <w:tcW w:w="709" w:type="dxa"/>
            <w:tcBorders>
              <w:top w:val="nil"/>
              <w:left w:val="nil"/>
              <w:bottom w:val="single" w:sz="4" w:space="0" w:color="auto"/>
              <w:right w:val="single" w:sz="4" w:space="0" w:color="auto"/>
            </w:tcBorders>
            <w:shd w:val="clear" w:color="auto" w:fill="auto"/>
            <w:vAlign w:val="center"/>
            <w:hideMark/>
          </w:tcPr>
          <w:p w14:paraId="3060A03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A3E29E7"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9C8F97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4E16A5E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Postgraduate Medical Journal</w:t>
            </w:r>
          </w:p>
        </w:tc>
        <w:tc>
          <w:tcPr>
            <w:tcW w:w="3402" w:type="dxa"/>
            <w:tcBorders>
              <w:top w:val="nil"/>
              <w:left w:val="nil"/>
              <w:bottom w:val="single" w:sz="4" w:space="0" w:color="auto"/>
              <w:right w:val="single" w:sz="4" w:space="0" w:color="auto"/>
            </w:tcBorders>
            <w:shd w:val="clear" w:color="auto" w:fill="auto"/>
            <w:vAlign w:val="center"/>
            <w:hideMark/>
          </w:tcPr>
          <w:p w14:paraId="55E6F1F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Love all, trust a few, do wrong to none</w:t>
            </w:r>
          </w:p>
        </w:tc>
        <w:tc>
          <w:tcPr>
            <w:tcW w:w="6663" w:type="dxa"/>
            <w:tcBorders>
              <w:top w:val="nil"/>
              <w:left w:val="nil"/>
              <w:bottom w:val="single" w:sz="4" w:space="0" w:color="auto"/>
              <w:right w:val="single" w:sz="4" w:space="0" w:color="auto"/>
            </w:tcBorders>
            <w:shd w:val="clear" w:color="auto" w:fill="auto"/>
            <w:vAlign w:val="center"/>
            <w:hideMark/>
          </w:tcPr>
          <w:p w14:paraId="17DE992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 R. Bowman; M. Kearns; R. J. Egan; W. G. Lewis</w:t>
            </w:r>
          </w:p>
        </w:tc>
        <w:tc>
          <w:tcPr>
            <w:tcW w:w="708" w:type="dxa"/>
            <w:tcBorders>
              <w:top w:val="nil"/>
              <w:left w:val="nil"/>
              <w:bottom w:val="single" w:sz="4" w:space="0" w:color="auto"/>
              <w:right w:val="single" w:sz="4" w:space="0" w:color="auto"/>
            </w:tcBorders>
            <w:shd w:val="clear" w:color="auto" w:fill="auto"/>
            <w:vAlign w:val="center"/>
            <w:hideMark/>
          </w:tcPr>
          <w:p w14:paraId="51A56A7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100</w:t>
            </w:r>
          </w:p>
        </w:tc>
        <w:tc>
          <w:tcPr>
            <w:tcW w:w="709" w:type="dxa"/>
            <w:tcBorders>
              <w:top w:val="nil"/>
              <w:left w:val="nil"/>
              <w:bottom w:val="single" w:sz="4" w:space="0" w:color="auto"/>
              <w:right w:val="single" w:sz="4" w:space="0" w:color="auto"/>
            </w:tcBorders>
            <w:shd w:val="clear" w:color="auto" w:fill="auto"/>
            <w:vAlign w:val="center"/>
            <w:hideMark/>
          </w:tcPr>
          <w:p w14:paraId="51F3460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1182</w:t>
            </w:r>
          </w:p>
        </w:tc>
        <w:tc>
          <w:tcPr>
            <w:tcW w:w="709" w:type="dxa"/>
            <w:tcBorders>
              <w:top w:val="nil"/>
              <w:left w:val="nil"/>
              <w:bottom w:val="single" w:sz="4" w:space="0" w:color="auto"/>
              <w:right w:val="single" w:sz="4" w:space="0" w:color="auto"/>
            </w:tcBorders>
            <w:shd w:val="clear" w:color="auto" w:fill="auto"/>
            <w:vAlign w:val="center"/>
            <w:hideMark/>
          </w:tcPr>
          <w:p w14:paraId="7CD1733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207-208</w:t>
            </w:r>
          </w:p>
        </w:tc>
      </w:tr>
      <w:tr w:rsidR="001A6346" w:rsidRPr="003C0278" w14:paraId="1EA234D8"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DDA2E7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0634E01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Clinical Oncology</w:t>
            </w:r>
          </w:p>
        </w:tc>
        <w:tc>
          <w:tcPr>
            <w:tcW w:w="3402" w:type="dxa"/>
            <w:tcBorders>
              <w:top w:val="nil"/>
              <w:left w:val="nil"/>
              <w:bottom w:val="single" w:sz="4" w:space="0" w:color="auto"/>
              <w:right w:val="single" w:sz="4" w:space="0" w:color="auto"/>
            </w:tcBorders>
            <w:shd w:val="clear" w:color="auto" w:fill="auto"/>
            <w:vAlign w:val="center"/>
            <w:hideMark/>
          </w:tcPr>
          <w:p w14:paraId="3584FAC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United Kingdom and Ireland </w:t>
            </w:r>
            <w:proofErr w:type="spellStart"/>
            <w:r w:rsidRPr="003C0278">
              <w:rPr>
                <w:rFonts w:ascii="Arial" w:eastAsia="Times New Roman" w:hAnsi="Arial" w:cs="Arial"/>
                <w:color w:val="000000"/>
                <w:kern w:val="0"/>
                <w:sz w:val="20"/>
                <w:szCs w:val="20"/>
                <w:lang w:eastAsia="en-GB"/>
                <w14:ligatures w14:val="none"/>
              </w:rPr>
              <w:t>Oesophagogastric</w:t>
            </w:r>
            <w:proofErr w:type="spellEnd"/>
            <w:r w:rsidRPr="003C0278">
              <w:rPr>
                <w:rFonts w:ascii="Arial" w:eastAsia="Times New Roman" w:hAnsi="Arial" w:cs="Arial"/>
                <w:color w:val="000000"/>
                <w:kern w:val="0"/>
                <w:sz w:val="20"/>
                <w:szCs w:val="20"/>
                <w:lang w:eastAsia="en-GB"/>
                <w14:ligatures w14:val="none"/>
              </w:rPr>
              <w:t xml:space="preserve"> Cancer Group Cancer Update 2023</w:t>
            </w:r>
          </w:p>
        </w:tc>
        <w:tc>
          <w:tcPr>
            <w:tcW w:w="6663" w:type="dxa"/>
            <w:tcBorders>
              <w:top w:val="nil"/>
              <w:left w:val="nil"/>
              <w:bottom w:val="single" w:sz="4" w:space="0" w:color="auto"/>
              <w:right w:val="single" w:sz="4" w:space="0" w:color="auto"/>
            </w:tcBorders>
            <w:shd w:val="clear" w:color="auto" w:fill="auto"/>
            <w:vAlign w:val="center"/>
            <w:hideMark/>
          </w:tcPr>
          <w:p w14:paraId="4994FE1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E. Booth; H. A. Clements; J. Helbrow; M. A. Baxter; C. W. </w:t>
            </w:r>
            <w:proofErr w:type="spellStart"/>
            <w:r w:rsidRPr="003C0278">
              <w:rPr>
                <w:rFonts w:ascii="Arial" w:eastAsia="Times New Roman" w:hAnsi="Arial" w:cs="Arial"/>
                <w:color w:val="000000"/>
                <w:kern w:val="0"/>
                <w:sz w:val="20"/>
                <w:szCs w:val="20"/>
                <w:lang w:eastAsia="en-GB"/>
                <w14:ligatures w14:val="none"/>
              </w:rPr>
              <w:t>Bleaney</w:t>
            </w:r>
            <w:proofErr w:type="spellEnd"/>
            <w:r w:rsidRPr="003C0278">
              <w:rPr>
                <w:rFonts w:ascii="Arial" w:eastAsia="Times New Roman" w:hAnsi="Arial" w:cs="Arial"/>
                <w:color w:val="000000"/>
                <w:kern w:val="0"/>
                <w:sz w:val="20"/>
                <w:szCs w:val="20"/>
                <w:lang w:eastAsia="en-GB"/>
                <w14:ligatures w14:val="none"/>
              </w:rPr>
              <w:t xml:space="preserve">; M. A. Hawkins; S. R. Markar; C. J. Peters; E. C. Smyth; T. D. L. Crosby; U. K. the; G. Ireland </w:t>
            </w:r>
            <w:proofErr w:type="spellStart"/>
            <w:r w:rsidRPr="003C0278">
              <w:rPr>
                <w:rFonts w:ascii="Arial" w:eastAsia="Times New Roman" w:hAnsi="Arial" w:cs="Arial"/>
                <w:color w:val="000000"/>
                <w:kern w:val="0"/>
                <w:sz w:val="20"/>
                <w:szCs w:val="20"/>
                <w:lang w:eastAsia="en-GB"/>
                <w14:ligatures w14:val="none"/>
              </w:rPr>
              <w:t>Oesophagogastric</w:t>
            </w:r>
            <w:proofErr w:type="spellEnd"/>
            <w:r w:rsidRPr="003C0278">
              <w:rPr>
                <w:rFonts w:ascii="Arial" w:eastAsia="Times New Roman" w:hAnsi="Arial" w:cs="Arial"/>
                <w:color w:val="000000"/>
                <w:kern w:val="0"/>
                <w:sz w:val="20"/>
                <w:szCs w:val="20"/>
                <w:lang w:eastAsia="en-GB"/>
                <w14:ligatures w14:val="none"/>
              </w:rPr>
              <w:t xml:space="preserve"> Cancer</w:t>
            </w:r>
          </w:p>
        </w:tc>
        <w:tc>
          <w:tcPr>
            <w:tcW w:w="708" w:type="dxa"/>
            <w:tcBorders>
              <w:top w:val="nil"/>
              <w:left w:val="nil"/>
              <w:bottom w:val="single" w:sz="4" w:space="0" w:color="auto"/>
              <w:right w:val="single" w:sz="4" w:space="0" w:color="auto"/>
            </w:tcBorders>
            <w:shd w:val="clear" w:color="auto" w:fill="auto"/>
            <w:vAlign w:val="center"/>
            <w:hideMark/>
          </w:tcPr>
          <w:p w14:paraId="73E42D0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3A0C86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A35D7B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E2AD8BF"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FD20B6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480B319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World Journal of </w:t>
            </w:r>
            <w:proofErr w:type="spellStart"/>
            <w:r w:rsidRPr="003C0278">
              <w:rPr>
                <w:rFonts w:ascii="Arial" w:eastAsia="Times New Roman" w:hAnsi="Arial" w:cs="Arial"/>
                <w:color w:val="000000"/>
                <w:kern w:val="0"/>
                <w:sz w:val="20"/>
                <w:szCs w:val="20"/>
                <w:lang w:eastAsia="en-GB"/>
                <w14:ligatures w14:val="none"/>
              </w:rPr>
              <w:t>Pediatrics</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707A9E9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Intervention at an early threshold for post-</w:t>
            </w:r>
            <w:proofErr w:type="spellStart"/>
            <w:r w:rsidRPr="003C0278">
              <w:rPr>
                <w:rFonts w:ascii="Arial" w:eastAsia="Times New Roman" w:hAnsi="Arial" w:cs="Arial"/>
                <w:color w:val="000000"/>
                <w:kern w:val="0"/>
                <w:sz w:val="20"/>
                <w:szCs w:val="20"/>
                <w:lang w:eastAsia="en-GB"/>
                <w14:ligatures w14:val="none"/>
              </w:rPr>
              <w:t>hemorrhagic</w:t>
            </w:r>
            <w:proofErr w:type="spellEnd"/>
            <w:r w:rsidRPr="003C0278">
              <w:rPr>
                <w:rFonts w:ascii="Arial" w:eastAsia="Times New Roman" w:hAnsi="Arial" w:cs="Arial"/>
                <w:color w:val="000000"/>
                <w:kern w:val="0"/>
                <w:sz w:val="20"/>
                <w:szCs w:val="20"/>
                <w:lang w:eastAsia="en-GB"/>
                <w14:ligatures w14:val="none"/>
              </w:rPr>
              <w:t xml:space="preserve"> ventricular dilatation in preterm infants: a </w:t>
            </w:r>
            <w:r w:rsidRPr="003C0278">
              <w:rPr>
                <w:rFonts w:ascii="Arial" w:eastAsia="Times New Roman" w:hAnsi="Arial" w:cs="Arial"/>
                <w:color w:val="000000"/>
                <w:kern w:val="0"/>
                <w:sz w:val="20"/>
                <w:szCs w:val="20"/>
                <w:lang w:eastAsia="en-GB"/>
                <w14:ligatures w14:val="none"/>
              </w:rPr>
              <w:lastRenderedPageBreak/>
              <w:t>systematic review and meta-analysis</w:t>
            </w:r>
          </w:p>
        </w:tc>
        <w:tc>
          <w:tcPr>
            <w:tcW w:w="6663" w:type="dxa"/>
            <w:tcBorders>
              <w:top w:val="nil"/>
              <w:left w:val="nil"/>
              <w:bottom w:val="single" w:sz="4" w:space="0" w:color="auto"/>
              <w:right w:val="single" w:sz="4" w:space="0" w:color="auto"/>
            </w:tcBorders>
            <w:shd w:val="clear" w:color="auto" w:fill="auto"/>
            <w:vAlign w:val="center"/>
            <w:hideMark/>
          </w:tcPr>
          <w:p w14:paraId="2B23B35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P. Blundell; L. Abood; M. Chakraborty; S. Banerjee</w:t>
            </w:r>
          </w:p>
        </w:tc>
        <w:tc>
          <w:tcPr>
            <w:tcW w:w="708" w:type="dxa"/>
            <w:tcBorders>
              <w:top w:val="nil"/>
              <w:left w:val="nil"/>
              <w:bottom w:val="single" w:sz="4" w:space="0" w:color="auto"/>
              <w:right w:val="single" w:sz="4" w:space="0" w:color="auto"/>
            </w:tcBorders>
            <w:shd w:val="clear" w:color="auto" w:fill="auto"/>
            <w:vAlign w:val="center"/>
            <w:hideMark/>
          </w:tcPr>
          <w:p w14:paraId="13A312F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21ADD0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B9E2CD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0624509"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CC9EA6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49327B8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Hand Surgery: European Volume</w:t>
            </w:r>
          </w:p>
        </w:tc>
        <w:tc>
          <w:tcPr>
            <w:tcW w:w="3402" w:type="dxa"/>
            <w:tcBorders>
              <w:top w:val="nil"/>
              <w:left w:val="nil"/>
              <w:bottom w:val="single" w:sz="4" w:space="0" w:color="auto"/>
              <w:right w:val="single" w:sz="4" w:space="0" w:color="auto"/>
            </w:tcBorders>
            <w:shd w:val="clear" w:color="auto" w:fill="auto"/>
            <w:vAlign w:val="center"/>
            <w:hideMark/>
          </w:tcPr>
          <w:p w14:paraId="30B9215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Malignant melanoma in the hand: current evidence and recommendations</w:t>
            </w:r>
          </w:p>
        </w:tc>
        <w:tc>
          <w:tcPr>
            <w:tcW w:w="6663" w:type="dxa"/>
            <w:tcBorders>
              <w:top w:val="nil"/>
              <w:left w:val="nil"/>
              <w:bottom w:val="single" w:sz="4" w:space="0" w:color="auto"/>
              <w:right w:val="single" w:sz="4" w:space="0" w:color="auto"/>
            </w:tcBorders>
            <w:shd w:val="clear" w:color="auto" w:fill="auto"/>
            <w:vAlign w:val="center"/>
            <w:hideMark/>
          </w:tcPr>
          <w:p w14:paraId="4941BF4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N. </w:t>
            </w:r>
            <w:proofErr w:type="spellStart"/>
            <w:r w:rsidRPr="003C0278">
              <w:rPr>
                <w:rFonts w:ascii="Arial" w:eastAsia="Times New Roman" w:hAnsi="Arial" w:cs="Arial"/>
                <w:color w:val="000000"/>
                <w:kern w:val="0"/>
                <w:sz w:val="20"/>
                <w:szCs w:val="20"/>
                <w:lang w:eastAsia="en-GB"/>
                <w14:ligatures w14:val="none"/>
              </w:rPr>
              <w:t>Blessley</w:t>
            </w:r>
            <w:proofErr w:type="spellEnd"/>
            <w:r w:rsidRPr="003C0278">
              <w:rPr>
                <w:rFonts w:ascii="Arial" w:eastAsia="Times New Roman" w:hAnsi="Arial" w:cs="Arial"/>
                <w:color w:val="000000"/>
                <w:kern w:val="0"/>
                <w:sz w:val="20"/>
                <w:szCs w:val="20"/>
                <w:lang w:eastAsia="en-GB"/>
                <w14:ligatures w14:val="none"/>
              </w:rPr>
              <w:t>-Redgrave; F. Bowerman; H. Dafydd; S. Hemington-Gorse; D. Boyce</w:t>
            </w:r>
          </w:p>
        </w:tc>
        <w:tc>
          <w:tcPr>
            <w:tcW w:w="708" w:type="dxa"/>
            <w:tcBorders>
              <w:top w:val="nil"/>
              <w:left w:val="nil"/>
              <w:bottom w:val="single" w:sz="4" w:space="0" w:color="auto"/>
              <w:right w:val="single" w:sz="4" w:space="0" w:color="auto"/>
            </w:tcBorders>
            <w:shd w:val="clear" w:color="auto" w:fill="auto"/>
            <w:vAlign w:val="center"/>
            <w:hideMark/>
          </w:tcPr>
          <w:p w14:paraId="7A54067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489173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A4C68E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781D480"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4FF243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5B1C2EF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International Journal of Social Psychiatry</w:t>
            </w:r>
          </w:p>
        </w:tc>
        <w:tc>
          <w:tcPr>
            <w:tcW w:w="3402" w:type="dxa"/>
            <w:tcBorders>
              <w:top w:val="nil"/>
              <w:left w:val="nil"/>
              <w:bottom w:val="single" w:sz="4" w:space="0" w:color="auto"/>
              <w:right w:val="single" w:sz="4" w:space="0" w:color="auto"/>
            </w:tcBorders>
            <w:shd w:val="clear" w:color="auto" w:fill="auto"/>
            <w:vAlign w:val="center"/>
            <w:hideMark/>
          </w:tcPr>
          <w:p w14:paraId="63418BD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Sublime and extended reality experiences to enhance emotional wellbeing for autistic people: A state of the art review and narrative synthesis</w:t>
            </w:r>
          </w:p>
        </w:tc>
        <w:tc>
          <w:tcPr>
            <w:tcW w:w="6663" w:type="dxa"/>
            <w:tcBorders>
              <w:top w:val="nil"/>
              <w:left w:val="nil"/>
              <w:bottom w:val="single" w:sz="4" w:space="0" w:color="auto"/>
              <w:right w:val="single" w:sz="4" w:space="0" w:color="auto"/>
            </w:tcBorders>
            <w:shd w:val="clear" w:color="auto" w:fill="auto"/>
            <w:vAlign w:val="center"/>
            <w:hideMark/>
          </w:tcPr>
          <w:p w14:paraId="649DE0F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C. </w:t>
            </w:r>
            <w:proofErr w:type="spellStart"/>
            <w:r w:rsidRPr="003C0278">
              <w:rPr>
                <w:rFonts w:ascii="Arial" w:eastAsia="Times New Roman" w:hAnsi="Arial" w:cs="Arial"/>
                <w:color w:val="000000"/>
                <w:kern w:val="0"/>
                <w:sz w:val="20"/>
                <w:szCs w:val="20"/>
                <w:lang w:eastAsia="en-GB"/>
                <w14:ligatures w14:val="none"/>
              </w:rPr>
              <w:t>Bennewith</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Bellali</w:t>
            </w:r>
            <w:proofErr w:type="spellEnd"/>
            <w:r w:rsidRPr="003C0278">
              <w:rPr>
                <w:rFonts w:ascii="Arial" w:eastAsia="Times New Roman" w:hAnsi="Arial" w:cs="Arial"/>
                <w:color w:val="000000"/>
                <w:kern w:val="0"/>
                <w:sz w:val="20"/>
                <w:szCs w:val="20"/>
                <w:lang w:eastAsia="en-GB"/>
                <w14:ligatures w14:val="none"/>
              </w:rPr>
              <w:t xml:space="preserve">; L. Watkins; S. </w:t>
            </w:r>
            <w:proofErr w:type="spellStart"/>
            <w:r w:rsidRPr="003C0278">
              <w:rPr>
                <w:rFonts w:ascii="Arial" w:eastAsia="Times New Roman" w:hAnsi="Arial" w:cs="Arial"/>
                <w:color w:val="000000"/>
                <w:kern w:val="0"/>
                <w:sz w:val="20"/>
                <w:szCs w:val="20"/>
                <w:lang w:eastAsia="en-GB"/>
                <w14:ligatures w14:val="none"/>
              </w:rPr>
              <w:t>Tromans</w:t>
            </w:r>
            <w:proofErr w:type="spellEnd"/>
            <w:r w:rsidRPr="003C0278">
              <w:rPr>
                <w:rFonts w:ascii="Arial" w:eastAsia="Times New Roman" w:hAnsi="Arial" w:cs="Arial"/>
                <w:color w:val="000000"/>
                <w:kern w:val="0"/>
                <w:sz w:val="20"/>
                <w:szCs w:val="20"/>
                <w:lang w:eastAsia="en-GB"/>
                <w14:ligatures w14:val="none"/>
              </w:rPr>
              <w:t xml:space="preserve">; K. </w:t>
            </w:r>
            <w:proofErr w:type="spellStart"/>
            <w:r w:rsidRPr="003C0278">
              <w:rPr>
                <w:rFonts w:ascii="Arial" w:eastAsia="Times New Roman" w:hAnsi="Arial" w:cs="Arial"/>
                <w:color w:val="000000"/>
                <w:kern w:val="0"/>
                <w:sz w:val="20"/>
                <w:szCs w:val="20"/>
                <w:lang w:eastAsia="en-GB"/>
                <w14:ligatures w14:val="none"/>
              </w:rPr>
              <w:t>Bhui</w:t>
            </w:r>
            <w:proofErr w:type="spellEnd"/>
            <w:r w:rsidRPr="003C0278">
              <w:rPr>
                <w:rFonts w:ascii="Arial" w:eastAsia="Times New Roman" w:hAnsi="Arial" w:cs="Arial"/>
                <w:color w:val="000000"/>
                <w:kern w:val="0"/>
                <w:sz w:val="20"/>
                <w:szCs w:val="20"/>
                <w:lang w:eastAsia="en-GB"/>
                <w14:ligatures w14:val="none"/>
              </w:rPr>
              <w:t>; R. Shankar</w:t>
            </w:r>
          </w:p>
        </w:tc>
        <w:tc>
          <w:tcPr>
            <w:tcW w:w="708" w:type="dxa"/>
            <w:tcBorders>
              <w:top w:val="nil"/>
              <w:left w:val="nil"/>
              <w:bottom w:val="single" w:sz="4" w:space="0" w:color="auto"/>
              <w:right w:val="single" w:sz="4" w:space="0" w:color="auto"/>
            </w:tcBorders>
            <w:shd w:val="clear" w:color="auto" w:fill="auto"/>
            <w:vAlign w:val="center"/>
            <w:hideMark/>
          </w:tcPr>
          <w:p w14:paraId="17CB356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9CB63B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ABD340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C7CEAC4"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AC1F1D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1D66A51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Colorectal Disease</w:t>
            </w:r>
          </w:p>
        </w:tc>
        <w:tc>
          <w:tcPr>
            <w:tcW w:w="3402" w:type="dxa"/>
            <w:tcBorders>
              <w:top w:val="nil"/>
              <w:left w:val="nil"/>
              <w:bottom w:val="single" w:sz="4" w:space="0" w:color="auto"/>
              <w:right w:val="single" w:sz="4" w:space="0" w:color="auto"/>
            </w:tcBorders>
            <w:shd w:val="clear" w:color="auto" w:fill="auto"/>
            <w:vAlign w:val="center"/>
            <w:hideMark/>
          </w:tcPr>
          <w:p w14:paraId="05D70AE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Low energy contact X-ray brachytherapy for treatment of rectal cancer: a health technology appraisal by Health Technology Wales</w:t>
            </w:r>
          </w:p>
        </w:tc>
        <w:tc>
          <w:tcPr>
            <w:tcW w:w="6663" w:type="dxa"/>
            <w:tcBorders>
              <w:top w:val="nil"/>
              <w:left w:val="nil"/>
              <w:bottom w:val="single" w:sz="4" w:space="0" w:color="auto"/>
              <w:right w:val="single" w:sz="4" w:space="0" w:color="auto"/>
            </w:tcBorders>
            <w:shd w:val="clear" w:color="auto" w:fill="auto"/>
            <w:vAlign w:val="center"/>
            <w:hideMark/>
          </w:tcPr>
          <w:p w14:paraId="25C9898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H. Bennett; C. Rao; L. Batten; E. Hasler; D. </w:t>
            </w:r>
            <w:proofErr w:type="spellStart"/>
            <w:r w:rsidRPr="003C0278">
              <w:rPr>
                <w:rFonts w:ascii="Arial" w:eastAsia="Times New Roman" w:hAnsi="Arial" w:cs="Arial"/>
                <w:color w:val="000000"/>
                <w:kern w:val="0"/>
                <w:sz w:val="20"/>
                <w:szCs w:val="20"/>
                <w:lang w:eastAsia="en-GB"/>
                <w14:ligatures w14:val="none"/>
              </w:rPr>
              <w:t>Jarrom</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Prettyjohns</w:t>
            </w:r>
            <w:proofErr w:type="spellEnd"/>
            <w:r w:rsidRPr="003C0278">
              <w:rPr>
                <w:rFonts w:ascii="Arial" w:eastAsia="Times New Roman" w:hAnsi="Arial" w:cs="Arial"/>
                <w:color w:val="000000"/>
                <w:kern w:val="0"/>
                <w:sz w:val="20"/>
                <w:szCs w:val="20"/>
                <w:lang w:eastAsia="en-GB"/>
                <w14:ligatures w14:val="none"/>
              </w:rPr>
              <w:t>; C. Barrington; A. Sun Myint</w:t>
            </w:r>
          </w:p>
        </w:tc>
        <w:tc>
          <w:tcPr>
            <w:tcW w:w="708" w:type="dxa"/>
            <w:tcBorders>
              <w:top w:val="nil"/>
              <w:left w:val="nil"/>
              <w:bottom w:val="single" w:sz="4" w:space="0" w:color="auto"/>
              <w:right w:val="single" w:sz="4" w:space="0" w:color="auto"/>
            </w:tcBorders>
            <w:shd w:val="clear" w:color="auto" w:fill="auto"/>
            <w:vAlign w:val="center"/>
            <w:hideMark/>
          </w:tcPr>
          <w:p w14:paraId="3FAD921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0CAC0A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D4E360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8DB9945" w14:textId="77777777" w:rsidTr="001A6346">
        <w:trPr>
          <w:trHeight w:val="127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F47364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09F8EEF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Health technology assessment (Winchester, England)</w:t>
            </w:r>
          </w:p>
        </w:tc>
        <w:tc>
          <w:tcPr>
            <w:tcW w:w="3402" w:type="dxa"/>
            <w:tcBorders>
              <w:top w:val="nil"/>
              <w:left w:val="nil"/>
              <w:bottom w:val="single" w:sz="4" w:space="0" w:color="auto"/>
              <w:right w:val="single" w:sz="4" w:space="0" w:color="auto"/>
            </w:tcBorders>
            <w:shd w:val="clear" w:color="auto" w:fill="auto"/>
            <w:vAlign w:val="center"/>
            <w:hideMark/>
          </w:tcPr>
          <w:p w14:paraId="2DF38E8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Comparison of surgical or non-surgical management for non-acute anterior cruciate ligament injury: the ACL SNNAP RCT</w:t>
            </w:r>
          </w:p>
        </w:tc>
        <w:tc>
          <w:tcPr>
            <w:tcW w:w="6663" w:type="dxa"/>
            <w:tcBorders>
              <w:top w:val="nil"/>
              <w:left w:val="nil"/>
              <w:bottom w:val="single" w:sz="4" w:space="0" w:color="auto"/>
              <w:right w:val="single" w:sz="4" w:space="0" w:color="auto"/>
            </w:tcBorders>
            <w:shd w:val="clear" w:color="auto" w:fill="auto"/>
            <w:vAlign w:val="center"/>
            <w:hideMark/>
          </w:tcPr>
          <w:p w14:paraId="73AEEDD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D. J. Beard; L. Davies; J. A. Cook; J. Stokes; J. Leal; H. Fletcher; S. Abram; K. Chegwin; A. </w:t>
            </w:r>
            <w:proofErr w:type="spellStart"/>
            <w:r w:rsidRPr="003C0278">
              <w:rPr>
                <w:rFonts w:ascii="Arial" w:eastAsia="Times New Roman" w:hAnsi="Arial" w:cs="Arial"/>
                <w:color w:val="000000"/>
                <w:kern w:val="0"/>
                <w:sz w:val="20"/>
                <w:szCs w:val="20"/>
                <w:lang w:eastAsia="en-GB"/>
                <w14:ligatures w14:val="none"/>
              </w:rPr>
              <w:t>Greshon</w:t>
            </w:r>
            <w:proofErr w:type="spellEnd"/>
            <w:r w:rsidRPr="003C0278">
              <w:rPr>
                <w:rFonts w:ascii="Arial" w:eastAsia="Times New Roman" w:hAnsi="Arial" w:cs="Arial"/>
                <w:color w:val="000000"/>
                <w:kern w:val="0"/>
                <w:sz w:val="20"/>
                <w:szCs w:val="20"/>
                <w:lang w:eastAsia="en-GB"/>
                <w14:ligatures w14:val="none"/>
              </w:rPr>
              <w:t>; W. Jackson; N. Bottomley; M. Dodd; H. Bourke; B. A. Shirkey; A. Paez; S. E. Lamb; K. L. Barker; M. Phillips; M. Brown; V. Lythe; B. Mirza; A. Carr; P. Monk; C. M. Areia; S. O'Leary; F. Haddad; C. Wilson; A. Price; A. S. S. Group</w:t>
            </w:r>
          </w:p>
        </w:tc>
        <w:tc>
          <w:tcPr>
            <w:tcW w:w="708" w:type="dxa"/>
            <w:tcBorders>
              <w:top w:val="nil"/>
              <w:left w:val="nil"/>
              <w:bottom w:val="single" w:sz="4" w:space="0" w:color="auto"/>
              <w:right w:val="single" w:sz="4" w:space="0" w:color="auto"/>
            </w:tcBorders>
            <w:shd w:val="clear" w:color="auto" w:fill="auto"/>
            <w:vAlign w:val="center"/>
            <w:hideMark/>
          </w:tcPr>
          <w:p w14:paraId="18E7181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28</w:t>
            </w:r>
          </w:p>
        </w:tc>
        <w:tc>
          <w:tcPr>
            <w:tcW w:w="709" w:type="dxa"/>
            <w:tcBorders>
              <w:top w:val="nil"/>
              <w:left w:val="nil"/>
              <w:bottom w:val="single" w:sz="4" w:space="0" w:color="auto"/>
              <w:right w:val="single" w:sz="4" w:space="0" w:color="auto"/>
            </w:tcBorders>
            <w:shd w:val="clear" w:color="auto" w:fill="auto"/>
            <w:vAlign w:val="center"/>
            <w:hideMark/>
          </w:tcPr>
          <w:p w14:paraId="7492F84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27</w:t>
            </w:r>
          </w:p>
        </w:tc>
        <w:tc>
          <w:tcPr>
            <w:tcW w:w="709" w:type="dxa"/>
            <w:tcBorders>
              <w:top w:val="nil"/>
              <w:left w:val="nil"/>
              <w:bottom w:val="single" w:sz="4" w:space="0" w:color="auto"/>
              <w:right w:val="single" w:sz="4" w:space="0" w:color="auto"/>
            </w:tcBorders>
            <w:shd w:val="clear" w:color="auto" w:fill="auto"/>
            <w:vAlign w:val="center"/>
            <w:hideMark/>
          </w:tcPr>
          <w:p w14:paraId="454A924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35431</w:t>
            </w:r>
          </w:p>
        </w:tc>
      </w:tr>
      <w:tr w:rsidR="001A6346" w:rsidRPr="003C0278" w14:paraId="53821141"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B93CB3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6FE83DC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Disability and Rehabilitation</w:t>
            </w:r>
          </w:p>
        </w:tc>
        <w:tc>
          <w:tcPr>
            <w:tcW w:w="3402" w:type="dxa"/>
            <w:tcBorders>
              <w:top w:val="nil"/>
              <w:left w:val="nil"/>
              <w:bottom w:val="single" w:sz="4" w:space="0" w:color="auto"/>
              <w:right w:val="single" w:sz="4" w:space="0" w:color="auto"/>
            </w:tcBorders>
            <w:shd w:val="clear" w:color="auto" w:fill="auto"/>
            <w:vAlign w:val="center"/>
            <w:hideMark/>
          </w:tcPr>
          <w:p w14:paraId="3B96965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Patient and clinician perceptions of blunt chest trauma management and recovery: a qualitative study</w:t>
            </w:r>
          </w:p>
        </w:tc>
        <w:tc>
          <w:tcPr>
            <w:tcW w:w="6663" w:type="dxa"/>
            <w:tcBorders>
              <w:top w:val="nil"/>
              <w:left w:val="nil"/>
              <w:bottom w:val="single" w:sz="4" w:space="0" w:color="auto"/>
              <w:right w:val="single" w:sz="4" w:space="0" w:color="auto"/>
            </w:tcBorders>
            <w:shd w:val="clear" w:color="auto" w:fill="auto"/>
            <w:vAlign w:val="center"/>
            <w:hideMark/>
          </w:tcPr>
          <w:p w14:paraId="1B12777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 Battle; M. O’Neill; J. Barnett; H. Hutchings; B. Uzzell; H. Toghill; C. O’Neill</w:t>
            </w:r>
          </w:p>
        </w:tc>
        <w:tc>
          <w:tcPr>
            <w:tcW w:w="708" w:type="dxa"/>
            <w:tcBorders>
              <w:top w:val="nil"/>
              <w:left w:val="nil"/>
              <w:bottom w:val="single" w:sz="4" w:space="0" w:color="auto"/>
              <w:right w:val="single" w:sz="4" w:space="0" w:color="auto"/>
            </w:tcBorders>
            <w:shd w:val="clear" w:color="auto" w:fill="auto"/>
            <w:vAlign w:val="center"/>
            <w:hideMark/>
          </w:tcPr>
          <w:p w14:paraId="2E7E3E1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C1FD53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C444E7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77582D0"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FDCBA0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11D9D9C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Trauma and Acute Care Surgery</w:t>
            </w:r>
          </w:p>
        </w:tc>
        <w:tc>
          <w:tcPr>
            <w:tcW w:w="3402" w:type="dxa"/>
            <w:tcBorders>
              <w:top w:val="nil"/>
              <w:left w:val="nil"/>
              <w:bottom w:val="single" w:sz="4" w:space="0" w:color="auto"/>
              <w:right w:val="single" w:sz="4" w:space="0" w:color="auto"/>
            </w:tcBorders>
            <w:shd w:val="clear" w:color="auto" w:fill="auto"/>
            <w:vAlign w:val="center"/>
            <w:hideMark/>
          </w:tcPr>
          <w:p w14:paraId="6D84F12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Letter to the editor: External validation of novel Revised Intensity Battle Score and comparison of static rib fracture scoring systems</w:t>
            </w:r>
          </w:p>
        </w:tc>
        <w:tc>
          <w:tcPr>
            <w:tcW w:w="6663" w:type="dxa"/>
            <w:tcBorders>
              <w:top w:val="nil"/>
              <w:left w:val="nil"/>
              <w:bottom w:val="single" w:sz="4" w:space="0" w:color="auto"/>
              <w:right w:val="single" w:sz="4" w:space="0" w:color="auto"/>
            </w:tcBorders>
            <w:shd w:val="clear" w:color="auto" w:fill="auto"/>
            <w:vAlign w:val="center"/>
            <w:hideMark/>
          </w:tcPr>
          <w:p w14:paraId="202425A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 Battle</w:t>
            </w:r>
          </w:p>
        </w:tc>
        <w:tc>
          <w:tcPr>
            <w:tcW w:w="708" w:type="dxa"/>
            <w:tcBorders>
              <w:top w:val="nil"/>
              <w:left w:val="nil"/>
              <w:bottom w:val="single" w:sz="4" w:space="0" w:color="auto"/>
              <w:right w:val="single" w:sz="4" w:space="0" w:color="auto"/>
            </w:tcBorders>
            <w:shd w:val="clear" w:color="auto" w:fill="auto"/>
            <w:vAlign w:val="center"/>
            <w:hideMark/>
          </w:tcPr>
          <w:p w14:paraId="25C66D3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97</w:t>
            </w:r>
          </w:p>
        </w:tc>
        <w:tc>
          <w:tcPr>
            <w:tcW w:w="709" w:type="dxa"/>
            <w:tcBorders>
              <w:top w:val="nil"/>
              <w:left w:val="nil"/>
              <w:bottom w:val="single" w:sz="4" w:space="0" w:color="auto"/>
              <w:right w:val="single" w:sz="4" w:space="0" w:color="auto"/>
            </w:tcBorders>
            <w:shd w:val="clear" w:color="auto" w:fill="auto"/>
            <w:vAlign w:val="center"/>
            <w:hideMark/>
          </w:tcPr>
          <w:p w14:paraId="4857904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62468BF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e17</w:t>
            </w:r>
          </w:p>
        </w:tc>
      </w:tr>
      <w:tr w:rsidR="001A6346" w:rsidRPr="003C0278" w14:paraId="1728B1E6"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22842D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5D995E2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Emergency Medicine Journal</w:t>
            </w:r>
          </w:p>
        </w:tc>
        <w:tc>
          <w:tcPr>
            <w:tcW w:w="3402" w:type="dxa"/>
            <w:tcBorders>
              <w:top w:val="nil"/>
              <w:left w:val="nil"/>
              <w:bottom w:val="single" w:sz="4" w:space="0" w:color="auto"/>
              <w:right w:val="single" w:sz="4" w:space="0" w:color="auto"/>
            </w:tcBorders>
            <w:shd w:val="clear" w:color="auto" w:fill="auto"/>
            <w:vAlign w:val="center"/>
            <w:hideMark/>
          </w:tcPr>
          <w:p w14:paraId="5FBD66B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RELIEF feasibility trial: Topical lidocaine patches in older adults with rib fractures</w:t>
            </w:r>
          </w:p>
        </w:tc>
        <w:tc>
          <w:tcPr>
            <w:tcW w:w="6663" w:type="dxa"/>
            <w:tcBorders>
              <w:top w:val="nil"/>
              <w:left w:val="nil"/>
              <w:bottom w:val="single" w:sz="4" w:space="0" w:color="auto"/>
              <w:right w:val="single" w:sz="4" w:space="0" w:color="auto"/>
            </w:tcBorders>
            <w:shd w:val="clear" w:color="auto" w:fill="auto"/>
            <w:vAlign w:val="center"/>
            <w:hideMark/>
          </w:tcPr>
          <w:p w14:paraId="001A70F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 Battle</w:t>
            </w:r>
          </w:p>
        </w:tc>
        <w:tc>
          <w:tcPr>
            <w:tcW w:w="708" w:type="dxa"/>
            <w:tcBorders>
              <w:top w:val="nil"/>
              <w:left w:val="nil"/>
              <w:bottom w:val="single" w:sz="4" w:space="0" w:color="auto"/>
              <w:right w:val="single" w:sz="4" w:space="0" w:color="auto"/>
            </w:tcBorders>
            <w:shd w:val="clear" w:color="auto" w:fill="auto"/>
            <w:vAlign w:val="center"/>
            <w:hideMark/>
          </w:tcPr>
          <w:p w14:paraId="116BAE1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B014D7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C06AD0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5E63D73"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F3D7B8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44B9B68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European Heart Journal Open</w:t>
            </w:r>
          </w:p>
        </w:tc>
        <w:tc>
          <w:tcPr>
            <w:tcW w:w="3402" w:type="dxa"/>
            <w:tcBorders>
              <w:top w:val="nil"/>
              <w:left w:val="nil"/>
              <w:bottom w:val="single" w:sz="4" w:space="0" w:color="auto"/>
              <w:right w:val="single" w:sz="4" w:space="0" w:color="auto"/>
            </w:tcBorders>
            <w:shd w:val="clear" w:color="auto" w:fill="auto"/>
            <w:vAlign w:val="center"/>
            <w:hideMark/>
          </w:tcPr>
          <w:p w14:paraId="239B240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Exercise training improves exercise capacity and quality of life in heart failure with preserved ejection fraction: a systematic review and meta-analysis of randomized controlled trials</w:t>
            </w:r>
          </w:p>
        </w:tc>
        <w:tc>
          <w:tcPr>
            <w:tcW w:w="6663" w:type="dxa"/>
            <w:tcBorders>
              <w:top w:val="nil"/>
              <w:left w:val="nil"/>
              <w:bottom w:val="single" w:sz="4" w:space="0" w:color="auto"/>
              <w:right w:val="single" w:sz="4" w:space="0" w:color="auto"/>
            </w:tcBorders>
            <w:shd w:val="clear" w:color="auto" w:fill="auto"/>
            <w:vAlign w:val="center"/>
            <w:hideMark/>
          </w:tcPr>
          <w:p w14:paraId="11C18D4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 Baral; J. S. Y. Ho; A. N. Soroya; M. Hanger; R. E. Clarke; S. F. Memon; H. Glatzel; M. Ahmad; R. Providencia; J. J. H. Bray; F. D'Ascenzo</w:t>
            </w:r>
          </w:p>
        </w:tc>
        <w:tc>
          <w:tcPr>
            <w:tcW w:w="708" w:type="dxa"/>
            <w:tcBorders>
              <w:top w:val="nil"/>
              <w:left w:val="nil"/>
              <w:bottom w:val="single" w:sz="4" w:space="0" w:color="auto"/>
              <w:right w:val="single" w:sz="4" w:space="0" w:color="auto"/>
            </w:tcBorders>
            <w:shd w:val="clear" w:color="auto" w:fill="auto"/>
            <w:vAlign w:val="center"/>
            <w:hideMark/>
          </w:tcPr>
          <w:p w14:paraId="49560F9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05A03D0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6F51884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5145708"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CD0320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2A1C1AC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Eye (Basingstoke)</w:t>
            </w:r>
          </w:p>
        </w:tc>
        <w:tc>
          <w:tcPr>
            <w:tcW w:w="3402" w:type="dxa"/>
            <w:tcBorders>
              <w:top w:val="nil"/>
              <w:left w:val="nil"/>
              <w:bottom w:val="single" w:sz="4" w:space="0" w:color="auto"/>
              <w:right w:val="single" w:sz="4" w:space="0" w:color="auto"/>
            </w:tcBorders>
            <w:shd w:val="clear" w:color="auto" w:fill="auto"/>
            <w:vAlign w:val="center"/>
            <w:hideMark/>
          </w:tcPr>
          <w:p w14:paraId="133CDF4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Question or statement? A guide for session chairs at the </w:t>
            </w:r>
            <w:proofErr w:type="spellStart"/>
            <w:r w:rsidRPr="003C0278">
              <w:rPr>
                <w:rFonts w:ascii="Arial" w:eastAsia="Times New Roman" w:hAnsi="Arial" w:cs="Arial"/>
                <w:color w:val="000000"/>
                <w:kern w:val="0"/>
                <w:sz w:val="20"/>
                <w:szCs w:val="20"/>
                <w:lang w:eastAsia="en-GB"/>
                <w14:ligatures w14:val="none"/>
              </w:rPr>
              <w:t>RCOphth</w:t>
            </w:r>
            <w:proofErr w:type="spellEnd"/>
            <w:r w:rsidRPr="003C0278">
              <w:rPr>
                <w:rFonts w:ascii="Arial" w:eastAsia="Times New Roman" w:hAnsi="Arial" w:cs="Arial"/>
                <w:color w:val="000000"/>
                <w:kern w:val="0"/>
                <w:sz w:val="20"/>
                <w:szCs w:val="20"/>
                <w:lang w:eastAsia="en-GB"/>
                <w14:ligatures w14:val="none"/>
              </w:rPr>
              <w:t xml:space="preserve"> Congress</w:t>
            </w:r>
          </w:p>
        </w:tc>
        <w:tc>
          <w:tcPr>
            <w:tcW w:w="6663" w:type="dxa"/>
            <w:tcBorders>
              <w:top w:val="nil"/>
              <w:left w:val="nil"/>
              <w:bottom w:val="single" w:sz="4" w:space="0" w:color="auto"/>
              <w:right w:val="single" w:sz="4" w:space="0" w:color="auto"/>
            </w:tcBorders>
            <w:shd w:val="clear" w:color="auto" w:fill="auto"/>
            <w:vAlign w:val="center"/>
            <w:hideMark/>
          </w:tcPr>
          <w:p w14:paraId="214F42A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 E. Bakhiet; M. al-</w:t>
            </w:r>
            <w:proofErr w:type="spellStart"/>
            <w:r w:rsidRPr="003C0278">
              <w:rPr>
                <w:rFonts w:ascii="Arial" w:eastAsia="Times New Roman" w:hAnsi="Arial" w:cs="Arial"/>
                <w:color w:val="000000"/>
                <w:kern w:val="0"/>
                <w:sz w:val="20"/>
                <w:szCs w:val="20"/>
                <w:lang w:eastAsia="en-GB"/>
                <w14:ligatures w14:val="none"/>
              </w:rPr>
              <w:t>Duhaimi</w:t>
            </w:r>
            <w:proofErr w:type="spellEnd"/>
            <w:r w:rsidRPr="003C0278">
              <w:rPr>
                <w:rFonts w:ascii="Arial" w:eastAsia="Times New Roman" w:hAnsi="Arial" w:cs="Arial"/>
                <w:color w:val="000000"/>
                <w:kern w:val="0"/>
                <w:sz w:val="20"/>
                <w:szCs w:val="20"/>
                <w:lang w:eastAsia="en-GB"/>
                <w14:ligatures w14:val="none"/>
              </w:rPr>
              <w:t>; G. S. Williams</w:t>
            </w:r>
          </w:p>
        </w:tc>
        <w:tc>
          <w:tcPr>
            <w:tcW w:w="708" w:type="dxa"/>
            <w:tcBorders>
              <w:top w:val="nil"/>
              <w:left w:val="nil"/>
              <w:bottom w:val="single" w:sz="4" w:space="0" w:color="auto"/>
              <w:right w:val="single" w:sz="4" w:space="0" w:color="auto"/>
            </w:tcBorders>
            <w:shd w:val="clear" w:color="auto" w:fill="auto"/>
            <w:vAlign w:val="center"/>
            <w:hideMark/>
          </w:tcPr>
          <w:p w14:paraId="78BBA9B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26A0CF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9816BE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A985871"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85B7B8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2024</w:t>
            </w:r>
          </w:p>
        </w:tc>
        <w:tc>
          <w:tcPr>
            <w:tcW w:w="2409" w:type="dxa"/>
            <w:tcBorders>
              <w:top w:val="nil"/>
              <w:left w:val="nil"/>
              <w:bottom w:val="single" w:sz="4" w:space="0" w:color="auto"/>
              <w:right w:val="single" w:sz="4" w:space="0" w:color="auto"/>
            </w:tcBorders>
            <w:shd w:val="clear" w:color="auto" w:fill="auto"/>
            <w:vAlign w:val="center"/>
            <w:hideMark/>
          </w:tcPr>
          <w:p w14:paraId="689F285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Emergency Nurse</w:t>
            </w:r>
          </w:p>
        </w:tc>
        <w:tc>
          <w:tcPr>
            <w:tcW w:w="3402" w:type="dxa"/>
            <w:tcBorders>
              <w:top w:val="nil"/>
              <w:left w:val="nil"/>
              <w:bottom w:val="single" w:sz="4" w:space="0" w:color="auto"/>
              <w:right w:val="single" w:sz="4" w:space="0" w:color="auto"/>
            </w:tcBorders>
            <w:shd w:val="clear" w:color="auto" w:fill="auto"/>
            <w:vAlign w:val="center"/>
            <w:hideMark/>
          </w:tcPr>
          <w:p w14:paraId="3CDC395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Blunt mechanism chest wall injury: initial patient assessment and acute care priorities</w:t>
            </w:r>
          </w:p>
        </w:tc>
        <w:tc>
          <w:tcPr>
            <w:tcW w:w="6663" w:type="dxa"/>
            <w:tcBorders>
              <w:top w:val="nil"/>
              <w:left w:val="nil"/>
              <w:bottom w:val="single" w:sz="4" w:space="0" w:color="auto"/>
              <w:right w:val="single" w:sz="4" w:space="0" w:color="auto"/>
            </w:tcBorders>
            <w:shd w:val="clear" w:color="auto" w:fill="auto"/>
            <w:vAlign w:val="center"/>
            <w:hideMark/>
          </w:tcPr>
          <w:p w14:paraId="6790E2B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 Baker; C. Battle; G. Lee</w:t>
            </w:r>
          </w:p>
        </w:tc>
        <w:tc>
          <w:tcPr>
            <w:tcW w:w="708" w:type="dxa"/>
            <w:tcBorders>
              <w:top w:val="nil"/>
              <w:left w:val="nil"/>
              <w:bottom w:val="single" w:sz="4" w:space="0" w:color="auto"/>
              <w:right w:val="single" w:sz="4" w:space="0" w:color="auto"/>
            </w:tcBorders>
            <w:shd w:val="clear" w:color="auto" w:fill="auto"/>
            <w:vAlign w:val="center"/>
            <w:hideMark/>
          </w:tcPr>
          <w:p w14:paraId="3C55BEE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null</w:t>
            </w:r>
          </w:p>
        </w:tc>
        <w:tc>
          <w:tcPr>
            <w:tcW w:w="709" w:type="dxa"/>
            <w:tcBorders>
              <w:top w:val="nil"/>
              <w:left w:val="nil"/>
              <w:bottom w:val="single" w:sz="4" w:space="0" w:color="auto"/>
              <w:right w:val="single" w:sz="4" w:space="0" w:color="auto"/>
            </w:tcBorders>
            <w:shd w:val="clear" w:color="auto" w:fill="auto"/>
            <w:vAlign w:val="center"/>
            <w:hideMark/>
          </w:tcPr>
          <w:p w14:paraId="408A520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579BEC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AE7BFF5"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185CED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455C648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Neurology</w:t>
            </w:r>
          </w:p>
        </w:tc>
        <w:tc>
          <w:tcPr>
            <w:tcW w:w="3402" w:type="dxa"/>
            <w:tcBorders>
              <w:top w:val="nil"/>
              <w:left w:val="nil"/>
              <w:bottom w:val="single" w:sz="4" w:space="0" w:color="auto"/>
              <w:right w:val="single" w:sz="4" w:space="0" w:color="auto"/>
            </w:tcBorders>
            <w:shd w:val="clear" w:color="auto" w:fill="auto"/>
            <w:vAlign w:val="center"/>
            <w:hideMark/>
          </w:tcPr>
          <w:p w14:paraId="0489236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Prevalence and temporal relationship of clinical co-morbidities in idiopathic dystonia: a UK linkage-based study</w:t>
            </w:r>
          </w:p>
        </w:tc>
        <w:tc>
          <w:tcPr>
            <w:tcW w:w="6663" w:type="dxa"/>
            <w:tcBorders>
              <w:top w:val="nil"/>
              <w:left w:val="nil"/>
              <w:bottom w:val="single" w:sz="4" w:space="0" w:color="auto"/>
              <w:right w:val="single" w:sz="4" w:space="0" w:color="auto"/>
            </w:tcBorders>
            <w:shd w:val="clear" w:color="auto" w:fill="auto"/>
            <w:vAlign w:val="center"/>
            <w:hideMark/>
          </w:tcPr>
          <w:p w14:paraId="1C20CFA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G. A. Bailey; A. Rawlings; F. Torabi; W. O. Pickrell; K. J. </w:t>
            </w:r>
            <w:proofErr w:type="spellStart"/>
            <w:r w:rsidRPr="003C0278">
              <w:rPr>
                <w:rFonts w:ascii="Arial" w:eastAsia="Times New Roman" w:hAnsi="Arial" w:cs="Arial"/>
                <w:color w:val="000000"/>
                <w:kern w:val="0"/>
                <w:sz w:val="20"/>
                <w:szCs w:val="20"/>
                <w:lang w:eastAsia="en-GB"/>
                <w14:ligatures w14:val="none"/>
              </w:rPr>
              <w:t>Peall</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31CB4FA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FBC6C0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A89FE2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A69FFBD"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7BC172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75D05A6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Burns</w:t>
            </w:r>
          </w:p>
        </w:tc>
        <w:tc>
          <w:tcPr>
            <w:tcW w:w="3402" w:type="dxa"/>
            <w:tcBorders>
              <w:top w:val="nil"/>
              <w:left w:val="nil"/>
              <w:bottom w:val="single" w:sz="4" w:space="0" w:color="auto"/>
              <w:right w:val="single" w:sz="4" w:space="0" w:color="auto"/>
            </w:tcBorders>
            <w:shd w:val="clear" w:color="auto" w:fill="auto"/>
            <w:vAlign w:val="center"/>
            <w:hideMark/>
          </w:tcPr>
          <w:p w14:paraId="55280BB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Unveiling the language of scars: A patient-centric themed framework for comprehensive scar morphology</w:t>
            </w:r>
          </w:p>
        </w:tc>
        <w:tc>
          <w:tcPr>
            <w:tcW w:w="6663" w:type="dxa"/>
            <w:tcBorders>
              <w:top w:val="nil"/>
              <w:left w:val="nil"/>
              <w:bottom w:val="single" w:sz="4" w:space="0" w:color="auto"/>
              <w:right w:val="single" w:sz="4" w:space="0" w:color="auto"/>
            </w:tcBorders>
            <w:shd w:val="clear" w:color="auto" w:fill="auto"/>
            <w:vAlign w:val="center"/>
            <w:hideMark/>
          </w:tcPr>
          <w:p w14:paraId="7C56224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E. Azzopardi; D. Boyce; E. Azzopardi; H. </w:t>
            </w:r>
            <w:proofErr w:type="spellStart"/>
            <w:r w:rsidRPr="003C0278">
              <w:rPr>
                <w:rFonts w:ascii="Arial" w:eastAsia="Times New Roman" w:hAnsi="Arial" w:cs="Arial"/>
                <w:color w:val="000000"/>
                <w:kern w:val="0"/>
                <w:sz w:val="20"/>
                <w:szCs w:val="20"/>
                <w:lang w:eastAsia="en-GB"/>
                <w14:ligatures w14:val="none"/>
              </w:rPr>
              <w:t>Sadideen</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Mosahebi</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0F6CE8F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032EF9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D1DC70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4B5E52F"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F84AA1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4F7ED3B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Eye (Basingstoke)</w:t>
            </w:r>
          </w:p>
        </w:tc>
        <w:tc>
          <w:tcPr>
            <w:tcW w:w="3402" w:type="dxa"/>
            <w:tcBorders>
              <w:top w:val="nil"/>
              <w:left w:val="nil"/>
              <w:bottom w:val="single" w:sz="4" w:space="0" w:color="auto"/>
              <w:right w:val="single" w:sz="4" w:space="0" w:color="auto"/>
            </w:tcBorders>
            <w:shd w:val="clear" w:color="auto" w:fill="auto"/>
            <w:vAlign w:val="center"/>
            <w:hideMark/>
          </w:tcPr>
          <w:p w14:paraId="4F8C910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Royal College of Paediatrics and Child Health Retinopathy of Prematurity Screening Guidelines (2022): a series of treated infants falling outside the updated criteria</w:t>
            </w:r>
          </w:p>
        </w:tc>
        <w:tc>
          <w:tcPr>
            <w:tcW w:w="6663" w:type="dxa"/>
            <w:tcBorders>
              <w:top w:val="nil"/>
              <w:left w:val="nil"/>
              <w:bottom w:val="single" w:sz="4" w:space="0" w:color="auto"/>
              <w:right w:val="single" w:sz="4" w:space="0" w:color="auto"/>
            </w:tcBorders>
            <w:shd w:val="clear" w:color="auto" w:fill="auto"/>
            <w:vAlign w:val="center"/>
            <w:hideMark/>
          </w:tcPr>
          <w:p w14:paraId="5EA3D3C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 Aulakh; A. C. Houtman; D. Rathod; S. Biswas; E. McLoone; A. E. Shafiq; M. M. Nassar; A. J. Connor; R. J. Hillier</w:t>
            </w:r>
          </w:p>
        </w:tc>
        <w:tc>
          <w:tcPr>
            <w:tcW w:w="708" w:type="dxa"/>
            <w:tcBorders>
              <w:top w:val="nil"/>
              <w:left w:val="nil"/>
              <w:bottom w:val="single" w:sz="4" w:space="0" w:color="auto"/>
              <w:right w:val="single" w:sz="4" w:space="0" w:color="auto"/>
            </w:tcBorders>
            <w:shd w:val="clear" w:color="auto" w:fill="auto"/>
            <w:vAlign w:val="center"/>
            <w:hideMark/>
          </w:tcPr>
          <w:p w14:paraId="4E00D2F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0A9F46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311960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34F7BE6"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12616F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6D4BC1D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British Journal of General Practice</w:t>
            </w:r>
          </w:p>
        </w:tc>
        <w:tc>
          <w:tcPr>
            <w:tcW w:w="3402" w:type="dxa"/>
            <w:tcBorders>
              <w:top w:val="nil"/>
              <w:left w:val="nil"/>
              <w:bottom w:val="single" w:sz="4" w:space="0" w:color="auto"/>
              <w:right w:val="single" w:sz="4" w:space="0" w:color="auto"/>
            </w:tcBorders>
            <w:shd w:val="clear" w:color="auto" w:fill="auto"/>
            <w:vAlign w:val="center"/>
            <w:hideMark/>
          </w:tcPr>
          <w:p w14:paraId="0E594E1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Hyperhidrosis: assessment and management in general practice</w:t>
            </w:r>
          </w:p>
        </w:tc>
        <w:tc>
          <w:tcPr>
            <w:tcW w:w="6663" w:type="dxa"/>
            <w:tcBorders>
              <w:top w:val="nil"/>
              <w:left w:val="nil"/>
              <w:bottom w:val="single" w:sz="4" w:space="0" w:color="auto"/>
              <w:right w:val="single" w:sz="4" w:space="0" w:color="auto"/>
            </w:tcBorders>
            <w:shd w:val="clear" w:color="auto" w:fill="auto"/>
            <w:vAlign w:val="center"/>
            <w:hideMark/>
          </w:tcPr>
          <w:p w14:paraId="1314DC1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 Ashton; S. Winter; C. Thomas; A. Mughal; F. Mughal</w:t>
            </w:r>
          </w:p>
        </w:tc>
        <w:tc>
          <w:tcPr>
            <w:tcW w:w="708" w:type="dxa"/>
            <w:tcBorders>
              <w:top w:val="nil"/>
              <w:left w:val="nil"/>
              <w:bottom w:val="single" w:sz="4" w:space="0" w:color="auto"/>
              <w:right w:val="single" w:sz="4" w:space="0" w:color="auto"/>
            </w:tcBorders>
            <w:shd w:val="clear" w:color="auto" w:fill="auto"/>
            <w:vAlign w:val="center"/>
            <w:hideMark/>
          </w:tcPr>
          <w:p w14:paraId="224BFFC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74</w:t>
            </w:r>
          </w:p>
        </w:tc>
        <w:tc>
          <w:tcPr>
            <w:tcW w:w="709" w:type="dxa"/>
            <w:tcBorders>
              <w:top w:val="nil"/>
              <w:left w:val="nil"/>
              <w:bottom w:val="single" w:sz="4" w:space="0" w:color="auto"/>
              <w:right w:val="single" w:sz="4" w:space="0" w:color="auto"/>
            </w:tcBorders>
            <w:shd w:val="clear" w:color="auto" w:fill="auto"/>
            <w:vAlign w:val="center"/>
            <w:hideMark/>
          </w:tcPr>
          <w:p w14:paraId="58A0293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742</w:t>
            </w:r>
          </w:p>
        </w:tc>
        <w:tc>
          <w:tcPr>
            <w:tcW w:w="709" w:type="dxa"/>
            <w:tcBorders>
              <w:top w:val="nil"/>
              <w:left w:val="nil"/>
              <w:bottom w:val="single" w:sz="4" w:space="0" w:color="auto"/>
              <w:right w:val="single" w:sz="4" w:space="0" w:color="auto"/>
            </w:tcBorders>
            <w:shd w:val="clear" w:color="auto" w:fill="auto"/>
            <w:vAlign w:val="center"/>
            <w:hideMark/>
          </w:tcPr>
          <w:p w14:paraId="135A1E7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236-238</w:t>
            </w:r>
          </w:p>
        </w:tc>
      </w:tr>
      <w:tr w:rsidR="001A6346" w:rsidRPr="003C0278" w14:paraId="0973B51A"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B50D0A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0661E6C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Neuropsychological Rehabilitation</w:t>
            </w:r>
          </w:p>
        </w:tc>
        <w:tc>
          <w:tcPr>
            <w:tcW w:w="3402" w:type="dxa"/>
            <w:tcBorders>
              <w:top w:val="nil"/>
              <w:left w:val="nil"/>
              <w:bottom w:val="single" w:sz="4" w:space="0" w:color="auto"/>
              <w:right w:val="single" w:sz="4" w:space="0" w:color="auto"/>
            </w:tcBorders>
            <w:shd w:val="clear" w:color="auto" w:fill="auto"/>
            <w:vAlign w:val="center"/>
            <w:hideMark/>
          </w:tcPr>
          <w:p w14:paraId="74DE07D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Thriving in the wake of a storm: A systematic qualitative review &amp; meta-synthesis on facilitating post-traumatic growth in patients living with Acquired Brain Injury</w:t>
            </w:r>
          </w:p>
        </w:tc>
        <w:tc>
          <w:tcPr>
            <w:tcW w:w="6663" w:type="dxa"/>
            <w:tcBorders>
              <w:top w:val="nil"/>
              <w:left w:val="nil"/>
              <w:bottom w:val="single" w:sz="4" w:space="0" w:color="auto"/>
              <w:right w:val="single" w:sz="4" w:space="0" w:color="auto"/>
            </w:tcBorders>
            <w:shd w:val="clear" w:color="auto" w:fill="auto"/>
            <w:vAlign w:val="center"/>
            <w:hideMark/>
          </w:tcPr>
          <w:p w14:paraId="04DF0CB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 Arroyo; L. Wilkie; E. Davies; Z. Fisher; A. H. Kemp</w:t>
            </w:r>
          </w:p>
        </w:tc>
        <w:tc>
          <w:tcPr>
            <w:tcW w:w="708" w:type="dxa"/>
            <w:tcBorders>
              <w:top w:val="nil"/>
              <w:left w:val="nil"/>
              <w:bottom w:val="single" w:sz="4" w:space="0" w:color="auto"/>
              <w:right w:val="single" w:sz="4" w:space="0" w:color="auto"/>
            </w:tcBorders>
            <w:shd w:val="clear" w:color="auto" w:fill="auto"/>
            <w:vAlign w:val="center"/>
            <w:hideMark/>
          </w:tcPr>
          <w:p w14:paraId="7BF75AA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B5EF11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45419E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4C396BC"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6F760A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4B4438C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Perfusion (United Kingdom)</w:t>
            </w:r>
          </w:p>
        </w:tc>
        <w:tc>
          <w:tcPr>
            <w:tcW w:w="3402" w:type="dxa"/>
            <w:tcBorders>
              <w:top w:val="nil"/>
              <w:left w:val="nil"/>
              <w:bottom w:val="single" w:sz="4" w:space="0" w:color="auto"/>
              <w:right w:val="single" w:sz="4" w:space="0" w:color="auto"/>
            </w:tcBorders>
            <w:shd w:val="clear" w:color="auto" w:fill="auto"/>
            <w:vAlign w:val="center"/>
            <w:hideMark/>
          </w:tcPr>
          <w:p w14:paraId="13429D5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Minimally invasive extracorporeal circulation versus conventional cardiopulmonary bypass in patients undergoing cardiac surgery (</w:t>
            </w:r>
            <w:proofErr w:type="spellStart"/>
            <w:r w:rsidRPr="003C0278">
              <w:rPr>
                <w:rFonts w:ascii="Arial" w:eastAsia="Times New Roman" w:hAnsi="Arial" w:cs="Arial"/>
                <w:color w:val="000000"/>
                <w:kern w:val="0"/>
                <w:sz w:val="20"/>
                <w:szCs w:val="20"/>
                <w:lang w:eastAsia="en-GB"/>
                <w14:ligatures w14:val="none"/>
              </w:rPr>
              <w:t>MiECS</w:t>
            </w:r>
            <w:proofErr w:type="spellEnd"/>
            <w:r w:rsidRPr="003C0278">
              <w:rPr>
                <w:rFonts w:ascii="Arial" w:eastAsia="Times New Roman" w:hAnsi="Arial" w:cs="Arial"/>
                <w:color w:val="000000"/>
                <w:kern w:val="0"/>
                <w:sz w:val="20"/>
                <w:szCs w:val="20"/>
                <w:lang w:eastAsia="en-GB"/>
                <w14:ligatures w14:val="none"/>
              </w:rPr>
              <w:t>): Rationale and design of a multicentre randomised trial</w:t>
            </w:r>
          </w:p>
        </w:tc>
        <w:tc>
          <w:tcPr>
            <w:tcW w:w="6663" w:type="dxa"/>
            <w:tcBorders>
              <w:top w:val="nil"/>
              <w:left w:val="nil"/>
              <w:bottom w:val="single" w:sz="4" w:space="0" w:color="auto"/>
              <w:right w:val="single" w:sz="4" w:space="0" w:color="auto"/>
            </w:tcBorders>
            <w:shd w:val="clear" w:color="auto" w:fill="auto"/>
            <w:vAlign w:val="center"/>
            <w:hideMark/>
          </w:tcPr>
          <w:p w14:paraId="7D9A8F7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K. Anastasiadis; P. </w:t>
            </w:r>
            <w:proofErr w:type="spellStart"/>
            <w:r w:rsidRPr="003C0278">
              <w:rPr>
                <w:rFonts w:ascii="Arial" w:eastAsia="Times New Roman" w:hAnsi="Arial" w:cs="Arial"/>
                <w:color w:val="000000"/>
                <w:kern w:val="0"/>
                <w:sz w:val="20"/>
                <w:szCs w:val="20"/>
                <w:lang w:eastAsia="en-GB"/>
                <w14:ligatures w14:val="none"/>
              </w:rPr>
              <w:t>Antonitsis</w:t>
            </w:r>
            <w:proofErr w:type="spellEnd"/>
            <w:r w:rsidRPr="003C0278">
              <w:rPr>
                <w:rFonts w:ascii="Arial" w:eastAsia="Times New Roman" w:hAnsi="Arial" w:cs="Arial"/>
                <w:color w:val="000000"/>
                <w:kern w:val="0"/>
                <w:sz w:val="20"/>
                <w:szCs w:val="20"/>
                <w:lang w:eastAsia="en-GB"/>
                <w14:ligatures w14:val="none"/>
              </w:rPr>
              <w:t xml:space="preserve">; G. </w:t>
            </w:r>
            <w:proofErr w:type="spellStart"/>
            <w:r w:rsidRPr="003C0278">
              <w:rPr>
                <w:rFonts w:ascii="Arial" w:eastAsia="Times New Roman" w:hAnsi="Arial" w:cs="Arial"/>
                <w:color w:val="000000"/>
                <w:kern w:val="0"/>
                <w:sz w:val="20"/>
                <w:szCs w:val="20"/>
                <w:lang w:eastAsia="en-GB"/>
                <w14:ligatures w14:val="none"/>
              </w:rPr>
              <w:t>Papazisis</w:t>
            </w:r>
            <w:proofErr w:type="spellEnd"/>
            <w:r w:rsidRPr="003C0278">
              <w:rPr>
                <w:rFonts w:ascii="Arial" w:eastAsia="Times New Roman" w:hAnsi="Arial" w:cs="Arial"/>
                <w:color w:val="000000"/>
                <w:kern w:val="0"/>
                <w:sz w:val="20"/>
                <w:szCs w:val="20"/>
                <w:lang w:eastAsia="en-GB"/>
                <w14:ligatures w14:val="none"/>
              </w:rPr>
              <w:t xml:space="preserve">; B. </w:t>
            </w:r>
            <w:proofErr w:type="spellStart"/>
            <w:r w:rsidRPr="003C0278">
              <w:rPr>
                <w:rFonts w:ascii="Arial" w:eastAsia="Times New Roman" w:hAnsi="Arial" w:cs="Arial"/>
                <w:color w:val="000000"/>
                <w:kern w:val="0"/>
                <w:sz w:val="20"/>
                <w:szCs w:val="20"/>
                <w:lang w:eastAsia="en-GB"/>
                <w14:ligatures w14:val="none"/>
              </w:rPr>
              <w:t>Haidich</w:t>
            </w:r>
            <w:proofErr w:type="spellEnd"/>
            <w:r w:rsidRPr="003C0278">
              <w:rPr>
                <w:rFonts w:ascii="Arial" w:eastAsia="Times New Roman" w:hAnsi="Arial" w:cs="Arial"/>
                <w:color w:val="000000"/>
                <w:kern w:val="0"/>
                <w:sz w:val="20"/>
                <w:szCs w:val="20"/>
                <w:lang w:eastAsia="en-GB"/>
                <w14:ligatures w14:val="none"/>
              </w:rPr>
              <w:t xml:space="preserve">; A. Liebold; P. Punjabi; S. Gunaydin; A. El-Essawi; V. Rao; C. </w:t>
            </w:r>
            <w:proofErr w:type="spellStart"/>
            <w:r w:rsidRPr="003C0278">
              <w:rPr>
                <w:rFonts w:ascii="Arial" w:eastAsia="Times New Roman" w:hAnsi="Arial" w:cs="Arial"/>
                <w:color w:val="000000"/>
                <w:kern w:val="0"/>
                <w:sz w:val="20"/>
                <w:szCs w:val="20"/>
                <w:lang w:eastAsia="en-GB"/>
                <w14:ligatures w14:val="none"/>
              </w:rPr>
              <w:t>Serrick</w:t>
            </w:r>
            <w:proofErr w:type="spellEnd"/>
            <w:r w:rsidRPr="003C0278">
              <w:rPr>
                <w:rFonts w:ascii="Arial" w:eastAsia="Times New Roman" w:hAnsi="Arial" w:cs="Arial"/>
                <w:color w:val="000000"/>
                <w:kern w:val="0"/>
                <w:sz w:val="20"/>
                <w:szCs w:val="20"/>
                <w:lang w:eastAsia="en-GB"/>
                <w14:ligatures w14:val="none"/>
              </w:rPr>
              <w:t xml:space="preserve">; I. Condello; G. Nasso; S. Bozok; A. Daylan; H. </w:t>
            </w:r>
            <w:proofErr w:type="spellStart"/>
            <w:r w:rsidRPr="003C0278">
              <w:rPr>
                <w:rFonts w:ascii="Arial" w:eastAsia="Times New Roman" w:hAnsi="Arial" w:cs="Arial"/>
                <w:color w:val="000000"/>
                <w:kern w:val="0"/>
                <w:sz w:val="20"/>
                <w:szCs w:val="20"/>
                <w:lang w:eastAsia="en-GB"/>
                <w14:ligatures w14:val="none"/>
              </w:rPr>
              <w:t>Argiriadou</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Deliopoulos</w:t>
            </w:r>
            <w:proofErr w:type="spellEnd"/>
            <w:r w:rsidRPr="003C0278">
              <w:rPr>
                <w:rFonts w:ascii="Arial" w:eastAsia="Times New Roman" w:hAnsi="Arial" w:cs="Arial"/>
                <w:color w:val="000000"/>
                <w:kern w:val="0"/>
                <w:sz w:val="20"/>
                <w:szCs w:val="20"/>
                <w:lang w:eastAsia="en-GB"/>
                <w14:ligatures w14:val="none"/>
              </w:rPr>
              <w:t xml:space="preserve">; G. </w:t>
            </w:r>
            <w:proofErr w:type="spellStart"/>
            <w:r w:rsidRPr="003C0278">
              <w:rPr>
                <w:rFonts w:ascii="Arial" w:eastAsia="Times New Roman" w:hAnsi="Arial" w:cs="Arial"/>
                <w:color w:val="000000"/>
                <w:kern w:val="0"/>
                <w:sz w:val="20"/>
                <w:szCs w:val="20"/>
                <w:lang w:eastAsia="en-GB"/>
                <w14:ligatures w14:val="none"/>
              </w:rPr>
              <w:t>Karapanagiotidis</w:t>
            </w:r>
            <w:proofErr w:type="spellEnd"/>
            <w:r w:rsidRPr="003C0278">
              <w:rPr>
                <w:rFonts w:ascii="Arial" w:eastAsia="Times New Roman" w:hAnsi="Arial" w:cs="Arial"/>
                <w:color w:val="000000"/>
                <w:kern w:val="0"/>
                <w:sz w:val="20"/>
                <w:szCs w:val="20"/>
                <w:lang w:eastAsia="en-GB"/>
                <w14:ligatures w14:val="none"/>
              </w:rPr>
              <w:t xml:space="preserve">; F. Ashkanani; N. Moorjani; A. Cale; G. </w:t>
            </w:r>
            <w:proofErr w:type="spellStart"/>
            <w:r w:rsidRPr="003C0278">
              <w:rPr>
                <w:rFonts w:ascii="Arial" w:eastAsia="Times New Roman" w:hAnsi="Arial" w:cs="Arial"/>
                <w:color w:val="000000"/>
                <w:kern w:val="0"/>
                <w:sz w:val="20"/>
                <w:szCs w:val="20"/>
                <w:lang w:eastAsia="en-GB"/>
                <w14:ligatures w14:val="none"/>
              </w:rPr>
              <w:t>Erdoes</w:t>
            </w:r>
            <w:proofErr w:type="spellEnd"/>
            <w:r w:rsidRPr="003C0278">
              <w:rPr>
                <w:rFonts w:ascii="Arial" w:eastAsia="Times New Roman" w:hAnsi="Arial" w:cs="Arial"/>
                <w:color w:val="000000"/>
                <w:kern w:val="0"/>
                <w:sz w:val="20"/>
                <w:szCs w:val="20"/>
                <w:lang w:eastAsia="en-GB"/>
                <w14:ligatures w14:val="none"/>
              </w:rPr>
              <w:t>; M. Bennett; P. Starinieri; T. Carrel; J. Murkin</w:t>
            </w:r>
          </w:p>
        </w:tc>
        <w:tc>
          <w:tcPr>
            <w:tcW w:w="708" w:type="dxa"/>
            <w:tcBorders>
              <w:top w:val="nil"/>
              <w:left w:val="nil"/>
              <w:bottom w:val="single" w:sz="4" w:space="0" w:color="auto"/>
              <w:right w:val="single" w:sz="4" w:space="0" w:color="auto"/>
            </w:tcBorders>
            <w:shd w:val="clear" w:color="auto" w:fill="auto"/>
            <w:vAlign w:val="center"/>
            <w:hideMark/>
          </w:tcPr>
          <w:p w14:paraId="2D7E639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4BF0A2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FF4FE1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892645C"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E7A8BD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5E54171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Diabetic Medicine</w:t>
            </w:r>
          </w:p>
        </w:tc>
        <w:tc>
          <w:tcPr>
            <w:tcW w:w="3402" w:type="dxa"/>
            <w:tcBorders>
              <w:top w:val="nil"/>
              <w:left w:val="nil"/>
              <w:bottom w:val="single" w:sz="4" w:space="0" w:color="auto"/>
              <w:right w:val="single" w:sz="4" w:space="0" w:color="auto"/>
            </w:tcBorders>
            <w:shd w:val="clear" w:color="auto" w:fill="auto"/>
            <w:vAlign w:val="center"/>
            <w:hideMark/>
          </w:tcPr>
          <w:p w14:paraId="5B05BE1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Sleep disturbance due to hand discomfort</w:t>
            </w:r>
          </w:p>
        </w:tc>
        <w:tc>
          <w:tcPr>
            <w:tcW w:w="6663" w:type="dxa"/>
            <w:tcBorders>
              <w:top w:val="nil"/>
              <w:left w:val="nil"/>
              <w:bottom w:val="single" w:sz="4" w:space="0" w:color="auto"/>
              <w:right w:val="single" w:sz="4" w:space="0" w:color="auto"/>
            </w:tcBorders>
            <w:shd w:val="clear" w:color="auto" w:fill="auto"/>
            <w:vAlign w:val="center"/>
            <w:hideMark/>
          </w:tcPr>
          <w:p w14:paraId="065A6D2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 A. Amer; S. C. Bain</w:t>
            </w:r>
          </w:p>
        </w:tc>
        <w:tc>
          <w:tcPr>
            <w:tcW w:w="708" w:type="dxa"/>
            <w:tcBorders>
              <w:top w:val="nil"/>
              <w:left w:val="nil"/>
              <w:bottom w:val="single" w:sz="4" w:space="0" w:color="auto"/>
              <w:right w:val="single" w:sz="4" w:space="0" w:color="auto"/>
            </w:tcBorders>
            <w:shd w:val="clear" w:color="auto" w:fill="auto"/>
            <w:vAlign w:val="center"/>
            <w:hideMark/>
          </w:tcPr>
          <w:p w14:paraId="561AEB4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1C0E8C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0AEAF9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B40252E"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320DB9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4E95E6B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Seizure</w:t>
            </w:r>
          </w:p>
        </w:tc>
        <w:tc>
          <w:tcPr>
            <w:tcW w:w="3402" w:type="dxa"/>
            <w:tcBorders>
              <w:top w:val="nil"/>
              <w:left w:val="nil"/>
              <w:bottom w:val="single" w:sz="4" w:space="0" w:color="auto"/>
              <w:right w:val="single" w:sz="4" w:space="0" w:color="auto"/>
            </w:tcBorders>
            <w:shd w:val="clear" w:color="auto" w:fill="auto"/>
            <w:vAlign w:val="center"/>
            <w:hideMark/>
          </w:tcPr>
          <w:p w14:paraId="67C185E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Efficacy and tolerability of levetiracetam in people with and without intellectual disabilities: A naturalistic case control study</w:t>
            </w:r>
          </w:p>
        </w:tc>
        <w:tc>
          <w:tcPr>
            <w:tcW w:w="6663" w:type="dxa"/>
            <w:tcBorders>
              <w:top w:val="nil"/>
              <w:left w:val="nil"/>
              <w:bottom w:val="single" w:sz="4" w:space="0" w:color="auto"/>
              <w:right w:val="single" w:sz="4" w:space="0" w:color="auto"/>
            </w:tcBorders>
            <w:shd w:val="clear" w:color="auto" w:fill="auto"/>
            <w:vAlign w:val="center"/>
            <w:hideMark/>
          </w:tcPr>
          <w:p w14:paraId="063AACF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Allard; A. Sellers; W. Henley; B. McLean; M. Parrett; S. </w:t>
            </w:r>
            <w:proofErr w:type="spellStart"/>
            <w:r w:rsidRPr="003C0278">
              <w:rPr>
                <w:rFonts w:ascii="Arial" w:eastAsia="Times New Roman" w:hAnsi="Arial" w:cs="Arial"/>
                <w:color w:val="000000"/>
                <w:kern w:val="0"/>
                <w:sz w:val="20"/>
                <w:szCs w:val="20"/>
                <w:lang w:eastAsia="en-GB"/>
                <w14:ligatures w14:val="none"/>
              </w:rPr>
              <w:t>Rajakulendran</w:t>
            </w:r>
            <w:proofErr w:type="spellEnd"/>
            <w:r w:rsidRPr="003C0278">
              <w:rPr>
                <w:rFonts w:ascii="Arial" w:eastAsia="Times New Roman" w:hAnsi="Arial" w:cs="Arial"/>
                <w:color w:val="000000"/>
                <w:kern w:val="0"/>
                <w:sz w:val="20"/>
                <w:szCs w:val="20"/>
                <w:lang w:eastAsia="en-GB"/>
                <w14:ligatures w14:val="none"/>
              </w:rPr>
              <w:t xml:space="preserve">; L. Watkins; M. Maguire; S. </w:t>
            </w:r>
            <w:proofErr w:type="spellStart"/>
            <w:r w:rsidRPr="003C0278">
              <w:rPr>
                <w:rFonts w:ascii="Arial" w:eastAsia="Times New Roman" w:hAnsi="Arial" w:cs="Arial"/>
                <w:color w:val="000000"/>
                <w:kern w:val="0"/>
                <w:sz w:val="20"/>
                <w:szCs w:val="20"/>
                <w:lang w:eastAsia="en-GB"/>
                <w14:ligatures w14:val="none"/>
              </w:rPr>
              <w:t>Ellawela</w:t>
            </w:r>
            <w:proofErr w:type="spellEnd"/>
            <w:r w:rsidRPr="003C0278">
              <w:rPr>
                <w:rFonts w:ascii="Arial" w:eastAsia="Times New Roman" w:hAnsi="Arial" w:cs="Arial"/>
                <w:color w:val="000000"/>
                <w:kern w:val="0"/>
                <w:sz w:val="20"/>
                <w:szCs w:val="20"/>
                <w:lang w:eastAsia="en-GB"/>
                <w14:ligatures w14:val="none"/>
              </w:rPr>
              <w:t xml:space="preserve">; P. Tittensor; J. </w:t>
            </w:r>
            <w:proofErr w:type="spellStart"/>
            <w:r w:rsidRPr="003C0278">
              <w:rPr>
                <w:rFonts w:ascii="Arial" w:eastAsia="Times New Roman" w:hAnsi="Arial" w:cs="Arial"/>
                <w:color w:val="000000"/>
                <w:kern w:val="0"/>
                <w:sz w:val="20"/>
                <w:szCs w:val="20"/>
                <w:lang w:eastAsia="en-GB"/>
                <w14:ligatures w14:val="none"/>
              </w:rPr>
              <w:t>Bransgrove</w:t>
            </w:r>
            <w:proofErr w:type="spellEnd"/>
            <w:r w:rsidRPr="003C0278">
              <w:rPr>
                <w:rFonts w:ascii="Arial" w:eastAsia="Times New Roman" w:hAnsi="Arial" w:cs="Arial"/>
                <w:color w:val="000000"/>
                <w:kern w:val="0"/>
                <w:sz w:val="20"/>
                <w:szCs w:val="20"/>
                <w:lang w:eastAsia="en-GB"/>
                <w14:ligatures w14:val="none"/>
              </w:rPr>
              <w:t xml:space="preserve">; A. Sen; R. Mohanraj; M. </w:t>
            </w:r>
            <w:proofErr w:type="spellStart"/>
            <w:r w:rsidRPr="003C0278">
              <w:rPr>
                <w:rFonts w:ascii="Arial" w:eastAsia="Times New Roman" w:hAnsi="Arial" w:cs="Arial"/>
                <w:color w:val="000000"/>
                <w:kern w:val="0"/>
                <w:sz w:val="20"/>
                <w:szCs w:val="20"/>
                <w:lang w:eastAsia="en-GB"/>
                <w14:ligatures w14:val="none"/>
              </w:rPr>
              <w:t>Bagary</w:t>
            </w:r>
            <w:proofErr w:type="spellEnd"/>
            <w:r w:rsidRPr="003C0278">
              <w:rPr>
                <w:rFonts w:ascii="Arial" w:eastAsia="Times New Roman" w:hAnsi="Arial" w:cs="Arial"/>
                <w:color w:val="000000"/>
                <w:kern w:val="0"/>
                <w:sz w:val="20"/>
                <w:szCs w:val="20"/>
                <w:lang w:eastAsia="en-GB"/>
                <w14:ligatures w14:val="none"/>
              </w:rPr>
              <w:t>; S. Ram; N. Vernon; S. Baldwin; J. Gill; R. Shankar</w:t>
            </w:r>
          </w:p>
        </w:tc>
        <w:tc>
          <w:tcPr>
            <w:tcW w:w="708" w:type="dxa"/>
            <w:tcBorders>
              <w:top w:val="nil"/>
              <w:left w:val="nil"/>
              <w:bottom w:val="single" w:sz="4" w:space="0" w:color="auto"/>
              <w:right w:val="single" w:sz="4" w:space="0" w:color="auto"/>
            </w:tcBorders>
            <w:shd w:val="clear" w:color="auto" w:fill="auto"/>
            <w:vAlign w:val="center"/>
            <w:hideMark/>
          </w:tcPr>
          <w:p w14:paraId="140A1C2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120</w:t>
            </w:r>
          </w:p>
        </w:tc>
        <w:tc>
          <w:tcPr>
            <w:tcW w:w="709" w:type="dxa"/>
            <w:tcBorders>
              <w:top w:val="nil"/>
              <w:left w:val="nil"/>
              <w:bottom w:val="single" w:sz="4" w:space="0" w:color="auto"/>
              <w:right w:val="single" w:sz="4" w:space="0" w:color="auto"/>
            </w:tcBorders>
            <w:shd w:val="clear" w:color="auto" w:fill="auto"/>
            <w:vAlign w:val="center"/>
            <w:hideMark/>
          </w:tcPr>
          <w:p w14:paraId="62E5F1C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A787C2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25-32</w:t>
            </w:r>
          </w:p>
        </w:tc>
      </w:tr>
      <w:tr w:rsidR="001A6346" w:rsidRPr="003C0278" w14:paraId="7CE9C371"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6DF525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1065C9F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Epilepsy and </w:t>
            </w:r>
            <w:proofErr w:type="spellStart"/>
            <w:r w:rsidRPr="003C0278">
              <w:rPr>
                <w:rFonts w:ascii="Arial" w:eastAsia="Times New Roman" w:hAnsi="Arial" w:cs="Arial"/>
                <w:color w:val="000000"/>
                <w:kern w:val="0"/>
                <w:sz w:val="20"/>
                <w:szCs w:val="20"/>
                <w:lang w:eastAsia="en-GB"/>
                <w14:ligatures w14:val="none"/>
              </w:rPr>
              <w:t>Behavior</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2C01C8B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Efficacy and tolerability of Brivaracetam in people with intellectual disability compared to those without intellectual disability</w:t>
            </w:r>
          </w:p>
        </w:tc>
        <w:tc>
          <w:tcPr>
            <w:tcW w:w="6663" w:type="dxa"/>
            <w:tcBorders>
              <w:top w:val="nil"/>
              <w:left w:val="nil"/>
              <w:bottom w:val="single" w:sz="4" w:space="0" w:color="auto"/>
              <w:right w:val="single" w:sz="4" w:space="0" w:color="auto"/>
            </w:tcBorders>
            <w:shd w:val="clear" w:color="auto" w:fill="auto"/>
            <w:vAlign w:val="center"/>
            <w:hideMark/>
          </w:tcPr>
          <w:p w14:paraId="5B7E195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Allard; W. Henley; A. Sellers; E. O'Shaughnessy; O. Thomson; B. McLean; M. Parrett; S. </w:t>
            </w:r>
            <w:proofErr w:type="spellStart"/>
            <w:r w:rsidRPr="003C0278">
              <w:rPr>
                <w:rFonts w:ascii="Arial" w:eastAsia="Times New Roman" w:hAnsi="Arial" w:cs="Arial"/>
                <w:color w:val="000000"/>
                <w:kern w:val="0"/>
                <w:sz w:val="20"/>
                <w:szCs w:val="20"/>
                <w:lang w:eastAsia="en-GB"/>
                <w14:ligatures w14:val="none"/>
              </w:rPr>
              <w:t>Rajakulendran</w:t>
            </w:r>
            <w:proofErr w:type="spellEnd"/>
            <w:r w:rsidRPr="003C0278">
              <w:rPr>
                <w:rFonts w:ascii="Arial" w:eastAsia="Times New Roman" w:hAnsi="Arial" w:cs="Arial"/>
                <w:color w:val="000000"/>
                <w:kern w:val="0"/>
                <w:sz w:val="20"/>
                <w:szCs w:val="20"/>
                <w:lang w:eastAsia="en-GB"/>
                <w14:ligatures w14:val="none"/>
              </w:rPr>
              <w:t xml:space="preserve">; L. Watkins; M. Maguire; S. </w:t>
            </w:r>
            <w:proofErr w:type="spellStart"/>
            <w:r w:rsidRPr="003C0278">
              <w:rPr>
                <w:rFonts w:ascii="Arial" w:eastAsia="Times New Roman" w:hAnsi="Arial" w:cs="Arial"/>
                <w:color w:val="000000"/>
                <w:kern w:val="0"/>
                <w:sz w:val="20"/>
                <w:szCs w:val="20"/>
                <w:lang w:eastAsia="en-GB"/>
                <w14:ligatures w14:val="none"/>
              </w:rPr>
              <w:t>Ellawela</w:t>
            </w:r>
            <w:proofErr w:type="spellEnd"/>
            <w:r w:rsidRPr="003C0278">
              <w:rPr>
                <w:rFonts w:ascii="Arial" w:eastAsia="Times New Roman" w:hAnsi="Arial" w:cs="Arial"/>
                <w:color w:val="000000"/>
                <w:kern w:val="0"/>
                <w:sz w:val="20"/>
                <w:szCs w:val="20"/>
                <w:lang w:eastAsia="en-GB"/>
                <w14:ligatures w14:val="none"/>
              </w:rPr>
              <w:t xml:space="preserve">; P. Tittensor; A. Sen; R. Mohanraj; M. </w:t>
            </w:r>
            <w:proofErr w:type="spellStart"/>
            <w:r w:rsidRPr="003C0278">
              <w:rPr>
                <w:rFonts w:ascii="Arial" w:eastAsia="Times New Roman" w:hAnsi="Arial" w:cs="Arial"/>
                <w:color w:val="000000"/>
                <w:kern w:val="0"/>
                <w:sz w:val="20"/>
                <w:szCs w:val="20"/>
                <w:lang w:eastAsia="en-GB"/>
                <w14:ligatures w14:val="none"/>
              </w:rPr>
              <w:t>Bagary</w:t>
            </w:r>
            <w:proofErr w:type="spellEnd"/>
            <w:r w:rsidRPr="003C0278">
              <w:rPr>
                <w:rFonts w:ascii="Arial" w:eastAsia="Times New Roman" w:hAnsi="Arial" w:cs="Arial"/>
                <w:color w:val="000000"/>
                <w:kern w:val="0"/>
                <w:sz w:val="20"/>
                <w:szCs w:val="20"/>
                <w:lang w:eastAsia="en-GB"/>
                <w14:ligatures w14:val="none"/>
              </w:rPr>
              <w:t>; S. Ram; A. Brown; R. Shankar</w:t>
            </w:r>
          </w:p>
        </w:tc>
        <w:tc>
          <w:tcPr>
            <w:tcW w:w="708" w:type="dxa"/>
            <w:tcBorders>
              <w:top w:val="nil"/>
              <w:left w:val="nil"/>
              <w:bottom w:val="single" w:sz="4" w:space="0" w:color="auto"/>
              <w:right w:val="single" w:sz="4" w:space="0" w:color="auto"/>
            </w:tcBorders>
            <w:shd w:val="clear" w:color="auto" w:fill="auto"/>
            <w:vAlign w:val="center"/>
            <w:hideMark/>
          </w:tcPr>
          <w:p w14:paraId="0F9E873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158</w:t>
            </w:r>
          </w:p>
        </w:tc>
        <w:tc>
          <w:tcPr>
            <w:tcW w:w="709" w:type="dxa"/>
            <w:tcBorders>
              <w:top w:val="nil"/>
              <w:left w:val="nil"/>
              <w:bottom w:val="single" w:sz="4" w:space="0" w:color="auto"/>
              <w:right w:val="single" w:sz="4" w:space="0" w:color="auto"/>
            </w:tcBorders>
            <w:shd w:val="clear" w:color="auto" w:fill="auto"/>
            <w:vAlign w:val="center"/>
            <w:hideMark/>
          </w:tcPr>
          <w:p w14:paraId="4FB6A27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C84C79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9DD5B96" w14:textId="77777777" w:rsidTr="001A6346">
        <w:trPr>
          <w:trHeight w:val="790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EFBD33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2024</w:t>
            </w:r>
          </w:p>
        </w:tc>
        <w:tc>
          <w:tcPr>
            <w:tcW w:w="2409" w:type="dxa"/>
            <w:tcBorders>
              <w:top w:val="nil"/>
              <w:left w:val="nil"/>
              <w:bottom w:val="single" w:sz="4" w:space="0" w:color="auto"/>
              <w:right w:val="single" w:sz="4" w:space="0" w:color="auto"/>
            </w:tcBorders>
            <w:shd w:val="clear" w:color="auto" w:fill="auto"/>
            <w:vAlign w:val="center"/>
            <w:hideMark/>
          </w:tcPr>
          <w:p w14:paraId="0DE2C6E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BJS Open</w:t>
            </w:r>
          </w:p>
        </w:tc>
        <w:tc>
          <w:tcPr>
            <w:tcW w:w="3402" w:type="dxa"/>
            <w:tcBorders>
              <w:top w:val="nil"/>
              <w:left w:val="nil"/>
              <w:bottom w:val="single" w:sz="4" w:space="0" w:color="auto"/>
              <w:right w:val="single" w:sz="4" w:space="0" w:color="auto"/>
            </w:tcBorders>
            <w:shd w:val="clear" w:color="auto" w:fill="auto"/>
            <w:vAlign w:val="center"/>
            <w:hideMark/>
          </w:tcPr>
          <w:p w14:paraId="4FF5C1F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International Lower Limb Collaborative Paediatric subpopulation analysis (INTELLECT-P) study: multicentre, international, retrospective audit of paediatric open fractures</w:t>
            </w:r>
          </w:p>
        </w:tc>
        <w:tc>
          <w:tcPr>
            <w:tcW w:w="6663" w:type="dxa"/>
            <w:tcBorders>
              <w:top w:val="nil"/>
              <w:left w:val="nil"/>
              <w:bottom w:val="single" w:sz="4" w:space="0" w:color="auto"/>
              <w:right w:val="single" w:sz="4" w:space="0" w:color="auto"/>
            </w:tcBorders>
            <w:shd w:val="clear" w:color="auto" w:fill="auto"/>
            <w:vAlign w:val="center"/>
            <w:hideMark/>
          </w:tcPr>
          <w:p w14:paraId="222015F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Y. Allan; J. E. Berner; J. K. Chan; M. D. Gardiner; J. </w:t>
            </w:r>
            <w:proofErr w:type="spellStart"/>
            <w:r w:rsidRPr="003C0278">
              <w:rPr>
                <w:rFonts w:ascii="Arial" w:eastAsia="Times New Roman" w:hAnsi="Arial" w:cs="Arial"/>
                <w:color w:val="000000"/>
                <w:kern w:val="0"/>
                <w:sz w:val="20"/>
                <w:szCs w:val="20"/>
                <w:lang w:eastAsia="en-GB"/>
                <w14:ligatures w14:val="none"/>
              </w:rPr>
              <w:t>Nanchahal</w:t>
            </w:r>
            <w:proofErr w:type="spellEnd"/>
            <w:r w:rsidRPr="003C0278">
              <w:rPr>
                <w:rFonts w:ascii="Arial" w:eastAsia="Times New Roman" w:hAnsi="Arial" w:cs="Arial"/>
                <w:color w:val="000000"/>
                <w:kern w:val="0"/>
                <w:sz w:val="20"/>
                <w:szCs w:val="20"/>
                <w:lang w:eastAsia="en-GB"/>
                <w14:ligatures w14:val="none"/>
              </w:rPr>
              <w:t xml:space="preserve">; A. Jain; A. Navia; R. </w:t>
            </w:r>
            <w:proofErr w:type="spellStart"/>
            <w:r w:rsidRPr="003C0278">
              <w:rPr>
                <w:rFonts w:ascii="Arial" w:eastAsia="Times New Roman" w:hAnsi="Arial" w:cs="Arial"/>
                <w:color w:val="000000"/>
                <w:kern w:val="0"/>
                <w:sz w:val="20"/>
                <w:szCs w:val="20"/>
                <w:lang w:eastAsia="en-GB"/>
                <w14:ligatures w14:val="none"/>
              </w:rPr>
              <w:t>Tejos</w:t>
            </w:r>
            <w:proofErr w:type="spellEnd"/>
            <w:r w:rsidRPr="003C0278">
              <w:rPr>
                <w:rFonts w:ascii="Arial" w:eastAsia="Times New Roman" w:hAnsi="Arial" w:cs="Arial"/>
                <w:color w:val="000000"/>
                <w:kern w:val="0"/>
                <w:sz w:val="20"/>
                <w:szCs w:val="20"/>
                <w:lang w:eastAsia="en-GB"/>
                <w14:ligatures w14:val="none"/>
              </w:rPr>
              <w:t xml:space="preserve">; A. Ortega-Briones; H. A. </w:t>
            </w:r>
            <w:proofErr w:type="spellStart"/>
            <w:r w:rsidRPr="003C0278">
              <w:rPr>
                <w:rFonts w:ascii="Arial" w:eastAsia="Times New Roman" w:hAnsi="Arial" w:cs="Arial"/>
                <w:color w:val="000000"/>
                <w:kern w:val="0"/>
                <w:sz w:val="20"/>
                <w:szCs w:val="20"/>
                <w:lang w:eastAsia="en-GB"/>
                <w14:ligatures w14:val="none"/>
              </w:rPr>
              <w:t>Rakhorst</w:t>
            </w:r>
            <w:proofErr w:type="spellEnd"/>
            <w:r w:rsidRPr="003C0278">
              <w:rPr>
                <w:rFonts w:ascii="Arial" w:eastAsia="Times New Roman" w:hAnsi="Arial" w:cs="Arial"/>
                <w:color w:val="000000"/>
                <w:kern w:val="0"/>
                <w:sz w:val="20"/>
                <w:szCs w:val="20"/>
                <w:lang w:eastAsia="en-GB"/>
                <w14:ligatures w14:val="none"/>
              </w:rPr>
              <w:t xml:space="preserve">; G. Nolan; H. Samarendra; A. Mohan; K. Cooper; J. Skillman; A. Kennedy; A. Qureshi; K. Wallis; L. Harry; A. </w:t>
            </w:r>
            <w:proofErr w:type="spellStart"/>
            <w:r w:rsidRPr="003C0278">
              <w:rPr>
                <w:rFonts w:ascii="Arial" w:eastAsia="Times New Roman" w:hAnsi="Arial" w:cs="Arial"/>
                <w:color w:val="000000"/>
                <w:kern w:val="0"/>
                <w:sz w:val="20"/>
                <w:szCs w:val="20"/>
                <w:lang w:eastAsia="en-GB"/>
                <w14:ligatures w14:val="none"/>
              </w:rPr>
              <w:t>Hagiga</w:t>
            </w:r>
            <w:proofErr w:type="spellEnd"/>
            <w:r w:rsidRPr="003C0278">
              <w:rPr>
                <w:rFonts w:ascii="Arial" w:eastAsia="Times New Roman" w:hAnsi="Arial" w:cs="Arial"/>
                <w:color w:val="000000"/>
                <w:kern w:val="0"/>
                <w:sz w:val="20"/>
                <w:szCs w:val="20"/>
                <w:lang w:eastAsia="en-GB"/>
                <w14:ligatures w14:val="none"/>
              </w:rPr>
              <w:t xml:space="preserve">; S. Ibrahim; M. </w:t>
            </w:r>
            <w:proofErr w:type="spellStart"/>
            <w:r w:rsidRPr="003C0278">
              <w:rPr>
                <w:rFonts w:ascii="Arial" w:eastAsia="Times New Roman" w:hAnsi="Arial" w:cs="Arial"/>
                <w:color w:val="000000"/>
                <w:kern w:val="0"/>
                <w:sz w:val="20"/>
                <w:szCs w:val="20"/>
                <w:lang w:eastAsia="en-GB"/>
                <w14:ligatures w14:val="none"/>
              </w:rPr>
              <w:t>Albendary</w:t>
            </w:r>
            <w:proofErr w:type="spellEnd"/>
            <w:r w:rsidRPr="003C0278">
              <w:rPr>
                <w:rFonts w:ascii="Arial" w:eastAsia="Times New Roman" w:hAnsi="Arial" w:cs="Arial"/>
                <w:color w:val="000000"/>
                <w:kern w:val="0"/>
                <w:sz w:val="20"/>
                <w:szCs w:val="20"/>
                <w:lang w:eastAsia="en-GB"/>
                <w14:ligatures w14:val="none"/>
              </w:rPr>
              <w:t xml:space="preserve">; K. A. Shah; C. B. Chuo; C. Katsura; J. R. Rodríguez Astudillo; A. López Ortega; J. P. Henríquez </w:t>
            </w:r>
            <w:proofErr w:type="spellStart"/>
            <w:r w:rsidRPr="003C0278">
              <w:rPr>
                <w:rFonts w:ascii="Arial" w:eastAsia="Times New Roman" w:hAnsi="Arial" w:cs="Arial"/>
                <w:color w:val="000000"/>
                <w:kern w:val="0"/>
                <w:sz w:val="20"/>
                <w:szCs w:val="20"/>
                <w:lang w:eastAsia="en-GB"/>
                <w14:ligatures w14:val="none"/>
              </w:rPr>
              <w:t>Rissios</w:t>
            </w:r>
            <w:proofErr w:type="spellEnd"/>
            <w:r w:rsidRPr="003C0278">
              <w:rPr>
                <w:rFonts w:ascii="Arial" w:eastAsia="Times New Roman" w:hAnsi="Arial" w:cs="Arial"/>
                <w:color w:val="000000"/>
                <w:kern w:val="0"/>
                <w:sz w:val="20"/>
                <w:szCs w:val="20"/>
                <w:lang w:eastAsia="en-GB"/>
                <w14:ligatures w14:val="none"/>
              </w:rPr>
              <w:t xml:space="preserve">; M. Nova </w:t>
            </w:r>
            <w:proofErr w:type="spellStart"/>
            <w:r w:rsidRPr="003C0278">
              <w:rPr>
                <w:rFonts w:ascii="Arial" w:eastAsia="Times New Roman" w:hAnsi="Arial" w:cs="Arial"/>
                <w:color w:val="000000"/>
                <w:kern w:val="0"/>
                <w:sz w:val="20"/>
                <w:szCs w:val="20"/>
                <w:lang w:eastAsia="en-GB"/>
                <w14:ligatures w14:val="none"/>
              </w:rPr>
              <w:t>Nova</w:t>
            </w:r>
            <w:proofErr w:type="spellEnd"/>
            <w:r w:rsidRPr="003C0278">
              <w:rPr>
                <w:rFonts w:ascii="Arial" w:eastAsia="Times New Roman" w:hAnsi="Arial" w:cs="Arial"/>
                <w:color w:val="000000"/>
                <w:kern w:val="0"/>
                <w:sz w:val="20"/>
                <w:szCs w:val="20"/>
                <w:lang w:eastAsia="en-GB"/>
                <w14:ligatures w14:val="none"/>
              </w:rPr>
              <w:t xml:space="preserve">; J. Hughes; C. Wearn; D. </w:t>
            </w:r>
            <w:proofErr w:type="spellStart"/>
            <w:r w:rsidRPr="003C0278">
              <w:rPr>
                <w:rFonts w:ascii="Arial" w:eastAsia="Times New Roman" w:hAnsi="Arial" w:cs="Arial"/>
                <w:color w:val="000000"/>
                <w:kern w:val="0"/>
                <w:sz w:val="20"/>
                <w:szCs w:val="20"/>
                <w:lang w:eastAsia="en-GB"/>
                <w14:ligatures w14:val="none"/>
              </w:rPr>
              <w:t>Peberdy</w:t>
            </w:r>
            <w:proofErr w:type="spellEnd"/>
            <w:r w:rsidRPr="003C0278">
              <w:rPr>
                <w:rFonts w:ascii="Arial" w:eastAsia="Times New Roman" w:hAnsi="Arial" w:cs="Arial"/>
                <w:color w:val="000000"/>
                <w:kern w:val="0"/>
                <w:sz w:val="20"/>
                <w:szCs w:val="20"/>
                <w:lang w:eastAsia="en-GB"/>
                <w14:ligatures w14:val="none"/>
              </w:rPr>
              <w:t xml:space="preserve">; B. Ho; K. Gohil; A. Abood; N. Rabey; M. </w:t>
            </w:r>
            <w:proofErr w:type="spellStart"/>
            <w:r w:rsidRPr="003C0278">
              <w:rPr>
                <w:rFonts w:ascii="Arial" w:eastAsia="Times New Roman" w:hAnsi="Arial" w:cs="Arial"/>
                <w:color w:val="000000"/>
                <w:kern w:val="0"/>
                <w:sz w:val="20"/>
                <w:szCs w:val="20"/>
                <w:lang w:eastAsia="en-GB"/>
                <w14:ligatures w14:val="none"/>
              </w:rPr>
              <w:t>Nizamoglu</w:t>
            </w:r>
            <w:proofErr w:type="spellEnd"/>
            <w:r w:rsidRPr="003C0278">
              <w:rPr>
                <w:rFonts w:ascii="Arial" w:eastAsia="Times New Roman" w:hAnsi="Arial" w:cs="Arial"/>
                <w:color w:val="000000"/>
                <w:kern w:val="0"/>
                <w:sz w:val="20"/>
                <w:szCs w:val="20"/>
                <w:lang w:eastAsia="en-GB"/>
                <w14:ligatures w14:val="none"/>
              </w:rPr>
              <w:t xml:space="preserve">; G. </w:t>
            </w:r>
            <w:proofErr w:type="spellStart"/>
            <w:r w:rsidRPr="003C0278">
              <w:rPr>
                <w:rFonts w:ascii="Arial" w:eastAsia="Times New Roman" w:hAnsi="Arial" w:cs="Arial"/>
                <w:color w:val="000000"/>
                <w:kern w:val="0"/>
                <w:sz w:val="20"/>
                <w:szCs w:val="20"/>
                <w:lang w:eastAsia="en-GB"/>
                <w14:ligatures w14:val="none"/>
              </w:rPr>
              <w:t>Biosse</w:t>
            </w:r>
            <w:proofErr w:type="spellEnd"/>
            <w:r w:rsidRPr="003C0278">
              <w:rPr>
                <w:rFonts w:ascii="Arial" w:eastAsia="Times New Roman" w:hAnsi="Arial" w:cs="Arial"/>
                <w:color w:val="000000"/>
                <w:kern w:val="0"/>
                <w:sz w:val="20"/>
                <w:szCs w:val="20"/>
                <w:lang w:eastAsia="en-GB"/>
                <w14:ligatures w14:val="none"/>
              </w:rPr>
              <w:t xml:space="preserve">-Duplan; K. To; S. R. Sabapathy; M. Mohan; H. </w:t>
            </w:r>
            <w:proofErr w:type="spellStart"/>
            <w:r w:rsidRPr="003C0278">
              <w:rPr>
                <w:rFonts w:ascii="Arial" w:eastAsia="Times New Roman" w:hAnsi="Arial" w:cs="Arial"/>
                <w:color w:val="000000"/>
                <w:kern w:val="0"/>
                <w:sz w:val="20"/>
                <w:szCs w:val="20"/>
                <w:lang w:eastAsia="en-GB"/>
                <w14:ligatures w14:val="none"/>
              </w:rPr>
              <w:t>Venkatramani</w:t>
            </w:r>
            <w:proofErr w:type="spellEnd"/>
            <w:r w:rsidRPr="003C0278">
              <w:rPr>
                <w:rFonts w:ascii="Arial" w:eastAsia="Times New Roman" w:hAnsi="Arial" w:cs="Arial"/>
                <w:color w:val="000000"/>
                <w:kern w:val="0"/>
                <w:sz w:val="20"/>
                <w:szCs w:val="20"/>
                <w:lang w:eastAsia="en-GB"/>
                <w14:ligatures w14:val="none"/>
              </w:rPr>
              <w:t xml:space="preserve">; S. Rajasekaran; H. Hsu; A. R. Ambriz Plascencia; L. E. Escalona Ramírez; C. A. Zepeda Torres; E. Santamaria; S. Vallejo Toro; C. West; W. Bhat; C. McArdle; S. Louette; S. Hassan; P. W. van Egmond; W. J. J. </w:t>
            </w:r>
            <w:proofErr w:type="spellStart"/>
            <w:r w:rsidRPr="003C0278">
              <w:rPr>
                <w:rFonts w:ascii="Arial" w:eastAsia="Times New Roman" w:hAnsi="Arial" w:cs="Arial"/>
                <w:color w:val="000000"/>
                <w:kern w:val="0"/>
                <w:sz w:val="20"/>
                <w:szCs w:val="20"/>
                <w:lang w:eastAsia="en-GB"/>
                <w14:ligatures w14:val="none"/>
              </w:rPr>
              <w:t>Bekkers</w:t>
            </w:r>
            <w:proofErr w:type="spellEnd"/>
            <w:r w:rsidRPr="003C0278">
              <w:rPr>
                <w:rFonts w:ascii="Arial" w:eastAsia="Times New Roman" w:hAnsi="Arial" w:cs="Arial"/>
                <w:color w:val="000000"/>
                <w:kern w:val="0"/>
                <w:sz w:val="20"/>
                <w:szCs w:val="20"/>
                <w:lang w:eastAsia="en-GB"/>
                <w14:ligatures w14:val="none"/>
              </w:rPr>
              <w:t xml:space="preserve">; D. Capitani; L. Troisi; T. Talamonti; P. Capitani; V. Cerbone; G. Materazzi; L. </w:t>
            </w:r>
            <w:proofErr w:type="spellStart"/>
            <w:r w:rsidRPr="003C0278">
              <w:rPr>
                <w:rFonts w:ascii="Arial" w:eastAsia="Times New Roman" w:hAnsi="Arial" w:cs="Arial"/>
                <w:color w:val="000000"/>
                <w:kern w:val="0"/>
                <w:sz w:val="20"/>
                <w:szCs w:val="20"/>
                <w:lang w:eastAsia="en-GB"/>
                <w14:ligatures w14:val="none"/>
              </w:rPr>
              <w:t>Ballini</w:t>
            </w:r>
            <w:proofErr w:type="spellEnd"/>
            <w:r w:rsidRPr="003C0278">
              <w:rPr>
                <w:rFonts w:ascii="Arial" w:eastAsia="Times New Roman" w:hAnsi="Arial" w:cs="Arial"/>
                <w:color w:val="000000"/>
                <w:kern w:val="0"/>
                <w:sz w:val="20"/>
                <w:szCs w:val="20"/>
                <w:lang w:eastAsia="en-GB"/>
                <w14:ligatures w14:val="none"/>
              </w:rPr>
              <w:t>; J. Tomas-Hernandez; J. A. Porcel-Vazquez; Y. Garcia-Sanchez; J. V. Andrés-</w:t>
            </w:r>
            <w:proofErr w:type="spellStart"/>
            <w:r w:rsidRPr="003C0278">
              <w:rPr>
                <w:rFonts w:ascii="Arial" w:eastAsia="Times New Roman" w:hAnsi="Arial" w:cs="Arial"/>
                <w:color w:val="000000"/>
                <w:kern w:val="0"/>
                <w:sz w:val="20"/>
                <w:szCs w:val="20"/>
                <w:lang w:eastAsia="en-GB"/>
                <w14:ligatures w14:val="none"/>
              </w:rPr>
              <w:t>Peiró</w:t>
            </w:r>
            <w:proofErr w:type="spellEnd"/>
            <w:r w:rsidRPr="003C0278">
              <w:rPr>
                <w:rFonts w:ascii="Arial" w:eastAsia="Times New Roman" w:hAnsi="Arial" w:cs="Arial"/>
                <w:color w:val="000000"/>
                <w:kern w:val="0"/>
                <w:sz w:val="20"/>
                <w:szCs w:val="20"/>
                <w:lang w:eastAsia="en-GB"/>
                <w14:ligatures w14:val="none"/>
              </w:rPr>
              <w:t>; J. Teixidor-Serra; J. Selga-</w:t>
            </w:r>
            <w:proofErr w:type="spellStart"/>
            <w:r w:rsidRPr="003C0278">
              <w:rPr>
                <w:rFonts w:ascii="Arial" w:eastAsia="Times New Roman" w:hAnsi="Arial" w:cs="Arial"/>
                <w:color w:val="000000"/>
                <w:kern w:val="0"/>
                <w:sz w:val="20"/>
                <w:szCs w:val="20"/>
                <w:lang w:eastAsia="en-GB"/>
                <w14:ligatures w14:val="none"/>
              </w:rPr>
              <w:t>Marsà</w:t>
            </w:r>
            <w:proofErr w:type="spellEnd"/>
            <w:r w:rsidRPr="003C0278">
              <w:rPr>
                <w:rFonts w:ascii="Arial" w:eastAsia="Times New Roman" w:hAnsi="Arial" w:cs="Arial"/>
                <w:color w:val="000000"/>
                <w:kern w:val="0"/>
                <w:sz w:val="20"/>
                <w:szCs w:val="20"/>
                <w:lang w:eastAsia="en-GB"/>
                <w14:ligatures w14:val="none"/>
              </w:rPr>
              <w:t xml:space="preserve">; H. Dafydd; S. Ali; R. Slade; S. </w:t>
            </w:r>
            <w:proofErr w:type="spellStart"/>
            <w:r w:rsidRPr="003C0278">
              <w:rPr>
                <w:rFonts w:ascii="Arial" w:eastAsia="Times New Roman" w:hAnsi="Arial" w:cs="Arial"/>
                <w:color w:val="000000"/>
                <w:kern w:val="0"/>
                <w:sz w:val="20"/>
                <w:szCs w:val="20"/>
                <w:lang w:eastAsia="en-GB"/>
                <w14:ligatures w14:val="none"/>
              </w:rPr>
              <w:t>Tarassoli</w:t>
            </w:r>
            <w:proofErr w:type="spellEnd"/>
            <w:r w:rsidRPr="003C0278">
              <w:rPr>
                <w:rFonts w:ascii="Arial" w:eastAsia="Times New Roman" w:hAnsi="Arial" w:cs="Arial"/>
                <w:color w:val="000000"/>
                <w:kern w:val="0"/>
                <w:sz w:val="20"/>
                <w:szCs w:val="20"/>
                <w:lang w:eastAsia="en-GB"/>
                <w14:ligatures w14:val="none"/>
              </w:rPr>
              <w:t xml:space="preserve">; B. </w:t>
            </w:r>
            <w:proofErr w:type="spellStart"/>
            <w:r w:rsidRPr="003C0278">
              <w:rPr>
                <w:rFonts w:ascii="Arial" w:eastAsia="Times New Roman" w:hAnsi="Arial" w:cs="Arial"/>
                <w:color w:val="000000"/>
                <w:kern w:val="0"/>
                <w:sz w:val="20"/>
                <w:szCs w:val="20"/>
                <w:lang w:eastAsia="en-GB"/>
                <w14:ligatures w14:val="none"/>
              </w:rPr>
              <w:t>Olías</w:t>
            </w:r>
            <w:proofErr w:type="spellEnd"/>
            <w:r w:rsidRPr="003C0278">
              <w:rPr>
                <w:rFonts w:ascii="Arial" w:eastAsia="Times New Roman" w:hAnsi="Arial" w:cs="Arial"/>
                <w:color w:val="000000"/>
                <w:kern w:val="0"/>
                <w:sz w:val="20"/>
                <w:szCs w:val="20"/>
                <w:lang w:eastAsia="en-GB"/>
                <w14:ligatures w14:val="none"/>
              </w:rPr>
              <w:t xml:space="preserve"> López; J. Boluda </w:t>
            </w:r>
            <w:proofErr w:type="spellStart"/>
            <w:r w:rsidRPr="003C0278">
              <w:rPr>
                <w:rFonts w:ascii="Arial" w:eastAsia="Times New Roman" w:hAnsi="Arial" w:cs="Arial"/>
                <w:color w:val="000000"/>
                <w:kern w:val="0"/>
                <w:sz w:val="20"/>
                <w:szCs w:val="20"/>
                <w:lang w:eastAsia="en-GB"/>
                <w14:ligatures w14:val="none"/>
              </w:rPr>
              <w:t>Mengod</w:t>
            </w:r>
            <w:proofErr w:type="spellEnd"/>
            <w:r w:rsidRPr="003C0278">
              <w:rPr>
                <w:rFonts w:ascii="Arial" w:eastAsia="Times New Roman" w:hAnsi="Arial" w:cs="Arial"/>
                <w:color w:val="000000"/>
                <w:kern w:val="0"/>
                <w:sz w:val="20"/>
                <w:szCs w:val="20"/>
                <w:lang w:eastAsia="en-GB"/>
                <w14:ligatures w14:val="none"/>
              </w:rPr>
              <w:t xml:space="preserve">; D. González Martín; A. Bashir; A. Dearden; V. Itte; F. Smith; C. W. Lee; V. A. A. Paulus; P. Romijn; T. N. Tromp; T. de Jong; A. Rodríguez; E. L. Jonsson; S. Holm; O. Wolff; A. </w:t>
            </w:r>
            <w:proofErr w:type="spellStart"/>
            <w:r w:rsidRPr="003C0278">
              <w:rPr>
                <w:rFonts w:ascii="Arial" w:eastAsia="Times New Roman" w:hAnsi="Arial" w:cs="Arial"/>
                <w:color w:val="000000"/>
                <w:kern w:val="0"/>
                <w:sz w:val="20"/>
                <w:szCs w:val="20"/>
                <w:lang w:eastAsia="en-GB"/>
                <w14:ligatures w14:val="none"/>
              </w:rPr>
              <w:t>Abugarja</w:t>
            </w:r>
            <w:proofErr w:type="spellEnd"/>
            <w:r w:rsidRPr="003C0278">
              <w:rPr>
                <w:rFonts w:ascii="Arial" w:eastAsia="Times New Roman" w:hAnsi="Arial" w:cs="Arial"/>
                <w:color w:val="000000"/>
                <w:kern w:val="0"/>
                <w:sz w:val="20"/>
                <w:szCs w:val="20"/>
                <w:lang w:eastAsia="en-GB"/>
                <w14:ligatures w14:val="none"/>
              </w:rPr>
              <w:t xml:space="preserve">; H. </w:t>
            </w:r>
            <w:proofErr w:type="spellStart"/>
            <w:r w:rsidRPr="003C0278">
              <w:rPr>
                <w:rFonts w:ascii="Arial" w:eastAsia="Times New Roman" w:hAnsi="Arial" w:cs="Arial"/>
                <w:color w:val="000000"/>
                <w:kern w:val="0"/>
                <w:sz w:val="20"/>
                <w:szCs w:val="20"/>
                <w:lang w:eastAsia="en-GB"/>
                <w14:ligatures w14:val="none"/>
              </w:rPr>
              <w:t>Elbahari</w:t>
            </w:r>
            <w:proofErr w:type="spellEnd"/>
            <w:r w:rsidRPr="003C0278">
              <w:rPr>
                <w:rFonts w:ascii="Arial" w:eastAsia="Times New Roman" w:hAnsi="Arial" w:cs="Arial"/>
                <w:color w:val="000000"/>
                <w:kern w:val="0"/>
                <w:sz w:val="20"/>
                <w:szCs w:val="20"/>
                <w:lang w:eastAsia="en-GB"/>
                <w14:ligatures w14:val="none"/>
              </w:rPr>
              <w:t xml:space="preserve">; H. K. S. Hamid; M. </w:t>
            </w:r>
            <w:proofErr w:type="spellStart"/>
            <w:r w:rsidRPr="003C0278">
              <w:rPr>
                <w:rFonts w:ascii="Arial" w:eastAsia="Times New Roman" w:hAnsi="Arial" w:cs="Arial"/>
                <w:color w:val="000000"/>
                <w:kern w:val="0"/>
                <w:sz w:val="20"/>
                <w:szCs w:val="20"/>
                <w:lang w:eastAsia="en-GB"/>
                <w14:ligatures w14:val="none"/>
              </w:rPr>
              <w:t>Awadelkarim</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Erdocia</w:t>
            </w:r>
            <w:proofErr w:type="spellEnd"/>
            <w:r w:rsidRPr="003C0278">
              <w:rPr>
                <w:rFonts w:ascii="Arial" w:eastAsia="Times New Roman" w:hAnsi="Arial" w:cs="Arial"/>
                <w:color w:val="000000"/>
                <w:kern w:val="0"/>
                <w:sz w:val="20"/>
                <w:szCs w:val="20"/>
                <w:lang w:eastAsia="en-GB"/>
                <w14:ligatures w14:val="none"/>
              </w:rPr>
              <w:t xml:space="preserve"> Pascual; L. </w:t>
            </w:r>
            <w:proofErr w:type="spellStart"/>
            <w:r w:rsidRPr="003C0278">
              <w:rPr>
                <w:rFonts w:ascii="Arial" w:eastAsia="Times New Roman" w:hAnsi="Arial" w:cs="Arial"/>
                <w:color w:val="000000"/>
                <w:kern w:val="0"/>
                <w:sz w:val="20"/>
                <w:szCs w:val="20"/>
                <w:lang w:eastAsia="en-GB"/>
                <w14:ligatures w14:val="none"/>
              </w:rPr>
              <w:t>Bahillo</w:t>
            </w:r>
            <w:proofErr w:type="spellEnd"/>
            <w:r w:rsidRPr="003C0278">
              <w:rPr>
                <w:rFonts w:ascii="Arial" w:eastAsia="Times New Roman" w:hAnsi="Arial" w:cs="Arial"/>
                <w:color w:val="000000"/>
                <w:kern w:val="0"/>
                <w:sz w:val="20"/>
                <w:szCs w:val="20"/>
                <w:lang w:eastAsia="en-GB"/>
                <w14:ligatures w14:val="none"/>
              </w:rPr>
              <w:t xml:space="preserve"> O'Mahoney; M. A. Quiroga Bilbao; M. Felipe Pena; W. Eardley; A. Egglestone; S. Taher; N. Wei; J. Martínez Ros; G. Valero Cifuentes; A. </w:t>
            </w:r>
            <w:proofErr w:type="spellStart"/>
            <w:r w:rsidRPr="003C0278">
              <w:rPr>
                <w:rFonts w:ascii="Arial" w:eastAsia="Times New Roman" w:hAnsi="Arial" w:cs="Arial"/>
                <w:color w:val="000000"/>
                <w:kern w:val="0"/>
                <w:sz w:val="20"/>
                <w:szCs w:val="20"/>
                <w:lang w:eastAsia="en-GB"/>
                <w14:ligatures w14:val="none"/>
              </w:rPr>
              <w:t>Ondoño</w:t>
            </w:r>
            <w:proofErr w:type="spellEnd"/>
            <w:r w:rsidRPr="003C0278">
              <w:rPr>
                <w:rFonts w:ascii="Arial" w:eastAsia="Times New Roman" w:hAnsi="Arial" w:cs="Arial"/>
                <w:color w:val="000000"/>
                <w:kern w:val="0"/>
                <w:sz w:val="20"/>
                <w:szCs w:val="20"/>
                <w:lang w:eastAsia="en-GB"/>
                <w14:ligatures w14:val="none"/>
              </w:rPr>
              <w:t xml:space="preserve"> Navarro; A. Escudero Martínez; A. Ortega </w:t>
            </w:r>
            <w:proofErr w:type="spellStart"/>
            <w:r w:rsidRPr="003C0278">
              <w:rPr>
                <w:rFonts w:ascii="Arial" w:eastAsia="Times New Roman" w:hAnsi="Arial" w:cs="Arial"/>
                <w:color w:val="000000"/>
                <w:kern w:val="0"/>
                <w:sz w:val="20"/>
                <w:szCs w:val="20"/>
                <w:lang w:eastAsia="en-GB"/>
                <w14:ligatures w14:val="none"/>
              </w:rPr>
              <w:t>Columbrans</w:t>
            </w:r>
            <w:proofErr w:type="spellEnd"/>
            <w:r w:rsidRPr="003C0278">
              <w:rPr>
                <w:rFonts w:ascii="Arial" w:eastAsia="Times New Roman" w:hAnsi="Arial" w:cs="Arial"/>
                <w:color w:val="000000"/>
                <w:kern w:val="0"/>
                <w:sz w:val="20"/>
                <w:szCs w:val="20"/>
                <w:lang w:eastAsia="en-GB"/>
                <w14:ligatures w14:val="none"/>
              </w:rPr>
              <w:t xml:space="preserve">; P. Zamora; J. </w:t>
            </w:r>
            <w:proofErr w:type="spellStart"/>
            <w:r w:rsidRPr="003C0278">
              <w:rPr>
                <w:rFonts w:ascii="Arial" w:eastAsia="Times New Roman" w:hAnsi="Arial" w:cs="Arial"/>
                <w:color w:val="000000"/>
                <w:kern w:val="0"/>
                <w:sz w:val="20"/>
                <w:szCs w:val="20"/>
                <w:lang w:eastAsia="en-GB"/>
                <w14:ligatures w14:val="none"/>
              </w:rPr>
              <w:t>Masiá</w:t>
            </w:r>
            <w:proofErr w:type="spellEnd"/>
            <w:r w:rsidRPr="003C0278">
              <w:rPr>
                <w:rFonts w:ascii="Arial" w:eastAsia="Times New Roman" w:hAnsi="Arial" w:cs="Arial"/>
                <w:color w:val="000000"/>
                <w:kern w:val="0"/>
                <w:sz w:val="20"/>
                <w:szCs w:val="20"/>
                <w:lang w:eastAsia="en-GB"/>
                <w14:ligatures w14:val="none"/>
              </w:rPr>
              <w:t xml:space="preserve">; A. Ibarra; M. Fernández; V. Giblin; A. </w:t>
            </w:r>
            <w:proofErr w:type="spellStart"/>
            <w:r w:rsidRPr="003C0278">
              <w:rPr>
                <w:rFonts w:ascii="Arial" w:eastAsia="Times New Roman" w:hAnsi="Arial" w:cs="Arial"/>
                <w:color w:val="000000"/>
                <w:kern w:val="0"/>
                <w:sz w:val="20"/>
                <w:szCs w:val="20"/>
                <w:lang w:eastAsia="en-GB"/>
                <w14:ligatures w14:val="none"/>
              </w:rPr>
              <w:t>Kilshaw</w:t>
            </w:r>
            <w:proofErr w:type="spellEnd"/>
            <w:r w:rsidRPr="003C0278">
              <w:rPr>
                <w:rFonts w:ascii="Arial" w:eastAsia="Times New Roman" w:hAnsi="Arial" w:cs="Arial"/>
                <w:color w:val="000000"/>
                <w:kern w:val="0"/>
                <w:sz w:val="20"/>
                <w:szCs w:val="20"/>
                <w:lang w:eastAsia="en-GB"/>
                <w14:ligatures w14:val="none"/>
              </w:rPr>
              <w:t xml:space="preserve">; B. Wood; M. Wyman; I. E. </w:t>
            </w:r>
            <w:proofErr w:type="spellStart"/>
            <w:r w:rsidRPr="003C0278">
              <w:rPr>
                <w:rFonts w:ascii="Arial" w:eastAsia="Times New Roman" w:hAnsi="Arial" w:cs="Arial"/>
                <w:color w:val="000000"/>
                <w:kern w:val="0"/>
                <w:sz w:val="20"/>
                <w:szCs w:val="20"/>
                <w:lang w:eastAsia="en-GB"/>
                <w14:ligatures w14:val="none"/>
              </w:rPr>
              <w:t>Tinhofer</w:t>
            </w:r>
            <w:proofErr w:type="spellEnd"/>
            <w:r w:rsidRPr="003C0278">
              <w:rPr>
                <w:rFonts w:ascii="Arial" w:eastAsia="Times New Roman" w:hAnsi="Arial" w:cs="Arial"/>
                <w:color w:val="000000"/>
                <w:kern w:val="0"/>
                <w:sz w:val="20"/>
                <w:szCs w:val="20"/>
                <w:lang w:eastAsia="en-GB"/>
                <w14:ligatures w14:val="none"/>
              </w:rPr>
              <w:t xml:space="preserve">; E. Seidl; C. J. Tzou; S. </w:t>
            </w:r>
            <w:proofErr w:type="spellStart"/>
            <w:r w:rsidRPr="003C0278">
              <w:rPr>
                <w:rFonts w:ascii="Arial" w:eastAsia="Times New Roman" w:hAnsi="Arial" w:cs="Arial"/>
                <w:color w:val="000000"/>
                <w:kern w:val="0"/>
                <w:sz w:val="20"/>
                <w:szCs w:val="20"/>
                <w:lang w:eastAsia="en-GB"/>
                <w14:ligatures w14:val="none"/>
              </w:rPr>
              <w:t>Quadlbauer</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Reichetseder</w:t>
            </w:r>
            <w:proofErr w:type="spellEnd"/>
            <w:r w:rsidRPr="003C0278">
              <w:rPr>
                <w:rFonts w:ascii="Arial" w:eastAsia="Times New Roman" w:hAnsi="Arial" w:cs="Arial"/>
                <w:color w:val="000000"/>
                <w:kern w:val="0"/>
                <w:sz w:val="20"/>
                <w:szCs w:val="20"/>
                <w:lang w:eastAsia="en-GB"/>
                <w14:ligatures w14:val="none"/>
              </w:rPr>
              <w:t xml:space="preserve">; H. Bürger; T. Hausner; S. van </w:t>
            </w:r>
            <w:proofErr w:type="spellStart"/>
            <w:r w:rsidRPr="003C0278">
              <w:rPr>
                <w:rFonts w:ascii="Arial" w:eastAsia="Times New Roman" w:hAnsi="Arial" w:cs="Arial"/>
                <w:color w:val="000000"/>
                <w:kern w:val="0"/>
                <w:sz w:val="20"/>
                <w:szCs w:val="20"/>
                <w:lang w:eastAsia="en-GB"/>
                <w14:ligatures w14:val="none"/>
              </w:rPr>
              <w:t>Miltenburg</w:t>
            </w:r>
            <w:proofErr w:type="spellEnd"/>
            <w:r w:rsidRPr="003C0278">
              <w:rPr>
                <w:rFonts w:ascii="Arial" w:eastAsia="Times New Roman" w:hAnsi="Arial" w:cs="Arial"/>
                <w:color w:val="000000"/>
                <w:kern w:val="0"/>
                <w:sz w:val="20"/>
                <w:szCs w:val="20"/>
                <w:lang w:eastAsia="en-GB"/>
                <w14:ligatures w14:val="none"/>
              </w:rPr>
              <w:t xml:space="preserve">; I. Beijk; W. Verra; R. de Groot; A. Crick; C. Mitchell; T. Curran; R. Kuo; S. </w:t>
            </w:r>
            <w:proofErr w:type="spellStart"/>
            <w:r w:rsidRPr="003C0278">
              <w:rPr>
                <w:rFonts w:ascii="Arial" w:eastAsia="Times New Roman" w:hAnsi="Arial" w:cs="Arial"/>
                <w:color w:val="000000"/>
                <w:kern w:val="0"/>
                <w:sz w:val="20"/>
                <w:szCs w:val="20"/>
                <w:lang w:eastAsia="en-GB"/>
                <w14:ligatures w14:val="none"/>
              </w:rPr>
              <w:t>Eltoum</w:t>
            </w:r>
            <w:proofErr w:type="spellEnd"/>
            <w:r w:rsidRPr="003C0278">
              <w:rPr>
                <w:rFonts w:ascii="Arial" w:eastAsia="Times New Roman" w:hAnsi="Arial" w:cs="Arial"/>
                <w:color w:val="000000"/>
                <w:kern w:val="0"/>
                <w:sz w:val="20"/>
                <w:szCs w:val="20"/>
                <w:lang w:eastAsia="en-GB"/>
                <w14:ligatures w14:val="none"/>
              </w:rPr>
              <w:t xml:space="preserve"> Elamin; P. Caba </w:t>
            </w:r>
            <w:proofErr w:type="spellStart"/>
            <w:r w:rsidRPr="003C0278">
              <w:rPr>
                <w:rFonts w:ascii="Arial" w:eastAsia="Times New Roman" w:hAnsi="Arial" w:cs="Arial"/>
                <w:color w:val="000000"/>
                <w:kern w:val="0"/>
                <w:sz w:val="20"/>
                <w:szCs w:val="20"/>
                <w:lang w:eastAsia="en-GB"/>
                <w14:ligatures w14:val="none"/>
              </w:rPr>
              <w:t>Doussoux</w:t>
            </w:r>
            <w:proofErr w:type="spellEnd"/>
            <w:r w:rsidRPr="003C0278">
              <w:rPr>
                <w:rFonts w:ascii="Arial" w:eastAsia="Times New Roman" w:hAnsi="Arial" w:cs="Arial"/>
                <w:color w:val="000000"/>
                <w:kern w:val="0"/>
                <w:sz w:val="20"/>
                <w:szCs w:val="20"/>
                <w:lang w:eastAsia="en-GB"/>
                <w14:ligatures w14:val="none"/>
              </w:rPr>
              <w:t>; D. Alonso Tejero; J. Gómez Alcaraz; J. M. Pardo García; K. Kooi; R. Poelstra; J. P. Hong; M. Jang; D. W. Hong; J. G. Kwon; M. Francés Monasterio; J. Fernández-Palacios Martínez; A. Suarez Cabañas; M. Marrero Martínez-</w:t>
            </w:r>
            <w:proofErr w:type="spellStart"/>
            <w:r w:rsidRPr="003C0278">
              <w:rPr>
                <w:rFonts w:ascii="Arial" w:eastAsia="Times New Roman" w:hAnsi="Arial" w:cs="Arial"/>
                <w:color w:val="000000"/>
                <w:kern w:val="0"/>
                <w:sz w:val="20"/>
                <w:szCs w:val="20"/>
                <w:lang w:eastAsia="en-GB"/>
                <w14:ligatures w14:val="none"/>
              </w:rPr>
              <w:t>Carlón</w:t>
            </w:r>
            <w:proofErr w:type="spellEnd"/>
            <w:r w:rsidRPr="003C0278">
              <w:rPr>
                <w:rFonts w:ascii="Arial" w:eastAsia="Times New Roman" w:hAnsi="Arial" w:cs="Arial"/>
                <w:color w:val="000000"/>
                <w:kern w:val="0"/>
                <w:sz w:val="20"/>
                <w:szCs w:val="20"/>
                <w:lang w:eastAsia="en-GB"/>
                <w14:ligatures w14:val="none"/>
              </w:rPr>
              <w:t xml:space="preserve">; W. ten Cate; J. E. D. Jacobs; J. Palma; A. Cuadra; H. </w:t>
            </w:r>
            <w:proofErr w:type="spellStart"/>
            <w:r w:rsidRPr="003C0278">
              <w:rPr>
                <w:rFonts w:ascii="Arial" w:eastAsia="Times New Roman" w:hAnsi="Arial" w:cs="Arial"/>
                <w:color w:val="000000"/>
                <w:kern w:val="0"/>
                <w:sz w:val="20"/>
                <w:szCs w:val="20"/>
                <w:lang w:eastAsia="en-GB"/>
                <w14:ligatures w14:val="none"/>
              </w:rPr>
              <w:t>Demandes</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Canahuate</w:t>
            </w:r>
            <w:proofErr w:type="spellEnd"/>
            <w:r w:rsidRPr="003C0278">
              <w:rPr>
                <w:rFonts w:ascii="Arial" w:eastAsia="Times New Roman" w:hAnsi="Arial" w:cs="Arial"/>
                <w:color w:val="000000"/>
                <w:kern w:val="0"/>
                <w:sz w:val="20"/>
                <w:szCs w:val="20"/>
                <w:lang w:eastAsia="en-GB"/>
                <w14:ligatures w14:val="none"/>
              </w:rPr>
              <w:t xml:space="preserve">; D. Moreno; S. Norton; J. Thompson; G. Lafford; D. Noriego Muñoz; A. Teixido de la Cruz; M. Vázquez Gómez; W. Ayad; A. </w:t>
            </w:r>
            <w:proofErr w:type="spellStart"/>
            <w:r w:rsidRPr="003C0278">
              <w:rPr>
                <w:rFonts w:ascii="Arial" w:eastAsia="Times New Roman" w:hAnsi="Arial" w:cs="Arial"/>
                <w:color w:val="000000"/>
                <w:kern w:val="0"/>
                <w:sz w:val="20"/>
                <w:szCs w:val="20"/>
                <w:lang w:eastAsia="en-GB"/>
                <w14:ligatures w14:val="none"/>
              </w:rPr>
              <w:t>Elbatawy</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Ouf</w:t>
            </w:r>
            <w:proofErr w:type="spellEnd"/>
            <w:r w:rsidRPr="003C0278">
              <w:rPr>
                <w:rFonts w:ascii="Arial" w:eastAsia="Times New Roman" w:hAnsi="Arial" w:cs="Arial"/>
                <w:color w:val="000000"/>
                <w:kern w:val="0"/>
                <w:sz w:val="20"/>
                <w:szCs w:val="20"/>
                <w:lang w:eastAsia="en-GB"/>
                <w14:ligatures w14:val="none"/>
              </w:rPr>
              <w:t xml:space="preserve">; M. Cherubino; L. </w:t>
            </w:r>
            <w:proofErr w:type="spellStart"/>
            <w:r w:rsidRPr="003C0278">
              <w:rPr>
                <w:rFonts w:ascii="Arial" w:eastAsia="Times New Roman" w:hAnsi="Arial" w:cs="Arial"/>
                <w:color w:val="000000"/>
                <w:kern w:val="0"/>
                <w:sz w:val="20"/>
                <w:szCs w:val="20"/>
                <w:lang w:eastAsia="en-GB"/>
                <w14:ligatures w14:val="none"/>
              </w:rPr>
              <w:t>Garutti</w:t>
            </w:r>
            <w:proofErr w:type="spellEnd"/>
            <w:r w:rsidRPr="003C0278">
              <w:rPr>
                <w:rFonts w:ascii="Arial" w:eastAsia="Times New Roman" w:hAnsi="Arial" w:cs="Arial"/>
                <w:color w:val="000000"/>
                <w:kern w:val="0"/>
                <w:sz w:val="20"/>
                <w:szCs w:val="20"/>
                <w:lang w:eastAsia="en-GB"/>
                <w14:ligatures w14:val="none"/>
              </w:rPr>
              <w:t xml:space="preserve">; G. Molina Olivella; A. </w:t>
            </w:r>
            <w:proofErr w:type="spellStart"/>
            <w:r w:rsidRPr="003C0278">
              <w:rPr>
                <w:rFonts w:ascii="Arial" w:eastAsia="Times New Roman" w:hAnsi="Arial" w:cs="Arial"/>
                <w:color w:val="000000"/>
                <w:kern w:val="0"/>
                <w:sz w:val="20"/>
                <w:szCs w:val="20"/>
                <w:lang w:eastAsia="en-GB"/>
                <w14:ligatures w14:val="none"/>
              </w:rPr>
              <w:t>Endemaño</w:t>
            </w:r>
            <w:proofErr w:type="spellEnd"/>
            <w:r w:rsidRPr="003C0278">
              <w:rPr>
                <w:rFonts w:ascii="Arial" w:eastAsia="Times New Roman" w:hAnsi="Arial" w:cs="Arial"/>
                <w:color w:val="000000"/>
                <w:kern w:val="0"/>
                <w:sz w:val="20"/>
                <w:szCs w:val="20"/>
                <w:lang w:eastAsia="en-GB"/>
                <w14:ligatures w14:val="none"/>
              </w:rPr>
              <w:t xml:space="preserve"> Lucio; R. Moral-</w:t>
            </w:r>
            <w:proofErr w:type="spellStart"/>
            <w:r w:rsidRPr="003C0278">
              <w:rPr>
                <w:rFonts w:ascii="Arial" w:eastAsia="Times New Roman" w:hAnsi="Arial" w:cs="Arial"/>
                <w:color w:val="000000"/>
                <w:kern w:val="0"/>
                <w:sz w:val="20"/>
                <w:szCs w:val="20"/>
                <w:lang w:eastAsia="en-GB"/>
                <w14:ligatures w14:val="none"/>
              </w:rPr>
              <w:t>Nestares</w:t>
            </w:r>
            <w:proofErr w:type="spellEnd"/>
            <w:r w:rsidRPr="003C0278">
              <w:rPr>
                <w:rFonts w:ascii="Arial" w:eastAsia="Times New Roman" w:hAnsi="Arial" w:cs="Arial"/>
                <w:color w:val="000000"/>
                <w:kern w:val="0"/>
                <w:sz w:val="20"/>
                <w:szCs w:val="20"/>
                <w:lang w:eastAsia="en-GB"/>
                <w14:ligatures w14:val="none"/>
              </w:rPr>
              <w:t xml:space="preserve">; F. Requena; M. A. Giraldez; R. Moreno Domínguez; B. Martínez </w:t>
            </w:r>
            <w:proofErr w:type="spellStart"/>
            <w:r w:rsidRPr="003C0278">
              <w:rPr>
                <w:rFonts w:ascii="Arial" w:eastAsia="Times New Roman" w:hAnsi="Arial" w:cs="Arial"/>
                <w:color w:val="000000"/>
                <w:kern w:val="0"/>
                <w:sz w:val="20"/>
                <w:szCs w:val="20"/>
                <w:lang w:eastAsia="en-GB"/>
                <w14:ligatures w14:val="none"/>
              </w:rPr>
              <w:t>Sañudo</w:t>
            </w:r>
            <w:proofErr w:type="spellEnd"/>
            <w:r w:rsidRPr="003C0278">
              <w:rPr>
                <w:rFonts w:ascii="Arial" w:eastAsia="Times New Roman" w:hAnsi="Arial" w:cs="Arial"/>
                <w:color w:val="000000"/>
                <w:kern w:val="0"/>
                <w:sz w:val="20"/>
                <w:szCs w:val="20"/>
                <w:lang w:eastAsia="en-GB"/>
                <w14:ligatures w14:val="none"/>
              </w:rPr>
              <w:t>; A. Robinson; C. Digney</w:t>
            </w:r>
          </w:p>
        </w:tc>
        <w:tc>
          <w:tcPr>
            <w:tcW w:w="708" w:type="dxa"/>
            <w:tcBorders>
              <w:top w:val="nil"/>
              <w:left w:val="nil"/>
              <w:bottom w:val="single" w:sz="4" w:space="0" w:color="auto"/>
              <w:right w:val="single" w:sz="4" w:space="0" w:color="auto"/>
            </w:tcBorders>
            <w:shd w:val="clear" w:color="auto" w:fill="auto"/>
            <w:vAlign w:val="center"/>
            <w:hideMark/>
          </w:tcPr>
          <w:p w14:paraId="43F6DB9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w:t>
            </w:r>
          </w:p>
        </w:tc>
        <w:tc>
          <w:tcPr>
            <w:tcW w:w="709" w:type="dxa"/>
            <w:tcBorders>
              <w:top w:val="nil"/>
              <w:left w:val="nil"/>
              <w:bottom w:val="single" w:sz="4" w:space="0" w:color="auto"/>
              <w:right w:val="single" w:sz="4" w:space="0" w:color="auto"/>
            </w:tcBorders>
            <w:shd w:val="clear" w:color="auto" w:fill="auto"/>
            <w:vAlign w:val="center"/>
            <w:hideMark/>
          </w:tcPr>
          <w:p w14:paraId="705371F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4C490F5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883FEFE"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C0F561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6365BC7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Clinical and Experimental Dermatology</w:t>
            </w:r>
          </w:p>
        </w:tc>
        <w:tc>
          <w:tcPr>
            <w:tcW w:w="3402" w:type="dxa"/>
            <w:tcBorders>
              <w:top w:val="nil"/>
              <w:left w:val="nil"/>
              <w:bottom w:val="single" w:sz="4" w:space="0" w:color="auto"/>
              <w:right w:val="single" w:sz="4" w:space="0" w:color="auto"/>
            </w:tcBorders>
            <w:shd w:val="clear" w:color="auto" w:fill="auto"/>
            <w:vAlign w:val="center"/>
            <w:hideMark/>
          </w:tcPr>
          <w:p w14:paraId="50FB14F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Proposal of a new model of national skin audit and data submission</w:t>
            </w:r>
          </w:p>
        </w:tc>
        <w:tc>
          <w:tcPr>
            <w:tcW w:w="6663" w:type="dxa"/>
            <w:tcBorders>
              <w:top w:val="nil"/>
              <w:left w:val="nil"/>
              <w:bottom w:val="single" w:sz="4" w:space="0" w:color="auto"/>
              <w:right w:val="single" w:sz="4" w:space="0" w:color="auto"/>
            </w:tcBorders>
            <w:shd w:val="clear" w:color="auto" w:fill="auto"/>
            <w:vAlign w:val="center"/>
            <w:hideMark/>
          </w:tcPr>
          <w:p w14:paraId="4B60205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 R. Ali; T. D. Dobbs; I. S. Whitaker</w:t>
            </w:r>
          </w:p>
        </w:tc>
        <w:tc>
          <w:tcPr>
            <w:tcW w:w="708" w:type="dxa"/>
            <w:tcBorders>
              <w:top w:val="nil"/>
              <w:left w:val="nil"/>
              <w:bottom w:val="single" w:sz="4" w:space="0" w:color="auto"/>
              <w:right w:val="single" w:sz="4" w:space="0" w:color="auto"/>
            </w:tcBorders>
            <w:shd w:val="clear" w:color="auto" w:fill="auto"/>
            <w:vAlign w:val="center"/>
            <w:hideMark/>
          </w:tcPr>
          <w:p w14:paraId="41C6B1C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49</w:t>
            </w:r>
          </w:p>
        </w:tc>
        <w:tc>
          <w:tcPr>
            <w:tcW w:w="709" w:type="dxa"/>
            <w:tcBorders>
              <w:top w:val="nil"/>
              <w:left w:val="nil"/>
              <w:bottom w:val="single" w:sz="4" w:space="0" w:color="auto"/>
              <w:right w:val="single" w:sz="4" w:space="0" w:color="auto"/>
            </w:tcBorders>
            <w:shd w:val="clear" w:color="auto" w:fill="auto"/>
            <w:vAlign w:val="center"/>
            <w:hideMark/>
          </w:tcPr>
          <w:p w14:paraId="7E9F144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w:t>
            </w:r>
          </w:p>
        </w:tc>
        <w:tc>
          <w:tcPr>
            <w:tcW w:w="709" w:type="dxa"/>
            <w:tcBorders>
              <w:top w:val="nil"/>
              <w:left w:val="nil"/>
              <w:bottom w:val="single" w:sz="4" w:space="0" w:color="auto"/>
              <w:right w:val="single" w:sz="4" w:space="0" w:color="auto"/>
            </w:tcBorders>
            <w:shd w:val="clear" w:color="auto" w:fill="auto"/>
            <w:vAlign w:val="center"/>
            <w:hideMark/>
          </w:tcPr>
          <w:p w14:paraId="37D8F03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906-908</w:t>
            </w:r>
          </w:p>
        </w:tc>
      </w:tr>
      <w:tr w:rsidR="001A6346" w:rsidRPr="003C0278" w14:paraId="5B217BE0"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ADA12A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3B0AED0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Colorectal Disease</w:t>
            </w:r>
          </w:p>
        </w:tc>
        <w:tc>
          <w:tcPr>
            <w:tcW w:w="3402" w:type="dxa"/>
            <w:tcBorders>
              <w:top w:val="nil"/>
              <w:left w:val="nil"/>
              <w:bottom w:val="single" w:sz="4" w:space="0" w:color="auto"/>
              <w:right w:val="single" w:sz="4" w:space="0" w:color="auto"/>
            </w:tcBorders>
            <w:shd w:val="clear" w:color="auto" w:fill="auto"/>
            <w:vAlign w:val="center"/>
            <w:hideMark/>
          </w:tcPr>
          <w:p w14:paraId="2D342D9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Effect of surgeon's seniority and subspeciality interest on mortality </w:t>
            </w:r>
            <w:r w:rsidRPr="003C0278">
              <w:rPr>
                <w:rFonts w:ascii="Arial" w:eastAsia="Times New Roman" w:hAnsi="Arial" w:cs="Arial"/>
                <w:color w:val="000000"/>
                <w:kern w:val="0"/>
                <w:sz w:val="20"/>
                <w:szCs w:val="20"/>
                <w:lang w:eastAsia="en-GB"/>
                <w14:ligatures w14:val="none"/>
              </w:rPr>
              <w:lastRenderedPageBreak/>
              <w:t>after emergency laparotomy: A systematic review and meta-analysis</w:t>
            </w:r>
          </w:p>
        </w:tc>
        <w:tc>
          <w:tcPr>
            <w:tcW w:w="6663" w:type="dxa"/>
            <w:tcBorders>
              <w:top w:val="nil"/>
              <w:left w:val="nil"/>
              <w:bottom w:val="single" w:sz="4" w:space="0" w:color="auto"/>
              <w:right w:val="single" w:sz="4" w:space="0" w:color="auto"/>
            </w:tcBorders>
            <w:shd w:val="clear" w:color="auto" w:fill="auto"/>
            <w:vAlign w:val="center"/>
            <w:hideMark/>
          </w:tcPr>
          <w:p w14:paraId="45C6B47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 xml:space="preserve">H. Al-Sarireh; A. Al-Sarireh; K. Mann; S. </w:t>
            </w:r>
            <w:proofErr w:type="spellStart"/>
            <w:r w:rsidRPr="003C0278">
              <w:rPr>
                <w:rFonts w:ascii="Arial" w:eastAsia="Times New Roman" w:hAnsi="Arial" w:cs="Arial"/>
                <w:color w:val="000000"/>
                <w:kern w:val="0"/>
                <w:sz w:val="20"/>
                <w:szCs w:val="20"/>
                <w:lang w:eastAsia="en-GB"/>
                <w14:ligatures w14:val="none"/>
              </w:rPr>
              <w:t>Hajibandeh</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Hajibandeh</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7306A15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069159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A6F4E7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3898CEC"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E9A220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6A17743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Case Reports in Critical Care</w:t>
            </w:r>
          </w:p>
        </w:tc>
        <w:tc>
          <w:tcPr>
            <w:tcW w:w="3402" w:type="dxa"/>
            <w:tcBorders>
              <w:top w:val="nil"/>
              <w:left w:val="nil"/>
              <w:bottom w:val="single" w:sz="4" w:space="0" w:color="auto"/>
              <w:right w:val="single" w:sz="4" w:space="0" w:color="auto"/>
            </w:tcBorders>
            <w:shd w:val="clear" w:color="auto" w:fill="auto"/>
            <w:vAlign w:val="center"/>
            <w:hideMark/>
          </w:tcPr>
          <w:p w14:paraId="20D1C1B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Sudden Cardiac Arrest in a Youth with Multiple Arrhythmic Substrates</w:t>
            </w:r>
          </w:p>
        </w:tc>
        <w:tc>
          <w:tcPr>
            <w:tcW w:w="6663" w:type="dxa"/>
            <w:tcBorders>
              <w:top w:val="nil"/>
              <w:left w:val="nil"/>
              <w:bottom w:val="single" w:sz="4" w:space="0" w:color="auto"/>
              <w:right w:val="single" w:sz="4" w:space="0" w:color="auto"/>
            </w:tcBorders>
            <w:shd w:val="clear" w:color="auto" w:fill="auto"/>
            <w:vAlign w:val="center"/>
            <w:hideMark/>
          </w:tcPr>
          <w:p w14:paraId="2A004BC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 Ainsworth; A. Ionescu</w:t>
            </w:r>
          </w:p>
        </w:tc>
        <w:tc>
          <w:tcPr>
            <w:tcW w:w="708" w:type="dxa"/>
            <w:tcBorders>
              <w:top w:val="nil"/>
              <w:left w:val="nil"/>
              <w:bottom w:val="single" w:sz="4" w:space="0" w:color="auto"/>
              <w:right w:val="single" w:sz="4" w:space="0" w:color="auto"/>
            </w:tcBorders>
            <w:shd w:val="clear" w:color="auto" w:fill="auto"/>
            <w:vAlign w:val="center"/>
            <w:hideMark/>
          </w:tcPr>
          <w:p w14:paraId="686754F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709" w:type="dxa"/>
            <w:tcBorders>
              <w:top w:val="nil"/>
              <w:left w:val="nil"/>
              <w:bottom w:val="single" w:sz="4" w:space="0" w:color="auto"/>
              <w:right w:val="single" w:sz="4" w:space="0" w:color="auto"/>
            </w:tcBorders>
            <w:shd w:val="clear" w:color="auto" w:fill="auto"/>
            <w:vAlign w:val="center"/>
            <w:hideMark/>
          </w:tcPr>
          <w:p w14:paraId="5F33CC3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12D57A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23C2B45"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EF003F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08D5DAF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World Neurosurgery</w:t>
            </w:r>
          </w:p>
        </w:tc>
        <w:tc>
          <w:tcPr>
            <w:tcW w:w="3402" w:type="dxa"/>
            <w:tcBorders>
              <w:top w:val="nil"/>
              <w:left w:val="nil"/>
              <w:bottom w:val="single" w:sz="4" w:space="0" w:color="auto"/>
              <w:right w:val="single" w:sz="4" w:space="0" w:color="auto"/>
            </w:tcBorders>
            <w:shd w:val="clear" w:color="auto" w:fill="auto"/>
            <w:vAlign w:val="center"/>
            <w:hideMark/>
          </w:tcPr>
          <w:p w14:paraId="0F3E693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Hydroxyapatite-Coated Screws Versus Titanium Triangular Dowels for Sacroiliac Joint Fusion: Results From a Nonrandomized Prospective Outcome Study</w:t>
            </w:r>
          </w:p>
        </w:tc>
        <w:tc>
          <w:tcPr>
            <w:tcW w:w="6663" w:type="dxa"/>
            <w:tcBorders>
              <w:top w:val="nil"/>
              <w:left w:val="nil"/>
              <w:bottom w:val="single" w:sz="4" w:space="0" w:color="auto"/>
              <w:right w:val="single" w:sz="4" w:space="0" w:color="auto"/>
            </w:tcBorders>
            <w:shd w:val="clear" w:color="auto" w:fill="auto"/>
            <w:vAlign w:val="center"/>
            <w:hideMark/>
          </w:tcPr>
          <w:p w14:paraId="68560B0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 Agarwal; J. L. Moreau; K. Mohanty</w:t>
            </w:r>
          </w:p>
        </w:tc>
        <w:tc>
          <w:tcPr>
            <w:tcW w:w="708" w:type="dxa"/>
            <w:tcBorders>
              <w:top w:val="nil"/>
              <w:left w:val="nil"/>
              <w:bottom w:val="single" w:sz="4" w:space="0" w:color="auto"/>
              <w:right w:val="single" w:sz="4" w:space="0" w:color="auto"/>
            </w:tcBorders>
            <w:shd w:val="clear" w:color="auto" w:fill="auto"/>
            <w:vAlign w:val="center"/>
            <w:hideMark/>
          </w:tcPr>
          <w:p w14:paraId="47F245B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46A4BF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CF0F03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7813885"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954E66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1917223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Diabetes Therapy</w:t>
            </w:r>
          </w:p>
        </w:tc>
        <w:tc>
          <w:tcPr>
            <w:tcW w:w="3402" w:type="dxa"/>
            <w:tcBorders>
              <w:top w:val="nil"/>
              <w:left w:val="nil"/>
              <w:bottom w:val="single" w:sz="4" w:space="0" w:color="auto"/>
              <w:right w:val="single" w:sz="4" w:space="0" w:color="auto"/>
            </w:tcBorders>
            <w:shd w:val="clear" w:color="auto" w:fill="auto"/>
            <w:vAlign w:val="center"/>
            <w:hideMark/>
          </w:tcPr>
          <w:p w14:paraId="2789091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Flash Glucose Monitoring is Associated with HbA1c Improvement in Type 2 Diabetes Managed with Multiple Daily Injections of Insulin in the UK: A Retrospective Observational Study</w:t>
            </w:r>
          </w:p>
        </w:tc>
        <w:tc>
          <w:tcPr>
            <w:tcW w:w="6663" w:type="dxa"/>
            <w:tcBorders>
              <w:top w:val="nil"/>
              <w:left w:val="nil"/>
              <w:bottom w:val="single" w:sz="4" w:space="0" w:color="auto"/>
              <w:right w:val="single" w:sz="4" w:space="0" w:color="auto"/>
            </w:tcBorders>
            <w:shd w:val="clear" w:color="auto" w:fill="auto"/>
            <w:vAlign w:val="center"/>
            <w:hideMark/>
          </w:tcPr>
          <w:p w14:paraId="4F2EF1D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K. A. Adamson; F. W. Gibb; J. McLaren; T. Min; H. Price; S. Sankaranarayanan; A. Strzelecka</w:t>
            </w:r>
          </w:p>
        </w:tc>
        <w:tc>
          <w:tcPr>
            <w:tcW w:w="708" w:type="dxa"/>
            <w:tcBorders>
              <w:top w:val="nil"/>
              <w:left w:val="nil"/>
              <w:bottom w:val="single" w:sz="4" w:space="0" w:color="auto"/>
              <w:right w:val="single" w:sz="4" w:space="0" w:color="auto"/>
            </w:tcBorders>
            <w:shd w:val="clear" w:color="auto" w:fill="auto"/>
            <w:vAlign w:val="center"/>
            <w:hideMark/>
          </w:tcPr>
          <w:p w14:paraId="5701160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w:t>
            </w:r>
          </w:p>
        </w:tc>
        <w:tc>
          <w:tcPr>
            <w:tcW w:w="709" w:type="dxa"/>
            <w:tcBorders>
              <w:top w:val="nil"/>
              <w:left w:val="nil"/>
              <w:bottom w:val="single" w:sz="4" w:space="0" w:color="auto"/>
              <w:right w:val="single" w:sz="4" w:space="0" w:color="auto"/>
            </w:tcBorders>
            <w:shd w:val="clear" w:color="auto" w:fill="auto"/>
            <w:vAlign w:val="center"/>
            <w:hideMark/>
          </w:tcPr>
          <w:p w14:paraId="5FB60E1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w:t>
            </w:r>
          </w:p>
        </w:tc>
        <w:tc>
          <w:tcPr>
            <w:tcW w:w="709" w:type="dxa"/>
            <w:tcBorders>
              <w:top w:val="nil"/>
              <w:left w:val="nil"/>
              <w:bottom w:val="single" w:sz="4" w:space="0" w:color="auto"/>
              <w:right w:val="single" w:sz="4" w:space="0" w:color="auto"/>
            </w:tcBorders>
            <w:shd w:val="clear" w:color="auto" w:fill="auto"/>
            <w:vAlign w:val="center"/>
            <w:hideMark/>
          </w:tcPr>
          <w:p w14:paraId="6647472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2109-2118</w:t>
            </w:r>
          </w:p>
        </w:tc>
      </w:tr>
      <w:tr w:rsidR="001A6346" w:rsidRPr="003C0278" w14:paraId="6FFC7F56" w14:textId="77777777" w:rsidTr="001A6346">
        <w:trPr>
          <w:trHeight w:val="204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3623D9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3AE21D6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Nature</w:t>
            </w:r>
          </w:p>
        </w:tc>
        <w:tc>
          <w:tcPr>
            <w:tcW w:w="3402" w:type="dxa"/>
            <w:tcBorders>
              <w:top w:val="nil"/>
              <w:left w:val="nil"/>
              <w:bottom w:val="single" w:sz="4" w:space="0" w:color="auto"/>
              <w:right w:val="single" w:sz="4" w:space="0" w:color="auto"/>
            </w:tcBorders>
            <w:shd w:val="clear" w:color="auto" w:fill="auto"/>
            <w:vAlign w:val="center"/>
            <w:hideMark/>
          </w:tcPr>
          <w:p w14:paraId="0F8DE35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The PARTNER trial of neoadjuvant </w:t>
            </w:r>
            <w:proofErr w:type="spellStart"/>
            <w:r w:rsidRPr="003C0278">
              <w:rPr>
                <w:rFonts w:ascii="Arial" w:eastAsia="Times New Roman" w:hAnsi="Arial" w:cs="Arial"/>
                <w:color w:val="000000"/>
                <w:kern w:val="0"/>
                <w:sz w:val="20"/>
                <w:szCs w:val="20"/>
                <w:lang w:eastAsia="en-GB"/>
                <w14:ligatures w14:val="none"/>
              </w:rPr>
              <w:t>olaparib</w:t>
            </w:r>
            <w:proofErr w:type="spellEnd"/>
            <w:r w:rsidRPr="003C0278">
              <w:rPr>
                <w:rFonts w:ascii="Arial" w:eastAsia="Times New Roman" w:hAnsi="Arial" w:cs="Arial"/>
                <w:color w:val="000000"/>
                <w:kern w:val="0"/>
                <w:sz w:val="20"/>
                <w:szCs w:val="20"/>
                <w:lang w:eastAsia="en-GB"/>
                <w14:ligatures w14:val="none"/>
              </w:rPr>
              <w:t xml:space="preserve"> with chemotherapy in triple-negative breast cancer</w:t>
            </w:r>
          </w:p>
        </w:tc>
        <w:tc>
          <w:tcPr>
            <w:tcW w:w="6663" w:type="dxa"/>
            <w:tcBorders>
              <w:top w:val="nil"/>
              <w:left w:val="nil"/>
              <w:bottom w:val="single" w:sz="4" w:space="0" w:color="auto"/>
              <w:right w:val="single" w:sz="4" w:space="0" w:color="auto"/>
            </w:tcBorders>
            <w:shd w:val="clear" w:color="auto" w:fill="auto"/>
            <w:vAlign w:val="center"/>
            <w:hideMark/>
          </w:tcPr>
          <w:p w14:paraId="51563C1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E. Abraham; K. Pinilla; A. </w:t>
            </w:r>
            <w:proofErr w:type="spellStart"/>
            <w:r w:rsidRPr="003C0278">
              <w:rPr>
                <w:rFonts w:ascii="Arial" w:eastAsia="Times New Roman" w:hAnsi="Arial" w:cs="Arial"/>
                <w:color w:val="000000"/>
                <w:kern w:val="0"/>
                <w:sz w:val="20"/>
                <w:szCs w:val="20"/>
                <w:lang w:eastAsia="en-GB"/>
                <w14:ligatures w14:val="none"/>
              </w:rPr>
              <w:t>Dayimu</w:t>
            </w:r>
            <w:proofErr w:type="spellEnd"/>
            <w:r w:rsidRPr="003C0278">
              <w:rPr>
                <w:rFonts w:ascii="Arial" w:eastAsia="Times New Roman" w:hAnsi="Arial" w:cs="Arial"/>
                <w:color w:val="000000"/>
                <w:kern w:val="0"/>
                <w:sz w:val="20"/>
                <w:szCs w:val="20"/>
                <w:lang w:eastAsia="en-GB"/>
                <w14:ligatures w14:val="none"/>
              </w:rPr>
              <w:t xml:space="preserve">; L. </w:t>
            </w:r>
            <w:proofErr w:type="spellStart"/>
            <w:r w:rsidRPr="003C0278">
              <w:rPr>
                <w:rFonts w:ascii="Arial" w:eastAsia="Times New Roman" w:hAnsi="Arial" w:cs="Arial"/>
                <w:color w:val="000000"/>
                <w:kern w:val="0"/>
                <w:sz w:val="20"/>
                <w:szCs w:val="20"/>
                <w:lang w:eastAsia="en-GB"/>
                <w14:ligatures w14:val="none"/>
              </w:rPr>
              <w:t>Grybowicz</w:t>
            </w:r>
            <w:proofErr w:type="spellEnd"/>
            <w:r w:rsidRPr="003C0278">
              <w:rPr>
                <w:rFonts w:ascii="Arial" w:eastAsia="Times New Roman" w:hAnsi="Arial" w:cs="Arial"/>
                <w:color w:val="000000"/>
                <w:kern w:val="0"/>
                <w:sz w:val="20"/>
                <w:szCs w:val="20"/>
                <w:lang w:eastAsia="en-GB"/>
                <w14:ligatures w14:val="none"/>
              </w:rPr>
              <w:t xml:space="preserve">; N. </w:t>
            </w:r>
            <w:proofErr w:type="spellStart"/>
            <w:r w:rsidRPr="003C0278">
              <w:rPr>
                <w:rFonts w:ascii="Arial" w:eastAsia="Times New Roman" w:hAnsi="Arial" w:cs="Arial"/>
                <w:color w:val="000000"/>
                <w:kern w:val="0"/>
                <w:sz w:val="20"/>
                <w:szCs w:val="20"/>
                <w:lang w:eastAsia="en-GB"/>
                <w14:ligatures w14:val="none"/>
              </w:rPr>
              <w:t>Demiris</w:t>
            </w:r>
            <w:proofErr w:type="spellEnd"/>
            <w:r w:rsidRPr="003C0278">
              <w:rPr>
                <w:rFonts w:ascii="Arial" w:eastAsia="Times New Roman" w:hAnsi="Arial" w:cs="Arial"/>
                <w:color w:val="000000"/>
                <w:kern w:val="0"/>
                <w:sz w:val="20"/>
                <w:szCs w:val="20"/>
                <w:lang w:eastAsia="en-GB"/>
                <w14:ligatures w14:val="none"/>
              </w:rPr>
              <w:t xml:space="preserve">; C. Harvey; L. M. Drewett; R. Lucey; A. Fulton; A. N. Roberts; J. R. Worley; A. Chhabra; W. Qian; A. L. Vallier; R. M. Hardy; S. Chan; T. Hickish; D. Tripathi; R. </w:t>
            </w:r>
            <w:proofErr w:type="spellStart"/>
            <w:r w:rsidRPr="003C0278">
              <w:rPr>
                <w:rFonts w:ascii="Arial" w:eastAsia="Times New Roman" w:hAnsi="Arial" w:cs="Arial"/>
                <w:color w:val="000000"/>
                <w:kern w:val="0"/>
                <w:sz w:val="20"/>
                <w:szCs w:val="20"/>
                <w:lang w:eastAsia="en-GB"/>
                <w14:ligatures w14:val="none"/>
              </w:rPr>
              <w:t>Venkitaraman</w:t>
            </w:r>
            <w:proofErr w:type="spellEnd"/>
            <w:r w:rsidRPr="003C0278">
              <w:rPr>
                <w:rFonts w:ascii="Arial" w:eastAsia="Times New Roman" w:hAnsi="Arial" w:cs="Arial"/>
                <w:color w:val="000000"/>
                <w:kern w:val="0"/>
                <w:sz w:val="20"/>
                <w:szCs w:val="20"/>
                <w:lang w:eastAsia="en-GB"/>
                <w14:ligatures w14:val="none"/>
              </w:rPr>
              <w:t xml:space="preserve">; M. Persic; S. Aslam; D. Glassman; S. Raj; A. Borley; J. P. Braybrooke; S. Sutherland; E. Staples; L. C. Scott; M. Davies; C. A. Palmer; M. Moody; M. J. Churn; J. C. Newby; M. B. Mukesh; A. Chakrabarti; R. R. Roylance; P. C. Schouten; N. C. Levitt; K. McAdam; A. C. Armstrong; E. R. Copson; E. McMurtry; M. </w:t>
            </w:r>
            <w:proofErr w:type="spellStart"/>
            <w:r w:rsidRPr="003C0278">
              <w:rPr>
                <w:rFonts w:ascii="Arial" w:eastAsia="Times New Roman" w:hAnsi="Arial" w:cs="Arial"/>
                <w:color w:val="000000"/>
                <w:kern w:val="0"/>
                <w:sz w:val="20"/>
                <w:szCs w:val="20"/>
                <w:lang w:eastAsia="en-GB"/>
                <w14:ligatures w14:val="none"/>
              </w:rPr>
              <w:t>Tischkowitz</w:t>
            </w:r>
            <w:proofErr w:type="spellEnd"/>
            <w:r w:rsidRPr="003C0278">
              <w:rPr>
                <w:rFonts w:ascii="Arial" w:eastAsia="Times New Roman" w:hAnsi="Arial" w:cs="Arial"/>
                <w:color w:val="000000"/>
                <w:kern w:val="0"/>
                <w:sz w:val="20"/>
                <w:szCs w:val="20"/>
                <w:lang w:eastAsia="en-GB"/>
                <w14:ligatures w14:val="none"/>
              </w:rPr>
              <w:t>; E. Provenzano; H. M. Earl</w:t>
            </w:r>
          </w:p>
        </w:tc>
        <w:tc>
          <w:tcPr>
            <w:tcW w:w="708" w:type="dxa"/>
            <w:tcBorders>
              <w:top w:val="nil"/>
              <w:left w:val="nil"/>
              <w:bottom w:val="single" w:sz="4" w:space="0" w:color="auto"/>
              <w:right w:val="single" w:sz="4" w:space="0" w:color="auto"/>
            </w:tcBorders>
            <w:shd w:val="clear" w:color="auto" w:fill="auto"/>
            <w:vAlign w:val="center"/>
            <w:hideMark/>
          </w:tcPr>
          <w:p w14:paraId="744B475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6FDD04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22BA8E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0527973"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4ADEE0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2024</w:t>
            </w:r>
          </w:p>
        </w:tc>
        <w:tc>
          <w:tcPr>
            <w:tcW w:w="2409" w:type="dxa"/>
            <w:tcBorders>
              <w:top w:val="nil"/>
              <w:left w:val="nil"/>
              <w:bottom w:val="single" w:sz="4" w:space="0" w:color="auto"/>
              <w:right w:val="single" w:sz="4" w:space="0" w:color="auto"/>
            </w:tcBorders>
            <w:shd w:val="clear" w:color="auto" w:fill="auto"/>
            <w:vAlign w:val="center"/>
            <w:hideMark/>
          </w:tcPr>
          <w:p w14:paraId="5F90FF5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Radiation Physics and Chemistry</w:t>
            </w:r>
          </w:p>
        </w:tc>
        <w:tc>
          <w:tcPr>
            <w:tcW w:w="3402" w:type="dxa"/>
            <w:tcBorders>
              <w:top w:val="nil"/>
              <w:left w:val="nil"/>
              <w:bottom w:val="single" w:sz="4" w:space="0" w:color="auto"/>
              <w:right w:val="single" w:sz="4" w:space="0" w:color="auto"/>
            </w:tcBorders>
            <w:shd w:val="clear" w:color="auto" w:fill="auto"/>
            <w:vAlign w:val="center"/>
            <w:hideMark/>
          </w:tcPr>
          <w:p w14:paraId="589FCDE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Monte Carlo multiscale modelling of photon and proton distribution in heterogenous tissue</w:t>
            </w:r>
          </w:p>
        </w:tc>
        <w:tc>
          <w:tcPr>
            <w:tcW w:w="6663" w:type="dxa"/>
            <w:tcBorders>
              <w:top w:val="nil"/>
              <w:left w:val="nil"/>
              <w:bottom w:val="single" w:sz="4" w:space="0" w:color="auto"/>
              <w:right w:val="single" w:sz="4" w:space="0" w:color="auto"/>
            </w:tcBorders>
            <w:shd w:val="clear" w:color="auto" w:fill="auto"/>
            <w:vAlign w:val="center"/>
            <w:hideMark/>
          </w:tcPr>
          <w:p w14:paraId="05AAB39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Abbas; R. P. Hugtenburg</w:t>
            </w:r>
          </w:p>
        </w:tc>
        <w:tc>
          <w:tcPr>
            <w:tcW w:w="708" w:type="dxa"/>
            <w:tcBorders>
              <w:top w:val="nil"/>
              <w:left w:val="nil"/>
              <w:bottom w:val="single" w:sz="4" w:space="0" w:color="auto"/>
              <w:right w:val="single" w:sz="4" w:space="0" w:color="auto"/>
            </w:tcBorders>
            <w:shd w:val="clear" w:color="auto" w:fill="auto"/>
            <w:vAlign w:val="center"/>
            <w:hideMark/>
          </w:tcPr>
          <w:p w14:paraId="00B97DA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717486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341D9F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6122030"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709D92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FDD0D6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Interventional Cardiology: Reviews, Research, Resources</w:t>
            </w:r>
          </w:p>
        </w:tc>
        <w:tc>
          <w:tcPr>
            <w:tcW w:w="3402" w:type="dxa"/>
            <w:tcBorders>
              <w:top w:val="nil"/>
              <w:left w:val="nil"/>
              <w:bottom w:val="single" w:sz="4" w:space="0" w:color="auto"/>
              <w:right w:val="single" w:sz="4" w:space="0" w:color="auto"/>
            </w:tcBorders>
            <w:shd w:val="clear" w:color="auto" w:fill="auto"/>
            <w:vAlign w:val="center"/>
            <w:hideMark/>
          </w:tcPr>
          <w:p w14:paraId="3E59016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 Update on Anti-thrombotic Therapy following Transcatheter Aortic Valve Implantation: Expert Cardiologist Opinion from a UK and Ireland Delphi Group</w:t>
            </w:r>
          </w:p>
        </w:tc>
        <w:tc>
          <w:tcPr>
            <w:tcW w:w="6663" w:type="dxa"/>
            <w:tcBorders>
              <w:top w:val="nil"/>
              <w:left w:val="nil"/>
              <w:bottom w:val="single" w:sz="4" w:space="0" w:color="auto"/>
              <w:right w:val="single" w:sz="4" w:space="0" w:color="auto"/>
            </w:tcBorders>
            <w:shd w:val="clear" w:color="auto" w:fill="auto"/>
            <w:vAlign w:val="center"/>
            <w:hideMark/>
          </w:tcPr>
          <w:p w14:paraId="7797174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Zaman; B. Prendergast; D. </w:t>
            </w:r>
            <w:proofErr w:type="spellStart"/>
            <w:r w:rsidRPr="003C0278">
              <w:rPr>
                <w:rFonts w:ascii="Arial" w:eastAsia="Times New Roman" w:hAnsi="Arial" w:cs="Arial"/>
                <w:color w:val="000000"/>
                <w:kern w:val="0"/>
                <w:sz w:val="20"/>
                <w:szCs w:val="20"/>
                <w:lang w:eastAsia="en-GB"/>
                <w14:ligatures w14:val="none"/>
              </w:rPr>
              <w:t>Hildick</w:t>
            </w:r>
            <w:proofErr w:type="spellEnd"/>
            <w:r w:rsidRPr="003C0278">
              <w:rPr>
                <w:rFonts w:ascii="Arial" w:eastAsia="Times New Roman" w:hAnsi="Arial" w:cs="Arial"/>
                <w:color w:val="000000"/>
                <w:kern w:val="0"/>
                <w:sz w:val="20"/>
                <w:szCs w:val="20"/>
                <w:lang w:eastAsia="en-GB"/>
                <w14:ligatures w14:val="none"/>
              </w:rPr>
              <w:t xml:space="preserve">-Smith; D. Blackman; R. Anderson; M. S. Spence; D. </w:t>
            </w:r>
            <w:proofErr w:type="spellStart"/>
            <w:r w:rsidRPr="003C0278">
              <w:rPr>
                <w:rFonts w:ascii="Arial" w:eastAsia="Times New Roman" w:hAnsi="Arial" w:cs="Arial"/>
                <w:color w:val="000000"/>
                <w:kern w:val="0"/>
                <w:sz w:val="20"/>
                <w:szCs w:val="20"/>
                <w:lang w:eastAsia="en-GB"/>
                <w14:ligatures w14:val="none"/>
              </w:rPr>
              <w:t>Mylotte</w:t>
            </w:r>
            <w:proofErr w:type="spellEnd"/>
            <w:r w:rsidRPr="003C0278">
              <w:rPr>
                <w:rFonts w:ascii="Arial" w:eastAsia="Times New Roman" w:hAnsi="Arial" w:cs="Arial"/>
                <w:color w:val="000000"/>
                <w:kern w:val="0"/>
                <w:sz w:val="20"/>
                <w:szCs w:val="20"/>
                <w:lang w:eastAsia="en-GB"/>
                <w14:ligatures w14:val="none"/>
              </w:rPr>
              <w:t>; D. Smith; B. Wilding; C. Chapman; K. Atkins; K. G. Pollock; A. C. Qureshi; A. Banning</w:t>
            </w:r>
          </w:p>
        </w:tc>
        <w:tc>
          <w:tcPr>
            <w:tcW w:w="708" w:type="dxa"/>
            <w:tcBorders>
              <w:top w:val="nil"/>
              <w:left w:val="nil"/>
              <w:bottom w:val="single" w:sz="4" w:space="0" w:color="auto"/>
              <w:right w:val="single" w:sz="4" w:space="0" w:color="auto"/>
            </w:tcBorders>
            <w:shd w:val="clear" w:color="auto" w:fill="auto"/>
            <w:vAlign w:val="center"/>
            <w:hideMark/>
          </w:tcPr>
          <w:p w14:paraId="7A657A6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18</w:t>
            </w:r>
          </w:p>
        </w:tc>
        <w:tc>
          <w:tcPr>
            <w:tcW w:w="709" w:type="dxa"/>
            <w:tcBorders>
              <w:top w:val="nil"/>
              <w:left w:val="nil"/>
              <w:bottom w:val="single" w:sz="4" w:space="0" w:color="auto"/>
              <w:right w:val="single" w:sz="4" w:space="0" w:color="auto"/>
            </w:tcBorders>
            <w:shd w:val="clear" w:color="auto" w:fill="auto"/>
            <w:vAlign w:val="center"/>
            <w:hideMark/>
          </w:tcPr>
          <w:p w14:paraId="2215997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1AD07D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E1B133C"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069B8E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2E7BCE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Multiple Sclerosis Journal</w:t>
            </w:r>
          </w:p>
        </w:tc>
        <w:tc>
          <w:tcPr>
            <w:tcW w:w="3402" w:type="dxa"/>
            <w:tcBorders>
              <w:top w:val="nil"/>
              <w:left w:val="nil"/>
              <w:bottom w:val="single" w:sz="4" w:space="0" w:color="auto"/>
              <w:right w:val="single" w:sz="4" w:space="0" w:color="auto"/>
            </w:tcBorders>
            <w:shd w:val="clear" w:color="auto" w:fill="auto"/>
            <w:vAlign w:val="center"/>
            <w:hideMark/>
          </w:tcPr>
          <w:p w14:paraId="4F47BAB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Risk of COVID-19 in people with multiple sclerosis who are seronegative following vaccination</w:t>
            </w:r>
          </w:p>
        </w:tc>
        <w:tc>
          <w:tcPr>
            <w:tcW w:w="6663" w:type="dxa"/>
            <w:tcBorders>
              <w:top w:val="nil"/>
              <w:left w:val="nil"/>
              <w:bottom w:val="single" w:sz="4" w:space="0" w:color="auto"/>
              <w:right w:val="single" w:sz="4" w:space="0" w:color="auto"/>
            </w:tcBorders>
            <w:shd w:val="clear" w:color="auto" w:fill="auto"/>
            <w:vAlign w:val="center"/>
            <w:hideMark/>
          </w:tcPr>
          <w:p w14:paraId="0DD310E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A. </w:t>
            </w:r>
            <w:proofErr w:type="spellStart"/>
            <w:r w:rsidRPr="003C0278">
              <w:rPr>
                <w:rFonts w:ascii="Arial" w:eastAsia="Times New Roman" w:hAnsi="Arial" w:cs="Arial"/>
                <w:color w:val="000000"/>
                <w:kern w:val="0"/>
                <w:sz w:val="20"/>
                <w:szCs w:val="20"/>
                <w:lang w:eastAsia="en-GB"/>
                <w14:ligatures w14:val="none"/>
              </w:rPr>
              <w:t>Zaloum</w:t>
            </w:r>
            <w:proofErr w:type="spellEnd"/>
            <w:r w:rsidRPr="003C0278">
              <w:rPr>
                <w:rFonts w:ascii="Arial" w:eastAsia="Times New Roman" w:hAnsi="Arial" w:cs="Arial"/>
                <w:color w:val="000000"/>
                <w:kern w:val="0"/>
                <w:sz w:val="20"/>
                <w:szCs w:val="20"/>
                <w:lang w:eastAsia="en-GB"/>
                <w14:ligatures w14:val="none"/>
              </w:rPr>
              <w:t xml:space="preserve">; C. H. Wood; P. Tank; M. </w:t>
            </w:r>
            <w:proofErr w:type="spellStart"/>
            <w:r w:rsidRPr="003C0278">
              <w:rPr>
                <w:rFonts w:ascii="Arial" w:eastAsia="Times New Roman" w:hAnsi="Arial" w:cs="Arial"/>
                <w:color w:val="000000"/>
                <w:kern w:val="0"/>
                <w:sz w:val="20"/>
                <w:szCs w:val="20"/>
                <w:lang w:eastAsia="en-GB"/>
                <w14:ligatures w14:val="none"/>
              </w:rPr>
              <w:t>Upcott</w:t>
            </w:r>
            <w:proofErr w:type="spellEnd"/>
            <w:r w:rsidRPr="003C0278">
              <w:rPr>
                <w:rFonts w:ascii="Arial" w:eastAsia="Times New Roman" w:hAnsi="Arial" w:cs="Arial"/>
                <w:color w:val="000000"/>
                <w:kern w:val="0"/>
                <w:sz w:val="20"/>
                <w:szCs w:val="20"/>
                <w:lang w:eastAsia="en-GB"/>
                <w14:ligatures w14:val="none"/>
              </w:rPr>
              <w:t xml:space="preserve">; N. </w:t>
            </w:r>
            <w:proofErr w:type="spellStart"/>
            <w:r w:rsidRPr="003C0278">
              <w:rPr>
                <w:rFonts w:ascii="Arial" w:eastAsia="Times New Roman" w:hAnsi="Arial" w:cs="Arial"/>
                <w:color w:val="000000"/>
                <w:kern w:val="0"/>
                <w:sz w:val="20"/>
                <w:szCs w:val="20"/>
                <w:lang w:eastAsia="en-GB"/>
                <w14:ligatures w14:val="none"/>
              </w:rPr>
              <w:t>Vickaryous</w:t>
            </w:r>
            <w:proofErr w:type="spellEnd"/>
            <w:r w:rsidRPr="003C0278">
              <w:rPr>
                <w:rFonts w:ascii="Arial" w:eastAsia="Times New Roman" w:hAnsi="Arial" w:cs="Arial"/>
                <w:color w:val="000000"/>
                <w:kern w:val="0"/>
                <w:sz w:val="20"/>
                <w:szCs w:val="20"/>
                <w:lang w:eastAsia="en-GB"/>
                <w14:ligatures w14:val="none"/>
              </w:rPr>
              <w:t>; V. Anderson; D. Baker; R. Chance; N. Evangelou; K. George; G. Giovannoni; K. E. Harding; A. Hibbert; G. Ingram; S. Jolles; A. S. Kang; S. Loveless; S. J. Moat; A. Richards; N. P. Robertson; F. Rios; K. Schmierer; M. Willis; R. Dobson; E. C. Tallantyre</w:t>
            </w:r>
          </w:p>
        </w:tc>
        <w:tc>
          <w:tcPr>
            <w:tcW w:w="708" w:type="dxa"/>
            <w:tcBorders>
              <w:top w:val="nil"/>
              <w:left w:val="nil"/>
              <w:bottom w:val="single" w:sz="4" w:space="0" w:color="auto"/>
              <w:right w:val="single" w:sz="4" w:space="0" w:color="auto"/>
            </w:tcBorders>
            <w:shd w:val="clear" w:color="auto" w:fill="auto"/>
            <w:vAlign w:val="center"/>
            <w:hideMark/>
          </w:tcPr>
          <w:p w14:paraId="753BD1D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29</w:t>
            </w:r>
          </w:p>
        </w:tc>
        <w:tc>
          <w:tcPr>
            <w:tcW w:w="709" w:type="dxa"/>
            <w:tcBorders>
              <w:top w:val="nil"/>
              <w:left w:val="nil"/>
              <w:bottom w:val="single" w:sz="4" w:space="0" w:color="auto"/>
              <w:right w:val="single" w:sz="4" w:space="0" w:color="auto"/>
            </w:tcBorders>
            <w:shd w:val="clear" w:color="auto" w:fill="auto"/>
            <w:vAlign w:val="center"/>
            <w:hideMark/>
          </w:tcPr>
          <w:p w14:paraId="12ED3AB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08-Jan</w:t>
            </w:r>
          </w:p>
        </w:tc>
        <w:tc>
          <w:tcPr>
            <w:tcW w:w="709" w:type="dxa"/>
            <w:tcBorders>
              <w:top w:val="nil"/>
              <w:left w:val="nil"/>
              <w:bottom w:val="single" w:sz="4" w:space="0" w:color="auto"/>
              <w:right w:val="single" w:sz="4" w:space="0" w:color="auto"/>
            </w:tcBorders>
            <w:shd w:val="clear" w:color="auto" w:fill="auto"/>
            <w:vAlign w:val="center"/>
            <w:hideMark/>
          </w:tcPr>
          <w:p w14:paraId="31F20E4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979-989</w:t>
            </w:r>
          </w:p>
        </w:tc>
      </w:tr>
      <w:tr w:rsidR="001A6346" w:rsidRPr="003C0278" w14:paraId="6013774E"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FBDC34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DF97CD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Eye and Vision</w:t>
            </w:r>
          </w:p>
        </w:tc>
        <w:tc>
          <w:tcPr>
            <w:tcW w:w="3402" w:type="dxa"/>
            <w:tcBorders>
              <w:top w:val="nil"/>
              <w:left w:val="nil"/>
              <w:bottom w:val="single" w:sz="4" w:space="0" w:color="auto"/>
              <w:right w:val="single" w:sz="4" w:space="0" w:color="auto"/>
            </w:tcBorders>
            <w:shd w:val="clear" w:color="auto" w:fill="auto"/>
            <w:vAlign w:val="center"/>
            <w:hideMark/>
          </w:tcPr>
          <w:p w14:paraId="3738371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Comprehensive comparisons of ocular biometry: A network-based big data analysis</w:t>
            </w:r>
          </w:p>
        </w:tc>
        <w:tc>
          <w:tcPr>
            <w:tcW w:w="6663" w:type="dxa"/>
            <w:tcBorders>
              <w:top w:val="nil"/>
              <w:left w:val="nil"/>
              <w:bottom w:val="single" w:sz="4" w:space="0" w:color="auto"/>
              <w:right w:val="single" w:sz="4" w:space="0" w:color="auto"/>
            </w:tcBorders>
            <w:shd w:val="clear" w:color="auto" w:fill="auto"/>
            <w:vAlign w:val="center"/>
            <w:hideMark/>
          </w:tcPr>
          <w:p w14:paraId="02A5B95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 Yu; D. Wen; J. Zhao; Y. Wang; K. Feng; T. Wan; G. Savini; C. McAlinden; X. Lin; L. Niu; S. Chen; Q. Gao; R. Ning; Y. Jin; X. Zhou; J. Huang</w:t>
            </w:r>
          </w:p>
        </w:tc>
        <w:tc>
          <w:tcPr>
            <w:tcW w:w="708" w:type="dxa"/>
            <w:tcBorders>
              <w:top w:val="nil"/>
              <w:left w:val="nil"/>
              <w:bottom w:val="single" w:sz="4" w:space="0" w:color="auto"/>
              <w:right w:val="single" w:sz="4" w:space="0" w:color="auto"/>
            </w:tcBorders>
            <w:shd w:val="clear" w:color="auto" w:fill="auto"/>
            <w:vAlign w:val="center"/>
            <w:hideMark/>
          </w:tcPr>
          <w:p w14:paraId="2AC4AFA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w:t>
            </w:r>
          </w:p>
        </w:tc>
        <w:tc>
          <w:tcPr>
            <w:tcW w:w="709" w:type="dxa"/>
            <w:tcBorders>
              <w:top w:val="nil"/>
              <w:left w:val="nil"/>
              <w:bottom w:val="single" w:sz="4" w:space="0" w:color="auto"/>
              <w:right w:val="single" w:sz="4" w:space="0" w:color="auto"/>
            </w:tcBorders>
            <w:shd w:val="clear" w:color="auto" w:fill="auto"/>
            <w:vAlign w:val="center"/>
            <w:hideMark/>
          </w:tcPr>
          <w:p w14:paraId="56935A1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6DF4B6B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B9916F3"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5D4D4E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30F8C5D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Clinical Medicine</w:t>
            </w:r>
          </w:p>
        </w:tc>
        <w:tc>
          <w:tcPr>
            <w:tcW w:w="3402" w:type="dxa"/>
            <w:tcBorders>
              <w:top w:val="nil"/>
              <w:left w:val="nil"/>
              <w:bottom w:val="single" w:sz="4" w:space="0" w:color="auto"/>
              <w:right w:val="single" w:sz="4" w:space="0" w:color="auto"/>
            </w:tcBorders>
            <w:shd w:val="clear" w:color="auto" w:fill="auto"/>
            <w:vAlign w:val="center"/>
            <w:hideMark/>
          </w:tcPr>
          <w:p w14:paraId="52CB733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Tick-Borne Encephalitis (TBE): From Tick to Pathology</w:t>
            </w:r>
          </w:p>
        </w:tc>
        <w:tc>
          <w:tcPr>
            <w:tcW w:w="6663" w:type="dxa"/>
            <w:tcBorders>
              <w:top w:val="nil"/>
              <w:left w:val="nil"/>
              <w:bottom w:val="single" w:sz="4" w:space="0" w:color="auto"/>
              <w:right w:val="single" w:sz="4" w:space="0" w:color="auto"/>
            </w:tcBorders>
            <w:shd w:val="clear" w:color="auto" w:fill="auto"/>
            <w:vAlign w:val="center"/>
            <w:hideMark/>
          </w:tcPr>
          <w:p w14:paraId="6211080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 A. Worku</w:t>
            </w:r>
          </w:p>
        </w:tc>
        <w:tc>
          <w:tcPr>
            <w:tcW w:w="708" w:type="dxa"/>
            <w:tcBorders>
              <w:top w:val="nil"/>
              <w:left w:val="nil"/>
              <w:bottom w:val="single" w:sz="4" w:space="0" w:color="auto"/>
              <w:right w:val="single" w:sz="4" w:space="0" w:color="auto"/>
            </w:tcBorders>
            <w:shd w:val="clear" w:color="auto" w:fill="auto"/>
            <w:vAlign w:val="center"/>
            <w:hideMark/>
          </w:tcPr>
          <w:p w14:paraId="426F0EE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399C6E0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21</w:t>
            </w:r>
          </w:p>
        </w:tc>
        <w:tc>
          <w:tcPr>
            <w:tcW w:w="709" w:type="dxa"/>
            <w:tcBorders>
              <w:top w:val="nil"/>
              <w:left w:val="nil"/>
              <w:bottom w:val="single" w:sz="4" w:space="0" w:color="auto"/>
              <w:right w:val="single" w:sz="4" w:space="0" w:color="auto"/>
            </w:tcBorders>
            <w:shd w:val="clear" w:color="auto" w:fill="auto"/>
            <w:vAlign w:val="center"/>
            <w:hideMark/>
          </w:tcPr>
          <w:p w14:paraId="41357A1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41BD132"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B123F4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6120F7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Experimental and Clinical Endocrinology and Diabetes</w:t>
            </w:r>
          </w:p>
        </w:tc>
        <w:tc>
          <w:tcPr>
            <w:tcW w:w="3402" w:type="dxa"/>
            <w:tcBorders>
              <w:top w:val="nil"/>
              <w:left w:val="nil"/>
              <w:bottom w:val="single" w:sz="4" w:space="0" w:color="auto"/>
              <w:right w:val="single" w:sz="4" w:space="0" w:color="auto"/>
            </w:tcBorders>
            <w:shd w:val="clear" w:color="auto" w:fill="auto"/>
            <w:vAlign w:val="center"/>
            <w:hideMark/>
          </w:tcPr>
          <w:p w14:paraId="7DE8E49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Prevalence of Primary Aldosteronism in Screening Populations: Is Hypokalaemia Important?</w:t>
            </w:r>
          </w:p>
        </w:tc>
        <w:tc>
          <w:tcPr>
            <w:tcW w:w="6663" w:type="dxa"/>
            <w:tcBorders>
              <w:top w:val="nil"/>
              <w:left w:val="nil"/>
              <w:bottom w:val="single" w:sz="4" w:space="0" w:color="auto"/>
              <w:right w:val="single" w:sz="4" w:space="0" w:color="auto"/>
            </w:tcBorders>
            <w:shd w:val="clear" w:color="auto" w:fill="auto"/>
            <w:vAlign w:val="center"/>
            <w:hideMark/>
          </w:tcPr>
          <w:p w14:paraId="6A960E7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D. M. Williams; A. Shaikh; E. Williams; A. Maroof; T. Michael; K. </w:t>
            </w:r>
            <w:proofErr w:type="spellStart"/>
            <w:r w:rsidRPr="003C0278">
              <w:rPr>
                <w:rFonts w:ascii="Arial" w:eastAsia="Times New Roman" w:hAnsi="Arial" w:cs="Arial"/>
                <w:color w:val="000000"/>
                <w:kern w:val="0"/>
                <w:sz w:val="20"/>
                <w:szCs w:val="20"/>
                <w:lang w:eastAsia="en-GB"/>
                <w14:ligatures w14:val="none"/>
              </w:rPr>
              <w:t>Boregowda</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19B6635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131</w:t>
            </w:r>
          </w:p>
        </w:tc>
        <w:tc>
          <w:tcPr>
            <w:tcW w:w="709" w:type="dxa"/>
            <w:tcBorders>
              <w:top w:val="nil"/>
              <w:left w:val="nil"/>
              <w:bottom w:val="single" w:sz="4" w:space="0" w:color="auto"/>
              <w:right w:val="single" w:sz="4" w:space="0" w:color="auto"/>
            </w:tcBorders>
            <w:shd w:val="clear" w:color="auto" w:fill="auto"/>
            <w:vAlign w:val="center"/>
            <w:hideMark/>
          </w:tcPr>
          <w:p w14:paraId="050D041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w:t>
            </w:r>
          </w:p>
        </w:tc>
        <w:tc>
          <w:tcPr>
            <w:tcW w:w="709" w:type="dxa"/>
            <w:tcBorders>
              <w:top w:val="nil"/>
              <w:left w:val="nil"/>
              <w:bottom w:val="single" w:sz="4" w:space="0" w:color="auto"/>
              <w:right w:val="single" w:sz="4" w:space="0" w:color="auto"/>
            </w:tcBorders>
            <w:shd w:val="clear" w:color="auto" w:fill="auto"/>
            <w:vAlign w:val="center"/>
            <w:hideMark/>
          </w:tcPr>
          <w:p w14:paraId="5F622B1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375-376</w:t>
            </w:r>
          </w:p>
        </w:tc>
      </w:tr>
      <w:tr w:rsidR="001A6346" w:rsidRPr="003C0278" w14:paraId="35233A65"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A353BB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740991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Diabetic Medicine</w:t>
            </w:r>
          </w:p>
        </w:tc>
        <w:tc>
          <w:tcPr>
            <w:tcW w:w="3402" w:type="dxa"/>
            <w:tcBorders>
              <w:top w:val="nil"/>
              <w:left w:val="nil"/>
              <w:bottom w:val="single" w:sz="4" w:space="0" w:color="auto"/>
              <w:right w:val="single" w:sz="4" w:space="0" w:color="auto"/>
            </w:tcBorders>
            <w:shd w:val="clear" w:color="auto" w:fill="auto"/>
            <w:vAlign w:val="center"/>
            <w:hideMark/>
          </w:tcPr>
          <w:p w14:paraId="043D2D3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Comparing pre-pregnancy counselling, diabetes knowledge and risk factors for adverse outcomes in women with type 1 or type 2 diabetes mellitus in Wales: A prospective multi-centre observational study</w:t>
            </w:r>
          </w:p>
        </w:tc>
        <w:tc>
          <w:tcPr>
            <w:tcW w:w="6663" w:type="dxa"/>
            <w:tcBorders>
              <w:top w:val="nil"/>
              <w:left w:val="nil"/>
              <w:bottom w:val="single" w:sz="4" w:space="0" w:color="auto"/>
              <w:right w:val="single" w:sz="4" w:space="0" w:color="auto"/>
            </w:tcBorders>
            <w:shd w:val="clear" w:color="auto" w:fill="auto"/>
            <w:vAlign w:val="center"/>
            <w:hideMark/>
          </w:tcPr>
          <w:p w14:paraId="39FC838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D. M. Williams; S. Moore; J. Coventry; M. Nana; A. Roberts; A. Gill; A. Scholz; A. Burton; F. Hill; H. Collins; H. Lane; H. Morgan; J. Platts; K. Lalli; K. </w:t>
            </w:r>
            <w:proofErr w:type="spellStart"/>
            <w:r w:rsidRPr="003C0278">
              <w:rPr>
                <w:rFonts w:ascii="Arial" w:eastAsia="Times New Roman" w:hAnsi="Arial" w:cs="Arial"/>
                <w:color w:val="000000"/>
                <w:kern w:val="0"/>
                <w:sz w:val="20"/>
                <w:szCs w:val="20"/>
                <w:lang w:eastAsia="en-GB"/>
                <w14:ligatures w14:val="none"/>
              </w:rPr>
              <w:t>Obuobie</w:t>
            </w:r>
            <w:proofErr w:type="spellEnd"/>
            <w:r w:rsidRPr="003C0278">
              <w:rPr>
                <w:rFonts w:ascii="Arial" w:eastAsia="Times New Roman" w:hAnsi="Arial" w:cs="Arial"/>
                <w:color w:val="000000"/>
                <w:kern w:val="0"/>
                <w:sz w:val="20"/>
                <w:szCs w:val="20"/>
                <w:lang w:eastAsia="en-GB"/>
                <w14:ligatures w14:val="none"/>
              </w:rPr>
              <w:t xml:space="preserve">; L. </w:t>
            </w:r>
            <w:proofErr w:type="spellStart"/>
            <w:r w:rsidRPr="003C0278">
              <w:rPr>
                <w:rFonts w:ascii="Arial" w:eastAsia="Times New Roman" w:hAnsi="Arial" w:cs="Arial"/>
                <w:color w:val="000000"/>
                <w:kern w:val="0"/>
                <w:sz w:val="20"/>
                <w:szCs w:val="20"/>
                <w:lang w:eastAsia="en-GB"/>
                <w14:ligatures w14:val="none"/>
              </w:rPr>
              <w:t>Akinn</w:t>
            </w:r>
            <w:proofErr w:type="spellEnd"/>
            <w:r w:rsidRPr="003C0278">
              <w:rPr>
                <w:rFonts w:ascii="Arial" w:eastAsia="Times New Roman" w:hAnsi="Arial" w:cs="Arial"/>
                <w:color w:val="000000"/>
                <w:kern w:val="0"/>
                <w:sz w:val="20"/>
                <w:szCs w:val="20"/>
                <w:lang w:eastAsia="en-GB"/>
                <w14:ligatures w14:val="none"/>
              </w:rPr>
              <w:t>; L. Forrest; M. Atkinson; R. Khan; S. Rice; S. Gupta; S. Lee; P. W. S. Group</w:t>
            </w:r>
          </w:p>
        </w:tc>
        <w:tc>
          <w:tcPr>
            <w:tcW w:w="708" w:type="dxa"/>
            <w:tcBorders>
              <w:top w:val="nil"/>
              <w:left w:val="nil"/>
              <w:bottom w:val="single" w:sz="4" w:space="0" w:color="auto"/>
              <w:right w:val="single" w:sz="4" w:space="0" w:color="auto"/>
            </w:tcBorders>
            <w:shd w:val="clear" w:color="auto" w:fill="auto"/>
            <w:vAlign w:val="center"/>
            <w:hideMark/>
          </w:tcPr>
          <w:p w14:paraId="274F99A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3C5946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DDBD26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F3B74B5"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383F60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1882535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Expert Opinion on Drug Safety</w:t>
            </w:r>
          </w:p>
        </w:tc>
        <w:tc>
          <w:tcPr>
            <w:tcW w:w="3402" w:type="dxa"/>
            <w:tcBorders>
              <w:top w:val="nil"/>
              <w:left w:val="nil"/>
              <w:bottom w:val="single" w:sz="4" w:space="0" w:color="auto"/>
              <w:right w:val="single" w:sz="4" w:space="0" w:color="auto"/>
            </w:tcBorders>
            <w:shd w:val="clear" w:color="auto" w:fill="auto"/>
            <w:vAlign w:val="center"/>
            <w:hideMark/>
          </w:tcPr>
          <w:p w14:paraId="5AC51B6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evolution of real-world evidence in healthcare decision making</w:t>
            </w:r>
          </w:p>
        </w:tc>
        <w:tc>
          <w:tcPr>
            <w:tcW w:w="6663" w:type="dxa"/>
            <w:tcBorders>
              <w:top w:val="nil"/>
              <w:left w:val="nil"/>
              <w:bottom w:val="single" w:sz="4" w:space="0" w:color="auto"/>
              <w:right w:val="single" w:sz="4" w:space="0" w:color="auto"/>
            </w:tcBorders>
            <w:shd w:val="clear" w:color="auto" w:fill="auto"/>
            <w:vAlign w:val="center"/>
            <w:hideMark/>
          </w:tcPr>
          <w:p w14:paraId="56B951F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 M. Williams; M. Evans</w:t>
            </w:r>
          </w:p>
        </w:tc>
        <w:tc>
          <w:tcPr>
            <w:tcW w:w="708" w:type="dxa"/>
            <w:tcBorders>
              <w:top w:val="nil"/>
              <w:left w:val="nil"/>
              <w:bottom w:val="single" w:sz="4" w:space="0" w:color="auto"/>
              <w:right w:val="single" w:sz="4" w:space="0" w:color="auto"/>
            </w:tcBorders>
            <w:shd w:val="clear" w:color="auto" w:fill="auto"/>
            <w:vAlign w:val="center"/>
            <w:hideMark/>
          </w:tcPr>
          <w:p w14:paraId="1E89CA1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719D28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4AD810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AC87C12"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6F9201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6E4FFD9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Primary Care Diabetes</w:t>
            </w:r>
          </w:p>
        </w:tc>
        <w:tc>
          <w:tcPr>
            <w:tcW w:w="3402" w:type="dxa"/>
            <w:tcBorders>
              <w:top w:val="nil"/>
              <w:left w:val="nil"/>
              <w:bottom w:val="single" w:sz="4" w:space="0" w:color="auto"/>
              <w:right w:val="single" w:sz="4" w:space="0" w:color="auto"/>
            </w:tcBorders>
            <w:shd w:val="clear" w:color="auto" w:fill="auto"/>
            <w:vAlign w:val="center"/>
            <w:hideMark/>
          </w:tcPr>
          <w:p w14:paraId="0DC1A79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Freestyle libre use in people with type 2 diabetes using basal-bolus insulin is associated with improved glycaemic control: A real-world analysis</w:t>
            </w:r>
          </w:p>
        </w:tc>
        <w:tc>
          <w:tcPr>
            <w:tcW w:w="6663" w:type="dxa"/>
            <w:tcBorders>
              <w:top w:val="nil"/>
              <w:left w:val="nil"/>
              <w:bottom w:val="single" w:sz="4" w:space="0" w:color="auto"/>
              <w:right w:val="single" w:sz="4" w:space="0" w:color="auto"/>
            </w:tcBorders>
            <w:shd w:val="clear" w:color="auto" w:fill="auto"/>
            <w:vAlign w:val="center"/>
            <w:hideMark/>
          </w:tcPr>
          <w:p w14:paraId="5947E66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D. M. Williams; E. Crockett; S. Aye; M. R. Latheef; M. </w:t>
            </w:r>
            <w:proofErr w:type="spellStart"/>
            <w:r w:rsidRPr="003C0278">
              <w:rPr>
                <w:rFonts w:ascii="Arial" w:eastAsia="Times New Roman" w:hAnsi="Arial" w:cs="Arial"/>
                <w:color w:val="000000"/>
                <w:kern w:val="0"/>
                <w:sz w:val="20"/>
                <w:szCs w:val="20"/>
                <w:lang w:eastAsia="en-GB"/>
                <w14:ligatures w14:val="none"/>
              </w:rPr>
              <w:t>Chokor</w:t>
            </w:r>
            <w:proofErr w:type="spellEnd"/>
            <w:r w:rsidRPr="003C0278">
              <w:rPr>
                <w:rFonts w:ascii="Arial" w:eastAsia="Times New Roman" w:hAnsi="Arial" w:cs="Arial"/>
                <w:color w:val="000000"/>
                <w:kern w:val="0"/>
                <w:sz w:val="20"/>
                <w:szCs w:val="20"/>
                <w:lang w:eastAsia="en-GB"/>
                <w14:ligatures w14:val="none"/>
              </w:rPr>
              <w:t>; R. Roberts; S. C. Bain; J. W. Stephens; T. Min</w:t>
            </w:r>
          </w:p>
        </w:tc>
        <w:tc>
          <w:tcPr>
            <w:tcW w:w="708" w:type="dxa"/>
            <w:tcBorders>
              <w:top w:val="nil"/>
              <w:left w:val="nil"/>
              <w:bottom w:val="single" w:sz="4" w:space="0" w:color="auto"/>
              <w:right w:val="single" w:sz="4" w:space="0" w:color="auto"/>
            </w:tcBorders>
            <w:shd w:val="clear" w:color="auto" w:fill="auto"/>
            <w:vAlign w:val="center"/>
            <w:hideMark/>
          </w:tcPr>
          <w:p w14:paraId="365F22B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17</w:t>
            </w:r>
          </w:p>
        </w:tc>
        <w:tc>
          <w:tcPr>
            <w:tcW w:w="709" w:type="dxa"/>
            <w:tcBorders>
              <w:top w:val="nil"/>
              <w:left w:val="nil"/>
              <w:bottom w:val="single" w:sz="4" w:space="0" w:color="auto"/>
              <w:right w:val="single" w:sz="4" w:space="0" w:color="auto"/>
            </w:tcBorders>
            <w:shd w:val="clear" w:color="auto" w:fill="auto"/>
            <w:vAlign w:val="center"/>
            <w:hideMark/>
          </w:tcPr>
          <w:p w14:paraId="7AC36E6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366FD19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202-203</w:t>
            </w:r>
          </w:p>
        </w:tc>
      </w:tr>
      <w:tr w:rsidR="001A6346" w:rsidRPr="003C0278" w14:paraId="79B81797"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84CC62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345AE40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Stroke</w:t>
            </w:r>
          </w:p>
        </w:tc>
        <w:tc>
          <w:tcPr>
            <w:tcW w:w="3402" w:type="dxa"/>
            <w:tcBorders>
              <w:top w:val="nil"/>
              <w:left w:val="nil"/>
              <w:bottom w:val="single" w:sz="4" w:space="0" w:color="auto"/>
              <w:right w:val="single" w:sz="4" w:space="0" w:color="auto"/>
            </w:tcBorders>
            <w:shd w:val="clear" w:color="auto" w:fill="auto"/>
            <w:vAlign w:val="center"/>
            <w:hideMark/>
          </w:tcPr>
          <w:p w14:paraId="1DEB490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Stroke Prevention and Treatment in People With Type 2 Diabetes: Is There a Role for GLP-1 (Glucagon-Like Peptide-1) Analogues?</w:t>
            </w:r>
          </w:p>
        </w:tc>
        <w:tc>
          <w:tcPr>
            <w:tcW w:w="6663" w:type="dxa"/>
            <w:tcBorders>
              <w:top w:val="nil"/>
              <w:left w:val="nil"/>
              <w:bottom w:val="single" w:sz="4" w:space="0" w:color="auto"/>
              <w:right w:val="single" w:sz="4" w:space="0" w:color="auto"/>
            </w:tcBorders>
            <w:shd w:val="clear" w:color="auto" w:fill="auto"/>
            <w:vAlign w:val="center"/>
            <w:hideMark/>
          </w:tcPr>
          <w:p w14:paraId="665E1D0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 M. Williams; M. Atkinson; M. Evans</w:t>
            </w:r>
          </w:p>
        </w:tc>
        <w:tc>
          <w:tcPr>
            <w:tcW w:w="708" w:type="dxa"/>
            <w:tcBorders>
              <w:top w:val="nil"/>
              <w:left w:val="nil"/>
              <w:bottom w:val="single" w:sz="4" w:space="0" w:color="auto"/>
              <w:right w:val="single" w:sz="4" w:space="0" w:color="auto"/>
            </w:tcBorders>
            <w:shd w:val="clear" w:color="auto" w:fill="auto"/>
            <w:vAlign w:val="center"/>
            <w:hideMark/>
          </w:tcPr>
          <w:p w14:paraId="438CCDA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54</w:t>
            </w:r>
          </w:p>
        </w:tc>
        <w:tc>
          <w:tcPr>
            <w:tcW w:w="709" w:type="dxa"/>
            <w:tcBorders>
              <w:top w:val="nil"/>
              <w:left w:val="nil"/>
              <w:bottom w:val="single" w:sz="4" w:space="0" w:color="auto"/>
              <w:right w:val="single" w:sz="4" w:space="0" w:color="auto"/>
            </w:tcBorders>
            <w:shd w:val="clear" w:color="auto" w:fill="auto"/>
            <w:vAlign w:val="center"/>
            <w:hideMark/>
          </w:tcPr>
          <w:p w14:paraId="0BB9F19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w:t>
            </w:r>
          </w:p>
        </w:tc>
        <w:tc>
          <w:tcPr>
            <w:tcW w:w="709" w:type="dxa"/>
            <w:tcBorders>
              <w:top w:val="nil"/>
              <w:left w:val="nil"/>
              <w:bottom w:val="single" w:sz="4" w:space="0" w:color="auto"/>
              <w:right w:val="single" w:sz="4" w:space="0" w:color="auto"/>
            </w:tcBorders>
            <w:shd w:val="clear" w:color="auto" w:fill="auto"/>
            <w:vAlign w:val="center"/>
            <w:hideMark/>
          </w:tcPr>
          <w:p w14:paraId="7775B54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1441-1451</w:t>
            </w:r>
          </w:p>
        </w:tc>
      </w:tr>
      <w:tr w:rsidR="001A6346" w:rsidRPr="003C0278" w14:paraId="503945CA"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66E020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655192D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Plastic and Reconstructive Surgery</w:t>
            </w:r>
          </w:p>
        </w:tc>
        <w:tc>
          <w:tcPr>
            <w:tcW w:w="3402" w:type="dxa"/>
            <w:tcBorders>
              <w:top w:val="nil"/>
              <w:left w:val="nil"/>
              <w:bottom w:val="single" w:sz="4" w:space="0" w:color="auto"/>
              <w:right w:val="single" w:sz="4" w:space="0" w:color="auto"/>
            </w:tcBorders>
            <w:shd w:val="clear" w:color="auto" w:fill="auto"/>
            <w:vAlign w:val="center"/>
            <w:hideMark/>
          </w:tcPr>
          <w:p w14:paraId="057B7EC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Systematic Review of Efficacy and Complications of High-Definition Liposuction</w:t>
            </w:r>
          </w:p>
        </w:tc>
        <w:tc>
          <w:tcPr>
            <w:tcW w:w="6663" w:type="dxa"/>
            <w:tcBorders>
              <w:top w:val="nil"/>
              <w:left w:val="nil"/>
              <w:bottom w:val="single" w:sz="4" w:space="0" w:color="auto"/>
              <w:right w:val="single" w:sz="4" w:space="0" w:color="auto"/>
            </w:tcBorders>
            <w:shd w:val="clear" w:color="auto" w:fill="auto"/>
            <w:vAlign w:val="center"/>
            <w:hideMark/>
          </w:tcPr>
          <w:p w14:paraId="6DBB5A0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 W. Willet; A. I. Alvaro; A. K. Ibrahim; M. U. Javed</w:t>
            </w:r>
          </w:p>
        </w:tc>
        <w:tc>
          <w:tcPr>
            <w:tcW w:w="708" w:type="dxa"/>
            <w:tcBorders>
              <w:top w:val="nil"/>
              <w:left w:val="nil"/>
              <w:bottom w:val="single" w:sz="4" w:space="0" w:color="auto"/>
              <w:right w:val="single" w:sz="4" w:space="0" w:color="auto"/>
            </w:tcBorders>
            <w:shd w:val="clear" w:color="auto" w:fill="auto"/>
            <w:vAlign w:val="center"/>
            <w:hideMark/>
          </w:tcPr>
          <w:p w14:paraId="4778BDA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152</w:t>
            </w:r>
          </w:p>
        </w:tc>
        <w:tc>
          <w:tcPr>
            <w:tcW w:w="709" w:type="dxa"/>
            <w:tcBorders>
              <w:top w:val="nil"/>
              <w:left w:val="nil"/>
              <w:bottom w:val="single" w:sz="4" w:space="0" w:color="auto"/>
              <w:right w:val="single" w:sz="4" w:space="0" w:color="auto"/>
            </w:tcBorders>
            <w:shd w:val="clear" w:color="auto" w:fill="auto"/>
            <w:vAlign w:val="center"/>
            <w:hideMark/>
          </w:tcPr>
          <w:p w14:paraId="7E1112C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700A24F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57-63</w:t>
            </w:r>
          </w:p>
        </w:tc>
      </w:tr>
      <w:tr w:rsidR="001A6346" w:rsidRPr="003C0278" w14:paraId="5A6082ED"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0372E6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1FFCCF7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European Journal of Plastic Surgery</w:t>
            </w:r>
          </w:p>
        </w:tc>
        <w:tc>
          <w:tcPr>
            <w:tcW w:w="3402" w:type="dxa"/>
            <w:tcBorders>
              <w:top w:val="nil"/>
              <w:left w:val="nil"/>
              <w:bottom w:val="single" w:sz="4" w:space="0" w:color="auto"/>
              <w:right w:val="single" w:sz="4" w:space="0" w:color="auto"/>
            </w:tcBorders>
            <w:shd w:val="clear" w:color="auto" w:fill="auto"/>
            <w:vAlign w:val="center"/>
            <w:hideMark/>
          </w:tcPr>
          <w:p w14:paraId="40B0914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Soft tissue reconstruction of combat-related injuries in the upper limb—should serial debridement’s be prioritised over time to reconstruction? A systematic review and meta-analysis</w:t>
            </w:r>
          </w:p>
        </w:tc>
        <w:tc>
          <w:tcPr>
            <w:tcW w:w="6663" w:type="dxa"/>
            <w:tcBorders>
              <w:top w:val="nil"/>
              <w:left w:val="nil"/>
              <w:bottom w:val="single" w:sz="4" w:space="0" w:color="auto"/>
              <w:right w:val="single" w:sz="4" w:space="0" w:color="auto"/>
            </w:tcBorders>
            <w:shd w:val="clear" w:color="auto" w:fill="auto"/>
            <w:vAlign w:val="center"/>
            <w:hideMark/>
          </w:tcPr>
          <w:p w14:paraId="50C12FD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 Whiteman; H. Ejaz; U. Rehman; M. Khatib; N. Cavale</w:t>
            </w:r>
          </w:p>
        </w:tc>
        <w:tc>
          <w:tcPr>
            <w:tcW w:w="708" w:type="dxa"/>
            <w:tcBorders>
              <w:top w:val="nil"/>
              <w:left w:val="nil"/>
              <w:bottom w:val="single" w:sz="4" w:space="0" w:color="auto"/>
              <w:right w:val="single" w:sz="4" w:space="0" w:color="auto"/>
            </w:tcBorders>
            <w:shd w:val="clear" w:color="auto" w:fill="auto"/>
            <w:vAlign w:val="center"/>
            <w:hideMark/>
          </w:tcPr>
          <w:p w14:paraId="1E556B6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E05300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8100A1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956E052" w14:textId="77777777" w:rsidTr="001A6346">
        <w:trPr>
          <w:trHeight w:val="178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38BA52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5F4A8D1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European Journal of Heart Failure</w:t>
            </w:r>
          </w:p>
        </w:tc>
        <w:tc>
          <w:tcPr>
            <w:tcW w:w="3402" w:type="dxa"/>
            <w:tcBorders>
              <w:top w:val="nil"/>
              <w:left w:val="nil"/>
              <w:bottom w:val="single" w:sz="4" w:space="0" w:color="auto"/>
              <w:right w:val="single" w:sz="4" w:space="0" w:color="auto"/>
            </w:tcBorders>
            <w:shd w:val="clear" w:color="auto" w:fill="auto"/>
            <w:vAlign w:val="center"/>
            <w:hideMark/>
          </w:tcPr>
          <w:p w14:paraId="4A13D51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Effects of haemodynamically atrio-ventricular optimized His bundle pacing on heart failure symptoms and exercise capacity: the His Optimized Pacing Evaluated for Heart Failure (HOPE-HF) randomized, double-blind, cross-over trial</w:t>
            </w:r>
          </w:p>
        </w:tc>
        <w:tc>
          <w:tcPr>
            <w:tcW w:w="6663" w:type="dxa"/>
            <w:tcBorders>
              <w:top w:val="nil"/>
              <w:left w:val="nil"/>
              <w:bottom w:val="single" w:sz="4" w:space="0" w:color="auto"/>
              <w:right w:val="single" w:sz="4" w:space="0" w:color="auto"/>
            </w:tcBorders>
            <w:shd w:val="clear" w:color="auto" w:fill="auto"/>
            <w:vAlign w:val="center"/>
            <w:hideMark/>
          </w:tcPr>
          <w:p w14:paraId="75E1D6F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Z. I. Whinnett; M. J. Shun-Shin; M. Tanner; P. Foley; B. Chandrasekaran; P. Moore; S. Adhya; N. Qureshi; A. </w:t>
            </w:r>
            <w:proofErr w:type="spellStart"/>
            <w:r w:rsidRPr="003C0278">
              <w:rPr>
                <w:rFonts w:ascii="Arial" w:eastAsia="Times New Roman" w:hAnsi="Arial" w:cs="Arial"/>
                <w:color w:val="000000"/>
                <w:kern w:val="0"/>
                <w:sz w:val="20"/>
                <w:szCs w:val="20"/>
                <w:lang w:eastAsia="en-GB"/>
                <w14:ligatures w14:val="none"/>
              </w:rPr>
              <w:t>Muthumala</w:t>
            </w:r>
            <w:proofErr w:type="spellEnd"/>
            <w:r w:rsidRPr="003C0278">
              <w:rPr>
                <w:rFonts w:ascii="Arial" w:eastAsia="Times New Roman" w:hAnsi="Arial" w:cs="Arial"/>
                <w:color w:val="000000"/>
                <w:kern w:val="0"/>
                <w:sz w:val="20"/>
                <w:szCs w:val="20"/>
                <w:lang w:eastAsia="en-GB"/>
                <w14:ligatures w14:val="none"/>
              </w:rPr>
              <w:t xml:space="preserve">; R. Lane; A. Rinaldi; S. Agarwal; F. Leyva; J. Behar; S. Bassi; A. Ng; P. Scott; R. Prasad; J. Swinburn; J. Tomson; A. Sethi; J. Shah; P. B. Lim; A. Kyriacou; D. Thomas; J. Chuen; R. Kamdar; P. Kanagaratnam; M. </w:t>
            </w:r>
            <w:proofErr w:type="spellStart"/>
            <w:r w:rsidRPr="003C0278">
              <w:rPr>
                <w:rFonts w:ascii="Arial" w:eastAsia="Times New Roman" w:hAnsi="Arial" w:cs="Arial"/>
                <w:color w:val="000000"/>
                <w:kern w:val="0"/>
                <w:sz w:val="20"/>
                <w:szCs w:val="20"/>
                <w:lang w:eastAsia="en-GB"/>
                <w14:ligatures w14:val="none"/>
              </w:rPr>
              <w:t>Mariveles</w:t>
            </w:r>
            <w:proofErr w:type="spellEnd"/>
            <w:r w:rsidRPr="003C0278">
              <w:rPr>
                <w:rFonts w:ascii="Arial" w:eastAsia="Times New Roman" w:hAnsi="Arial" w:cs="Arial"/>
                <w:color w:val="000000"/>
                <w:kern w:val="0"/>
                <w:sz w:val="20"/>
                <w:szCs w:val="20"/>
                <w:lang w:eastAsia="en-GB"/>
                <w14:ligatures w14:val="none"/>
              </w:rPr>
              <w:t xml:space="preserve">; L. Burden; K. March; J. P. Howard; A. Arnold; P. Vijayaraman; B. Stegemann; N. Johnson; E. </w:t>
            </w:r>
            <w:proofErr w:type="spellStart"/>
            <w:r w:rsidRPr="003C0278">
              <w:rPr>
                <w:rFonts w:ascii="Arial" w:eastAsia="Times New Roman" w:hAnsi="Arial" w:cs="Arial"/>
                <w:color w:val="000000"/>
                <w:kern w:val="0"/>
                <w:sz w:val="20"/>
                <w:szCs w:val="20"/>
                <w:lang w:eastAsia="en-GB"/>
                <w14:ligatures w14:val="none"/>
              </w:rPr>
              <w:t>Falaschetti</w:t>
            </w:r>
            <w:proofErr w:type="spellEnd"/>
            <w:r w:rsidRPr="003C0278">
              <w:rPr>
                <w:rFonts w:ascii="Arial" w:eastAsia="Times New Roman" w:hAnsi="Arial" w:cs="Arial"/>
                <w:color w:val="000000"/>
                <w:kern w:val="0"/>
                <w:sz w:val="20"/>
                <w:szCs w:val="20"/>
                <w:lang w:eastAsia="en-GB"/>
                <w14:ligatures w14:val="none"/>
              </w:rPr>
              <w:t>; D. P. Francis; J. G. F. Cleland; D. Keene</w:t>
            </w:r>
          </w:p>
        </w:tc>
        <w:tc>
          <w:tcPr>
            <w:tcW w:w="708" w:type="dxa"/>
            <w:tcBorders>
              <w:top w:val="nil"/>
              <w:left w:val="nil"/>
              <w:bottom w:val="single" w:sz="4" w:space="0" w:color="auto"/>
              <w:right w:val="single" w:sz="4" w:space="0" w:color="auto"/>
            </w:tcBorders>
            <w:shd w:val="clear" w:color="auto" w:fill="auto"/>
            <w:vAlign w:val="center"/>
            <w:hideMark/>
          </w:tcPr>
          <w:p w14:paraId="7400FA9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25</w:t>
            </w:r>
          </w:p>
        </w:tc>
        <w:tc>
          <w:tcPr>
            <w:tcW w:w="709" w:type="dxa"/>
            <w:tcBorders>
              <w:top w:val="nil"/>
              <w:left w:val="nil"/>
              <w:bottom w:val="single" w:sz="4" w:space="0" w:color="auto"/>
              <w:right w:val="single" w:sz="4" w:space="0" w:color="auto"/>
            </w:tcBorders>
            <w:shd w:val="clear" w:color="auto" w:fill="auto"/>
            <w:vAlign w:val="center"/>
            <w:hideMark/>
          </w:tcPr>
          <w:p w14:paraId="6499DDC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7DDED9C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274-283</w:t>
            </w:r>
          </w:p>
        </w:tc>
      </w:tr>
      <w:tr w:rsidR="001A6346" w:rsidRPr="003C0278" w14:paraId="778A4B13"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4E8890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7DD7FD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Clinical Hemorheology and Microcirculation</w:t>
            </w:r>
          </w:p>
        </w:tc>
        <w:tc>
          <w:tcPr>
            <w:tcW w:w="3402" w:type="dxa"/>
            <w:tcBorders>
              <w:top w:val="nil"/>
              <w:left w:val="nil"/>
              <w:bottom w:val="single" w:sz="4" w:space="0" w:color="auto"/>
              <w:right w:val="single" w:sz="4" w:space="0" w:color="auto"/>
            </w:tcBorders>
            <w:shd w:val="clear" w:color="auto" w:fill="auto"/>
            <w:vAlign w:val="center"/>
            <w:hideMark/>
          </w:tcPr>
          <w:p w14:paraId="777E8B6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efficacy of low molecular weight heparin is reduced in COVID-19</w:t>
            </w:r>
          </w:p>
        </w:tc>
        <w:tc>
          <w:tcPr>
            <w:tcW w:w="6663" w:type="dxa"/>
            <w:tcBorders>
              <w:top w:val="nil"/>
              <w:left w:val="nil"/>
              <w:bottom w:val="single" w:sz="4" w:space="0" w:color="auto"/>
              <w:right w:val="single" w:sz="4" w:space="0" w:color="auto"/>
            </w:tcBorders>
            <w:shd w:val="clear" w:color="auto" w:fill="auto"/>
            <w:vAlign w:val="center"/>
            <w:hideMark/>
          </w:tcPr>
          <w:p w14:paraId="4CB7245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O. Watson; J. C. Zaldua; S. Pillai; J. Whitley; M. Howard; M. Lawrence; K. Hawkins; K. Morris; P. A. Evans</w:t>
            </w:r>
          </w:p>
        </w:tc>
        <w:tc>
          <w:tcPr>
            <w:tcW w:w="708" w:type="dxa"/>
            <w:tcBorders>
              <w:top w:val="nil"/>
              <w:left w:val="nil"/>
              <w:bottom w:val="single" w:sz="4" w:space="0" w:color="auto"/>
              <w:right w:val="single" w:sz="4" w:space="0" w:color="auto"/>
            </w:tcBorders>
            <w:shd w:val="clear" w:color="auto" w:fill="auto"/>
            <w:vAlign w:val="center"/>
            <w:hideMark/>
          </w:tcPr>
          <w:p w14:paraId="28FA1EB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84</w:t>
            </w:r>
          </w:p>
        </w:tc>
        <w:tc>
          <w:tcPr>
            <w:tcW w:w="709" w:type="dxa"/>
            <w:tcBorders>
              <w:top w:val="nil"/>
              <w:left w:val="nil"/>
              <w:bottom w:val="single" w:sz="4" w:space="0" w:color="auto"/>
              <w:right w:val="single" w:sz="4" w:space="0" w:color="auto"/>
            </w:tcBorders>
            <w:shd w:val="clear" w:color="auto" w:fill="auto"/>
            <w:vAlign w:val="center"/>
            <w:hideMark/>
          </w:tcPr>
          <w:p w14:paraId="1E78DE5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1DF5BE1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333-344</w:t>
            </w:r>
          </w:p>
        </w:tc>
      </w:tr>
      <w:tr w:rsidR="001A6346" w:rsidRPr="003C0278" w14:paraId="63601F3A"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F6F062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314AB49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Neurology</w:t>
            </w:r>
          </w:p>
        </w:tc>
        <w:tc>
          <w:tcPr>
            <w:tcW w:w="3402" w:type="dxa"/>
            <w:tcBorders>
              <w:top w:val="nil"/>
              <w:left w:val="nil"/>
              <w:bottom w:val="single" w:sz="4" w:space="0" w:color="auto"/>
              <w:right w:val="single" w:sz="4" w:space="0" w:color="auto"/>
            </w:tcBorders>
            <w:shd w:val="clear" w:color="auto" w:fill="auto"/>
            <w:vAlign w:val="center"/>
            <w:hideMark/>
          </w:tcPr>
          <w:p w14:paraId="19FF033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Rapid switching from levetiracetam to brivaracetam in pharmaco-resistant epilepsy in people with and without intellectual disabilities: a naturalistic case control study</w:t>
            </w:r>
          </w:p>
        </w:tc>
        <w:tc>
          <w:tcPr>
            <w:tcW w:w="6663" w:type="dxa"/>
            <w:tcBorders>
              <w:top w:val="nil"/>
              <w:left w:val="nil"/>
              <w:bottom w:val="single" w:sz="4" w:space="0" w:color="auto"/>
              <w:right w:val="single" w:sz="4" w:space="0" w:color="auto"/>
            </w:tcBorders>
            <w:shd w:val="clear" w:color="auto" w:fill="auto"/>
            <w:vAlign w:val="center"/>
            <w:hideMark/>
          </w:tcPr>
          <w:p w14:paraId="672A055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L. V. Watkins; H. Dunstall; C. </w:t>
            </w:r>
            <w:proofErr w:type="spellStart"/>
            <w:r w:rsidRPr="003C0278">
              <w:rPr>
                <w:rFonts w:ascii="Arial" w:eastAsia="Times New Roman" w:hAnsi="Arial" w:cs="Arial"/>
                <w:color w:val="000000"/>
                <w:kern w:val="0"/>
                <w:sz w:val="20"/>
                <w:szCs w:val="20"/>
                <w:lang w:eastAsia="en-GB"/>
                <w14:ligatures w14:val="none"/>
              </w:rPr>
              <w:t>Musicha</w:t>
            </w:r>
            <w:proofErr w:type="spellEnd"/>
            <w:r w:rsidRPr="003C0278">
              <w:rPr>
                <w:rFonts w:ascii="Arial" w:eastAsia="Times New Roman" w:hAnsi="Arial" w:cs="Arial"/>
                <w:color w:val="000000"/>
                <w:kern w:val="0"/>
                <w:sz w:val="20"/>
                <w:szCs w:val="20"/>
                <w:lang w:eastAsia="en-GB"/>
                <w14:ligatures w14:val="none"/>
              </w:rPr>
              <w:t xml:space="preserve">; C. </w:t>
            </w:r>
            <w:proofErr w:type="spellStart"/>
            <w:r w:rsidRPr="003C0278">
              <w:rPr>
                <w:rFonts w:ascii="Arial" w:eastAsia="Times New Roman" w:hAnsi="Arial" w:cs="Arial"/>
                <w:color w:val="000000"/>
                <w:kern w:val="0"/>
                <w:sz w:val="20"/>
                <w:szCs w:val="20"/>
                <w:lang w:eastAsia="en-GB"/>
                <w14:ligatures w14:val="none"/>
              </w:rPr>
              <w:t>Lawthom</w:t>
            </w:r>
            <w:proofErr w:type="spellEnd"/>
            <w:r w:rsidRPr="003C0278">
              <w:rPr>
                <w:rFonts w:ascii="Arial" w:eastAsia="Times New Roman" w:hAnsi="Arial" w:cs="Arial"/>
                <w:color w:val="000000"/>
                <w:kern w:val="0"/>
                <w:sz w:val="20"/>
                <w:szCs w:val="20"/>
                <w:lang w:eastAsia="en-GB"/>
                <w14:ligatures w14:val="none"/>
              </w:rPr>
              <w:t xml:space="preserve">; K. John; C. Bright; C. Richings; K. Harding; S. Moon; S. E. Pape; R. Winterhalder; V. Allgar; R. H. Thomas; B. McLean; R. </w:t>
            </w:r>
            <w:proofErr w:type="spellStart"/>
            <w:r w:rsidRPr="003C0278">
              <w:rPr>
                <w:rFonts w:ascii="Arial" w:eastAsia="Times New Roman" w:hAnsi="Arial" w:cs="Arial"/>
                <w:color w:val="000000"/>
                <w:kern w:val="0"/>
                <w:sz w:val="20"/>
                <w:szCs w:val="20"/>
                <w:lang w:eastAsia="en-GB"/>
                <w14:ligatures w14:val="none"/>
              </w:rPr>
              <w:t>Laugharne</w:t>
            </w:r>
            <w:proofErr w:type="spellEnd"/>
            <w:r w:rsidRPr="003C0278">
              <w:rPr>
                <w:rFonts w:ascii="Arial" w:eastAsia="Times New Roman" w:hAnsi="Arial" w:cs="Arial"/>
                <w:color w:val="000000"/>
                <w:kern w:val="0"/>
                <w:sz w:val="20"/>
                <w:szCs w:val="20"/>
                <w:lang w:eastAsia="en-GB"/>
                <w14:ligatures w14:val="none"/>
              </w:rPr>
              <w:t>; R. Shankar</w:t>
            </w:r>
          </w:p>
        </w:tc>
        <w:tc>
          <w:tcPr>
            <w:tcW w:w="708" w:type="dxa"/>
            <w:tcBorders>
              <w:top w:val="nil"/>
              <w:left w:val="nil"/>
              <w:bottom w:val="single" w:sz="4" w:space="0" w:color="auto"/>
              <w:right w:val="single" w:sz="4" w:space="0" w:color="auto"/>
            </w:tcBorders>
            <w:shd w:val="clear" w:color="auto" w:fill="auto"/>
            <w:vAlign w:val="center"/>
            <w:hideMark/>
          </w:tcPr>
          <w:p w14:paraId="521C416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10537D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03B70B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4443E84"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99AF2D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863558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Clinical Medicine</w:t>
            </w:r>
          </w:p>
        </w:tc>
        <w:tc>
          <w:tcPr>
            <w:tcW w:w="3402" w:type="dxa"/>
            <w:tcBorders>
              <w:top w:val="nil"/>
              <w:left w:val="nil"/>
              <w:bottom w:val="single" w:sz="4" w:space="0" w:color="auto"/>
              <w:right w:val="single" w:sz="4" w:space="0" w:color="auto"/>
            </w:tcBorders>
            <w:shd w:val="clear" w:color="auto" w:fill="auto"/>
            <w:vAlign w:val="center"/>
            <w:hideMark/>
          </w:tcPr>
          <w:p w14:paraId="25D629F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Venous Thromboembolism (VTE) in Post-Prostatectomy Patients: Systematic Review and Meta-Analysis</w:t>
            </w:r>
          </w:p>
        </w:tc>
        <w:tc>
          <w:tcPr>
            <w:tcW w:w="6663" w:type="dxa"/>
            <w:tcBorders>
              <w:top w:val="nil"/>
              <w:left w:val="nil"/>
              <w:bottom w:val="single" w:sz="4" w:space="0" w:color="auto"/>
              <w:right w:val="single" w:sz="4" w:space="0" w:color="auto"/>
            </w:tcBorders>
            <w:shd w:val="clear" w:color="auto" w:fill="auto"/>
            <w:vAlign w:val="center"/>
            <w:hideMark/>
          </w:tcPr>
          <w:p w14:paraId="24159CF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 Wani; A. Al-</w:t>
            </w:r>
            <w:proofErr w:type="spellStart"/>
            <w:r w:rsidRPr="003C0278">
              <w:rPr>
                <w:rFonts w:ascii="Arial" w:eastAsia="Times New Roman" w:hAnsi="Arial" w:cs="Arial"/>
                <w:color w:val="000000"/>
                <w:kern w:val="0"/>
                <w:sz w:val="20"/>
                <w:szCs w:val="20"/>
                <w:lang w:eastAsia="en-GB"/>
                <w14:ligatures w14:val="none"/>
              </w:rPr>
              <w:t>Mitwalli</w:t>
            </w:r>
            <w:proofErr w:type="spellEnd"/>
            <w:r w:rsidRPr="003C0278">
              <w:rPr>
                <w:rFonts w:ascii="Arial" w:eastAsia="Times New Roman" w:hAnsi="Arial" w:cs="Arial"/>
                <w:color w:val="000000"/>
                <w:kern w:val="0"/>
                <w:sz w:val="20"/>
                <w:szCs w:val="20"/>
                <w:lang w:eastAsia="en-GB"/>
                <w14:ligatures w14:val="none"/>
              </w:rPr>
              <w:t xml:space="preserve">; S. Mukherjee; G. Nabi; B. K. Somani; J. </w:t>
            </w:r>
            <w:proofErr w:type="spellStart"/>
            <w:r w:rsidRPr="003C0278">
              <w:rPr>
                <w:rFonts w:ascii="Arial" w:eastAsia="Times New Roman" w:hAnsi="Arial" w:cs="Arial"/>
                <w:color w:val="000000"/>
                <w:kern w:val="0"/>
                <w:sz w:val="20"/>
                <w:szCs w:val="20"/>
                <w:lang w:eastAsia="en-GB"/>
                <w14:ligatures w14:val="none"/>
              </w:rPr>
              <w:t>Abbaraju</w:t>
            </w:r>
            <w:proofErr w:type="spellEnd"/>
            <w:r w:rsidRPr="003C0278">
              <w:rPr>
                <w:rFonts w:ascii="Arial" w:eastAsia="Times New Roman" w:hAnsi="Arial" w:cs="Arial"/>
                <w:color w:val="000000"/>
                <w:kern w:val="0"/>
                <w:sz w:val="20"/>
                <w:szCs w:val="20"/>
                <w:lang w:eastAsia="en-GB"/>
                <w14:ligatures w14:val="none"/>
              </w:rPr>
              <w:t>; S. Madaan</w:t>
            </w:r>
          </w:p>
        </w:tc>
        <w:tc>
          <w:tcPr>
            <w:tcW w:w="708" w:type="dxa"/>
            <w:tcBorders>
              <w:top w:val="nil"/>
              <w:left w:val="nil"/>
              <w:bottom w:val="single" w:sz="4" w:space="0" w:color="auto"/>
              <w:right w:val="single" w:sz="4" w:space="0" w:color="auto"/>
            </w:tcBorders>
            <w:shd w:val="clear" w:color="auto" w:fill="auto"/>
            <w:vAlign w:val="center"/>
            <w:hideMark/>
          </w:tcPr>
          <w:p w14:paraId="6C3453B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2E7CDAC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06E2578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ECCC4D0"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91F267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B12AAB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Practical Neurology</w:t>
            </w:r>
          </w:p>
        </w:tc>
        <w:tc>
          <w:tcPr>
            <w:tcW w:w="3402" w:type="dxa"/>
            <w:tcBorders>
              <w:top w:val="nil"/>
              <w:left w:val="nil"/>
              <w:bottom w:val="single" w:sz="4" w:space="0" w:color="auto"/>
              <w:right w:val="single" w:sz="4" w:space="0" w:color="auto"/>
            </w:tcBorders>
            <w:shd w:val="clear" w:color="auto" w:fill="auto"/>
            <w:vAlign w:val="center"/>
            <w:hideMark/>
          </w:tcPr>
          <w:p w14:paraId="162D383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Twists and turns along a diagnostic trail and the importance of practical neurologists</w:t>
            </w:r>
          </w:p>
        </w:tc>
        <w:tc>
          <w:tcPr>
            <w:tcW w:w="6663" w:type="dxa"/>
            <w:tcBorders>
              <w:top w:val="nil"/>
              <w:left w:val="nil"/>
              <w:bottom w:val="single" w:sz="4" w:space="0" w:color="auto"/>
              <w:right w:val="single" w:sz="4" w:space="0" w:color="auto"/>
            </w:tcBorders>
            <w:shd w:val="clear" w:color="auto" w:fill="auto"/>
            <w:vAlign w:val="center"/>
            <w:hideMark/>
          </w:tcPr>
          <w:p w14:paraId="5FD2F6F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 Walters</w:t>
            </w:r>
          </w:p>
        </w:tc>
        <w:tc>
          <w:tcPr>
            <w:tcW w:w="708" w:type="dxa"/>
            <w:tcBorders>
              <w:top w:val="nil"/>
              <w:left w:val="nil"/>
              <w:bottom w:val="single" w:sz="4" w:space="0" w:color="auto"/>
              <w:right w:val="single" w:sz="4" w:space="0" w:color="auto"/>
            </w:tcBorders>
            <w:shd w:val="clear" w:color="auto" w:fill="auto"/>
            <w:vAlign w:val="center"/>
            <w:hideMark/>
          </w:tcPr>
          <w:p w14:paraId="3B5A33A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E7C958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C80A87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C419EED"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0A72DA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88EAA6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Review Journal of Autism and Developmental Disorders</w:t>
            </w:r>
          </w:p>
        </w:tc>
        <w:tc>
          <w:tcPr>
            <w:tcW w:w="3402" w:type="dxa"/>
            <w:tcBorders>
              <w:top w:val="nil"/>
              <w:left w:val="nil"/>
              <w:bottom w:val="single" w:sz="4" w:space="0" w:color="auto"/>
              <w:right w:val="single" w:sz="4" w:space="0" w:color="auto"/>
            </w:tcBorders>
            <w:shd w:val="clear" w:color="auto" w:fill="auto"/>
            <w:vAlign w:val="center"/>
            <w:hideMark/>
          </w:tcPr>
          <w:p w14:paraId="242BB8E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Gender Dysphoria, Autism and Intellectual Disability: A Systematic Review</w:t>
            </w:r>
          </w:p>
        </w:tc>
        <w:tc>
          <w:tcPr>
            <w:tcW w:w="6663" w:type="dxa"/>
            <w:tcBorders>
              <w:top w:val="nil"/>
              <w:left w:val="nil"/>
              <w:bottom w:val="single" w:sz="4" w:space="0" w:color="auto"/>
              <w:right w:val="single" w:sz="4" w:space="0" w:color="auto"/>
            </w:tcBorders>
            <w:shd w:val="clear" w:color="auto" w:fill="auto"/>
            <w:vAlign w:val="center"/>
            <w:hideMark/>
          </w:tcPr>
          <w:p w14:paraId="3C61A2C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 Walker; C. Walton</w:t>
            </w:r>
          </w:p>
        </w:tc>
        <w:tc>
          <w:tcPr>
            <w:tcW w:w="708" w:type="dxa"/>
            <w:tcBorders>
              <w:top w:val="nil"/>
              <w:left w:val="nil"/>
              <w:bottom w:val="single" w:sz="4" w:space="0" w:color="auto"/>
              <w:right w:val="single" w:sz="4" w:space="0" w:color="auto"/>
            </w:tcBorders>
            <w:shd w:val="clear" w:color="auto" w:fill="auto"/>
            <w:vAlign w:val="center"/>
            <w:hideMark/>
          </w:tcPr>
          <w:p w14:paraId="08AE87D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A9EB50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5947B0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3D2AA8F"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C7AD7F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FBB1D5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Sensors</w:t>
            </w:r>
          </w:p>
        </w:tc>
        <w:tc>
          <w:tcPr>
            <w:tcW w:w="3402" w:type="dxa"/>
            <w:tcBorders>
              <w:top w:val="nil"/>
              <w:left w:val="nil"/>
              <w:bottom w:val="single" w:sz="4" w:space="0" w:color="auto"/>
              <w:right w:val="single" w:sz="4" w:space="0" w:color="auto"/>
            </w:tcBorders>
            <w:shd w:val="clear" w:color="auto" w:fill="auto"/>
            <w:vAlign w:val="center"/>
            <w:hideMark/>
          </w:tcPr>
          <w:p w14:paraId="2861051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Performance of a Full-Scale Upstream MAPS-Based Verification Device for Radiotherapy</w:t>
            </w:r>
          </w:p>
        </w:tc>
        <w:tc>
          <w:tcPr>
            <w:tcW w:w="6663" w:type="dxa"/>
            <w:tcBorders>
              <w:top w:val="nil"/>
              <w:left w:val="nil"/>
              <w:bottom w:val="single" w:sz="4" w:space="0" w:color="auto"/>
              <w:right w:val="single" w:sz="4" w:space="0" w:color="auto"/>
            </w:tcBorders>
            <w:shd w:val="clear" w:color="auto" w:fill="auto"/>
            <w:vAlign w:val="center"/>
            <w:hideMark/>
          </w:tcPr>
          <w:p w14:paraId="2D0E356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 Velthuis; Y. Li; J. Pritchard; C. De Sio; L. Beck; R. Hugtenburg</w:t>
            </w:r>
          </w:p>
        </w:tc>
        <w:tc>
          <w:tcPr>
            <w:tcW w:w="708" w:type="dxa"/>
            <w:tcBorders>
              <w:top w:val="nil"/>
              <w:left w:val="nil"/>
              <w:bottom w:val="single" w:sz="4" w:space="0" w:color="auto"/>
              <w:right w:val="single" w:sz="4" w:space="0" w:color="auto"/>
            </w:tcBorders>
            <w:shd w:val="clear" w:color="auto" w:fill="auto"/>
            <w:vAlign w:val="center"/>
            <w:hideMark/>
          </w:tcPr>
          <w:p w14:paraId="1524752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23</w:t>
            </w:r>
          </w:p>
        </w:tc>
        <w:tc>
          <w:tcPr>
            <w:tcW w:w="709" w:type="dxa"/>
            <w:tcBorders>
              <w:top w:val="nil"/>
              <w:left w:val="nil"/>
              <w:bottom w:val="single" w:sz="4" w:space="0" w:color="auto"/>
              <w:right w:val="single" w:sz="4" w:space="0" w:color="auto"/>
            </w:tcBorders>
            <w:shd w:val="clear" w:color="auto" w:fill="auto"/>
            <w:vAlign w:val="center"/>
            <w:hideMark/>
          </w:tcPr>
          <w:p w14:paraId="32AF623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0D5793E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206E9BD"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3E62A6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FF4C3F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British journal of surgery</w:t>
            </w:r>
          </w:p>
        </w:tc>
        <w:tc>
          <w:tcPr>
            <w:tcW w:w="3402" w:type="dxa"/>
            <w:tcBorders>
              <w:top w:val="nil"/>
              <w:left w:val="nil"/>
              <w:bottom w:val="single" w:sz="4" w:space="0" w:color="auto"/>
              <w:right w:val="single" w:sz="4" w:space="0" w:color="auto"/>
            </w:tcBorders>
            <w:shd w:val="clear" w:color="auto" w:fill="auto"/>
            <w:vAlign w:val="center"/>
            <w:hideMark/>
          </w:tcPr>
          <w:p w14:paraId="4C0E0CB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Neoadjuvant chemotherapy for advanced colonic cancer: standard of care or is the jury still out?</w:t>
            </w:r>
          </w:p>
        </w:tc>
        <w:tc>
          <w:tcPr>
            <w:tcW w:w="6663" w:type="dxa"/>
            <w:tcBorders>
              <w:top w:val="nil"/>
              <w:left w:val="nil"/>
              <w:bottom w:val="single" w:sz="4" w:space="0" w:color="auto"/>
              <w:right w:val="single" w:sz="4" w:space="0" w:color="auto"/>
            </w:tcBorders>
            <w:shd w:val="clear" w:color="auto" w:fill="auto"/>
            <w:vAlign w:val="center"/>
            <w:hideMark/>
          </w:tcPr>
          <w:p w14:paraId="520B386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 G. Vaughan-Shaw; M. D. Evans</w:t>
            </w:r>
          </w:p>
        </w:tc>
        <w:tc>
          <w:tcPr>
            <w:tcW w:w="708" w:type="dxa"/>
            <w:tcBorders>
              <w:top w:val="nil"/>
              <w:left w:val="nil"/>
              <w:bottom w:val="single" w:sz="4" w:space="0" w:color="auto"/>
              <w:right w:val="single" w:sz="4" w:space="0" w:color="auto"/>
            </w:tcBorders>
            <w:shd w:val="clear" w:color="auto" w:fill="auto"/>
            <w:vAlign w:val="center"/>
            <w:hideMark/>
          </w:tcPr>
          <w:p w14:paraId="137F926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110</w:t>
            </w:r>
          </w:p>
        </w:tc>
        <w:tc>
          <w:tcPr>
            <w:tcW w:w="709" w:type="dxa"/>
            <w:tcBorders>
              <w:top w:val="nil"/>
              <w:left w:val="nil"/>
              <w:bottom w:val="single" w:sz="4" w:space="0" w:color="auto"/>
              <w:right w:val="single" w:sz="4" w:space="0" w:color="auto"/>
            </w:tcBorders>
            <w:shd w:val="clear" w:color="auto" w:fill="auto"/>
            <w:vAlign w:val="center"/>
            <w:hideMark/>
          </w:tcPr>
          <w:p w14:paraId="20210C4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2EDFFD5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1565-1566</w:t>
            </w:r>
          </w:p>
        </w:tc>
      </w:tr>
      <w:tr w:rsidR="001A6346" w:rsidRPr="003C0278" w14:paraId="4E6D6B6A"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E41F08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2B4F7A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PLoS</w:t>
            </w:r>
            <w:proofErr w:type="spellEnd"/>
            <w:r w:rsidRPr="003C0278">
              <w:rPr>
                <w:rFonts w:ascii="Arial" w:eastAsia="Times New Roman" w:hAnsi="Arial" w:cs="Arial"/>
                <w:color w:val="000000"/>
                <w:kern w:val="0"/>
                <w:sz w:val="20"/>
                <w:szCs w:val="20"/>
                <w:lang w:eastAsia="en-GB"/>
                <w14:ligatures w14:val="none"/>
              </w:rPr>
              <w:t xml:space="preserve"> ONE</w:t>
            </w:r>
          </w:p>
        </w:tc>
        <w:tc>
          <w:tcPr>
            <w:tcW w:w="3402" w:type="dxa"/>
            <w:tcBorders>
              <w:top w:val="nil"/>
              <w:left w:val="nil"/>
              <w:bottom w:val="single" w:sz="4" w:space="0" w:color="auto"/>
              <w:right w:val="single" w:sz="4" w:space="0" w:color="auto"/>
            </w:tcBorders>
            <w:shd w:val="clear" w:color="auto" w:fill="auto"/>
            <w:vAlign w:val="center"/>
            <w:hideMark/>
          </w:tcPr>
          <w:p w14:paraId="738CC91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Hospital-based violence prevention programmes in South Wales Emergency Departments: A process evaluation protocol</w:t>
            </w:r>
          </w:p>
        </w:tc>
        <w:tc>
          <w:tcPr>
            <w:tcW w:w="6663" w:type="dxa"/>
            <w:tcBorders>
              <w:top w:val="nil"/>
              <w:left w:val="nil"/>
              <w:bottom w:val="single" w:sz="4" w:space="0" w:color="auto"/>
              <w:right w:val="single" w:sz="4" w:space="0" w:color="auto"/>
            </w:tcBorders>
            <w:shd w:val="clear" w:color="auto" w:fill="auto"/>
            <w:vAlign w:val="center"/>
            <w:hideMark/>
          </w:tcPr>
          <w:p w14:paraId="7B0C070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 Van Godwin; G. Moore; D. O’Reilly; M. Hamilton; N. Clift; S. C. Moore</w:t>
            </w:r>
          </w:p>
        </w:tc>
        <w:tc>
          <w:tcPr>
            <w:tcW w:w="708" w:type="dxa"/>
            <w:tcBorders>
              <w:top w:val="nil"/>
              <w:left w:val="nil"/>
              <w:bottom w:val="single" w:sz="4" w:space="0" w:color="auto"/>
              <w:right w:val="single" w:sz="4" w:space="0" w:color="auto"/>
            </w:tcBorders>
            <w:shd w:val="clear" w:color="auto" w:fill="auto"/>
            <w:vAlign w:val="center"/>
            <w:hideMark/>
          </w:tcPr>
          <w:p w14:paraId="17773A0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18</w:t>
            </w:r>
          </w:p>
        </w:tc>
        <w:tc>
          <w:tcPr>
            <w:tcW w:w="709" w:type="dxa"/>
            <w:tcBorders>
              <w:top w:val="nil"/>
              <w:left w:val="nil"/>
              <w:bottom w:val="single" w:sz="4" w:space="0" w:color="auto"/>
              <w:right w:val="single" w:sz="4" w:space="0" w:color="auto"/>
            </w:tcBorders>
            <w:shd w:val="clear" w:color="auto" w:fill="auto"/>
            <w:vAlign w:val="center"/>
            <w:hideMark/>
          </w:tcPr>
          <w:p w14:paraId="53FA740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45575</w:t>
            </w:r>
          </w:p>
        </w:tc>
        <w:tc>
          <w:tcPr>
            <w:tcW w:w="709" w:type="dxa"/>
            <w:tcBorders>
              <w:top w:val="nil"/>
              <w:left w:val="nil"/>
              <w:bottom w:val="single" w:sz="4" w:space="0" w:color="auto"/>
              <w:right w:val="single" w:sz="4" w:space="0" w:color="auto"/>
            </w:tcBorders>
            <w:shd w:val="clear" w:color="auto" w:fill="auto"/>
            <w:vAlign w:val="center"/>
            <w:hideMark/>
          </w:tcPr>
          <w:p w14:paraId="4A4183E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612DD2A"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6BE941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6843A38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Archives of Disease in Childhood: Education and Practice Edition</w:t>
            </w:r>
          </w:p>
        </w:tc>
        <w:tc>
          <w:tcPr>
            <w:tcW w:w="3402" w:type="dxa"/>
            <w:tcBorders>
              <w:top w:val="nil"/>
              <w:left w:val="nil"/>
              <w:bottom w:val="single" w:sz="4" w:space="0" w:color="auto"/>
              <w:right w:val="single" w:sz="4" w:space="0" w:color="auto"/>
            </w:tcBorders>
            <w:shd w:val="clear" w:color="auto" w:fill="auto"/>
            <w:vAlign w:val="center"/>
            <w:hideMark/>
          </w:tcPr>
          <w:p w14:paraId="05E61B5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How to design and deliver a successful paediatric placement for medical students</w:t>
            </w:r>
          </w:p>
        </w:tc>
        <w:tc>
          <w:tcPr>
            <w:tcW w:w="6663" w:type="dxa"/>
            <w:tcBorders>
              <w:top w:val="nil"/>
              <w:left w:val="nil"/>
              <w:bottom w:val="single" w:sz="4" w:space="0" w:color="auto"/>
              <w:right w:val="single" w:sz="4" w:space="0" w:color="auto"/>
            </w:tcBorders>
            <w:shd w:val="clear" w:color="auto" w:fill="auto"/>
            <w:vAlign w:val="center"/>
            <w:hideMark/>
          </w:tcPr>
          <w:p w14:paraId="67B468A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 Vallabhaneni; D. Thankachan</w:t>
            </w:r>
          </w:p>
        </w:tc>
        <w:tc>
          <w:tcPr>
            <w:tcW w:w="708" w:type="dxa"/>
            <w:tcBorders>
              <w:top w:val="nil"/>
              <w:left w:val="nil"/>
              <w:bottom w:val="single" w:sz="4" w:space="0" w:color="auto"/>
              <w:right w:val="single" w:sz="4" w:space="0" w:color="auto"/>
            </w:tcBorders>
            <w:shd w:val="clear" w:color="auto" w:fill="auto"/>
            <w:vAlign w:val="center"/>
            <w:hideMark/>
          </w:tcPr>
          <w:p w14:paraId="0F20569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6A5C87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108B4F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0A699AE"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CBB7D0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1FB7987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Lancet Public Health</w:t>
            </w:r>
          </w:p>
        </w:tc>
        <w:tc>
          <w:tcPr>
            <w:tcW w:w="3402" w:type="dxa"/>
            <w:tcBorders>
              <w:top w:val="nil"/>
              <w:left w:val="nil"/>
              <w:bottom w:val="single" w:sz="4" w:space="0" w:color="auto"/>
              <w:right w:val="single" w:sz="4" w:space="0" w:color="auto"/>
            </w:tcBorders>
            <w:shd w:val="clear" w:color="auto" w:fill="auto"/>
            <w:vAlign w:val="center"/>
            <w:hideMark/>
          </w:tcPr>
          <w:p w14:paraId="61618FF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Football and dementia: looking at other factors</w:t>
            </w:r>
          </w:p>
        </w:tc>
        <w:tc>
          <w:tcPr>
            <w:tcW w:w="6663" w:type="dxa"/>
            <w:tcBorders>
              <w:top w:val="nil"/>
              <w:left w:val="nil"/>
              <w:bottom w:val="single" w:sz="4" w:space="0" w:color="auto"/>
              <w:right w:val="single" w:sz="4" w:space="0" w:color="auto"/>
            </w:tcBorders>
            <w:shd w:val="clear" w:color="auto" w:fill="auto"/>
            <w:vAlign w:val="center"/>
            <w:hideMark/>
          </w:tcPr>
          <w:p w14:paraId="76DC8BB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C. E. </w:t>
            </w:r>
            <w:proofErr w:type="spellStart"/>
            <w:r w:rsidRPr="003C0278">
              <w:rPr>
                <w:rFonts w:ascii="Arial" w:eastAsia="Times New Roman" w:hAnsi="Arial" w:cs="Arial"/>
                <w:color w:val="000000"/>
                <w:kern w:val="0"/>
                <w:sz w:val="20"/>
                <w:szCs w:val="20"/>
                <w:lang w:eastAsia="en-GB"/>
                <w14:ligatures w14:val="none"/>
              </w:rPr>
              <w:t>Uzoigwe</w:t>
            </w:r>
            <w:proofErr w:type="spellEnd"/>
            <w:r w:rsidRPr="003C0278">
              <w:rPr>
                <w:rFonts w:ascii="Arial" w:eastAsia="Times New Roman" w:hAnsi="Arial" w:cs="Arial"/>
                <w:color w:val="000000"/>
                <w:kern w:val="0"/>
                <w:sz w:val="20"/>
                <w:szCs w:val="20"/>
                <w:lang w:eastAsia="en-GB"/>
                <w14:ligatures w14:val="none"/>
              </w:rPr>
              <w:t>; R. M. A. Bin Qadir</w:t>
            </w:r>
          </w:p>
        </w:tc>
        <w:tc>
          <w:tcPr>
            <w:tcW w:w="708" w:type="dxa"/>
            <w:tcBorders>
              <w:top w:val="nil"/>
              <w:left w:val="nil"/>
              <w:bottom w:val="single" w:sz="4" w:space="0" w:color="auto"/>
              <w:right w:val="single" w:sz="4" w:space="0" w:color="auto"/>
            </w:tcBorders>
            <w:shd w:val="clear" w:color="auto" w:fill="auto"/>
            <w:vAlign w:val="center"/>
            <w:hideMark/>
          </w:tcPr>
          <w:p w14:paraId="05E8999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w:t>
            </w:r>
          </w:p>
        </w:tc>
        <w:tc>
          <w:tcPr>
            <w:tcW w:w="709" w:type="dxa"/>
            <w:tcBorders>
              <w:top w:val="nil"/>
              <w:left w:val="nil"/>
              <w:bottom w:val="single" w:sz="4" w:space="0" w:color="auto"/>
              <w:right w:val="single" w:sz="4" w:space="0" w:color="auto"/>
            </w:tcBorders>
            <w:shd w:val="clear" w:color="auto" w:fill="auto"/>
            <w:vAlign w:val="center"/>
            <w:hideMark/>
          </w:tcPr>
          <w:p w14:paraId="4757F81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w:t>
            </w:r>
          </w:p>
        </w:tc>
        <w:tc>
          <w:tcPr>
            <w:tcW w:w="709" w:type="dxa"/>
            <w:tcBorders>
              <w:top w:val="nil"/>
              <w:left w:val="nil"/>
              <w:bottom w:val="single" w:sz="4" w:space="0" w:color="auto"/>
              <w:right w:val="single" w:sz="4" w:space="0" w:color="auto"/>
            </w:tcBorders>
            <w:shd w:val="clear" w:color="auto" w:fill="auto"/>
            <w:vAlign w:val="center"/>
            <w:hideMark/>
          </w:tcPr>
          <w:p w14:paraId="14D453F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e482</w:t>
            </w:r>
          </w:p>
        </w:tc>
      </w:tr>
      <w:tr w:rsidR="001A6346" w:rsidRPr="003C0278" w14:paraId="34156C35"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262655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13D70FE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Frontiers in Psychology</w:t>
            </w:r>
          </w:p>
        </w:tc>
        <w:tc>
          <w:tcPr>
            <w:tcW w:w="3402" w:type="dxa"/>
            <w:tcBorders>
              <w:top w:val="nil"/>
              <w:left w:val="nil"/>
              <w:bottom w:val="single" w:sz="4" w:space="0" w:color="auto"/>
              <w:right w:val="single" w:sz="4" w:space="0" w:color="auto"/>
            </w:tcBorders>
            <w:shd w:val="clear" w:color="auto" w:fill="auto"/>
            <w:vAlign w:val="center"/>
            <w:hideMark/>
          </w:tcPr>
          <w:p w14:paraId="3C8AD5F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Editorial: Psychology and treatment resistant patients</w:t>
            </w:r>
          </w:p>
        </w:tc>
        <w:tc>
          <w:tcPr>
            <w:tcW w:w="6663" w:type="dxa"/>
            <w:tcBorders>
              <w:top w:val="nil"/>
              <w:left w:val="nil"/>
              <w:bottom w:val="single" w:sz="4" w:space="0" w:color="auto"/>
              <w:right w:val="single" w:sz="4" w:space="0" w:color="auto"/>
            </w:tcBorders>
            <w:shd w:val="clear" w:color="auto" w:fill="auto"/>
            <w:vAlign w:val="center"/>
            <w:hideMark/>
          </w:tcPr>
          <w:p w14:paraId="353F073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R. </w:t>
            </w:r>
            <w:proofErr w:type="spellStart"/>
            <w:r w:rsidRPr="003C0278">
              <w:rPr>
                <w:rFonts w:ascii="Arial" w:eastAsia="Times New Roman" w:hAnsi="Arial" w:cs="Arial"/>
                <w:color w:val="000000"/>
                <w:kern w:val="0"/>
                <w:sz w:val="20"/>
                <w:szCs w:val="20"/>
                <w:lang w:eastAsia="en-GB"/>
                <w14:ligatures w14:val="none"/>
              </w:rPr>
              <w:t>Truzoli</w:t>
            </w:r>
            <w:proofErr w:type="spellEnd"/>
            <w:r w:rsidRPr="003C0278">
              <w:rPr>
                <w:rFonts w:ascii="Arial" w:eastAsia="Times New Roman" w:hAnsi="Arial" w:cs="Arial"/>
                <w:color w:val="000000"/>
                <w:kern w:val="0"/>
                <w:sz w:val="20"/>
                <w:szCs w:val="20"/>
                <w:lang w:eastAsia="en-GB"/>
                <w14:ligatures w14:val="none"/>
              </w:rPr>
              <w:t>; P. Reed; L. A. Osborne</w:t>
            </w:r>
          </w:p>
        </w:tc>
        <w:tc>
          <w:tcPr>
            <w:tcW w:w="708" w:type="dxa"/>
            <w:tcBorders>
              <w:top w:val="nil"/>
              <w:left w:val="nil"/>
              <w:bottom w:val="single" w:sz="4" w:space="0" w:color="auto"/>
              <w:right w:val="single" w:sz="4" w:space="0" w:color="auto"/>
            </w:tcBorders>
            <w:shd w:val="clear" w:color="auto" w:fill="auto"/>
            <w:vAlign w:val="center"/>
            <w:hideMark/>
          </w:tcPr>
          <w:p w14:paraId="4E03F84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14</w:t>
            </w:r>
          </w:p>
        </w:tc>
        <w:tc>
          <w:tcPr>
            <w:tcW w:w="709" w:type="dxa"/>
            <w:tcBorders>
              <w:top w:val="nil"/>
              <w:left w:val="nil"/>
              <w:bottom w:val="single" w:sz="4" w:space="0" w:color="auto"/>
              <w:right w:val="single" w:sz="4" w:space="0" w:color="auto"/>
            </w:tcBorders>
            <w:shd w:val="clear" w:color="auto" w:fill="auto"/>
            <w:vAlign w:val="center"/>
            <w:hideMark/>
          </w:tcPr>
          <w:p w14:paraId="0958CA4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E55FE9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432DB9A"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4E4F64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ECA125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Cleft Palate Craniofacial Journal</w:t>
            </w:r>
          </w:p>
        </w:tc>
        <w:tc>
          <w:tcPr>
            <w:tcW w:w="3402" w:type="dxa"/>
            <w:tcBorders>
              <w:top w:val="nil"/>
              <w:left w:val="nil"/>
              <w:bottom w:val="single" w:sz="4" w:space="0" w:color="auto"/>
              <w:right w:val="single" w:sz="4" w:space="0" w:color="auto"/>
            </w:tcBorders>
            <w:shd w:val="clear" w:color="auto" w:fill="auto"/>
            <w:vAlign w:val="center"/>
            <w:hideMark/>
          </w:tcPr>
          <w:p w14:paraId="392F2F3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Hyaluronic Acid Fillers to Correct Cleft Lip Asymmetry in Adults: Description of Technique and Patient Reported Outcome Measure Using CLEFT-Q</w:t>
            </w:r>
          </w:p>
        </w:tc>
        <w:tc>
          <w:tcPr>
            <w:tcW w:w="6663" w:type="dxa"/>
            <w:tcBorders>
              <w:top w:val="nil"/>
              <w:left w:val="nil"/>
              <w:bottom w:val="single" w:sz="4" w:space="0" w:color="auto"/>
              <w:right w:val="single" w:sz="4" w:space="0" w:color="auto"/>
            </w:tcBorders>
            <w:shd w:val="clear" w:color="auto" w:fill="auto"/>
            <w:vAlign w:val="center"/>
            <w:hideMark/>
          </w:tcPr>
          <w:p w14:paraId="6232F1A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 M. Thomson; T. H. Jovic; C. Eckhardt; T. O’Neill</w:t>
            </w:r>
          </w:p>
        </w:tc>
        <w:tc>
          <w:tcPr>
            <w:tcW w:w="708" w:type="dxa"/>
            <w:tcBorders>
              <w:top w:val="nil"/>
              <w:left w:val="nil"/>
              <w:bottom w:val="single" w:sz="4" w:space="0" w:color="auto"/>
              <w:right w:val="single" w:sz="4" w:space="0" w:color="auto"/>
            </w:tcBorders>
            <w:shd w:val="clear" w:color="auto" w:fill="auto"/>
            <w:vAlign w:val="center"/>
            <w:hideMark/>
          </w:tcPr>
          <w:p w14:paraId="576D4EA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76E9B2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94416F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72ED44F" w14:textId="77777777" w:rsidTr="001A6346">
        <w:trPr>
          <w:trHeight w:val="153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E1F67C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15DE20E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Clinical and Translational Radiation Oncology</w:t>
            </w:r>
          </w:p>
        </w:tc>
        <w:tc>
          <w:tcPr>
            <w:tcW w:w="3402" w:type="dxa"/>
            <w:tcBorders>
              <w:top w:val="nil"/>
              <w:left w:val="nil"/>
              <w:bottom w:val="single" w:sz="4" w:space="0" w:color="auto"/>
              <w:right w:val="single" w:sz="4" w:space="0" w:color="auto"/>
            </w:tcBorders>
            <w:shd w:val="clear" w:color="auto" w:fill="auto"/>
            <w:vAlign w:val="center"/>
            <w:hideMark/>
          </w:tcPr>
          <w:p w14:paraId="05A11A7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TORPEdO</w:t>
            </w:r>
            <w:proofErr w:type="spellEnd"/>
            <w:r w:rsidRPr="003C0278">
              <w:rPr>
                <w:rFonts w:ascii="Arial" w:eastAsia="Times New Roman" w:hAnsi="Arial" w:cs="Arial"/>
                <w:color w:val="000000"/>
                <w:kern w:val="0"/>
                <w:sz w:val="20"/>
                <w:szCs w:val="20"/>
                <w:lang w:eastAsia="en-GB"/>
                <w14:ligatures w14:val="none"/>
              </w:rPr>
              <w:t>: A phase III trial of intensity-modulated proton beam therapy versus intensity-modulated radiotherapy for multi-toxicity reduction in oropharyngeal cancer</w:t>
            </w:r>
          </w:p>
        </w:tc>
        <w:tc>
          <w:tcPr>
            <w:tcW w:w="6663" w:type="dxa"/>
            <w:tcBorders>
              <w:top w:val="nil"/>
              <w:left w:val="nil"/>
              <w:bottom w:val="single" w:sz="4" w:space="0" w:color="auto"/>
              <w:right w:val="single" w:sz="4" w:space="0" w:color="auto"/>
            </w:tcBorders>
            <w:shd w:val="clear" w:color="auto" w:fill="auto"/>
            <w:vAlign w:val="center"/>
            <w:hideMark/>
          </w:tcPr>
          <w:p w14:paraId="1080BA7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D. J. Thomson; C. Cruickshank; H. Baines; R. Banner; M. Beasley; G. Betts; H. Bulbeck; F. Charlwood; J. Christian; M. Clarke; O. Donnelly; B. Foran; C. Gillies; C. Griffin; J. J. Homer; J. A. </w:t>
            </w:r>
            <w:proofErr w:type="spellStart"/>
            <w:r w:rsidRPr="003C0278">
              <w:rPr>
                <w:rFonts w:ascii="Arial" w:eastAsia="Times New Roman" w:hAnsi="Arial" w:cs="Arial"/>
                <w:color w:val="000000"/>
                <w:kern w:val="0"/>
                <w:sz w:val="20"/>
                <w:szCs w:val="20"/>
                <w:lang w:eastAsia="en-GB"/>
                <w14:ligatures w14:val="none"/>
              </w:rPr>
              <w:t>Langendijk</w:t>
            </w:r>
            <w:proofErr w:type="spellEnd"/>
            <w:r w:rsidRPr="003C0278">
              <w:rPr>
                <w:rFonts w:ascii="Arial" w:eastAsia="Times New Roman" w:hAnsi="Arial" w:cs="Arial"/>
                <w:color w:val="000000"/>
                <w:kern w:val="0"/>
                <w:sz w:val="20"/>
                <w:szCs w:val="20"/>
                <w:lang w:eastAsia="en-GB"/>
                <w14:ligatures w14:val="none"/>
              </w:rPr>
              <w:t>; L. W. Lee; J. Lester; M. Lowe; A. McPartlin; E. Miles; C. Nutting; N. Palaniappan; R. Prestwich; J. M. Price; C. Roberts; J. Roe; R. Shanmugasundaram; R. Simões; A. Thompson; C. West; L. Wilson; J. Wolstenholme; E. Hall</w:t>
            </w:r>
          </w:p>
        </w:tc>
        <w:tc>
          <w:tcPr>
            <w:tcW w:w="708" w:type="dxa"/>
            <w:tcBorders>
              <w:top w:val="nil"/>
              <w:left w:val="nil"/>
              <w:bottom w:val="single" w:sz="4" w:space="0" w:color="auto"/>
              <w:right w:val="single" w:sz="4" w:space="0" w:color="auto"/>
            </w:tcBorders>
            <w:shd w:val="clear" w:color="auto" w:fill="auto"/>
            <w:vAlign w:val="center"/>
            <w:hideMark/>
          </w:tcPr>
          <w:p w14:paraId="357F524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38</w:t>
            </w:r>
          </w:p>
        </w:tc>
        <w:tc>
          <w:tcPr>
            <w:tcW w:w="709" w:type="dxa"/>
            <w:tcBorders>
              <w:top w:val="nil"/>
              <w:left w:val="nil"/>
              <w:bottom w:val="single" w:sz="4" w:space="0" w:color="auto"/>
              <w:right w:val="single" w:sz="4" w:space="0" w:color="auto"/>
            </w:tcBorders>
            <w:shd w:val="clear" w:color="auto" w:fill="auto"/>
            <w:vAlign w:val="center"/>
            <w:hideMark/>
          </w:tcPr>
          <w:p w14:paraId="708389B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1460B5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147-154</w:t>
            </w:r>
          </w:p>
        </w:tc>
      </w:tr>
      <w:tr w:rsidR="001A6346" w:rsidRPr="003C0278" w14:paraId="6BB74008"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A93DF9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5F6C4F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Annals of the Royal College of Surgeons of England</w:t>
            </w:r>
          </w:p>
        </w:tc>
        <w:tc>
          <w:tcPr>
            <w:tcW w:w="3402" w:type="dxa"/>
            <w:tcBorders>
              <w:top w:val="nil"/>
              <w:left w:val="nil"/>
              <w:bottom w:val="single" w:sz="4" w:space="0" w:color="auto"/>
              <w:right w:val="single" w:sz="4" w:space="0" w:color="auto"/>
            </w:tcBorders>
            <w:shd w:val="clear" w:color="auto" w:fill="auto"/>
            <w:vAlign w:val="center"/>
            <w:hideMark/>
          </w:tcPr>
          <w:p w14:paraId="16EFB27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Adapting the investigation of patients on urgent suspected cancer pathway with lower gastrointestinal symptoms across Wales during COVID-19</w:t>
            </w:r>
          </w:p>
        </w:tc>
        <w:tc>
          <w:tcPr>
            <w:tcW w:w="6663" w:type="dxa"/>
            <w:tcBorders>
              <w:top w:val="nil"/>
              <w:left w:val="nil"/>
              <w:bottom w:val="single" w:sz="4" w:space="0" w:color="auto"/>
              <w:right w:val="single" w:sz="4" w:space="0" w:color="auto"/>
            </w:tcBorders>
            <w:shd w:val="clear" w:color="auto" w:fill="auto"/>
            <w:vAlign w:val="center"/>
            <w:hideMark/>
          </w:tcPr>
          <w:p w14:paraId="049D6A3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Tang; S. Chandler; J. Torkington; D. A. Harris; P. K. Dhruva Rao</w:t>
            </w:r>
          </w:p>
        </w:tc>
        <w:tc>
          <w:tcPr>
            <w:tcW w:w="708" w:type="dxa"/>
            <w:tcBorders>
              <w:top w:val="nil"/>
              <w:left w:val="nil"/>
              <w:bottom w:val="single" w:sz="4" w:space="0" w:color="auto"/>
              <w:right w:val="single" w:sz="4" w:space="0" w:color="auto"/>
            </w:tcBorders>
            <w:shd w:val="clear" w:color="auto" w:fill="auto"/>
            <w:vAlign w:val="center"/>
            <w:hideMark/>
          </w:tcPr>
          <w:p w14:paraId="25FFF58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105</w:t>
            </w:r>
          </w:p>
        </w:tc>
        <w:tc>
          <w:tcPr>
            <w:tcW w:w="709" w:type="dxa"/>
            <w:tcBorders>
              <w:top w:val="nil"/>
              <w:left w:val="nil"/>
              <w:bottom w:val="single" w:sz="4" w:space="0" w:color="auto"/>
              <w:right w:val="single" w:sz="4" w:space="0" w:color="auto"/>
            </w:tcBorders>
            <w:shd w:val="clear" w:color="auto" w:fill="auto"/>
            <w:vAlign w:val="center"/>
            <w:hideMark/>
          </w:tcPr>
          <w:p w14:paraId="677A1A9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S2</w:t>
            </w:r>
          </w:p>
        </w:tc>
        <w:tc>
          <w:tcPr>
            <w:tcW w:w="709" w:type="dxa"/>
            <w:tcBorders>
              <w:top w:val="nil"/>
              <w:left w:val="nil"/>
              <w:bottom w:val="single" w:sz="4" w:space="0" w:color="auto"/>
              <w:right w:val="single" w:sz="4" w:space="0" w:color="auto"/>
            </w:tcBorders>
            <w:shd w:val="clear" w:color="auto" w:fill="auto"/>
            <w:vAlign w:val="center"/>
            <w:hideMark/>
          </w:tcPr>
          <w:p w14:paraId="525A428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S35-S41</w:t>
            </w:r>
          </w:p>
        </w:tc>
      </w:tr>
      <w:tr w:rsidR="001A6346" w:rsidRPr="003C0278" w14:paraId="57E86F26"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02070E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7996EB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Neurology</w:t>
            </w:r>
          </w:p>
        </w:tc>
        <w:tc>
          <w:tcPr>
            <w:tcW w:w="3402" w:type="dxa"/>
            <w:tcBorders>
              <w:top w:val="nil"/>
              <w:left w:val="nil"/>
              <w:bottom w:val="single" w:sz="4" w:space="0" w:color="auto"/>
              <w:right w:val="single" w:sz="4" w:space="0" w:color="auto"/>
            </w:tcBorders>
            <w:shd w:val="clear" w:color="auto" w:fill="auto"/>
            <w:vAlign w:val="center"/>
            <w:hideMark/>
          </w:tcPr>
          <w:p w14:paraId="443A5AD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Mortality risk in adults with intellectual disabilities and epilepsy: an England and Wales case–control study</w:t>
            </w:r>
          </w:p>
        </w:tc>
        <w:tc>
          <w:tcPr>
            <w:tcW w:w="6663" w:type="dxa"/>
            <w:tcBorders>
              <w:top w:val="nil"/>
              <w:left w:val="nil"/>
              <w:bottom w:val="single" w:sz="4" w:space="0" w:color="auto"/>
              <w:right w:val="single" w:sz="4" w:space="0" w:color="auto"/>
            </w:tcBorders>
            <w:shd w:val="clear" w:color="auto" w:fill="auto"/>
            <w:vAlign w:val="center"/>
            <w:hideMark/>
          </w:tcPr>
          <w:p w14:paraId="0DBBF8E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J. Sun; L. Watkins; W. Henley; R. </w:t>
            </w:r>
            <w:proofErr w:type="spellStart"/>
            <w:r w:rsidRPr="003C0278">
              <w:rPr>
                <w:rFonts w:ascii="Arial" w:eastAsia="Times New Roman" w:hAnsi="Arial" w:cs="Arial"/>
                <w:color w:val="000000"/>
                <w:kern w:val="0"/>
                <w:sz w:val="20"/>
                <w:szCs w:val="20"/>
                <w:lang w:eastAsia="en-GB"/>
                <w14:ligatures w14:val="none"/>
              </w:rPr>
              <w:t>Laugharne</w:t>
            </w:r>
            <w:proofErr w:type="spellEnd"/>
            <w:r w:rsidRPr="003C0278">
              <w:rPr>
                <w:rFonts w:ascii="Arial" w:eastAsia="Times New Roman" w:hAnsi="Arial" w:cs="Arial"/>
                <w:color w:val="000000"/>
                <w:kern w:val="0"/>
                <w:sz w:val="20"/>
                <w:szCs w:val="20"/>
                <w:lang w:eastAsia="en-GB"/>
                <w14:ligatures w14:val="none"/>
              </w:rPr>
              <w:t>; H. Angus-</w:t>
            </w:r>
            <w:proofErr w:type="spellStart"/>
            <w:r w:rsidRPr="003C0278">
              <w:rPr>
                <w:rFonts w:ascii="Arial" w:eastAsia="Times New Roman" w:hAnsi="Arial" w:cs="Arial"/>
                <w:color w:val="000000"/>
                <w:kern w:val="0"/>
                <w:sz w:val="20"/>
                <w:szCs w:val="20"/>
                <w:lang w:eastAsia="en-GB"/>
                <w14:ligatures w14:val="none"/>
              </w:rPr>
              <w:t>Leppan</w:t>
            </w:r>
            <w:proofErr w:type="spellEnd"/>
            <w:r w:rsidRPr="003C0278">
              <w:rPr>
                <w:rFonts w:ascii="Arial" w:eastAsia="Times New Roman" w:hAnsi="Arial" w:cs="Arial"/>
                <w:color w:val="000000"/>
                <w:kern w:val="0"/>
                <w:sz w:val="20"/>
                <w:szCs w:val="20"/>
                <w:lang w:eastAsia="en-GB"/>
                <w14:ligatures w14:val="none"/>
              </w:rPr>
              <w:t xml:space="preserve">; I. Sawhney; M. M. Shahidi; K. Purandare; M. </w:t>
            </w:r>
            <w:proofErr w:type="spellStart"/>
            <w:r w:rsidRPr="003C0278">
              <w:rPr>
                <w:rFonts w:ascii="Arial" w:eastAsia="Times New Roman" w:hAnsi="Arial" w:cs="Arial"/>
                <w:color w:val="000000"/>
                <w:kern w:val="0"/>
                <w:sz w:val="20"/>
                <w:szCs w:val="20"/>
                <w:lang w:eastAsia="en-GB"/>
                <w14:ligatures w14:val="none"/>
              </w:rPr>
              <w:t>Eyeoyibo</w:t>
            </w:r>
            <w:proofErr w:type="spellEnd"/>
            <w:r w:rsidRPr="003C0278">
              <w:rPr>
                <w:rFonts w:ascii="Arial" w:eastAsia="Times New Roman" w:hAnsi="Arial" w:cs="Arial"/>
                <w:color w:val="000000"/>
                <w:kern w:val="0"/>
                <w:sz w:val="20"/>
                <w:szCs w:val="20"/>
                <w:lang w:eastAsia="en-GB"/>
                <w14:ligatures w14:val="none"/>
              </w:rPr>
              <w:t>; M. Scheepers; G. Lines; R. Winterhalder; B. Perera; B. Hyams; S. Ashby; R. Shankar</w:t>
            </w:r>
          </w:p>
        </w:tc>
        <w:tc>
          <w:tcPr>
            <w:tcW w:w="708" w:type="dxa"/>
            <w:tcBorders>
              <w:top w:val="nil"/>
              <w:left w:val="nil"/>
              <w:bottom w:val="single" w:sz="4" w:space="0" w:color="auto"/>
              <w:right w:val="single" w:sz="4" w:space="0" w:color="auto"/>
            </w:tcBorders>
            <w:shd w:val="clear" w:color="auto" w:fill="auto"/>
            <w:vAlign w:val="center"/>
            <w:hideMark/>
          </w:tcPr>
          <w:p w14:paraId="7F49312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5EF809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0249EA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66C3630"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AFCDAE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166781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Innovative Surgical Sciences</w:t>
            </w:r>
          </w:p>
        </w:tc>
        <w:tc>
          <w:tcPr>
            <w:tcW w:w="3402" w:type="dxa"/>
            <w:tcBorders>
              <w:top w:val="nil"/>
              <w:left w:val="nil"/>
              <w:bottom w:val="single" w:sz="4" w:space="0" w:color="auto"/>
              <w:right w:val="single" w:sz="4" w:space="0" w:color="auto"/>
            </w:tcBorders>
            <w:shd w:val="clear" w:color="auto" w:fill="auto"/>
            <w:vAlign w:val="center"/>
            <w:hideMark/>
          </w:tcPr>
          <w:p w14:paraId="73197EE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Virtual planning for corrections of hemifacial microsomia</w:t>
            </w:r>
          </w:p>
        </w:tc>
        <w:tc>
          <w:tcPr>
            <w:tcW w:w="6663" w:type="dxa"/>
            <w:tcBorders>
              <w:top w:val="nil"/>
              <w:left w:val="nil"/>
              <w:bottom w:val="single" w:sz="4" w:space="0" w:color="auto"/>
              <w:right w:val="single" w:sz="4" w:space="0" w:color="auto"/>
            </w:tcBorders>
            <w:shd w:val="clear" w:color="auto" w:fill="auto"/>
            <w:vAlign w:val="center"/>
            <w:hideMark/>
          </w:tcPr>
          <w:p w14:paraId="3425D2A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Sugar; P. Evans; S. Bartlett; S. Key</w:t>
            </w:r>
          </w:p>
        </w:tc>
        <w:tc>
          <w:tcPr>
            <w:tcW w:w="708" w:type="dxa"/>
            <w:tcBorders>
              <w:top w:val="nil"/>
              <w:left w:val="nil"/>
              <w:bottom w:val="single" w:sz="4" w:space="0" w:color="auto"/>
              <w:right w:val="single" w:sz="4" w:space="0" w:color="auto"/>
            </w:tcBorders>
            <w:shd w:val="clear" w:color="auto" w:fill="auto"/>
            <w:vAlign w:val="center"/>
            <w:hideMark/>
          </w:tcPr>
          <w:p w14:paraId="2A10661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229EE2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DA3226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90A6A7A"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067CF0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97E994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Seizure</w:t>
            </w:r>
          </w:p>
        </w:tc>
        <w:tc>
          <w:tcPr>
            <w:tcW w:w="3402" w:type="dxa"/>
            <w:tcBorders>
              <w:top w:val="nil"/>
              <w:left w:val="nil"/>
              <w:bottom w:val="single" w:sz="4" w:space="0" w:color="auto"/>
              <w:right w:val="single" w:sz="4" w:space="0" w:color="auto"/>
            </w:tcBorders>
            <w:shd w:val="clear" w:color="auto" w:fill="auto"/>
            <w:vAlign w:val="center"/>
            <w:hideMark/>
          </w:tcPr>
          <w:p w14:paraId="58CB598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COVID-19 vaccination uptake in people with epilepsy in </w:t>
            </w:r>
            <w:proofErr w:type="spellStart"/>
            <w:r w:rsidRPr="003C0278">
              <w:rPr>
                <w:rFonts w:ascii="Arial" w:eastAsia="Times New Roman" w:hAnsi="Arial" w:cs="Arial"/>
                <w:color w:val="000000"/>
                <w:kern w:val="0"/>
                <w:sz w:val="20"/>
                <w:szCs w:val="20"/>
                <w:lang w:eastAsia="en-GB"/>
                <w14:ligatures w14:val="none"/>
              </w:rPr>
              <w:t>wales</w:t>
            </w:r>
            <w:proofErr w:type="spellEnd"/>
          </w:p>
        </w:tc>
        <w:tc>
          <w:tcPr>
            <w:tcW w:w="6663" w:type="dxa"/>
            <w:tcBorders>
              <w:top w:val="nil"/>
              <w:left w:val="nil"/>
              <w:bottom w:val="single" w:sz="4" w:space="0" w:color="auto"/>
              <w:right w:val="single" w:sz="4" w:space="0" w:color="auto"/>
            </w:tcBorders>
            <w:shd w:val="clear" w:color="auto" w:fill="auto"/>
            <w:vAlign w:val="center"/>
            <w:hideMark/>
          </w:tcPr>
          <w:p w14:paraId="0C35E82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 Strafford; A. S. Lacey; J. Hollinghurst; A. Akbari; A. Watkins; J. Paterson; D. Jennings; R. A. Lyons; H. R. Powell; M. P. Kerr; R. W. Chin; W. O. Pickrell</w:t>
            </w:r>
          </w:p>
        </w:tc>
        <w:tc>
          <w:tcPr>
            <w:tcW w:w="708" w:type="dxa"/>
            <w:tcBorders>
              <w:top w:val="nil"/>
              <w:left w:val="nil"/>
              <w:bottom w:val="single" w:sz="4" w:space="0" w:color="auto"/>
              <w:right w:val="single" w:sz="4" w:space="0" w:color="auto"/>
            </w:tcBorders>
            <w:shd w:val="clear" w:color="auto" w:fill="auto"/>
            <w:vAlign w:val="center"/>
            <w:hideMark/>
          </w:tcPr>
          <w:p w14:paraId="0B1914A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108</w:t>
            </w:r>
          </w:p>
        </w:tc>
        <w:tc>
          <w:tcPr>
            <w:tcW w:w="709" w:type="dxa"/>
            <w:tcBorders>
              <w:top w:val="nil"/>
              <w:left w:val="nil"/>
              <w:bottom w:val="single" w:sz="4" w:space="0" w:color="auto"/>
              <w:right w:val="single" w:sz="4" w:space="0" w:color="auto"/>
            </w:tcBorders>
            <w:shd w:val="clear" w:color="auto" w:fill="auto"/>
            <w:vAlign w:val="center"/>
            <w:hideMark/>
          </w:tcPr>
          <w:p w14:paraId="5C39889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6398E0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49-52</w:t>
            </w:r>
          </w:p>
        </w:tc>
      </w:tr>
      <w:tr w:rsidR="001A6346" w:rsidRPr="003C0278" w14:paraId="47E75557"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FA38C2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045B3F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JACC: Cardiovascular Imaging</w:t>
            </w:r>
          </w:p>
        </w:tc>
        <w:tc>
          <w:tcPr>
            <w:tcW w:w="3402" w:type="dxa"/>
            <w:tcBorders>
              <w:top w:val="nil"/>
              <w:left w:val="nil"/>
              <w:bottom w:val="single" w:sz="4" w:space="0" w:color="auto"/>
              <w:right w:val="single" w:sz="4" w:space="0" w:color="auto"/>
            </w:tcBorders>
            <w:shd w:val="clear" w:color="auto" w:fill="auto"/>
            <w:vAlign w:val="center"/>
            <w:hideMark/>
          </w:tcPr>
          <w:p w14:paraId="3D15593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Prognostic Value of Late Gadolinium Enhancement Detected on Cardiac Magnetic Resonance in Cardiac Sarcoidosis</w:t>
            </w:r>
          </w:p>
        </w:tc>
        <w:tc>
          <w:tcPr>
            <w:tcW w:w="6663" w:type="dxa"/>
            <w:tcBorders>
              <w:top w:val="nil"/>
              <w:left w:val="nil"/>
              <w:bottom w:val="single" w:sz="4" w:space="0" w:color="auto"/>
              <w:right w:val="single" w:sz="4" w:space="0" w:color="auto"/>
            </w:tcBorders>
            <w:shd w:val="clear" w:color="auto" w:fill="auto"/>
            <w:vAlign w:val="center"/>
            <w:hideMark/>
          </w:tcPr>
          <w:p w14:paraId="770BF75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Stevenson; J. J. H. Bray; L. </w:t>
            </w:r>
            <w:proofErr w:type="spellStart"/>
            <w:r w:rsidRPr="003C0278">
              <w:rPr>
                <w:rFonts w:ascii="Arial" w:eastAsia="Times New Roman" w:hAnsi="Arial" w:cs="Arial"/>
                <w:color w:val="000000"/>
                <w:kern w:val="0"/>
                <w:sz w:val="20"/>
                <w:szCs w:val="20"/>
                <w:lang w:eastAsia="en-GB"/>
                <w14:ligatures w14:val="none"/>
              </w:rPr>
              <w:t>Tregidgo</w:t>
            </w:r>
            <w:proofErr w:type="spellEnd"/>
            <w:r w:rsidRPr="003C0278">
              <w:rPr>
                <w:rFonts w:ascii="Arial" w:eastAsia="Times New Roman" w:hAnsi="Arial" w:cs="Arial"/>
                <w:color w:val="000000"/>
                <w:kern w:val="0"/>
                <w:sz w:val="20"/>
                <w:szCs w:val="20"/>
                <w:lang w:eastAsia="en-GB"/>
                <w14:ligatures w14:val="none"/>
              </w:rPr>
              <w:t xml:space="preserve">; M. Ahmad; A. Sharma; A. Ng; A. Siddiqui; A. A. Khalid; K. Hylton; A. Ionescu; R. Providencia; A. </w:t>
            </w:r>
            <w:proofErr w:type="spellStart"/>
            <w:r w:rsidRPr="003C0278">
              <w:rPr>
                <w:rFonts w:ascii="Arial" w:eastAsia="Times New Roman" w:hAnsi="Arial" w:cs="Arial"/>
                <w:color w:val="000000"/>
                <w:kern w:val="0"/>
                <w:sz w:val="20"/>
                <w:szCs w:val="20"/>
                <w:lang w:eastAsia="en-GB"/>
                <w14:ligatures w14:val="none"/>
              </w:rPr>
              <w:t>Kirresh</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211C50B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16</w:t>
            </w:r>
          </w:p>
        </w:tc>
        <w:tc>
          <w:tcPr>
            <w:tcW w:w="709" w:type="dxa"/>
            <w:tcBorders>
              <w:top w:val="nil"/>
              <w:left w:val="nil"/>
              <w:bottom w:val="single" w:sz="4" w:space="0" w:color="auto"/>
              <w:right w:val="single" w:sz="4" w:space="0" w:color="auto"/>
            </w:tcBorders>
            <w:shd w:val="clear" w:color="auto" w:fill="auto"/>
            <w:vAlign w:val="center"/>
            <w:hideMark/>
          </w:tcPr>
          <w:p w14:paraId="5652735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341FED8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345-357</w:t>
            </w:r>
          </w:p>
        </w:tc>
      </w:tr>
      <w:tr w:rsidR="001A6346" w:rsidRPr="003C0278" w14:paraId="63DFCA92" w14:textId="77777777" w:rsidTr="00EE04D2">
        <w:trPr>
          <w:trHeight w:val="48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0C1BE8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73B7054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Nature Genetics</w:t>
            </w:r>
          </w:p>
        </w:tc>
        <w:tc>
          <w:tcPr>
            <w:tcW w:w="3402" w:type="dxa"/>
            <w:tcBorders>
              <w:top w:val="nil"/>
              <w:left w:val="nil"/>
              <w:bottom w:val="single" w:sz="4" w:space="0" w:color="auto"/>
              <w:right w:val="single" w:sz="4" w:space="0" w:color="auto"/>
            </w:tcBorders>
            <w:shd w:val="clear" w:color="auto" w:fill="auto"/>
            <w:vAlign w:val="center"/>
            <w:hideMark/>
          </w:tcPr>
          <w:p w14:paraId="4F53470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GWAS meta-analysis of over 29,000 people with epilepsy identifies 26 risk loci and subtype-specific genetic architecture</w:t>
            </w:r>
          </w:p>
        </w:tc>
        <w:tc>
          <w:tcPr>
            <w:tcW w:w="6663" w:type="dxa"/>
            <w:tcBorders>
              <w:top w:val="nil"/>
              <w:left w:val="nil"/>
              <w:bottom w:val="single" w:sz="4" w:space="0" w:color="auto"/>
              <w:right w:val="single" w:sz="4" w:space="0" w:color="auto"/>
            </w:tcBorders>
            <w:shd w:val="clear" w:color="auto" w:fill="auto"/>
            <w:vAlign w:val="center"/>
            <w:hideMark/>
          </w:tcPr>
          <w:p w14:paraId="48D861F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R. </w:t>
            </w:r>
            <w:proofErr w:type="spellStart"/>
            <w:r w:rsidRPr="003C0278">
              <w:rPr>
                <w:rFonts w:ascii="Arial" w:eastAsia="Times New Roman" w:hAnsi="Arial" w:cs="Arial"/>
                <w:color w:val="000000"/>
                <w:kern w:val="0"/>
                <w:sz w:val="20"/>
                <w:szCs w:val="20"/>
                <w:lang w:eastAsia="en-GB"/>
                <w14:ligatures w14:val="none"/>
              </w:rPr>
              <w:t>Stevelink</w:t>
            </w:r>
            <w:proofErr w:type="spellEnd"/>
            <w:r w:rsidRPr="003C0278">
              <w:rPr>
                <w:rFonts w:ascii="Arial" w:eastAsia="Times New Roman" w:hAnsi="Arial" w:cs="Arial"/>
                <w:color w:val="000000"/>
                <w:kern w:val="0"/>
                <w:sz w:val="20"/>
                <w:szCs w:val="20"/>
                <w:lang w:eastAsia="en-GB"/>
                <w14:ligatures w14:val="none"/>
              </w:rPr>
              <w:t xml:space="preserve">; C. Campbell; S. Chen; B. Abou-Khalil; O. M. Adesoji; Z. </w:t>
            </w:r>
            <w:proofErr w:type="spellStart"/>
            <w:r w:rsidRPr="003C0278">
              <w:rPr>
                <w:rFonts w:ascii="Arial" w:eastAsia="Times New Roman" w:hAnsi="Arial" w:cs="Arial"/>
                <w:color w:val="000000"/>
                <w:kern w:val="0"/>
                <w:sz w:val="20"/>
                <w:szCs w:val="20"/>
                <w:lang w:eastAsia="en-GB"/>
                <w14:ligatures w14:val="none"/>
              </w:rPr>
              <w:t>Afawi</w:t>
            </w:r>
            <w:proofErr w:type="spellEnd"/>
            <w:r w:rsidRPr="003C0278">
              <w:rPr>
                <w:rFonts w:ascii="Arial" w:eastAsia="Times New Roman" w:hAnsi="Arial" w:cs="Arial"/>
                <w:color w:val="000000"/>
                <w:kern w:val="0"/>
                <w:sz w:val="20"/>
                <w:szCs w:val="20"/>
                <w:lang w:eastAsia="en-GB"/>
                <w14:ligatures w14:val="none"/>
              </w:rPr>
              <w:t xml:space="preserve">; E. Amadori; A. Anderson; J. Anderson; D. M. Andrade; G. Annesi; P. Auce; A. </w:t>
            </w:r>
            <w:proofErr w:type="spellStart"/>
            <w:r w:rsidRPr="003C0278">
              <w:rPr>
                <w:rFonts w:ascii="Arial" w:eastAsia="Times New Roman" w:hAnsi="Arial" w:cs="Arial"/>
                <w:color w:val="000000"/>
                <w:kern w:val="0"/>
                <w:sz w:val="20"/>
                <w:szCs w:val="20"/>
                <w:lang w:eastAsia="en-GB"/>
                <w14:ligatures w14:val="none"/>
              </w:rPr>
              <w:t>Avbersek</w:t>
            </w:r>
            <w:proofErr w:type="spellEnd"/>
            <w:r w:rsidRPr="003C0278">
              <w:rPr>
                <w:rFonts w:ascii="Arial" w:eastAsia="Times New Roman" w:hAnsi="Arial" w:cs="Arial"/>
                <w:color w:val="000000"/>
                <w:kern w:val="0"/>
                <w:sz w:val="20"/>
                <w:szCs w:val="20"/>
                <w:lang w:eastAsia="en-GB"/>
                <w14:ligatures w14:val="none"/>
              </w:rPr>
              <w:t xml:space="preserve">; M. Bahlo; M. D. Baker; G. </w:t>
            </w:r>
            <w:proofErr w:type="spellStart"/>
            <w:r w:rsidRPr="003C0278">
              <w:rPr>
                <w:rFonts w:ascii="Arial" w:eastAsia="Times New Roman" w:hAnsi="Arial" w:cs="Arial"/>
                <w:color w:val="000000"/>
                <w:kern w:val="0"/>
                <w:sz w:val="20"/>
                <w:szCs w:val="20"/>
                <w:lang w:eastAsia="en-GB"/>
                <w14:ligatures w14:val="none"/>
              </w:rPr>
              <w:t>Balagura</w:t>
            </w:r>
            <w:proofErr w:type="spellEnd"/>
            <w:r w:rsidRPr="003C0278">
              <w:rPr>
                <w:rFonts w:ascii="Arial" w:eastAsia="Times New Roman" w:hAnsi="Arial" w:cs="Arial"/>
                <w:color w:val="000000"/>
                <w:kern w:val="0"/>
                <w:sz w:val="20"/>
                <w:szCs w:val="20"/>
                <w:lang w:eastAsia="en-GB"/>
                <w14:ligatures w14:val="none"/>
              </w:rPr>
              <w:t xml:space="preserve">; S. Balestrini; C. Barba; K. Barboza; F. Bartolomei; T. Bast; L. Baum; T. Baumgartner; B. </w:t>
            </w:r>
            <w:proofErr w:type="spellStart"/>
            <w:r w:rsidRPr="003C0278">
              <w:rPr>
                <w:rFonts w:ascii="Arial" w:eastAsia="Times New Roman" w:hAnsi="Arial" w:cs="Arial"/>
                <w:color w:val="000000"/>
                <w:kern w:val="0"/>
                <w:sz w:val="20"/>
                <w:szCs w:val="20"/>
                <w:lang w:eastAsia="en-GB"/>
                <w14:ligatures w14:val="none"/>
              </w:rPr>
              <w:t>Baykan</w:t>
            </w:r>
            <w:proofErr w:type="spellEnd"/>
            <w:r w:rsidRPr="003C0278">
              <w:rPr>
                <w:rFonts w:ascii="Arial" w:eastAsia="Times New Roman" w:hAnsi="Arial" w:cs="Arial"/>
                <w:color w:val="000000"/>
                <w:kern w:val="0"/>
                <w:sz w:val="20"/>
                <w:szCs w:val="20"/>
                <w:lang w:eastAsia="en-GB"/>
                <w14:ligatures w14:val="none"/>
              </w:rPr>
              <w:t xml:space="preserve">; N. </w:t>
            </w:r>
            <w:proofErr w:type="spellStart"/>
            <w:r w:rsidRPr="003C0278">
              <w:rPr>
                <w:rFonts w:ascii="Arial" w:eastAsia="Times New Roman" w:hAnsi="Arial" w:cs="Arial"/>
                <w:color w:val="000000"/>
                <w:kern w:val="0"/>
                <w:sz w:val="20"/>
                <w:szCs w:val="20"/>
                <w:lang w:eastAsia="en-GB"/>
                <w14:ligatures w14:val="none"/>
              </w:rPr>
              <w:t>Bebek</w:t>
            </w:r>
            <w:proofErr w:type="spellEnd"/>
            <w:r w:rsidRPr="003C0278">
              <w:rPr>
                <w:rFonts w:ascii="Arial" w:eastAsia="Times New Roman" w:hAnsi="Arial" w:cs="Arial"/>
                <w:color w:val="000000"/>
                <w:kern w:val="0"/>
                <w:sz w:val="20"/>
                <w:szCs w:val="20"/>
                <w:lang w:eastAsia="en-GB"/>
                <w14:ligatures w14:val="none"/>
              </w:rPr>
              <w:t xml:space="preserve">; A. J. Becker; F. Becker; C. A. Bennett; B. Berghuis; S. F. Berkovic; A. Beydoun; C. Bianchini; F. </w:t>
            </w:r>
            <w:proofErr w:type="spellStart"/>
            <w:r w:rsidRPr="003C0278">
              <w:rPr>
                <w:rFonts w:ascii="Arial" w:eastAsia="Times New Roman" w:hAnsi="Arial" w:cs="Arial"/>
                <w:color w:val="000000"/>
                <w:kern w:val="0"/>
                <w:sz w:val="20"/>
                <w:szCs w:val="20"/>
                <w:lang w:eastAsia="en-GB"/>
                <w14:ligatures w14:val="none"/>
              </w:rPr>
              <w:t>Bisulli</w:t>
            </w:r>
            <w:proofErr w:type="spellEnd"/>
            <w:r w:rsidRPr="003C0278">
              <w:rPr>
                <w:rFonts w:ascii="Arial" w:eastAsia="Times New Roman" w:hAnsi="Arial" w:cs="Arial"/>
                <w:color w:val="000000"/>
                <w:kern w:val="0"/>
                <w:sz w:val="20"/>
                <w:szCs w:val="20"/>
                <w:lang w:eastAsia="en-GB"/>
                <w14:ligatures w14:val="none"/>
              </w:rPr>
              <w:t xml:space="preserve">; I. Blatt; D. R. Bobbili; I. </w:t>
            </w:r>
            <w:proofErr w:type="spellStart"/>
            <w:r w:rsidRPr="003C0278">
              <w:rPr>
                <w:rFonts w:ascii="Arial" w:eastAsia="Times New Roman" w:hAnsi="Arial" w:cs="Arial"/>
                <w:color w:val="000000"/>
                <w:kern w:val="0"/>
                <w:sz w:val="20"/>
                <w:szCs w:val="20"/>
                <w:lang w:eastAsia="en-GB"/>
                <w14:ligatures w14:val="none"/>
              </w:rPr>
              <w:t>Borggraefe</w:t>
            </w:r>
            <w:proofErr w:type="spellEnd"/>
            <w:r w:rsidRPr="003C0278">
              <w:rPr>
                <w:rFonts w:ascii="Arial" w:eastAsia="Times New Roman" w:hAnsi="Arial" w:cs="Arial"/>
                <w:color w:val="000000"/>
                <w:kern w:val="0"/>
                <w:sz w:val="20"/>
                <w:szCs w:val="20"/>
                <w:lang w:eastAsia="en-GB"/>
                <w14:ligatures w14:val="none"/>
              </w:rPr>
              <w:t xml:space="preserve">; C. Bosselmann; V. Braatz; J. P. Bradfield; K. Brockmann; L. C. Brody; R. J. Buono; R. M. Busch; H. Caglayan; E. Campbell; L. </w:t>
            </w:r>
            <w:proofErr w:type="spellStart"/>
            <w:r w:rsidRPr="003C0278">
              <w:rPr>
                <w:rFonts w:ascii="Arial" w:eastAsia="Times New Roman" w:hAnsi="Arial" w:cs="Arial"/>
                <w:color w:val="000000"/>
                <w:kern w:val="0"/>
                <w:sz w:val="20"/>
                <w:szCs w:val="20"/>
                <w:lang w:eastAsia="en-GB"/>
                <w14:ligatures w14:val="none"/>
              </w:rPr>
              <w:t>Canafoglia</w:t>
            </w:r>
            <w:proofErr w:type="spellEnd"/>
            <w:r w:rsidRPr="003C0278">
              <w:rPr>
                <w:rFonts w:ascii="Arial" w:eastAsia="Times New Roman" w:hAnsi="Arial" w:cs="Arial"/>
                <w:color w:val="000000"/>
                <w:kern w:val="0"/>
                <w:sz w:val="20"/>
                <w:szCs w:val="20"/>
                <w:lang w:eastAsia="en-GB"/>
                <w14:ligatures w14:val="none"/>
              </w:rPr>
              <w:t xml:space="preserve">; C. Canavati; G. D. Cascino; B. </w:t>
            </w:r>
            <w:proofErr w:type="spellStart"/>
            <w:r w:rsidRPr="003C0278">
              <w:rPr>
                <w:rFonts w:ascii="Arial" w:eastAsia="Times New Roman" w:hAnsi="Arial" w:cs="Arial"/>
                <w:color w:val="000000"/>
                <w:kern w:val="0"/>
                <w:sz w:val="20"/>
                <w:szCs w:val="20"/>
                <w:lang w:eastAsia="en-GB"/>
                <w14:ligatures w14:val="none"/>
              </w:rPr>
              <w:t>Castellotti</w:t>
            </w:r>
            <w:proofErr w:type="spellEnd"/>
            <w:r w:rsidRPr="003C0278">
              <w:rPr>
                <w:rFonts w:ascii="Arial" w:eastAsia="Times New Roman" w:hAnsi="Arial" w:cs="Arial"/>
                <w:color w:val="000000"/>
                <w:kern w:val="0"/>
                <w:sz w:val="20"/>
                <w:szCs w:val="20"/>
                <w:lang w:eastAsia="en-GB"/>
                <w14:ligatures w14:val="none"/>
              </w:rPr>
              <w:t xml:space="preserve">; C. B. Catarino; G. L. </w:t>
            </w:r>
            <w:proofErr w:type="spellStart"/>
            <w:r w:rsidRPr="003C0278">
              <w:rPr>
                <w:rFonts w:ascii="Arial" w:eastAsia="Times New Roman" w:hAnsi="Arial" w:cs="Arial"/>
                <w:color w:val="000000"/>
                <w:kern w:val="0"/>
                <w:sz w:val="20"/>
                <w:szCs w:val="20"/>
                <w:lang w:eastAsia="en-GB"/>
                <w14:ligatures w14:val="none"/>
              </w:rPr>
              <w:t>Cavalleri</w:t>
            </w:r>
            <w:proofErr w:type="spellEnd"/>
            <w:r w:rsidRPr="003C0278">
              <w:rPr>
                <w:rFonts w:ascii="Arial" w:eastAsia="Times New Roman" w:hAnsi="Arial" w:cs="Arial"/>
                <w:color w:val="000000"/>
                <w:kern w:val="0"/>
                <w:sz w:val="20"/>
                <w:szCs w:val="20"/>
                <w:lang w:eastAsia="en-GB"/>
                <w14:ligatures w14:val="none"/>
              </w:rPr>
              <w:t xml:space="preserve">; F. Cerrato; F. </w:t>
            </w:r>
            <w:proofErr w:type="spellStart"/>
            <w:r w:rsidRPr="003C0278">
              <w:rPr>
                <w:rFonts w:ascii="Arial" w:eastAsia="Times New Roman" w:hAnsi="Arial" w:cs="Arial"/>
                <w:color w:val="000000"/>
                <w:kern w:val="0"/>
                <w:sz w:val="20"/>
                <w:szCs w:val="20"/>
                <w:lang w:eastAsia="en-GB"/>
                <w14:ligatures w14:val="none"/>
              </w:rPr>
              <w:t>Chassoux</w:t>
            </w:r>
            <w:proofErr w:type="spellEnd"/>
            <w:r w:rsidRPr="003C0278">
              <w:rPr>
                <w:rFonts w:ascii="Arial" w:eastAsia="Times New Roman" w:hAnsi="Arial" w:cs="Arial"/>
                <w:color w:val="000000"/>
                <w:kern w:val="0"/>
                <w:sz w:val="20"/>
                <w:szCs w:val="20"/>
                <w:lang w:eastAsia="en-GB"/>
                <w14:ligatures w14:val="none"/>
              </w:rPr>
              <w:t xml:space="preserve">; S. S. Cherny; C. L. Cheung; K. </w:t>
            </w:r>
            <w:proofErr w:type="spellStart"/>
            <w:r w:rsidRPr="003C0278">
              <w:rPr>
                <w:rFonts w:ascii="Arial" w:eastAsia="Times New Roman" w:hAnsi="Arial" w:cs="Arial"/>
                <w:color w:val="000000"/>
                <w:kern w:val="0"/>
                <w:sz w:val="20"/>
                <w:szCs w:val="20"/>
                <w:lang w:eastAsia="en-GB"/>
                <w14:ligatures w14:val="none"/>
              </w:rPr>
              <w:t>Chinthapalli</w:t>
            </w:r>
            <w:proofErr w:type="spellEnd"/>
            <w:r w:rsidRPr="003C0278">
              <w:rPr>
                <w:rFonts w:ascii="Arial" w:eastAsia="Times New Roman" w:hAnsi="Arial" w:cs="Arial"/>
                <w:color w:val="000000"/>
                <w:kern w:val="0"/>
                <w:sz w:val="20"/>
                <w:szCs w:val="20"/>
                <w:lang w:eastAsia="en-GB"/>
                <w14:ligatures w14:val="none"/>
              </w:rPr>
              <w:t xml:space="preserve">; I. J. Chou; S. K. Chung; C. </w:t>
            </w:r>
            <w:proofErr w:type="spellStart"/>
            <w:r w:rsidRPr="003C0278">
              <w:rPr>
                <w:rFonts w:ascii="Arial" w:eastAsia="Times New Roman" w:hAnsi="Arial" w:cs="Arial"/>
                <w:color w:val="000000"/>
                <w:kern w:val="0"/>
                <w:sz w:val="20"/>
                <w:szCs w:val="20"/>
                <w:lang w:eastAsia="en-GB"/>
                <w14:ligatures w14:val="none"/>
              </w:rPr>
              <w:t>Churchhouse</w:t>
            </w:r>
            <w:proofErr w:type="spellEnd"/>
            <w:r w:rsidRPr="003C0278">
              <w:rPr>
                <w:rFonts w:ascii="Arial" w:eastAsia="Times New Roman" w:hAnsi="Arial" w:cs="Arial"/>
                <w:color w:val="000000"/>
                <w:kern w:val="0"/>
                <w:sz w:val="20"/>
                <w:szCs w:val="20"/>
                <w:lang w:eastAsia="en-GB"/>
                <w14:ligatures w14:val="none"/>
              </w:rPr>
              <w:t xml:space="preserve">; P. O. Clark; A. J. Cole; A. Compston; A. Coppola; M. Cosico; P. Cossette; J. J. Craig; C. Cusick; M. J. Daly; L. K. Davis; G. J. de Haan; N. Delanty; C. </w:t>
            </w:r>
            <w:proofErr w:type="spellStart"/>
            <w:r w:rsidRPr="003C0278">
              <w:rPr>
                <w:rFonts w:ascii="Arial" w:eastAsia="Times New Roman" w:hAnsi="Arial" w:cs="Arial"/>
                <w:color w:val="000000"/>
                <w:kern w:val="0"/>
                <w:sz w:val="20"/>
                <w:szCs w:val="20"/>
                <w:lang w:eastAsia="en-GB"/>
                <w14:ligatures w14:val="none"/>
              </w:rPr>
              <w:t>Depondt</w:t>
            </w:r>
            <w:proofErr w:type="spellEnd"/>
            <w:r w:rsidRPr="003C0278">
              <w:rPr>
                <w:rFonts w:ascii="Arial" w:eastAsia="Times New Roman" w:hAnsi="Arial" w:cs="Arial"/>
                <w:color w:val="000000"/>
                <w:kern w:val="0"/>
                <w:sz w:val="20"/>
                <w:szCs w:val="20"/>
                <w:lang w:eastAsia="en-GB"/>
                <w14:ligatures w14:val="none"/>
              </w:rPr>
              <w:t xml:space="preserve">; P. </w:t>
            </w:r>
            <w:proofErr w:type="spellStart"/>
            <w:r w:rsidRPr="003C0278">
              <w:rPr>
                <w:rFonts w:ascii="Arial" w:eastAsia="Times New Roman" w:hAnsi="Arial" w:cs="Arial"/>
                <w:color w:val="000000"/>
                <w:kern w:val="0"/>
                <w:sz w:val="20"/>
                <w:szCs w:val="20"/>
                <w:lang w:eastAsia="en-GB"/>
                <w14:ligatures w14:val="none"/>
              </w:rPr>
              <w:t>Derambure</w:t>
            </w:r>
            <w:proofErr w:type="spellEnd"/>
            <w:r w:rsidRPr="003C0278">
              <w:rPr>
                <w:rFonts w:ascii="Arial" w:eastAsia="Times New Roman" w:hAnsi="Arial" w:cs="Arial"/>
                <w:color w:val="000000"/>
                <w:kern w:val="0"/>
                <w:sz w:val="20"/>
                <w:szCs w:val="20"/>
                <w:lang w:eastAsia="en-GB"/>
                <w14:ligatures w14:val="none"/>
              </w:rPr>
              <w:t xml:space="preserve">; O. Devinsky; L. Di Vito; D. J. Dlugos; V. </w:t>
            </w:r>
            <w:proofErr w:type="spellStart"/>
            <w:r w:rsidRPr="003C0278">
              <w:rPr>
                <w:rFonts w:ascii="Arial" w:eastAsia="Times New Roman" w:hAnsi="Arial" w:cs="Arial"/>
                <w:color w:val="000000"/>
                <w:kern w:val="0"/>
                <w:sz w:val="20"/>
                <w:szCs w:val="20"/>
                <w:lang w:eastAsia="en-GB"/>
                <w14:ligatures w14:val="none"/>
              </w:rPr>
              <w:t>Doccini</w:t>
            </w:r>
            <w:proofErr w:type="spellEnd"/>
            <w:r w:rsidRPr="003C0278">
              <w:rPr>
                <w:rFonts w:ascii="Arial" w:eastAsia="Times New Roman" w:hAnsi="Arial" w:cs="Arial"/>
                <w:color w:val="000000"/>
                <w:kern w:val="0"/>
                <w:sz w:val="20"/>
                <w:szCs w:val="20"/>
                <w:lang w:eastAsia="en-GB"/>
                <w14:ligatures w14:val="none"/>
              </w:rPr>
              <w:t xml:space="preserve">; C. P. Doherty; H. El-Naggar; C. E. Elger; C. A. Ellis; J. G. Eriksson; A. </w:t>
            </w:r>
            <w:proofErr w:type="spellStart"/>
            <w:r w:rsidRPr="003C0278">
              <w:rPr>
                <w:rFonts w:ascii="Arial" w:eastAsia="Times New Roman" w:hAnsi="Arial" w:cs="Arial"/>
                <w:color w:val="000000"/>
                <w:kern w:val="0"/>
                <w:sz w:val="20"/>
                <w:szCs w:val="20"/>
                <w:lang w:eastAsia="en-GB"/>
                <w14:ligatures w14:val="none"/>
              </w:rPr>
              <w:t>Faucon</w:t>
            </w:r>
            <w:proofErr w:type="spellEnd"/>
            <w:r w:rsidRPr="003C0278">
              <w:rPr>
                <w:rFonts w:ascii="Arial" w:eastAsia="Times New Roman" w:hAnsi="Arial" w:cs="Arial"/>
                <w:color w:val="000000"/>
                <w:kern w:val="0"/>
                <w:sz w:val="20"/>
                <w:szCs w:val="20"/>
                <w:lang w:eastAsia="en-GB"/>
                <w14:ligatures w14:val="none"/>
              </w:rPr>
              <w:t xml:space="preserve">; Y. C. A. Feng; L. Ferguson; T. N. Ferraro; L. Ferri; M. Feucht; M. Fitzgerald; B. </w:t>
            </w:r>
            <w:proofErr w:type="spellStart"/>
            <w:r w:rsidRPr="003C0278">
              <w:rPr>
                <w:rFonts w:ascii="Arial" w:eastAsia="Times New Roman" w:hAnsi="Arial" w:cs="Arial"/>
                <w:color w:val="000000"/>
                <w:kern w:val="0"/>
                <w:sz w:val="20"/>
                <w:szCs w:val="20"/>
                <w:lang w:eastAsia="en-GB"/>
                <w14:ligatures w14:val="none"/>
              </w:rPr>
              <w:t>Fonferko</w:t>
            </w:r>
            <w:proofErr w:type="spellEnd"/>
            <w:r w:rsidRPr="003C0278">
              <w:rPr>
                <w:rFonts w:ascii="Arial" w:eastAsia="Times New Roman" w:hAnsi="Arial" w:cs="Arial"/>
                <w:color w:val="000000"/>
                <w:kern w:val="0"/>
                <w:sz w:val="20"/>
                <w:szCs w:val="20"/>
                <w:lang w:eastAsia="en-GB"/>
                <w14:ligatures w14:val="none"/>
              </w:rPr>
              <w:t xml:space="preserve">-Shadrach; F. Fortunato; S. Franceschetti; A. Franke; J. A. French; E. </w:t>
            </w:r>
            <w:proofErr w:type="spellStart"/>
            <w:r w:rsidRPr="003C0278">
              <w:rPr>
                <w:rFonts w:ascii="Arial" w:eastAsia="Times New Roman" w:hAnsi="Arial" w:cs="Arial"/>
                <w:color w:val="000000"/>
                <w:kern w:val="0"/>
                <w:sz w:val="20"/>
                <w:szCs w:val="20"/>
                <w:lang w:eastAsia="en-GB"/>
                <w14:ligatures w14:val="none"/>
              </w:rPr>
              <w:t>Freri</w:t>
            </w:r>
            <w:proofErr w:type="spellEnd"/>
            <w:r w:rsidRPr="003C0278">
              <w:rPr>
                <w:rFonts w:ascii="Arial" w:eastAsia="Times New Roman" w:hAnsi="Arial" w:cs="Arial"/>
                <w:color w:val="000000"/>
                <w:kern w:val="0"/>
                <w:sz w:val="20"/>
                <w:szCs w:val="20"/>
                <w:lang w:eastAsia="en-GB"/>
                <w14:ligatures w14:val="none"/>
              </w:rPr>
              <w:t xml:space="preserve">; M. Gagliardi; A. Gambardella; E. B. Geller; T. Giangregorio; L. Gjerstad; T. Glauser; E. Goldberg; A. Goldman; T. Granata; D. A. Greenberg; R. Guerrini; N. Gupta; K. F. Haas; H. </w:t>
            </w:r>
            <w:proofErr w:type="spellStart"/>
            <w:r w:rsidRPr="003C0278">
              <w:rPr>
                <w:rFonts w:ascii="Arial" w:eastAsia="Times New Roman" w:hAnsi="Arial" w:cs="Arial"/>
                <w:color w:val="000000"/>
                <w:kern w:val="0"/>
                <w:sz w:val="20"/>
                <w:szCs w:val="20"/>
                <w:lang w:eastAsia="en-GB"/>
                <w14:ligatures w14:val="none"/>
              </w:rPr>
              <w:t>Hakonarson</w:t>
            </w:r>
            <w:proofErr w:type="spellEnd"/>
            <w:r w:rsidRPr="003C0278">
              <w:rPr>
                <w:rFonts w:ascii="Arial" w:eastAsia="Times New Roman" w:hAnsi="Arial" w:cs="Arial"/>
                <w:color w:val="000000"/>
                <w:kern w:val="0"/>
                <w:sz w:val="20"/>
                <w:szCs w:val="20"/>
                <w:lang w:eastAsia="en-GB"/>
                <w14:ligatures w14:val="none"/>
              </w:rPr>
              <w:t xml:space="preserve">; K. Hallmann; E. Hassanin; M. Hegde; E. L. Heinzen; I. Helbig; C. </w:t>
            </w:r>
            <w:proofErr w:type="spellStart"/>
            <w:r w:rsidRPr="003C0278">
              <w:rPr>
                <w:rFonts w:ascii="Arial" w:eastAsia="Times New Roman" w:hAnsi="Arial" w:cs="Arial"/>
                <w:color w:val="000000"/>
                <w:kern w:val="0"/>
                <w:sz w:val="20"/>
                <w:szCs w:val="20"/>
                <w:lang w:eastAsia="en-GB"/>
                <w14:ligatures w14:val="none"/>
              </w:rPr>
              <w:t>Hengsbach</w:t>
            </w:r>
            <w:proofErr w:type="spellEnd"/>
            <w:r w:rsidRPr="003C0278">
              <w:rPr>
                <w:rFonts w:ascii="Arial" w:eastAsia="Times New Roman" w:hAnsi="Arial" w:cs="Arial"/>
                <w:color w:val="000000"/>
                <w:kern w:val="0"/>
                <w:sz w:val="20"/>
                <w:szCs w:val="20"/>
                <w:lang w:eastAsia="en-GB"/>
                <w14:ligatures w14:val="none"/>
              </w:rPr>
              <w:t xml:space="preserve">; H. O. Heyne; S. Hirose; E. Hirsch; H. Hjalgrim; D. P. Howrigan; D. Hucks; P. C. Hung; M. </w:t>
            </w:r>
            <w:proofErr w:type="spellStart"/>
            <w:r w:rsidRPr="003C0278">
              <w:rPr>
                <w:rFonts w:ascii="Arial" w:eastAsia="Times New Roman" w:hAnsi="Arial" w:cs="Arial"/>
                <w:color w:val="000000"/>
                <w:kern w:val="0"/>
                <w:sz w:val="20"/>
                <w:szCs w:val="20"/>
                <w:lang w:eastAsia="en-GB"/>
                <w14:ligatures w14:val="none"/>
              </w:rPr>
              <w:t>Iacomino</w:t>
            </w:r>
            <w:proofErr w:type="spellEnd"/>
            <w:r w:rsidRPr="003C0278">
              <w:rPr>
                <w:rFonts w:ascii="Arial" w:eastAsia="Times New Roman" w:hAnsi="Arial" w:cs="Arial"/>
                <w:color w:val="000000"/>
                <w:kern w:val="0"/>
                <w:sz w:val="20"/>
                <w:szCs w:val="20"/>
                <w:lang w:eastAsia="en-GB"/>
                <w14:ligatures w14:val="none"/>
              </w:rPr>
              <w:t xml:space="preserve">; L. L. Imbach; Y. Inoue; A. Ishii; J. </w:t>
            </w:r>
            <w:proofErr w:type="spellStart"/>
            <w:r w:rsidRPr="003C0278">
              <w:rPr>
                <w:rFonts w:ascii="Arial" w:eastAsia="Times New Roman" w:hAnsi="Arial" w:cs="Arial"/>
                <w:color w:val="000000"/>
                <w:kern w:val="0"/>
                <w:sz w:val="20"/>
                <w:szCs w:val="20"/>
                <w:lang w:eastAsia="en-GB"/>
                <w14:ligatures w14:val="none"/>
              </w:rPr>
              <w:t>Jamnadas-Khoda</w:t>
            </w:r>
            <w:proofErr w:type="spellEnd"/>
            <w:r w:rsidRPr="003C0278">
              <w:rPr>
                <w:rFonts w:ascii="Arial" w:eastAsia="Times New Roman" w:hAnsi="Arial" w:cs="Arial"/>
                <w:color w:val="000000"/>
                <w:kern w:val="0"/>
                <w:sz w:val="20"/>
                <w:szCs w:val="20"/>
                <w:lang w:eastAsia="en-GB"/>
                <w14:ligatures w14:val="none"/>
              </w:rPr>
              <w:t xml:space="preserve">; L. </w:t>
            </w:r>
            <w:proofErr w:type="spellStart"/>
            <w:r w:rsidRPr="003C0278">
              <w:rPr>
                <w:rFonts w:ascii="Arial" w:eastAsia="Times New Roman" w:hAnsi="Arial" w:cs="Arial"/>
                <w:color w:val="000000"/>
                <w:kern w:val="0"/>
                <w:sz w:val="20"/>
                <w:szCs w:val="20"/>
                <w:lang w:eastAsia="en-GB"/>
                <w14:ligatures w14:val="none"/>
              </w:rPr>
              <w:t>Jehi</w:t>
            </w:r>
            <w:proofErr w:type="spellEnd"/>
            <w:r w:rsidRPr="003C0278">
              <w:rPr>
                <w:rFonts w:ascii="Arial" w:eastAsia="Times New Roman" w:hAnsi="Arial" w:cs="Arial"/>
                <w:color w:val="000000"/>
                <w:kern w:val="0"/>
                <w:sz w:val="20"/>
                <w:szCs w:val="20"/>
                <w:lang w:eastAsia="en-GB"/>
                <w14:ligatures w14:val="none"/>
              </w:rPr>
              <w:t xml:space="preserve">; M. R. Johnson; R. </w:t>
            </w:r>
            <w:proofErr w:type="spellStart"/>
            <w:r w:rsidRPr="003C0278">
              <w:rPr>
                <w:rFonts w:ascii="Arial" w:eastAsia="Times New Roman" w:hAnsi="Arial" w:cs="Arial"/>
                <w:color w:val="000000"/>
                <w:kern w:val="0"/>
                <w:sz w:val="20"/>
                <w:szCs w:val="20"/>
                <w:lang w:eastAsia="en-GB"/>
                <w14:ligatures w14:val="none"/>
              </w:rPr>
              <w:t>Kälviäinen</w:t>
            </w:r>
            <w:proofErr w:type="spellEnd"/>
            <w:r w:rsidRPr="003C0278">
              <w:rPr>
                <w:rFonts w:ascii="Arial" w:eastAsia="Times New Roman" w:hAnsi="Arial" w:cs="Arial"/>
                <w:color w:val="000000"/>
                <w:kern w:val="0"/>
                <w:sz w:val="20"/>
                <w:szCs w:val="20"/>
                <w:lang w:eastAsia="en-GB"/>
                <w14:ligatures w14:val="none"/>
              </w:rPr>
              <w:t xml:space="preserve">; Y. </w:t>
            </w:r>
            <w:proofErr w:type="spellStart"/>
            <w:r w:rsidRPr="003C0278">
              <w:rPr>
                <w:rFonts w:ascii="Arial" w:eastAsia="Times New Roman" w:hAnsi="Arial" w:cs="Arial"/>
                <w:color w:val="000000"/>
                <w:kern w:val="0"/>
                <w:sz w:val="20"/>
                <w:szCs w:val="20"/>
                <w:lang w:eastAsia="en-GB"/>
                <w14:ligatures w14:val="none"/>
              </w:rPr>
              <w:t>Kamatani</w:t>
            </w:r>
            <w:proofErr w:type="spellEnd"/>
            <w:r w:rsidRPr="003C0278">
              <w:rPr>
                <w:rFonts w:ascii="Arial" w:eastAsia="Times New Roman" w:hAnsi="Arial" w:cs="Arial"/>
                <w:color w:val="000000"/>
                <w:kern w:val="0"/>
                <w:sz w:val="20"/>
                <w:szCs w:val="20"/>
                <w:lang w:eastAsia="en-GB"/>
                <w14:ligatures w14:val="none"/>
              </w:rPr>
              <w:t xml:space="preserve">; M. Kanaan; M. Kanai; A. M. </w:t>
            </w:r>
            <w:proofErr w:type="spellStart"/>
            <w:r w:rsidRPr="003C0278">
              <w:rPr>
                <w:rFonts w:ascii="Arial" w:eastAsia="Times New Roman" w:hAnsi="Arial" w:cs="Arial"/>
                <w:color w:val="000000"/>
                <w:kern w:val="0"/>
                <w:sz w:val="20"/>
                <w:szCs w:val="20"/>
                <w:lang w:eastAsia="en-GB"/>
                <w14:ligatures w14:val="none"/>
              </w:rPr>
              <w:t>Kantanen</w:t>
            </w:r>
            <w:proofErr w:type="spellEnd"/>
            <w:r w:rsidRPr="003C0278">
              <w:rPr>
                <w:rFonts w:ascii="Arial" w:eastAsia="Times New Roman" w:hAnsi="Arial" w:cs="Arial"/>
                <w:color w:val="000000"/>
                <w:kern w:val="0"/>
                <w:sz w:val="20"/>
                <w:szCs w:val="20"/>
                <w:lang w:eastAsia="en-GB"/>
                <w14:ligatures w14:val="none"/>
              </w:rPr>
              <w:t xml:space="preserve">; B. Kara; S. M. Kariuki; D. </w:t>
            </w:r>
            <w:proofErr w:type="spellStart"/>
            <w:r w:rsidRPr="003C0278">
              <w:rPr>
                <w:rFonts w:ascii="Arial" w:eastAsia="Times New Roman" w:hAnsi="Arial" w:cs="Arial"/>
                <w:color w:val="000000"/>
                <w:kern w:val="0"/>
                <w:sz w:val="20"/>
                <w:szCs w:val="20"/>
                <w:lang w:eastAsia="en-GB"/>
                <w14:ligatures w14:val="none"/>
              </w:rPr>
              <w:t>Kasperavičiūte</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Kasteleijn-Nolst</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Trenite</w:t>
            </w:r>
            <w:proofErr w:type="spellEnd"/>
            <w:r w:rsidRPr="003C0278">
              <w:rPr>
                <w:rFonts w:ascii="Arial" w:eastAsia="Times New Roman" w:hAnsi="Arial" w:cs="Arial"/>
                <w:color w:val="000000"/>
                <w:kern w:val="0"/>
                <w:sz w:val="20"/>
                <w:szCs w:val="20"/>
                <w:lang w:eastAsia="en-GB"/>
                <w14:ligatures w14:val="none"/>
              </w:rPr>
              <w:t xml:space="preserve">; M. Kato; J. </w:t>
            </w:r>
            <w:proofErr w:type="spellStart"/>
            <w:r w:rsidRPr="003C0278">
              <w:rPr>
                <w:rFonts w:ascii="Arial" w:eastAsia="Times New Roman" w:hAnsi="Arial" w:cs="Arial"/>
                <w:color w:val="000000"/>
                <w:kern w:val="0"/>
                <w:sz w:val="20"/>
                <w:szCs w:val="20"/>
                <w:lang w:eastAsia="en-GB"/>
                <w14:ligatures w14:val="none"/>
              </w:rPr>
              <w:t>Kegele</w:t>
            </w:r>
            <w:proofErr w:type="spellEnd"/>
            <w:r w:rsidRPr="003C0278">
              <w:rPr>
                <w:rFonts w:ascii="Arial" w:eastAsia="Times New Roman" w:hAnsi="Arial" w:cs="Arial"/>
                <w:color w:val="000000"/>
                <w:kern w:val="0"/>
                <w:sz w:val="20"/>
                <w:szCs w:val="20"/>
                <w:lang w:eastAsia="en-GB"/>
                <w14:ligatures w14:val="none"/>
              </w:rPr>
              <w:t xml:space="preserve">; Y. Kesim; N. </w:t>
            </w:r>
            <w:proofErr w:type="spellStart"/>
            <w:r w:rsidRPr="003C0278">
              <w:rPr>
                <w:rFonts w:ascii="Arial" w:eastAsia="Times New Roman" w:hAnsi="Arial" w:cs="Arial"/>
                <w:color w:val="000000"/>
                <w:kern w:val="0"/>
                <w:sz w:val="20"/>
                <w:szCs w:val="20"/>
                <w:lang w:eastAsia="en-GB"/>
                <w14:ligatures w14:val="none"/>
              </w:rPr>
              <w:t>Khoueiry</w:t>
            </w:r>
            <w:proofErr w:type="spellEnd"/>
            <w:r w:rsidRPr="003C0278">
              <w:rPr>
                <w:rFonts w:ascii="Arial" w:eastAsia="Times New Roman" w:hAnsi="Arial" w:cs="Arial"/>
                <w:color w:val="000000"/>
                <w:kern w:val="0"/>
                <w:sz w:val="20"/>
                <w:szCs w:val="20"/>
                <w:lang w:eastAsia="en-GB"/>
                <w14:ligatures w14:val="none"/>
              </w:rPr>
              <w:t xml:space="preserve">-Zgheib; C. King; H. E. Kirsch; K. M. Klein; G. Kluger; S. Knake; R. C. Knowlton; B. P. C. </w:t>
            </w:r>
            <w:proofErr w:type="spellStart"/>
            <w:r w:rsidRPr="003C0278">
              <w:rPr>
                <w:rFonts w:ascii="Arial" w:eastAsia="Times New Roman" w:hAnsi="Arial" w:cs="Arial"/>
                <w:color w:val="000000"/>
                <w:kern w:val="0"/>
                <w:sz w:val="20"/>
                <w:szCs w:val="20"/>
                <w:lang w:eastAsia="en-GB"/>
                <w14:ligatures w14:val="none"/>
              </w:rPr>
              <w:t>Koeleman</w:t>
            </w:r>
            <w:proofErr w:type="spellEnd"/>
            <w:r w:rsidRPr="003C0278">
              <w:rPr>
                <w:rFonts w:ascii="Arial" w:eastAsia="Times New Roman" w:hAnsi="Arial" w:cs="Arial"/>
                <w:color w:val="000000"/>
                <w:kern w:val="0"/>
                <w:sz w:val="20"/>
                <w:szCs w:val="20"/>
                <w:lang w:eastAsia="en-GB"/>
                <w14:ligatures w14:val="none"/>
              </w:rPr>
              <w:t xml:space="preserve">; A. D. </w:t>
            </w:r>
            <w:proofErr w:type="spellStart"/>
            <w:r w:rsidRPr="003C0278">
              <w:rPr>
                <w:rFonts w:ascii="Arial" w:eastAsia="Times New Roman" w:hAnsi="Arial" w:cs="Arial"/>
                <w:color w:val="000000"/>
                <w:kern w:val="0"/>
                <w:sz w:val="20"/>
                <w:szCs w:val="20"/>
                <w:lang w:eastAsia="en-GB"/>
                <w14:ligatures w14:val="none"/>
              </w:rPr>
              <w:t>Korczyn</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Koupparis</w:t>
            </w:r>
            <w:proofErr w:type="spellEnd"/>
            <w:r w:rsidRPr="003C0278">
              <w:rPr>
                <w:rFonts w:ascii="Arial" w:eastAsia="Times New Roman" w:hAnsi="Arial" w:cs="Arial"/>
                <w:color w:val="000000"/>
                <w:kern w:val="0"/>
                <w:sz w:val="20"/>
                <w:szCs w:val="20"/>
                <w:lang w:eastAsia="en-GB"/>
                <w14:ligatures w14:val="none"/>
              </w:rPr>
              <w:t xml:space="preserve">; I. </w:t>
            </w:r>
            <w:proofErr w:type="spellStart"/>
            <w:r w:rsidRPr="003C0278">
              <w:rPr>
                <w:rFonts w:ascii="Arial" w:eastAsia="Times New Roman" w:hAnsi="Arial" w:cs="Arial"/>
                <w:color w:val="000000"/>
                <w:kern w:val="0"/>
                <w:sz w:val="20"/>
                <w:szCs w:val="20"/>
                <w:lang w:eastAsia="en-GB"/>
                <w14:ligatures w14:val="none"/>
              </w:rPr>
              <w:t>Kousiappa</w:t>
            </w:r>
            <w:proofErr w:type="spellEnd"/>
            <w:r w:rsidRPr="003C0278">
              <w:rPr>
                <w:rFonts w:ascii="Arial" w:eastAsia="Times New Roman" w:hAnsi="Arial" w:cs="Arial"/>
                <w:color w:val="000000"/>
                <w:kern w:val="0"/>
                <w:sz w:val="20"/>
                <w:szCs w:val="20"/>
                <w:lang w:eastAsia="en-GB"/>
                <w14:ligatures w14:val="none"/>
              </w:rPr>
              <w:t xml:space="preserve">; R. Krause; M. Krenn; H. Krestel; I. Krey; W. S. Kunz; M. I. Kurki; G. </w:t>
            </w:r>
            <w:proofErr w:type="spellStart"/>
            <w:r w:rsidRPr="003C0278">
              <w:rPr>
                <w:rFonts w:ascii="Arial" w:eastAsia="Times New Roman" w:hAnsi="Arial" w:cs="Arial"/>
                <w:color w:val="000000"/>
                <w:kern w:val="0"/>
                <w:sz w:val="20"/>
                <w:szCs w:val="20"/>
                <w:lang w:eastAsia="en-GB"/>
                <w14:ligatures w14:val="none"/>
              </w:rPr>
              <w:t>Kurlemann</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Kuzniecky</w:t>
            </w:r>
            <w:proofErr w:type="spellEnd"/>
            <w:r w:rsidRPr="003C0278">
              <w:rPr>
                <w:rFonts w:ascii="Arial" w:eastAsia="Times New Roman" w:hAnsi="Arial" w:cs="Arial"/>
                <w:color w:val="000000"/>
                <w:kern w:val="0"/>
                <w:sz w:val="20"/>
                <w:szCs w:val="20"/>
                <w:lang w:eastAsia="en-GB"/>
                <w14:ligatures w14:val="none"/>
              </w:rPr>
              <w:t xml:space="preserve">; P. Kwan; A. Labate; A. Lacey; D. Lal; Z. </w:t>
            </w:r>
            <w:proofErr w:type="spellStart"/>
            <w:r w:rsidRPr="003C0278">
              <w:rPr>
                <w:rFonts w:ascii="Arial" w:eastAsia="Times New Roman" w:hAnsi="Arial" w:cs="Arial"/>
                <w:color w:val="000000"/>
                <w:kern w:val="0"/>
                <w:sz w:val="20"/>
                <w:szCs w:val="20"/>
                <w:lang w:eastAsia="en-GB"/>
                <w14:ligatures w14:val="none"/>
              </w:rPr>
              <w:t>Landoulsi</w:t>
            </w:r>
            <w:proofErr w:type="spellEnd"/>
            <w:r w:rsidRPr="003C0278">
              <w:rPr>
                <w:rFonts w:ascii="Arial" w:eastAsia="Times New Roman" w:hAnsi="Arial" w:cs="Arial"/>
                <w:color w:val="000000"/>
                <w:kern w:val="0"/>
                <w:sz w:val="20"/>
                <w:szCs w:val="20"/>
                <w:lang w:eastAsia="en-GB"/>
                <w14:ligatures w14:val="none"/>
              </w:rPr>
              <w:t xml:space="preserve">; Y. L. Lau; S. </w:t>
            </w:r>
            <w:proofErr w:type="spellStart"/>
            <w:r w:rsidRPr="003C0278">
              <w:rPr>
                <w:rFonts w:ascii="Arial" w:eastAsia="Times New Roman" w:hAnsi="Arial" w:cs="Arial"/>
                <w:color w:val="000000"/>
                <w:kern w:val="0"/>
                <w:sz w:val="20"/>
                <w:szCs w:val="20"/>
                <w:lang w:eastAsia="en-GB"/>
                <w14:ligatures w14:val="none"/>
              </w:rPr>
              <w:t>Lauxmann</w:t>
            </w:r>
            <w:proofErr w:type="spellEnd"/>
            <w:r w:rsidRPr="003C0278">
              <w:rPr>
                <w:rFonts w:ascii="Arial" w:eastAsia="Times New Roman" w:hAnsi="Arial" w:cs="Arial"/>
                <w:color w:val="000000"/>
                <w:kern w:val="0"/>
                <w:sz w:val="20"/>
                <w:szCs w:val="20"/>
                <w:lang w:eastAsia="en-GB"/>
                <w14:ligatures w14:val="none"/>
              </w:rPr>
              <w:t xml:space="preserve">; S. L. Leech; A. E. </w:t>
            </w:r>
            <w:proofErr w:type="spellStart"/>
            <w:r w:rsidRPr="003C0278">
              <w:rPr>
                <w:rFonts w:ascii="Arial" w:eastAsia="Times New Roman" w:hAnsi="Arial" w:cs="Arial"/>
                <w:color w:val="000000"/>
                <w:kern w:val="0"/>
                <w:sz w:val="20"/>
                <w:szCs w:val="20"/>
                <w:lang w:eastAsia="en-GB"/>
                <w14:ligatures w14:val="none"/>
              </w:rPr>
              <w:t>Lehesjoki</w:t>
            </w:r>
            <w:proofErr w:type="spellEnd"/>
            <w:r w:rsidRPr="003C0278">
              <w:rPr>
                <w:rFonts w:ascii="Arial" w:eastAsia="Times New Roman" w:hAnsi="Arial" w:cs="Arial"/>
                <w:color w:val="000000"/>
                <w:kern w:val="0"/>
                <w:sz w:val="20"/>
                <w:szCs w:val="20"/>
                <w:lang w:eastAsia="en-GB"/>
                <w14:ligatures w14:val="none"/>
              </w:rPr>
              <w:t xml:space="preserve">; J. R. Lemke; H. Lerche; G. </w:t>
            </w:r>
            <w:proofErr w:type="spellStart"/>
            <w:r w:rsidRPr="003C0278">
              <w:rPr>
                <w:rFonts w:ascii="Arial" w:eastAsia="Times New Roman" w:hAnsi="Arial" w:cs="Arial"/>
                <w:color w:val="000000"/>
                <w:kern w:val="0"/>
                <w:sz w:val="20"/>
                <w:szCs w:val="20"/>
                <w:lang w:eastAsia="en-GB"/>
                <w14:ligatures w14:val="none"/>
              </w:rPr>
              <w:t>Lesca</w:t>
            </w:r>
            <w:proofErr w:type="spellEnd"/>
            <w:r w:rsidRPr="003C0278">
              <w:rPr>
                <w:rFonts w:ascii="Arial" w:eastAsia="Times New Roman" w:hAnsi="Arial" w:cs="Arial"/>
                <w:color w:val="000000"/>
                <w:kern w:val="0"/>
                <w:sz w:val="20"/>
                <w:szCs w:val="20"/>
                <w:lang w:eastAsia="en-GB"/>
                <w14:ligatures w14:val="none"/>
              </w:rPr>
              <w:t xml:space="preserve">; C. Leu; N. Lewin; D. Lewis-Smith; G. H. Y. Li; Q. S. Li; L. </w:t>
            </w:r>
            <w:proofErr w:type="spellStart"/>
            <w:r w:rsidRPr="003C0278">
              <w:rPr>
                <w:rFonts w:ascii="Arial" w:eastAsia="Times New Roman" w:hAnsi="Arial" w:cs="Arial"/>
                <w:color w:val="000000"/>
                <w:kern w:val="0"/>
                <w:sz w:val="20"/>
                <w:szCs w:val="20"/>
                <w:lang w:eastAsia="en-GB"/>
                <w14:ligatures w14:val="none"/>
              </w:rPr>
              <w:t>Licchetta</w:t>
            </w:r>
            <w:proofErr w:type="spellEnd"/>
            <w:r w:rsidRPr="003C0278">
              <w:rPr>
                <w:rFonts w:ascii="Arial" w:eastAsia="Times New Roman" w:hAnsi="Arial" w:cs="Arial"/>
                <w:color w:val="000000"/>
                <w:kern w:val="0"/>
                <w:sz w:val="20"/>
                <w:szCs w:val="20"/>
                <w:lang w:eastAsia="en-GB"/>
                <w14:ligatures w14:val="none"/>
              </w:rPr>
              <w:t xml:space="preserve">; K. L. Lin; D. Lindhout; T. </w:t>
            </w:r>
            <w:proofErr w:type="spellStart"/>
            <w:r w:rsidRPr="003C0278">
              <w:rPr>
                <w:rFonts w:ascii="Arial" w:eastAsia="Times New Roman" w:hAnsi="Arial" w:cs="Arial"/>
                <w:color w:val="000000"/>
                <w:kern w:val="0"/>
                <w:sz w:val="20"/>
                <w:szCs w:val="20"/>
                <w:lang w:eastAsia="en-GB"/>
                <w14:ligatures w14:val="none"/>
              </w:rPr>
              <w:t>Linnankivi</w:t>
            </w:r>
            <w:proofErr w:type="spellEnd"/>
            <w:r w:rsidRPr="003C0278">
              <w:rPr>
                <w:rFonts w:ascii="Arial" w:eastAsia="Times New Roman" w:hAnsi="Arial" w:cs="Arial"/>
                <w:color w:val="000000"/>
                <w:kern w:val="0"/>
                <w:sz w:val="20"/>
                <w:szCs w:val="20"/>
                <w:lang w:eastAsia="en-GB"/>
                <w14:ligatures w14:val="none"/>
              </w:rPr>
              <w:t>; I. Lopes-</w:t>
            </w:r>
            <w:proofErr w:type="spellStart"/>
            <w:r w:rsidRPr="003C0278">
              <w:rPr>
                <w:rFonts w:ascii="Arial" w:eastAsia="Times New Roman" w:hAnsi="Arial" w:cs="Arial"/>
                <w:color w:val="000000"/>
                <w:kern w:val="0"/>
                <w:sz w:val="20"/>
                <w:szCs w:val="20"/>
                <w:lang w:eastAsia="en-GB"/>
                <w14:ligatures w14:val="none"/>
              </w:rPr>
              <w:t>Cendes</w:t>
            </w:r>
            <w:proofErr w:type="spellEnd"/>
            <w:r w:rsidRPr="003C0278">
              <w:rPr>
                <w:rFonts w:ascii="Arial" w:eastAsia="Times New Roman" w:hAnsi="Arial" w:cs="Arial"/>
                <w:color w:val="000000"/>
                <w:kern w:val="0"/>
                <w:sz w:val="20"/>
                <w:szCs w:val="20"/>
                <w:lang w:eastAsia="en-GB"/>
                <w14:ligatures w14:val="none"/>
              </w:rPr>
              <w:t xml:space="preserve">; D. H. Lowenstein; C. H. T. Lui; F. Madia; S. Magnusson; A. G. Marson; P. May; C. M. McGraw; D. Mei; J. L. Mills; R. Minardi; N. Mirza; R. S. Møller; A. M. Molloy; M. </w:t>
            </w:r>
            <w:proofErr w:type="spellStart"/>
            <w:r w:rsidRPr="003C0278">
              <w:rPr>
                <w:rFonts w:ascii="Arial" w:eastAsia="Times New Roman" w:hAnsi="Arial" w:cs="Arial"/>
                <w:color w:val="000000"/>
                <w:kern w:val="0"/>
                <w:sz w:val="20"/>
                <w:szCs w:val="20"/>
                <w:lang w:eastAsia="en-GB"/>
                <w14:ligatures w14:val="none"/>
              </w:rPr>
              <w:t>Montomoli</w:t>
            </w:r>
            <w:proofErr w:type="spellEnd"/>
            <w:r w:rsidRPr="003C0278">
              <w:rPr>
                <w:rFonts w:ascii="Arial" w:eastAsia="Times New Roman" w:hAnsi="Arial" w:cs="Arial"/>
                <w:color w:val="000000"/>
                <w:kern w:val="0"/>
                <w:sz w:val="20"/>
                <w:szCs w:val="20"/>
                <w:lang w:eastAsia="en-GB"/>
                <w14:ligatures w14:val="none"/>
              </w:rPr>
              <w:t xml:space="preserve">; B. </w:t>
            </w:r>
            <w:proofErr w:type="spellStart"/>
            <w:r w:rsidRPr="003C0278">
              <w:rPr>
                <w:rFonts w:ascii="Arial" w:eastAsia="Times New Roman" w:hAnsi="Arial" w:cs="Arial"/>
                <w:color w:val="000000"/>
                <w:kern w:val="0"/>
                <w:sz w:val="20"/>
                <w:szCs w:val="20"/>
                <w:lang w:eastAsia="en-GB"/>
                <w14:ligatures w14:val="none"/>
              </w:rPr>
              <w:t>Mostacci</w:t>
            </w:r>
            <w:proofErr w:type="spellEnd"/>
            <w:r w:rsidRPr="003C0278">
              <w:rPr>
                <w:rFonts w:ascii="Arial" w:eastAsia="Times New Roman" w:hAnsi="Arial" w:cs="Arial"/>
                <w:color w:val="000000"/>
                <w:kern w:val="0"/>
                <w:sz w:val="20"/>
                <w:szCs w:val="20"/>
                <w:lang w:eastAsia="en-GB"/>
                <w14:ligatures w14:val="none"/>
              </w:rPr>
              <w:t xml:space="preserve">; L. Muccioli; H. Muhle; K. Müller-Schlüter; I. M. Najm; W. </w:t>
            </w:r>
            <w:proofErr w:type="spellStart"/>
            <w:r w:rsidRPr="003C0278">
              <w:rPr>
                <w:rFonts w:ascii="Arial" w:eastAsia="Times New Roman" w:hAnsi="Arial" w:cs="Arial"/>
                <w:color w:val="000000"/>
                <w:kern w:val="0"/>
                <w:sz w:val="20"/>
                <w:szCs w:val="20"/>
                <w:lang w:eastAsia="en-GB"/>
                <w14:ligatures w14:val="none"/>
              </w:rPr>
              <w:t>Nasreddine</w:t>
            </w:r>
            <w:proofErr w:type="spellEnd"/>
            <w:r w:rsidRPr="003C0278">
              <w:rPr>
                <w:rFonts w:ascii="Arial" w:eastAsia="Times New Roman" w:hAnsi="Arial" w:cs="Arial"/>
                <w:color w:val="000000"/>
                <w:kern w:val="0"/>
                <w:sz w:val="20"/>
                <w:szCs w:val="20"/>
                <w:lang w:eastAsia="en-GB"/>
                <w14:ligatures w14:val="none"/>
              </w:rPr>
              <w:t xml:space="preserve">; B. M. Neale; B. Neubauer; C. R. J. C. Newton; M. M. </w:t>
            </w:r>
            <w:proofErr w:type="spellStart"/>
            <w:r w:rsidRPr="003C0278">
              <w:rPr>
                <w:rFonts w:ascii="Arial" w:eastAsia="Times New Roman" w:hAnsi="Arial" w:cs="Arial"/>
                <w:color w:val="000000"/>
                <w:kern w:val="0"/>
                <w:sz w:val="20"/>
                <w:szCs w:val="20"/>
                <w:lang w:eastAsia="en-GB"/>
                <w14:ligatures w14:val="none"/>
              </w:rPr>
              <w:t>Nöthen</w:t>
            </w:r>
            <w:proofErr w:type="spellEnd"/>
            <w:r w:rsidRPr="003C0278">
              <w:rPr>
                <w:rFonts w:ascii="Arial" w:eastAsia="Times New Roman" w:hAnsi="Arial" w:cs="Arial"/>
                <w:color w:val="000000"/>
                <w:kern w:val="0"/>
                <w:sz w:val="20"/>
                <w:szCs w:val="20"/>
                <w:lang w:eastAsia="en-GB"/>
                <w14:ligatures w14:val="none"/>
              </w:rPr>
              <w:t xml:space="preserve">; M. Nothnagel; P. Nürnberg; T. J. O’Brien; Y. Okada; E. Ólafsson; K. L. Oliver; C. Özkara; A. </w:t>
            </w:r>
            <w:proofErr w:type="spellStart"/>
            <w:r w:rsidRPr="003C0278">
              <w:rPr>
                <w:rFonts w:ascii="Arial" w:eastAsia="Times New Roman" w:hAnsi="Arial" w:cs="Arial"/>
                <w:color w:val="000000"/>
                <w:kern w:val="0"/>
                <w:sz w:val="20"/>
                <w:szCs w:val="20"/>
                <w:lang w:eastAsia="en-GB"/>
                <w14:ligatures w14:val="none"/>
              </w:rPr>
              <w:t>Palotie</w:t>
            </w:r>
            <w:proofErr w:type="spellEnd"/>
            <w:r w:rsidRPr="003C0278">
              <w:rPr>
                <w:rFonts w:ascii="Arial" w:eastAsia="Times New Roman" w:hAnsi="Arial" w:cs="Arial"/>
                <w:color w:val="000000"/>
                <w:kern w:val="0"/>
                <w:sz w:val="20"/>
                <w:szCs w:val="20"/>
                <w:lang w:eastAsia="en-GB"/>
                <w14:ligatures w14:val="none"/>
              </w:rPr>
              <w:t xml:space="preserve">; F. Pangilinan; S. S. </w:t>
            </w:r>
            <w:proofErr w:type="spellStart"/>
            <w:r w:rsidRPr="003C0278">
              <w:rPr>
                <w:rFonts w:ascii="Arial" w:eastAsia="Times New Roman" w:hAnsi="Arial" w:cs="Arial"/>
                <w:color w:val="000000"/>
                <w:kern w:val="0"/>
                <w:sz w:val="20"/>
                <w:szCs w:val="20"/>
                <w:lang w:eastAsia="en-GB"/>
                <w14:ligatures w14:val="none"/>
              </w:rPr>
              <w:t>Papacostas</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Parrini</w:t>
            </w:r>
            <w:proofErr w:type="spellEnd"/>
            <w:r w:rsidRPr="003C0278">
              <w:rPr>
                <w:rFonts w:ascii="Arial" w:eastAsia="Times New Roman" w:hAnsi="Arial" w:cs="Arial"/>
                <w:color w:val="000000"/>
                <w:kern w:val="0"/>
                <w:sz w:val="20"/>
                <w:szCs w:val="20"/>
                <w:lang w:eastAsia="en-GB"/>
                <w14:ligatures w14:val="none"/>
              </w:rPr>
              <w:t xml:space="preserve">; C. N. Pato; M. T. </w:t>
            </w:r>
            <w:r w:rsidRPr="003C0278">
              <w:rPr>
                <w:rFonts w:ascii="Arial" w:eastAsia="Times New Roman" w:hAnsi="Arial" w:cs="Arial"/>
                <w:color w:val="000000"/>
                <w:kern w:val="0"/>
                <w:sz w:val="20"/>
                <w:szCs w:val="20"/>
                <w:lang w:eastAsia="en-GB"/>
                <w14:ligatures w14:val="none"/>
              </w:rPr>
              <w:lastRenderedPageBreak/>
              <w:t xml:space="preserve">Pato; M. </w:t>
            </w:r>
            <w:proofErr w:type="spellStart"/>
            <w:r w:rsidRPr="003C0278">
              <w:rPr>
                <w:rFonts w:ascii="Arial" w:eastAsia="Times New Roman" w:hAnsi="Arial" w:cs="Arial"/>
                <w:color w:val="000000"/>
                <w:kern w:val="0"/>
                <w:sz w:val="20"/>
                <w:szCs w:val="20"/>
                <w:lang w:eastAsia="en-GB"/>
                <w14:ligatures w14:val="none"/>
              </w:rPr>
              <w:t>Pendziwiat</w:t>
            </w:r>
            <w:proofErr w:type="spellEnd"/>
            <w:r w:rsidRPr="003C0278">
              <w:rPr>
                <w:rFonts w:ascii="Arial" w:eastAsia="Times New Roman" w:hAnsi="Arial" w:cs="Arial"/>
                <w:color w:val="000000"/>
                <w:kern w:val="0"/>
                <w:sz w:val="20"/>
                <w:szCs w:val="20"/>
                <w:lang w:eastAsia="en-GB"/>
                <w14:ligatures w14:val="none"/>
              </w:rPr>
              <w:t xml:space="preserve">; S. Petrovski; W. O. Pickrell; R. Pinsky; T. </w:t>
            </w:r>
            <w:proofErr w:type="spellStart"/>
            <w:r w:rsidRPr="003C0278">
              <w:rPr>
                <w:rFonts w:ascii="Arial" w:eastAsia="Times New Roman" w:hAnsi="Arial" w:cs="Arial"/>
                <w:color w:val="000000"/>
                <w:kern w:val="0"/>
                <w:sz w:val="20"/>
                <w:szCs w:val="20"/>
                <w:lang w:eastAsia="en-GB"/>
                <w14:ligatures w14:val="none"/>
              </w:rPr>
              <w:t>Pippucci</w:t>
            </w:r>
            <w:proofErr w:type="spellEnd"/>
            <w:r w:rsidRPr="003C0278">
              <w:rPr>
                <w:rFonts w:ascii="Arial" w:eastAsia="Times New Roman" w:hAnsi="Arial" w:cs="Arial"/>
                <w:color w:val="000000"/>
                <w:kern w:val="0"/>
                <w:sz w:val="20"/>
                <w:szCs w:val="20"/>
                <w:lang w:eastAsia="en-GB"/>
                <w14:ligatures w14:val="none"/>
              </w:rPr>
              <w:t xml:space="preserve">; A. Poduri; F. </w:t>
            </w:r>
            <w:proofErr w:type="spellStart"/>
            <w:r w:rsidRPr="003C0278">
              <w:rPr>
                <w:rFonts w:ascii="Arial" w:eastAsia="Times New Roman" w:hAnsi="Arial" w:cs="Arial"/>
                <w:color w:val="000000"/>
                <w:kern w:val="0"/>
                <w:sz w:val="20"/>
                <w:szCs w:val="20"/>
                <w:lang w:eastAsia="en-GB"/>
                <w14:ligatures w14:val="none"/>
              </w:rPr>
              <w:t>Pondrelli</w:t>
            </w:r>
            <w:proofErr w:type="spellEnd"/>
            <w:r w:rsidRPr="003C0278">
              <w:rPr>
                <w:rFonts w:ascii="Arial" w:eastAsia="Times New Roman" w:hAnsi="Arial" w:cs="Arial"/>
                <w:color w:val="000000"/>
                <w:kern w:val="0"/>
                <w:sz w:val="20"/>
                <w:szCs w:val="20"/>
                <w:lang w:eastAsia="en-GB"/>
                <w14:ligatures w14:val="none"/>
              </w:rPr>
              <w:t xml:space="preserve">; R. H. W. Powell; M. Privitera; A. Rademacher; R. Radtke; F. Ragona; S. Rau; M. I. Rees; B. M. Regan; P. S. Reif; S. </w:t>
            </w:r>
            <w:proofErr w:type="spellStart"/>
            <w:r w:rsidRPr="003C0278">
              <w:rPr>
                <w:rFonts w:ascii="Arial" w:eastAsia="Times New Roman" w:hAnsi="Arial" w:cs="Arial"/>
                <w:color w:val="000000"/>
                <w:kern w:val="0"/>
                <w:sz w:val="20"/>
                <w:szCs w:val="20"/>
                <w:lang w:eastAsia="en-GB"/>
                <w14:ligatures w14:val="none"/>
              </w:rPr>
              <w:t>Rhelms</w:t>
            </w:r>
            <w:proofErr w:type="spellEnd"/>
            <w:r w:rsidRPr="003C0278">
              <w:rPr>
                <w:rFonts w:ascii="Arial" w:eastAsia="Times New Roman" w:hAnsi="Arial" w:cs="Arial"/>
                <w:color w:val="000000"/>
                <w:kern w:val="0"/>
                <w:sz w:val="20"/>
                <w:szCs w:val="20"/>
                <w:lang w:eastAsia="en-GB"/>
                <w14:ligatures w14:val="none"/>
              </w:rPr>
              <w:t xml:space="preserve">; A. Riva; F. Rosenow; P. </w:t>
            </w:r>
            <w:proofErr w:type="spellStart"/>
            <w:r w:rsidRPr="003C0278">
              <w:rPr>
                <w:rFonts w:ascii="Arial" w:eastAsia="Times New Roman" w:hAnsi="Arial" w:cs="Arial"/>
                <w:color w:val="000000"/>
                <w:kern w:val="0"/>
                <w:sz w:val="20"/>
                <w:szCs w:val="20"/>
                <w:lang w:eastAsia="en-GB"/>
                <w14:ligatures w14:val="none"/>
              </w:rPr>
              <w:t>Ryvlin</w:t>
            </w:r>
            <w:proofErr w:type="spellEnd"/>
            <w:r w:rsidRPr="003C0278">
              <w:rPr>
                <w:rFonts w:ascii="Arial" w:eastAsia="Times New Roman" w:hAnsi="Arial" w:cs="Arial"/>
                <w:color w:val="000000"/>
                <w:kern w:val="0"/>
                <w:sz w:val="20"/>
                <w:szCs w:val="20"/>
                <w:lang w:eastAsia="en-GB"/>
                <w14:ligatures w14:val="none"/>
              </w:rPr>
              <w:t>; A. Saarela; L. G. Sadleir; J. W. Sander; T. Sander; M. Scala; T. Scattergood; S. C. Schachter; C. J. Schankin; I. E. Scheffer; B. Schmitz; S. Schoch; S. Schubert-Bast; A. Schulze-</w:t>
            </w:r>
            <w:proofErr w:type="spellStart"/>
            <w:r w:rsidRPr="003C0278">
              <w:rPr>
                <w:rFonts w:ascii="Arial" w:eastAsia="Times New Roman" w:hAnsi="Arial" w:cs="Arial"/>
                <w:color w:val="000000"/>
                <w:kern w:val="0"/>
                <w:sz w:val="20"/>
                <w:szCs w:val="20"/>
                <w:lang w:eastAsia="en-GB"/>
                <w14:ligatures w14:val="none"/>
              </w:rPr>
              <w:t>Bonhage</w:t>
            </w:r>
            <w:proofErr w:type="spellEnd"/>
            <w:r w:rsidRPr="003C0278">
              <w:rPr>
                <w:rFonts w:ascii="Arial" w:eastAsia="Times New Roman" w:hAnsi="Arial" w:cs="Arial"/>
                <w:color w:val="000000"/>
                <w:kern w:val="0"/>
                <w:sz w:val="20"/>
                <w:szCs w:val="20"/>
                <w:lang w:eastAsia="en-GB"/>
                <w14:ligatures w14:val="none"/>
              </w:rPr>
              <w:t xml:space="preserve">; P. Scudieri; P. Sham; B. R. </w:t>
            </w:r>
            <w:proofErr w:type="spellStart"/>
            <w:r w:rsidRPr="003C0278">
              <w:rPr>
                <w:rFonts w:ascii="Arial" w:eastAsia="Times New Roman" w:hAnsi="Arial" w:cs="Arial"/>
                <w:color w:val="000000"/>
                <w:kern w:val="0"/>
                <w:sz w:val="20"/>
                <w:szCs w:val="20"/>
                <w:lang w:eastAsia="en-GB"/>
                <w14:ligatures w14:val="none"/>
              </w:rPr>
              <w:t>Sheidley</w:t>
            </w:r>
            <w:proofErr w:type="spellEnd"/>
            <w:r w:rsidRPr="003C0278">
              <w:rPr>
                <w:rFonts w:ascii="Arial" w:eastAsia="Times New Roman" w:hAnsi="Arial" w:cs="Arial"/>
                <w:color w:val="000000"/>
                <w:kern w:val="0"/>
                <w:sz w:val="20"/>
                <w:szCs w:val="20"/>
                <w:lang w:eastAsia="en-GB"/>
                <w14:ligatures w14:val="none"/>
              </w:rPr>
              <w:t xml:space="preserve">; J. J. Shih; G. J. Sills; S. M. </w:t>
            </w:r>
            <w:proofErr w:type="spellStart"/>
            <w:r w:rsidRPr="003C0278">
              <w:rPr>
                <w:rFonts w:ascii="Arial" w:eastAsia="Times New Roman" w:hAnsi="Arial" w:cs="Arial"/>
                <w:color w:val="000000"/>
                <w:kern w:val="0"/>
                <w:sz w:val="20"/>
                <w:szCs w:val="20"/>
                <w:lang w:eastAsia="en-GB"/>
                <w14:ligatures w14:val="none"/>
              </w:rPr>
              <w:t>Sisodiya</w:t>
            </w:r>
            <w:proofErr w:type="spellEnd"/>
            <w:r w:rsidRPr="003C0278">
              <w:rPr>
                <w:rFonts w:ascii="Arial" w:eastAsia="Times New Roman" w:hAnsi="Arial" w:cs="Arial"/>
                <w:color w:val="000000"/>
                <w:kern w:val="0"/>
                <w:sz w:val="20"/>
                <w:szCs w:val="20"/>
                <w:lang w:eastAsia="en-GB"/>
                <w14:ligatures w14:val="none"/>
              </w:rPr>
              <w:t xml:space="preserve">; M. C. Smith; P. E. Smith; A. C. M. </w:t>
            </w:r>
            <w:proofErr w:type="spellStart"/>
            <w:r w:rsidRPr="003C0278">
              <w:rPr>
                <w:rFonts w:ascii="Arial" w:eastAsia="Times New Roman" w:hAnsi="Arial" w:cs="Arial"/>
                <w:color w:val="000000"/>
                <w:kern w:val="0"/>
                <w:sz w:val="20"/>
                <w:szCs w:val="20"/>
                <w:lang w:eastAsia="en-GB"/>
                <w14:ligatures w14:val="none"/>
              </w:rPr>
              <w:t>Sonsma</w:t>
            </w:r>
            <w:proofErr w:type="spellEnd"/>
            <w:r w:rsidRPr="003C0278">
              <w:rPr>
                <w:rFonts w:ascii="Arial" w:eastAsia="Times New Roman" w:hAnsi="Arial" w:cs="Arial"/>
                <w:color w:val="000000"/>
                <w:kern w:val="0"/>
                <w:sz w:val="20"/>
                <w:szCs w:val="20"/>
                <w:lang w:eastAsia="en-GB"/>
                <w14:ligatures w14:val="none"/>
              </w:rPr>
              <w:t xml:space="preserve">; D. Speed; M. R. Sperling; H. Stefansson; K. Stefansson; B. J. Steinhoff; U. Stephani; W. C. Stewart; C. Stipa; P. Striano; H. </w:t>
            </w:r>
            <w:proofErr w:type="spellStart"/>
            <w:r w:rsidRPr="003C0278">
              <w:rPr>
                <w:rFonts w:ascii="Arial" w:eastAsia="Times New Roman" w:hAnsi="Arial" w:cs="Arial"/>
                <w:color w:val="000000"/>
                <w:kern w:val="0"/>
                <w:sz w:val="20"/>
                <w:szCs w:val="20"/>
                <w:lang w:eastAsia="en-GB"/>
                <w14:ligatures w14:val="none"/>
              </w:rPr>
              <w:t>Stroink</w:t>
            </w:r>
            <w:proofErr w:type="spellEnd"/>
            <w:r w:rsidRPr="003C0278">
              <w:rPr>
                <w:rFonts w:ascii="Arial" w:eastAsia="Times New Roman" w:hAnsi="Arial" w:cs="Arial"/>
                <w:color w:val="000000"/>
                <w:kern w:val="0"/>
                <w:sz w:val="20"/>
                <w:szCs w:val="20"/>
                <w:lang w:eastAsia="en-GB"/>
                <w14:ligatures w14:val="none"/>
              </w:rPr>
              <w:t xml:space="preserve">; A. Strzelczyk; R. Surges; T. Suzuki; K. M. Tan; R. S. Taneja; G. A. </w:t>
            </w:r>
            <w:proofErr w:type="spellStart"/>
            <w:r w:rsidRPr="003C0278">
              <w:rPr>
                <w:rFonts w:ascii="Arial" w:eastAsia="Times New Roman" w:hAnsi="Arial" w:cs="Arial"/>
                <w:color w:val="000000"/>
                <w:kern w:val="0"/>
                <w:sz w:val="20"/>
                <w:szCs w:val="20"/>
                <w:lang w:eastAsia="en-GB"/>
                <w14:ligatures w14:val="none"/>
              </w:rPr>
              <w:t>Tanteles</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Taubøll</w:t>
            </w:r>
            <w:proofErr w:type="spellEnd"/>
            <w:r w:rsidRPr="003C0278">
              <w:rPr>
                <w:rFonts w:ascii="Arial" w:eastAsia="Times New Roman" w:hAnsi="Arial" w:cs="Arial"/>
                <w:color w:val="000000"/>
                <w:kern w:val="0"/>
                <w:sz w:val="20"/>
                <w:szCs w:val="20"/>
                <w:lang w:eastAsia="en-GB"/>
                <w14:ligatures w14:val="none"/>
              </w:rPr>
              <w:t xml:space="preserve">; L. L. Thio; G. N. Thomas; R. H. Thomas; O. Timonen; P. </w:t>
            </w:r>
            <w:proofErr w:type="spellStart"/>
            <w:r w:rsidRPr="003C0278">
              <w:rPr>
                <w:rFonts w:ascii="Arial" w:eastAsia="Times New Roman" w:hAnsi="Arial" w:cs="Arial"/>
                <w:color w:val="000000"/>
                <w:kern w:val="0"/>
                <w:sz w:val="20"/>
                <w:szCs w:val="20"/>
                <w:lang w:eastAsia="en-GB"/>
                <w14:ligatures w14:val="none"/>
              </w:rPr>
              <w:t>Tinuper</w:t>
            </w:r>
            <w:proofErr w:type="spellEnd"/>
            <w:r w:rsidRPr="003C0278">
              <w:rPr>
                <w:rFonts w:ascii="Arial" w:eastAsia="Times New Roman" w:hAnsi="Arial" w:cs="Arial"/>
                <w:color w:val="000000"/>
                <w:kern w:val="0"/>
                <w:sz w:val="20"/>
                <w:szCs w:val="20"/>
                <w:lang w:eastAsia="en-GB"/>
                <w14:ligatures w14:val="none"/>
              </w:rPr>
              <w:t xml:space="preserve">; M. Todaro; P. Topaloğlu; R. Tozzi; M. H. Tsai; B. </w:t>
            </w:r>
            <w:proofErr w:type="spellStart"/>
            <w:r w:rsidRPr="003C0278">
              <w:rPr>
                <w:rFonts w:ascii="Arial" w:eastAsia="Times New Roman" w:hAnsi="Arial" w:cs="Arial"/>
                <w:color w:val="000000"/>
                <w:kern w:val="0"/>
                <w:sz w:val="20"/>
                <w:szCs w:val="20"/>
                <w:lang w:eastAsia="en-GB"/>
                <w14:ligatures w14:val="none"/>
              </w:rPr>
              <w:t>Tumiene</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Turkdogan</w:t>
            </w:r>
            <w:proofErr w:type="spellEnd"/>
            <w:r w:rsidRPr="003C0278">
              <w:rPr>
                <w:rFonts w:ascii="Arial" w:eastAsia="Times New Roman" w:hAnsi="Arial" w:cs="Arial"/>
                <w:color w:val="000000"/>
                <w:kern w:val="0"/>
                <w:sz w:val="20"/>
                <w:szCs w:val="20"/>
                <w:lang w:eastAsia="en-GB"/>
                <w14:ligatures w14:val="none"/>
              </w:rPr>
              <w:t xml:space="preserve">; U. Unnsteinsdóttir; A. </w:t>
            </w:r>
            <w:proofErr w:type="spellStart"/>
            <w:r w:rsidRPr="003C0278">
              <w:rPr>
                <w:rFonts w:ascii="Arial" w:eastAsia="Times New Roman" w:hAnsi="Arial" w:cs="Arial"/>
                <w:color w:val="000000"/>
                <w:kern w:val="0"/>
                <w:sz w:val="20"/>
                <w:szCs w:val="20"/>
                <w:lang w:eastAsia="en-GB"/>
                <w14:ligatures w14:val="none"/>
              </w:rPr>
              <w:t>Utkus</w:t>
            </w:r>
            <w:proofErr w:type="spellEnd"/>
            <w:r w:rsidRPr="003C0278">
              <w:rPr>
                <w:rFonts w:ascii="Arial" w:eastAsia="Times New Roman" w:hAnsi="Arial" w:cs="Arial"/>
                <w:color w:val="000000"/>
                <w:kern w:val="0"/>
                <w:sz w:val="20"/>
                <w:szCs w:val="20"/>
                <w:lang w:eastAsia="en-GB"/>
                <w14:ligatures w14:val="none"/>
              </w:rPr>
              <w:t xml:space="preserve">; P. </w:t>
            </w:r>
            <w:proofErr w:type="spellStart"/>
            <w:r w:rsidRPr="003C0278">
              <w:rPr>
                <w:rFonts w:ascii="Arial" w:eastAsia="Times New Roman" w:hAnsi="Arial" w:cs="Arial"/>
                <w:color w:val="000000"/>
                <w:kern w:val="0"/>
                <w:sz w:val="20"/>
                <w:szCs w:val="20"/>
                <w:lang w:eastAsia="en-GB"/>
                <w14:ligatures w14:val="none"/>
              </w:rPr>
              <w:t>Vaidiswaran</w:t>
            </w:r>
            <w:proofErr w:type="spellEnd"/>
            <w:r w:rsidRPr="003C0278">
              <w:rPr>
                <w:rFonts w:ascii="Arial" w:eastAsia="Times New Roman" w:hAnsi="Arial" w:cs="Arial"/>
                <w:color w:val="000000"/>
                <w:kern w:val="0"/>
                <w:sz w:val="20"/>
                <w:szCs w:val="20"/>
                <w:lang w:eastAsia="en-GB"/>
                <w14:ligatures w14:val="none"/>
              </w:rPr>
              <w:t xml:space="preserve">; L. Valton; A. van Baalen; A. Vetro; E. P. G. Vining; F. Visscher; S. von Brauchitsch; R. von Wrede; R. G. Wagner; Y. G. Weber; S. </w:t>
            </w:r>
            <w:proofErr w:type="spellStart"/>
            <w:r w:rsidRPr="003C0278">
              <w:rPr>
                <w:rFonts w:ascii="Arial" w:eastAsia="Times New Roman" w:hAnsi="Arial" w:cs="Arial"/>
                <w:color w:val="000000"/>
                <w:kern w:val="0"/>
                <w:sz w:val="20"/>
                <w:szCs w:val="20"/>
                <w:lang w:eastAsia="en-GB"/>
                <w14:ligatures w14:val="none"/>
              </w:rPr>
              <w:t>Weckhuysen</w:t>
            </w:r>
            <w:proofErr w:type="spellEnd"/>
            <w:r w:rsidRPr="003C0278">
              <w:rPr>
                <w:rFonts w:ascii="Arial" w:eastAsia="Times New Roman" w:hAnsi="Arial" w:cs="Arial"/>
                <w:color w:val="000000"/>
                <w:kern w:val="0"/>
                <w:sz w:val="20"/>
                <w:szCs w:val="20"/>
                <w:lang w:eastAsia="en-GB"/>
                <w14:ligatures w14:val="none"/>
              </w:rPr>
              <w:t xml:space="preserve">; J. Weisenberg; M. Weller; P. </w:t>
            </w:r>
            <w:proofErr w:type="spellStart"/>
            <w:r w:rsidRPr="003C0278">
              <w:rPr>
                <w:rFonts w:ascii="Arial" w:eastAsia="Times New Roman" w:hAnsi="Arial" w:cs="Arial"/>
                <w:color w:val="000000"/>
                <w:kern w:val="0"/>
                <w:sz w:val="20"/>
                <w:szCs w:val="20"/>
                <w:lang w:eastAsia="en-GB"/>
                <w14:ligatures w14:val="none"/>
              </w:rPr>
              <w:t>Widdess</w:t>
            </w:r>
            <w:proofErr w:type="spellEnd"/>
            <w:r w:rsidRPr="003C0278">
              <w:rPr>
                <w:rFonts w:ascii="Arial" w:eastAsia="Times New Roman" w:hAnsi="Arial" w:cs="Arial"/>
                <w:color w:val="000000"/>
                <w:kern w:val="0"/>
                <w:sz w:val="20"/>
                <w:szCs w:val="20"/>
                <w:lang w:eastAsia="en-GB"/>
                <w14:ligatures w14:val="none"/>
              </w:rPr>
              <w:t xml:space="preserve">-Walsh; M. Wolff; S. Wolking; D. Wu; K. Yamakawa; W. Yang; Z. </w:t>
            </w:r>
            <w:proofErr w:type="spellStart"/>
            <w:r w:rsidRPr="003C0278">
              <w:rPr>
                <w:rFonts w:ascii="Arial" w:eastAsia="Times New Roman" w:hAnsi="Arial" w:cs="Arial"/>
                <w:color w:val="000000"/>
                <w:kern w:val="0"/>
                <w:sz w:val="20"/>
                <w:szCs w:val="20"/>
                <w:lang w:eastAsia="en-GB"/>
                <w14:ligatures w14:val="none"/>
              </w:rPr>
              <w:t>Yapıcı</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Yücesan</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Zagaglia</w:t>
            </w:r>
            <w:proofErr w:type="spellEnd"/>
            <w:r w:rsidRPr="003C0278">
              <w:rPr>
                <w:rFonts w:ascii="Arial" w:eastAsia="Times New Roman" w:hAnsi="Arial" w:cs="Arial"/>
                <w:color w:val="000000"/>
                <w:kern w:val="0"/>
                <w:sz w:val="20"/>
                <w:szCs w:val="20"/>
                <w:lang w:eastAsia="en-GB"/>
                <w14:ligatures w14:val="none"/>
              </w:rPr>
              <w:t xml:space="preserve">; F. </w:t>
            </w:r>
            <w:proofErr w:type="spellStart"/>
            <w:r w:rsidRPr="003C0278">
              <w:rPr>
                <w:rFonts w:ascii="Arial" w:eastAsia="Times New Roman" w:hAnsi="Arial" w:cs="Arial"/>
                <w:color w:val="000000"/>
                <w:kern w:val="0"/>
                <w:sz w:val="20"/>
                <w:szCs w:val="20"/>
                <w:lang w:eastAsia="en-GB"/>
                <w14:ligatures w14:val="none"/>
              </w:rPr>
              <w:t>Zahnert</w:t>
            </w:r>
            <w:proofErr w:type="spellEnd"/>
            <w:r w:rsidRPr="003C0278">
              <w:rPr>
                <w:rFonts w:ascii="Arial" w:eastAsia="Times New Roman" w:hAnsi="Arial" w:cs="Arial"/>
                <w:color w:val="000000"/>
                <w:kern w:val="0"/>
                <w:sz w:val="20"/>
                <w:szCs w:val="20"/>
                <w:lang w:eastAsia="en-GB"/>
                <w14:ligatures w14:val="none"/>
              </w:rPr>
              <w:t>; F. Zara; W. Zhou; F. Zimprich; G. Zsurka; Q. Zulfiqar Ali; E. International League Against Epilepsy Consortium on Complex</w:t>
            </w:r>
          </w:p>
        </w:tc>
        <w:tc>
          <w:tcPr>
            <w:tcW w:w="708" w:type="dxa"/>
            <w:tcBorders>
              <w:top w:val="nil"/>
              <w:left w:val="nil"/>
              <w:bottom w:val="single" w:sz="4" w:space="0" w:color="auto"/>
              <w:right w:val="single" w:sz="4" w:space="0" w:color="auto"/>
            </w:tcBorders>
            <w:shd w:val="clear" w:color="auto" w:fill="auto"/>
            <w:vAlign w:val="center"/>
            <w:hideMark/>
          </w:tcPr>
          <w:p w14:paraId="3032D75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55</w:t>
            </w:r>
          </w:p>
        </w:tc>
        <w:tc>
          <w:tcPr>
            <w:tcW w:w="709" w:type="dxa"/>
            <w:tcBorders>
              <w:top w:val="nil"/>
              <w:left w:val="nil"/>
              <w:bottom w:val="single" w:sz="4" w:space="0" w:color="auto"/>
              <w:right w:val="single" w:sz="4" w:space="0" w:color="auto"/>
            </w:tcBorders>
            <w:shd w:val="clear" w:color="auto" w:fill="auto"/>
            <w:vAlign w:val="center"/>
            <w:hideMark/>
          </w:tcPr>
          <w:p w14:paraId="297CB8B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09-Jan</w:t>
            </w:r>
          </w:p>
        </w:tc>
        <w:tc>
          <w:tcPr>
            <w:tcW w:w="709" w:type="dxa"/>
            <w:tcBorders>
              <w:top w:val="nil"/>
              <w:left w:val="nil"/>
              <w:bottom w:val="single" w:sz="4" w:space="0" w:color="auto"/>
              <w:right w:val="single" w:sz="4" w:space="0" w:color="auto"/>
            </w:tcBorders>
            <w:shd w:val="clear" w:color="auto" w:fill="auto"/>
            <w:vAlign w:val="center"/>
            <w:hideMark/>
          </w:tcPr>
          <w:p w14:paraId="30C72B9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1471-1482</w:t>
            </w:r>
          </w:p>
        </w:tc>
      </w:tr>
      <w:tr w:rsidR="001A6346" w:rsidRPr="003C0278" w14:paraId="515732DD"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B6B1BE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71A571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Clinical Oncology</w:t>
            </w:r>
          </w:p>
        </w:tc>
        <w:tc>
          <w:tcPr>
            <w:tcW w:w="3402" w:type="dxa"/>
            <w:tcBorders>
              <w:top w:val="nil"/>
              <w:left w:val="nil"/>
              <w:bottom w:val="single" w:sz="4" w:space="0" w:color="auto"/>
              <w:right w:val="single" w:sz="4" w:space="0" w:color="auto"/>
            </w:tcBorders>
            <w:shd w:val="clear" w:color="auto" w:fill="auto"/>
            <w:vAlign w:val="center"/>
            <w:hideMark/>
          </w:tcPr>
          <w:p w14:paraId="488BF5F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Pazopanib in Locally Advanced or Metastatic Renal Cell Carcinoma: Results of a Randomized Phase III Trial</w:t>
            </w:r>
          </w:p>
        </w:tc>
        <w:tc>
          <w:tcPr>
            <w:tcW w:w="6663" w:type="dxa"/>
            <w:tcBorders>
              <w:top w:val="nil"/>
              <w:left w:val="nil"/>
              <w:bottom w:val="single" w:sz="4" w:space="0" w:color="auto"/>
              <w:right w:val="single" w:sz="4" w:space="0" w:color="auto"/>
            </w:tcBorders>
            <w:shd w:val="clear" w:color="auto" w:fill="auto"/>
            <w:vAlign w:val="center"/>
            <w:hideMark/>
          </w:tcPr>
          <w:p w14:paraId="3C67815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C. N. Sternberg; I. D. Davis; J. </w:t>
            </w:r>
            <w:proofErr w:type="spellStart"/>
            <w:r w:rsidRPr="003C0278">
              <w:rPr>
                <w:rFonts w:ascii="Arial" w:eastAsia="Times New Roman" w:hAnsi="Arial" w:cs="Arial"/>
                <w:color w:val="000000"/>
                <w:kern w:val="0"/>
                <w:sz w:val="20"/>
                <w:szCs w:val="20"/>
                <w:lang w:eastAsia="en-GB"/>
                <w14:ligatures w14:val="none"/>
              </w:rPr>
              <w:t>Mardiak</w:t>
            </w:r>
            <w:proofErr w:type="spellEnd"/>
            <w:r w:rsidRPr="003C0278">
              <w:rPr>
                <w:rFonts w:ascii="Arial" w:eastAsia="Times New Roman" w:hAnsi="Arial" w:cs="Arial"/>
                <w:color w:val="000000"/>
                <w:kern w:val="0"/>
                <w:sz w:val="20"/>
                <w:szCs w:val="20"/>
                <w:lang w:eastAsia="en-GB"/>
                <w14:ligatures w14:val="none"/>
              </w:rPr>
              <w:t xml:space="preserve">; C. </w:t>
            </w:r>
            <w:proofErr w:type="spellStart"/>
            <w:r w:rsidRPr="003C0278">
              <w:rPr>
                <w:rFonts w:ascii="Arial" w:eastAsia="Times New Roman" w:hAnsi="Arial" w:cs="Arial"/>
                <w:color w:val="000000"/>
                <w:kern w:val="0"/>
                <w:sz w:val="20"/>
                <w:szCs w:val="20"/>
                <w:lang w:eastAsia="en-GB"/>
                <w14:ligatures w14:val="none"/>
              </w:rPr>
              <w:t>Szczylik</w:t>
            </w:r>
            <w:proofErr w:type="spellEnd"/>
            <w:r w:rsidRPr="003C0278">
              <w:rPr>
                <w:rFonts w:ascii="Arial" w:eastAsia="Times New Roman" w:hAnsi="Arial" w:cs="Arial"/>
                <w:color w:val="000000"/>
                <w:kern w:val="0"/>
                <w:sz w:val="20"/>
                <w:szCs w:val="20"/>
                <w:lang w:eastAsia="en-GB"/>
                <w14:ligatures w14:val="none"/>
              </w:rPr>
              <w:t xml:space="preserve">; E. Lee; J. Wagstaff; C. H. Barrios; P. Salman; O. A. Gladkov; A. Kavina; J. J. </w:t>
            </w:r>
            <w:proofErr w:type="spellStart"/>
            <w:r w:rsidRPr="003C0278">
              <w:rPr>
                <w:rFonts w:ascii="Arial" w:eastAsia="Times New Roman" w:hAnsi="Arial" w:cs="Arial"/>
                <w:color w:val="000000"/>
                <w:kern w:val="0"/>
                <w:sz w:val="20"/>
                <w:szCs w:val="20"/>
                <w:lang w:eastAsia="en-GB"/>
                <w14:ligatures w14:val="none"/>
              </w:rPr>
              <w:t>Zarbá</w:t>
            </w:r>
            <w:proofErr w:type="spellEnd"/>
            <w:r w:rsidRPr="003C0278">
              <w:rPr>
                <w:rFonts w:ascii="Arial" w:eastAsia="Times New Roman" w:hAnsi="Arial" w:cs="Arial"/>
                <w:color w:val="000000"/>
                <w:kern w:val="0"/>
                <w:sz w:val="20"/>
                <w:szCs w:val="20"/>
                <w:lang w:eastAsia="en-GB"/>
                <w14:ligatures w14:val="none"/>
              </w:rPr>
              <w:t>; M. Chen; L. McCann; L. Pandite; D. F. Roychowdhury; R. E. Hawkins</w:t>
            </w:r>
          </w:p>
        </w:tc>
        <w:tc>
          <w:tcPr>
            <w:tcW w:w="708" w:type="dxa"/>
            <w:tcBorders>
              <w:top w:val="nil"/>
              <w:left w:val="nil"/>
              <w:bottom w:val="single" w:sz="4" w:space="0" w:color="auto"/>
              <w:right w:val="single" w:sz="4" w:space="0" w:color="auto"/>
            </w:tcBorders>
            <w:shd w:val="clear" w:color="auto" w:fill="auto"/>
            <w:vAlign w:val="center"/>
            <w:hideMark/>
          </w:tcPr>
          <w:p w14:paraId="69DA799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41</w:t>
            </w:r>
          </w:p>
        </w:tc>
        <w:tc>
          <w:tcPr>
            <w:tcW w:w="709" w:type="dxa"/>
            <w:tcBorders>
              <w:top w:val="nil"/>
              <w:left w:val="nil"/>
              <w:bottom w:val="single" w:sz="4" w:space="0" w:color="auto"/>
              <w:right w:val="single" w:sz="4" w:space="0" w:color="auto"/>
            </w:tcBorders>
            <w:shd w:val="clear" w:color="auto" w:fill="auto"/>
            <w:vAlign w:val="center"/>
            <w:hideMark/>
          </w:tcPr>
          <w:p w14:paraId="7D77878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w:t>
            </w:r>
          </w:p>
        </w:tc>
        <w:tc>
          <w:tcPr>
            <w:tcW w:w="709" w:type="dxa"/>
            <w:tcBorders>
              <w:top w:val="nil"/>
              <w:left w:val="nil"/>
              <w:bottom w:val="single" w:sz="4" w:space="0" w:color="auto"/>
              <w:right w:val="single" w:sz="4" w:space="0" w:color="auto"/>
            </w:tcBorders>
            <w:shd w:val="clear" w:color="auto" w:fill="auto"/>
            <w:vAlign w:val="center"/>
            <w:hideMark/>
          </w:tcPr>
          <w:p w14:paraId="6D96E83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1957-1964</w:t>
            </w:r>
          </w:p>
        </w:tc>
      </w:tr>
      <w:tr w:rsidR="001A6346" w:rsidRPr="003C0278" w14:paraId="3E2E4DB9"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9471AA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7D5843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New Zealand medical journal</w:t>
            </w:r>
          </w:p>
        </w:tc>
        <w:tc>
          <w:tcPr>
            <w:tcW w:w="3402" w:type="dxa"/>
            <w:tcBorders>
              <w:top w:val="nil"/>
              <w:left w:val="nil"/>
              <w:bottom w:val="single" w:sz="4" w:space="0" w:color="auto"/>
              <w:right w:val="single" w:sz="4" w:space="0" w:color="auto"/>
            </w:tcBorders>
            <w:shd w:val="clear" w:color="auto" w:fill="auto"/>
            <w:vAlign w:val="center"/>
            <w:hideMark/>
          </w:tcPr>
          <w:p w14:paraId="353E9AE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review of 19 years of anaphylaxis cross-reactivity data to muscle relaxants in New Zealand</w:t>
            </w:r>
          </w:p>
        </w:tc>
        <w:tc>
          <w:tcPr>
            <w:tcW w:w="6663" w:type="dxa"/>
            <w:tcBorders>
              <w:top w:val="nil"/>
              <w:left w:val="nil"/>
              <w:bottom w:val="single" w:sz="4" w:space="0" w:color="auto"/>
              <w:right w:val="single" w:sz="4" w:space="0" w:color="auto"/>
            </w:tcBorders>
            <w:shd w:val="clear" w:color="auto" w:fill="auto"/>
            <w:vAlign w:val="center"/>
            <w:hideMark/>
          </w:tcPr>
          <w:p w14:paraId="3DCA91F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Z. P. Spilsbury; H. Truong</w:t>
            </w:r>
          </w:p>
        </w:tc>
        <w:tc>
          <w:tcPr>
            <w:tcW w:w="708" w:type="dxa"/>
            <w:tcBorders>
              <w:top w:val="nil"/>
              <w:left w:val="nil"/>
              <w:bottom w:val="single" w:sz="4" w:space="0" w:color="auto"/>
              <w:right w:val="single" w:sz="4" w:space="0" w:color="auto"/>
            </w:tcBorders>
            <w:shd w:val="clear" w:color="auto" w:fill="auto"/>
            <w:vAlign w:val="center"/>
            <w:hideMark/>
          </w:tcPr>
          <w:p w14:paraId="1F4DE9E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136</w:t>
            </w:r>
          </w:p>
        </w:tc>
        <w:tc>
          <w:tcPr>
            <w:tcW w:w="709" w:type="dxa"/>
            <w:tcBorders>
              <w:top w:val="nil"/>
              <w:left w:val="nil"/>
              <w:bottom w:val="single" w:sz="4" w:space="0" w:color="auto"/>
              <w:right w:val="single" w:sz="4" w:space="0" w:color="auto"/>
            </w:tcBorders>
            <w:shd w:val="clear" w:color="auto" w:fill="auto"/>
            <w:vAlign w:val="center"/>
            <w:hideMark/>
          </w:tcPr>
          <w:p w14:paraId="0B13E9F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1583</w:t>
            </w:r>
          </w:p>
        </w:tc>
        <w:tc>
          <w:tcPr>
            <w:tcW w:w="709" w:type="dxa"/>
            <w:tcBorders>
              <w:top w:val="nil"/>
              <w:left w:val="nil"/>
              <w:bottom w:val="single" w:sz="4" w:space="0" w:color="auto"/>
              <w:right w:val="single" w:sz="4" w:space="0" w:color="auto"/>
            </w:tcBorders>
            <w:shd w:val="clear" w:color="auto" w:fill="auto"/>
            <w:vAlign w:val="center"/>
            <w:hideMark/>
          </w:tcPr>
          <w:p w14:paraId="16044DE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98-102</w:t>
            </w:r>
          </w:p>
        </w:tc>
      </w:tr>
      <w:tr w:rsidR="001A6346" w:rsidRPr="003C0278" w14:paraId="3DF85F99"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16876C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6FA11EC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Archives of Sexual </w:t>
            </w:r>
            <w:proofErr w:type="spellStart"/>
            <w:r w:rsidRPr="003C0278">
              <w:rPr>
                <w:rFonts w:ascii="Arial" w:eastAsia="Times New Roman" w:hAnsi="Arial" w:cs="Arial"/>
                <w:color w:val="000000"/>
                <w:kern w:val="0"/>
                <w:sz w:val="20"/>
                <w:szCs w:val="20"/>
                <w:lang w:eastAsia="en-GB"/>
                <w14:ligatures w14:val="none"/>
              </w:rPr>
              <w:t>Behavior</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1325E55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Implicit Sexual Cognitions in Women with </w:t>
            </w:r>
            <w:proofErr w:type="spellStart"/>
            <w:r w:rsidRPr="003C0278">
              <w:rPr>
                <w:rFonts w:ascii="Arial" w:eastAsia="Times New Roman" w:hAnsi="Arial" w:cs="Arial"/>
                <w:color w:val="000000"/>
                <w:kern w:val="0"/>
                <w:sz w:val="20"/>
                <w:szCs w:val="20"/>
                <w:lang w:eastAsia="en-GB"/>
                <w14:ligatures w14:val="none"/>
              </w:rPr>
              <w:t>Ambiphilic</w:t>
            </w:r>
            <w:proofErr w:type="spellEnd"/>
            <w:r w:rsidRPr="003C0278">
              <w:rPr>
                <w:rFonts w:ascii="Arial" w:eastAsia="Times New Roman" w:hAnsi="Arial" w:cs="Arial"/>
                <w:color w:val="000000"/>
                <w:kern w:val="0"/>
                <w:sz w:val="20"/>
                <w:szCs w:val="20"/>
                <w:lang w:eastAsia="en-GB"/>
                <w14:ligatures w14:val="none"/>
              </w:rPr>
              <w:t xml:space="preserve"> Sexual Attractions: A Comparison to Androphilic and </w:t>
            </w:r>
            <w:proofErr w:type="spellStart"/>
            <w:r w:rsidRPr="003C0278">
              <w:rPr>
                <w:rFonts w:ascii="Arial" w:eastAsia="Times New Roman" w:hAnsi="Arial" w:cs="Arial"/>
                <w:color w:val="000000"/>
                <w:kern w:val="0"/>
                <w:sz w:val="20"/>
                <w:szCs w:val="20"/>
                <w:lang w:eastAsia="en-GB"/>
                <w14:ligatures w14:val="none"/>
              </w:rPr>
              <w:t>Gynephilic</w:t>
            </w:r>
            <w:proofErr w:type="spellEnd"/>
            <w:r w:rsidRPr="003C0278">
              <w:rPr>
                <w:rFonts w:ascii="Arial" w:eastAsia="Times New Roman" w:hAnsi="Arial" w:cs="Arial"/>
                <w:color w:val="000000"/>
                <w:kern w:val="0"/>
                <w:sz w:val="20"/>
                <w:szCs w:val="20"/>
                <w:lang w:eastAsia="en-GB"/>
                <w14:ligatures w14:val="none"/>
              </w:rPr>
              <w:t xml:space="preserve"> Women</w:t>
            </w:r>
          </w:p>
        </w:tc>
        <w:tc>
          <w:tcPr>
            <w:tcW w:w="6663" w:type="dxa"/>
            <w:tcBorders>
              <w:top w:val="nil"/>
              <w:left w:val="nil"/>
              <w:bottom w:val="single" w:sz="4" w:space="0" w:color="auto"/>
              <w:right w:val="single" w:sz="4" w:space="0" w:color="auto"/>
            </w:tcBorders>
            <w:shd w:val="clear" w:color="auto" w:fill="auto"/>
            <w:vAlign w:val="center"/>
            <w:hideMark/>
          </w:tcPr>
          <w:p w14:paraId="2FDC5E5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 J. Snowden; N. S. Gray; K. S. Uzzell</w:t>
            </w:r>
          </w:p>
        </w:tc>
        <w:tc>
          <w:tcPr>
            <w:tcW w:w="708" w:type="dxa"/>
            <w:tcBorders>
              <w:top w:val="nil"/>
              <w:left w:val="nil"/>
              <w:bottom w:val="single" w:sz="4" w:space="0" w:color="auto"/>
              <w:right w:val="single" w:sz="4" w:space="0" w:color="auto"/>
            </w:tcBorders>
            <w:shd w:val="clear" w:color="auto" w:fill="auto"/>
            <w:vAlign w:val="center"/>
            <w:hideMark/>
          </w:tcPr>
          <w:p w14:paraId="341B6B9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AFA9C9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B5599C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BFA2C24"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C784C4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E13BFA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Bisexuality</w:t>
            </w:r>
          </w:p>
        </w:tc>
        <w:tc>
          <w:tcPr>
            <w:tcW w:w="3402" w:type="dxa"/>
            <w:tcBorders>
              <w:top w:val="nil"/>
              <w:left w:val="nil"/>
              <w:bottom w:val="single" w:sz="4" w:space="0" w:color="auto"/>
              <w:right w:val="single" w:sz="4" w:space="0" w:color="auto"/>
            </w:tcBorders>
            <w:shd w:val="clear" w:color="auto" w:fill="auto"/>
            <w:vAlign w:val="center"/>
            <w:hideMark/>
          </w:tcPr>
          <w:p w14:paraId="46AD0F0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Automatic Attention to Sexual Images of Men and Women in Androphilic, </w:t>
            </w:r>
            <w:proofErr w:type="spellStart"/>
            <w:r w:rsidRPr="003C0278">
              <w:rPr>
                <w:rFonts w:ascii="Arial" w:eastAsia="Times New Roman" w:hAnsi="Arial" w:cs="Arial"/>
                <w:color w:val="000000"/>
                <w:kern w:val="0"/>
                <w:sz w:val="20"/>
                <w:szCs w:val="20"/>
                <w:lang w:eastAsia="en-GB"/>
                <w14:ligatures w14:val="none"/>
              </w:rPr>
              <w:t>Ambiphilic</w:t>
            </w:r>
            <w:proofErr w:type="spellEnd"/>
            <w:r w:rsidRPr="003C0278">
              <w:rPr>
                <w:rFonts w:ascii="Arial" w:eastAsia="Times New Roman" w:hAnsi="Arial" w:cs="Arial"/>
                <w:color w:val="000000"/>
                <w:kern w:val="0"/>
                <w:sz w:val="20"/>
                <w:szCs w:val="20"/>
                <w:lang w:eastAsia="en-GB"/>
                <w14:ligatures w14:val="none"/>
              </w:rPr>
              <w:t xml:space="preserve">, and </w:t>
            </w:r>
            <w:proofErr w:type="spellStart"/>
            <w:r w:rsidRPr="003C0278">
              <w:rPr>
                <w:rFonts w:ascii="Arial" w:eastAsia="Times New Roman" w:hAnsi="Arial" w:cs="Arial"/>
                <w:color w:val="000000"/>
                <w:kern w:val="0"/>
                <w:sz w:val="20"/>
                <w:szCs w:val="20"/>
                <w:lang w:eastAsia="en-GB"/>
                <w14:ligatures w14:val="none"/>
              </w:rPr>
              <w:t>Gynephilic</w:t>
            </w:r>
            <w:proofErr w:type="spellEnd"/>
            <w:r w:rsidRPr="003C0278">
              <w:rPr>
                <w:rFonts w:ascii="Arial" w:eastAsia="Times New Roman" w:hAnsi="Arial" w:cs="Arial"/>
                <w:color w:val="000000"/>
                <w:kern w:val="0"/>
                <w:sz w:val="20"/>
                <w:szCs w:val="20"/>
                <w:lang w:eastAsia="en-GB"/>
                <w14:ligatures w14:val="none"/>
              </w:rPr>
              <w:t xml:space="preserve"> Women</w:t>
            </w:r>
          </w:p>
        </w:tc>
        <w:tc>
          <w:tcPr>
            <w:tcW w:w="6663" w:type="dxa"/>
            <w:tcBorders>
              <w:top w:val="nil"/>
              <w:left w:val="nil"/>
              <w:bottom w:val="single" w:sz="4" w:space="0" w:color="auto"/>
              <w:right w:val="single" w:sz="4" w:space="0" w:color="auto"/>
            </w:tcBorders>
            <w:shd w:val="clear" w:color="auto" w:fill="auto"/>
            <w:vAlign w:val="center"/>
            <w:hideMark/>
          </w:tcPr>
          <w:p w14:paraId="7825C4A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 J. Snowden; N. S. Gray; J. Rollings; K. S. Uzzell</w:t>
            </w:r>
          </w:p>
        </w:tc>
        <w:tc>
          <w:tcPr>
            <w:tcW w:w="708" w:type="dxa"/>
            <w:tcBorders>
              <w:top w:val="nil"/>
              <w:left w:val="nil"/>
              <w:bottom w:val="single" w:sz="4" w:space="0" w:color="auto"/>
              <w:right w:val="single" w:sz="4" w:space="0" w:color="auto"/>
            </w:tcBorders>
            <w:shd w:val="clear" w:color="auto" w:fill="auto"/>
            <w:vAlign w:val="center"/>
            <w:hideMark/>
          </w:tcPr>
          <w:p w14:paraId="5BF5F6F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61103E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5D087E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4DF0224"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77C33A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2D6479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International Journal of Law and Psychiatry</w:t>
            </w:r>
          </w:p>
        </w:tc>
        <w:tc>
          <w:tcPr>
            <w:tcW w:w="3402" w:type="dxa"/>
            <w:tcBorders>
              <w:top w:val="nil"/>
              <w:left w:val="nil"/>
              <w:bottom w:val="single" w:sz="4" w:space="0" w:color="auto"/>
              <w:right w:val="single" w:sz="4" w:space="0" w:color="auto"/>
            </w:tcBorders>
            <w:shd w:val="clear" w:color="auto" w:fill="auto"/>
            <w:vAlign w:val="center"/>
            <w:hideMark/>
          </w:tcPr>
          <w:p w14:paraId="31852EF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Predictors of recovery in a medium secure service: Influence of the Welsh Government's Mental Health (2010) Measure</w:t>
            </w:r>
          </w:p>
        </w:tc>
        <w:tc>
          <w:tcPr>
            <w:tcW w:w="6663" w:type="dxa"/>
            <w:tcBorders>
              <w:top w:val="nil"/>
              <w:left w:val="nil"/>
              <w:bottom w:val="single" w:sz="4" w:space="0" w:color="auto"/>
              <w:right w:val="single" w:sz="4" w:space="0" w:color="auto"/>
            </w:tcBorders>
            <w:shd w:val="clear" w:color="auto" w:fill="auto"/>
            <w:vAlign w:val="center"/>
            <w:hideMark/>
          </w:tcPr>
          <w:p w14:paraId="5D68968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 Smothers; C. Hill; D. Lawrence; R. Bagshaw; A. Watt</w:t>
            </w:r>
          </w:p>
        </w:tc>
        <w:tc>
          <w:tcPr>
            <w:tcW w:w="708" w:type="dxa"/>
            <w:tcBorders>
              <w:top w:val="nil"/>
              <w:left w:val="nil"/>
              <w:bottom w:val="single" w:sz="4" w:space="0" w:color="auto"/>
              <w:right w:val="single" w:sz="4" w:space="0" w:color="auto"/>
            </w:tcBorders>
            <w:shd w:val="clear" w:color="auto" w:fill="auto"/>
            <w:vAlign w:val="center"/>
            <w:hideMark/>
          </w:tcPr>
          <w:p w14:paraId="10635AC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91</w:t>
            </w:r>
          </w:p>
        </w:tc>
        <w:tc>
          <w:tcPr>
            <w:tcW w:w="709" w:type="dxa"/>
            <w:tcBorders>
              <w:top w:val="nil"/>
              <w:left w:val="nil"/>
              <w:bottom w:val="single" w:sz="4" w:space="0" w:color="auto"/>
              <w:right w:val="single" w:sz="4" w:space="0" w:color="auto"/>
            </w:tcBorders>
            <w:shd w:val="clear" w:color="auto" w:fill="auto"/>
            <w:vAlign w:val="center"/>
            <w:hideMark/>
          </w:tcPr>
          <w:p w14:paraId="4E9DBAA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40DEA3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AEF59E4"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A6207D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0DD3277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BMC Public Health</w:t>
            </w:r>
          </w:p>
        </w:tc>
        <w:tc>
          <w:tcPr>
            <w:tcW w:w="3402" w:type="dxa"/>
            <w:tcBorders>
              <w:top w:val="nil"/>
              <w:left w:val="nil"/>
              <w:bottom w:val="single" w:sz="4" w:space="0" w:color="auto"/>
              <w:right w:val="single" w:sz="4" w:space="0" w:color="auto"/>
            </w:tcBorders>
            <w:shd w:val="clear" w:color="auto" w:fill="auto"/>
            <w:vAlign w:val="center"/>
            <w:hideMark/>
          </w:tcPr>
          <w:p w14:paraId="789D8C5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randomised controlled trial evaluating the Guide Cymru mental health literacy intervention programme in year 9 (age 13–14) school pupils in Wales</w:t>
            </w:r>
          </w:p>
        </w:tc>
        <w:tc>
          <w:tcPr>
            <w:tcW w:w="6663" w:type="dxa"/>
            <w:tcBorders>
              <w:top w:val="nil"/>
              <w:left w:val="nil"/>
              <w:bottom w:val="single" w:sz="4" w:space="0" w:color="auto"/>
              <w:right w:val="single" w:sz="4" w:space="0" w:color="auto"/>
            </w:tcBorders>
            <w:shd w:val="clear" w:color="auto" w:fill="auto"/>
            <w:vAlign w:val="center"/>
            <w:hideMark/>
          </w:tcPr>
          <w:p w14:paraId="4F1EDC5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N. J. </w:t>
            </w:r>
            <w:proofErr w:type="spellStart"/>
            <w:r w:rsidRPr="003C0278">
              <w:rPr>
                <w:rFonts w:ascii="Arial" w:eastAsia="Times New Roman" w:hAnsi="Arial" w:cs="Arial"/>
                <w:color w:val="000000"/>
                <w:kern w:val="0"/>
                <w:sz w:val="20"/>
                <w:szCs w:val="20"/>
                <w:lang w:eastAsia="en-GB"/>
                <w14:ligatures w14:val="none"/>
              </w:rPr>
              <w:t>Simkiss</w:t>
            </w:r>
            <w:proofErr w:type="spellEnd"/>
            <w:r w:rsidRPr="003C0278">
              <w:rPr>
                <w:rFonts w:ascii="Arial" w:eastAsia="Times New Roman" w:hAnsi="Arial" w:cs="Arial"/>
                <w:color w:val="000000"/>
                <w:kern w:val="0"/>
                <w:sz w:val="20"/>
                <w:szCs w:val="20"/>
                <w:lang w:eastAsia="en-GB"/>
                <w14:ligatures w14:val="none"/>
              </w:rPr>
              <w:t>; N. S. Gray; A. H. Kemp; C. Dunne; R. J. Snowden</w:t>
            </w:r>
          </w:p>
        </w:tc>
        <w:tc>
          <w:tcPr>
            <w:tcW w:w="708" w:type="dxa"/>
            <w:tcBorders>
              <w:top w:val="nil"/>
              <w:left w:val="nil"/>
              <w:bottom w:val="single" w:sz="4" w:space="0" w:color="auto"/>
              <w:right w:val="single" w:sz="4" w:space="0" w:color="auto"/>
            </w:tcBorders>
            <w:shd w:val="clear" w:color="auto" w:fill="auto"/>
            <w:vAlign w:val="center"/>
            <w:hideMark/>
          </w:tcPr>
          <w:p w14:paraId="6DF71E7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23</w:t>
            </w:r>
          </w:p>
        </w:tc>
        <w:tc>
          <w:tcPr>
            <w:tcW w:w="709" w:type="dxa"/>
            <w:tcBorders>
              <w:top w:val="nil"/>
              <w:left w:val="nil"/>
              <w:bottom w:val="single" w:sz="4" w:space="0" w:color="auto"/>
              <w:right w:val="single" w:sz="4" w:space="0" w:color="auto"/>
            </w:tcBorders>
            <w:shd w:val="clear" w:color="auto" w:fill="auto"/>
            <w:vAlign w:val="center"/>
            <w:hideMark/>
          </w:tcPr>
          <w:p w14:paraId="3C588B8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2BEE95A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BC41D99"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B586B3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1A15689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Adoption and Fostering</w:t>
            </w:r>
          </w:p>
        </w:tc>
        <w:tc>
          <w:tcPr>
            <w:tcW w:w="3402" w:type="dxa"/>
            <w:tcBorders>
              <w:top w:val="nil"/>
              <w:left w:val="nil"/>
              <w:bottom w:val="single" w:sz="4" w:space="0" w:color="auto"/>
              <w:right w:val="single" w:sz="4" w:space="0" w:color="auto"/>
            </w:tcBorders>
            <w:shd w:val="clear" w:color="auto" w:fill="auto"/>
            <w:vAlign w:val="center"/>
            <w:hideMark/>
          </w:tcPr>
          <w:p w14:paraId="425ADD6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‘But what does that mean for me?’: A project to improve the information given to prospective adopters about a child or young person’s health background and future implications of this</w:t>
            </w:r>
          </w:p>
        </w:tc>
        <w:tc>
          <w:tcPr>
            <w:tcW w:w="6663" w:type="dxa"/>
            <w:tcBorders>
              <w:top w:val="nil"/>
              <w:left w:val="nil"/>
              <w:bottom w:val="single" w:sz="4" w:space="0" w:color="auto"/>
              <w:right w:val="single" w:sz="4" w:space="0" w:color="auto"/>
            </w:tcBorders>
            <w:shd w:val="clear" w:color="auto" w:fill="auto"/>
            <w:vAlign w:val="center"/>
            <w:hideMark/>
          </w:tcPr>
          <w:p w14:paraId="32ED4D4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K. Shelley; H. Vawda; L. </w:t>
            </w:r>
            <w:proofErr w:type="spellStart"/>
            <w:r w:rsidRPr="003C0278">
              <w:rPr>
                <w:rFonts w:ascii="Arial" w:eastAsia="Times New Roman" w:hAnsi="Arial" w:cs="Arial"/>
                <w:color w:val="000000"/>
                <w:kern w:val="0"/>
                <w:sz w:val="20"/>
                <w:szCs w:val="20"/>
                <w:lang w:eastAsia="en-GB"/>
                <w14:ligatures w14:val="none"/>
              </w:rPr>
              <w:t>Tirupatikumara</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54BA7CD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47</w:t>
            </w:r>
          </w:p>
        </w:tc>
        <w:tc>
          <w:tcPr>
            <w:tcW w:w="709" w:type="dxa"/>
            <w:tcBorders>
              <w:top w:val="nil"/>
              <w:left w:val="nil"/>
              <w:bottom w:val="single" w:sz="4" w:space="0" w:color="auto"/>
              <w:right w:val="single" w:sz="4" w:space="0" w:color="auto"/>
            </w:tcBorders>
            <w:shd w:val="clear" w:color="auto" w:fill="auto"/>
            <w:vAlign w:val="center"/>
            <w:hideMark/>
          </w:tcPr>
          <w:p w14:paraId="11548BC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7383A0F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107-111</w:t>
            </w:r>
          </w:p>
        </w:tc>
      </w:tr>
      <w:tr w:rsidR="001A6346" w:rsidRPr="003C0278" w14:paraId="10B3E6B8"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DB02AA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A61521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Medical Ethics</w:t>
            </w:r>
          </w:p>
        </w:tc>
        <w:tc>
          <w:tcPr>
            <w:tcW w:w="3402" w:type="dxa"/>
            <w:tcBorders>
              <w:top w:val="nil"/>
              <w:left w:val="nil"/>
              <w:bottom w:val="single" w:sz="4" w:space="0" w:color="auto"/>
              <w:right w:val="single" w:sz="4" w:space="0" w:color="auto"/>
            </w:tcBorders>
            <w:shd w:val="clear" w:color="auto" w:fill="auto"/>
            <w:vAlign w:val="center"/>
            <w:hideMark/>
          </w:tcPr>
          <w:p w14:paraId="0296F4C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Expanded terminal sedation: Too removed from real-world practice</w:t>
            </w:r>
          </w:p>
        </w:tc>
        <w:tc>
          <w:tcPr>
            <w:tcW w:w="6663" w:type="dxa"/>
            <w:tcBorders>
              <w:top w:val="nil"/>
              <w:left w:val="nil"/>
              <w:bottom w:val="single" w:sz="4" w:space="0" w:color="auto"/>
              <w:right w:val="single" w:sz="4" w:space="0" w:color="auto"/>
            </w:tcBorders>
            <w:shd w:val="clear" w:color="auto" w:fill="auto"/>
            <w:vAlign w:val="center"/>
            <w:hideMark/>
          </w:tcPr>
          <w:p w14:paraId="7439479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G. Schofield; I. Baker</w:t>
            </w:r>
          </w:p>
        </w:tc>
        <w:tc>
          <w:tcPr>
            <w:tcW w:w="708" w:type="dxa"/>
            <w:tcBorders>
              <w:top w:val="nil"/>
              <w:left w:val="nil"/>
              <w:bottom w:val="single" w:sz="4" w:space="0" w:color="auto"/>
              <w:right w:val="single" w:sz="4" w:space="0" w:color="auto"/>
            </w:tcBorders>
            <w:shd w:val="clear" w:color="auto" w:fill="auto"/>
            <w:vAlign w:val="center"/>
            <w:hideMark/>
          </w:tcPr>
          <w:p w14:paraId="547C48C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49</w:t>
            </w:r>
          </w:p>
        </w:tc>
        <w:tc>
          <w:tcPr>
            <w:tcW w:w="709" w:type="dxa"/>
            <w:tcBorders>
              <w:top w:val="nil"/>
              <w:left w:val="nil"/>
              <w:bottom w:val="single" w:sz="4" w:space="0" w:color="auto"/>
              <w:right w:val="single" w:sz="4" w:space="0" w:color="auto"/>
            </w:tcBorders>
            <w:shd w:val="clear" w:color="auto" w:fill="auto"/>
            <w:vAlign w:val="center"/>
            <w:hideMark/>
          </w:tcPr>
          <w:p w14:paraId="3F00811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1165FD5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267-268</w:t>
            </w:r>
          </w:p>
        </w:tc>
      </w:tr>
      <w:tr w:rsidR="001A6346" w:rsidRPr="003C0278" w14:paraId="228B06B8"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0A6CF9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A77079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Annals of the Royal College of Surgeons of England</w:t>
            </w:r>
          </w:p>
        </w:tc>
        <w:tc>
          <w:tcPr>
            <w:tcW w:w="3402" w:type="dxa"/>
            <w:tcBorders>
              <w:top w:val="nil"/>
              <w:left w:val="nil"/>
              <w:bottom w:val="single" w:sz="4" w:space="0" w:color="auto"/>
              <w:right w:val="single" w:sz="4" w:space="0" w:color="auto"/>
            </w:tcBorders>
            <w:shd w:val="clear" w:color="auto" w:fill="auto"/>
            <w:vAlign w:val="center"/>
            <w:hideMark/>
          </w:tcPr>
          <w:p w14:paraId="436BBC2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Routine four-quadrant cavity shaving at the time of wide local excision for breast cancer reduces re-excision rate</w:t>
            </w:r>
          </w:p>
        </w:tc>
        <w:tc>
          <w:tcPr>
            <w:tcW w:w="6663" w:type="dxa"/>
            <w:tcBorders>
              <w:top w:val="nil"/>
              <w:left w:val="nil"/>
              <w:bottom w:val="single" w:sz="4" w:space="0" w:color="auto"/>
              <w:right w:val="single" w:sz="4" w:space="0" w:color="auto"/>
            </w:tcBorders>
            <w:shd w:val="clear" w:color="auto" w:fill="auto"/>
            <w:vAlign w:val="center"/>
            <w:hideMark/>
          </w:tcPr>
          <w:p w14:paraId="171DB49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F. Savioli; E. S. Morrow; L. K. Cheung; S. Stallard; J. Doughty; L. </w:t>
            </w:r>
            <w:proofErr w:type="spellStart"/>
            <w:r w:rsidRPr="003C0278">
              <w:rPr>
                <w:rFonts w:ascii="Arial" w:eastAsia="Times New Roman" w:hAnsi="Arial" w:cs="Arial"/>
                <w:color w:val="000000"/>
                <w:kern w:val="0"/>
                <w:sz w:val="20"/>
                <w:szCs w:val="20"/>
                <w:lang w:eastAsia="en-GB"/>
                <w14:ligatures w14:val="none"/>
              </w:rPr>
              <w:t>Romics</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69A5632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105</w:t>
            </w:r>
          </w:p>
        </w:tc>
        <w:tc>
          <w:tcPr>
            <w:tcW w:w="709" w:type="dxa"/>
            <w:tcBorders>
              <w:top w:val="nil"/>
              <w:left w:val="nil"/>
              <w:bottom w:val="single" w:sz="4" w:space="0" w:color="auto"/>
              <w:right w:val="single" w:sz="4" w:space="0" w:color="auto"/>
            </w:tcBorders>
            <w:shd w:val="clear" w:color="auto" w:fill="auto"/>
            <w:vAlign w:val="center"/>
            <w:hideMark/>
          </w:tcPr>
          <w:p w14:paraId="08D9199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0BB7BAE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56-61</w:t>
            </w:r>
          </w:p>
        </w:tc>
      </w:tr>
      <w:tr w:rsidR="001A6346" w:rsidRPr="003C0278" w14:paraId="4DEB5D2E"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A8D748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FBCDF1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Clinical Ophthalmology</w:t>
            </w:r>
          </w:p>
        </w:tc>
        <w:tc>
          <w:tcPr>
            <w:tcW w:w="3402" w:type="dxa"/>
            <w:tcBorders>
              <w:top w:val="nil"/>
              <w:left w:val="nil"/>
              <w:bottom w:val="single" w:sz="4" w:space="0" w:color="auto"/>
              <w:right w:val="single" w:sz="4" w:space="0" w:color="auto"/>
            </w:tcBorders>
            <w:shd w:val="clear" w:color="auto" w:fill="auto"/>
            <w:vAlign w:val="center"/>
            <w:hideMark/>
          </w:tcPr>
          <w:p w14:paraId="7BC6A8E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Treatment of Diabetic Macular </w:t>
            </w:r>
            <w:proofErr w:type="spellStart"/>
            <w:r w:rsidRPr="003C0278">
              <w:rPr>
                <w:rFonts w:ascii="Arial" w:eastAsia="Times New Roman" w:hAnsi="Arial" w:cs="Arial"/>
                <w:color w:val="000000"/>
                <w:kern w:val="0"/>
                <w:sz w:val="20"/>
                <w:szCs w:val="20"/>
                <w:lang w:eastAsia="en-GB"/>
                <w14:ligatures w14:val="none"/>
              </w:rPr>
              <w:t>Edema</w:t>
            </w:r>
            <w:proofErr w:type="spellEnd"/>
            <w:r w:rsidRPr="003C0278">
              <w:rPr>
                <w:rFonts w:ascii="Arial" w:eastAsia="Times New Roman" w:hAnsi="Arial" w:cs="Arial"/>
                <w:color w:val="000000"/>
                <w:kern w:val="0"/>
                <w:sz w:val="20"/>
                <w:szCs w:val="20"/>
                <w:lang w:eastAsia="en-GB"/>
                <w14:ligatures w14:val="none"/>
              </w:rPr>
              <w:t xml:space="preserve"> or Macular </w:t>
            </w:r>
            <w:proofErr w:type="spellStart"/>
            <w:r w:rsidRPr="003C0278">
              <w:rPr>
                <w:rFonts w:ascii="Arial" w:eastAsia="Times New Roman" w:hAnsi="Arial" w:cs="Arial"/>
                <w:color w:val="000000"/>
                <w:kern w:val="0"/>
                <w:sz w:val="20"/>
                <w:szCs w:val="20"/>
                <w:lang w:eastAsia="en-GB"/>
                <w14:ligatures w14:val="none"/>
              </w:rPr>
              <w:t>Edema</w:t>
            </w:r>
            <w:proofErr w:type="spellEnd"/>
            <w:r w:rsidRPr="003C0278">
              <w:rPr>
                <w:rFonts w:ascii="Arial" w:eastAsia="Times New Roman" w:hAnsi="Arial" w:cs="Arial"/>
                <w:color w:val="000000"/>
                <w:kern w:val="0"/>
                <w:sz w:val="20"/>
                <w:szCs w:val="20"/>
                <w:lang w:eastAsia="en-GB"/>
                <w14:ligatures w14:val="none"/>
              </w:rPr>
              <w:t xml:space="preserve"> Following Retinal Vein Occlusion Based on Repeated Injection of the Dexamethasone Intravitreal Implant: A Retrospective Real-World Analysis</w:t>
            </w:r>
          </w:p>
        </w:tc>
        <w:tc>
          <w:tcPr>
            <w:tcW w:w="6663" w:type="dxa"/>
            <w:tcBorders>
              <w:top w:val="nil"/>
              <w:left w:val="nil"/>
              <w:bottom w:val="single" w:sz="4" w:space="0" w:color="auto"/>
              <w:right w:val="single" w:sz="4" w:space="0" w:color="auto"/>
            </w:tcBorders>
            <w:shd w:val="clear" w:color="auto" w:fill="auto"/>
            <w:vAlign w:val="center"/>
            <w:hideMark/>
          </w:tcPr>
          <w:p w14:paraId="0F4B81D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 W. B. Sanders; R. D. Jones; D. R. Jones; S. V. Phillips; G. S. Williams</w:t>
            </w:r>
          </w:p>
        </w:tc>
        <w:tc>
          <w:tcPr>
            <w:tcW w:w="708" w:type="dxa"/>
            <w:tcBorders>
              <w:top w:val="nil"/>
              <w:left w:val="nil"/>
              <w:bottom w:val="single" w:sz="4" w:space="0" w:color="auto"/>
              <w:right w:val="single" w:sz="4" w:space="0" w:color="auto"/>
            </w:tcBorders>
            <w:shd w:val="clear" w:color="auto" w:fill="auto"/>
            <w:vAlign w:val="center"/>
            <w:hideMark/>
          </w:tcPr>
          <w:p w14:paraId="5EBFC9D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17</w:t>
            </w:r>
          </w:p>
        </w:tc>
        <w:tc>
          <w:tcPr>
            <w:tcW w:w="709" w:type="dxa"/>
            <w:tcBorders>
              <w:top w:val="nil"/>
              <w:left w:val="nil"/>
              <w:bottom w:val="single" w:sz="4" w:space="0" w:color="auto"/>
              <w:right w:val="single" w:sz="4" w:space="0" w:color="auto"/>
            </w:tcBorders>
            <w:shd w:val="clear" w:color="auto" w:fill="auto"/>
            <w:vAlign w:val="center"/>
            <w:hideMark/>
          </w:tcPr>
          <w:p w14:paraId="7EAE858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844AE9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3177-3187</w:t>
            </w:r>
          </w:p>
        </w:tc>
      </w:tr>
      <w:tr w:rsidR="001A6346" w:rsidRPr="003C0278" w14:paraId="02F676FA"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96284A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3386E2F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Eye (Basingstoke)</w:t>
            </w:r>
          </w:p>
        </w:tc>
        <w:tc>
          <w:tcPr>
            <w:tcW w:w="3402" w:type="dxa"/>
            <w:tcBorders>
              <w:top w:val="nil"/>
              <w:left w:val="nil"/>
              <w:bottom w:val="single" w:sz="4" w:space="0" w:color="auto"/>
              <w:right w:val="single" w:sz="4" w:space="0" w:color="auto"/>
            </w:tcBorders>
            <w:shd w:val="clear" w:color="auto" w:fill="auto"/>
            <w:vAlign w:val="center"/>
            <w:hideMark/>
          </w:tcPr>
          <w:p w14:paraId="58BCF1D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Amniotic membrane transplantation: structural and biological properties, tissue preparation, application and clinical indications</w:t>
            </w:r>
          </w:p>
        </w:tc>
        <w:tc>
          <w:tcPr>
            <w:tcW w:w="6663" w:type="dxa"/>
            <w:tcBorders>
              <w:top w:val="nil"/>
              <w:left w:val="nil"/>
              <w:bottom w:val="single" w:sz="4" w:space="0" w:color="auto"/>
              <w:right w:val="single" w:sz="4" w:space="0" w:color="auto"/>
            </w:tcBorders>
            <w:shd w:val="clear" w:color="auto" w:fill="auto"/>
            <w:vAlign w:val="center"/>
            <w:hideMark/>
          </w:tcPr>
          <w:p w14:paraId="6396D17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F. W. B. Sanders; J. Huang; J. L. </w:t>
            </w:r>
            <w:proofErr w:type="spellStart"/>
            <w:r w:rsidRPr="003C0278">
              <w:rPr>
                <w:rFonts w:ascii="Arial" w:eastAsia="Times New Roman" w:hAnsi="Arial" w:cs="Arial"/>
                <w:color w:val="000000"/>
                <w:kern w:val="0"/>
                <w:sz w:val="20"/>
                <w:szCs w:val="20"/>
                <w:lang w:eastAsia="en-GB"/>
                <w14:ligatures w14:val="none"/>
              </w:rPr>
              <w:t>Alió</w:t>
            </w:r>
            <w:proofErr w:type="spellEnd"/>
            <w:r w:rsidRPr="003C0278">
              <w:rPr>
                <w:rFonts w:ascii="Arial" w:eastAsia="Times New Roman" w:hAnsi="Arial" w:cs="Arial"/>
                <w:color w:val="000000"/>
                <w:kern w:val="0"/>
                <w:sz w:val="20"/>
                <w:szCs w:val="20"/>
                <w:lang w:eastAsia="en-GB"/>
                <w14:ligatures w14:val="none"/>
              </w:rPr>
              <w:t xml:space="preserve"> del Barrio; S. Hamada; C. McAlinden</w:t>
            </w:r>
          </w:p>
        </w:tc>
        <w:tc>
          <w:tcPr>
            <w:tcW w:w="708" w:type="dxa"/>
            <w:tcBorders>
              <w:top w:val="nil"/>
              <w:left w:val="nil"/>
              <w:bottom w:val="single" w:sz="4" w:space="0" w:color="auto"/>
              <w:right w:val="single" w:sz="4" w:space="0" w:color="auto"/>
            </w:tcBorders>
            <w:shd w:val="clear" w:color="auto" w:fill="auto"/>
            <w:vAlign w:val="center"/>
            <w:hideMark/>
          </w:tcPr>
          <w:p w14:paraId="2BEDE46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060CD3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CAC8EF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5AB34AD"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43EFA0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3F0BF5D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International Journal of Cardiology</w:t>
            </w:r>
          </w:p>
        </w:tc>
        <w:tc>
          <w:tcPr>
            <w:tcW w:w="3402" w:type="dxa"/>
            <w:tcBorders>
              <w:top w:val="nil"/>
              <w:left w:val="nil"/>
              <w:bottom w:val="single" w:sz="4" w:space="0" w:color="auto"/>
              <w:right w:val="single" w:sz="4" w:space="0" w:color="auto"/>
            </w:tcBorders>
            <w:shd w:val="clear" w:color="auto" w:fill="auto"/>
            <w:vAlign w:val="center"/>
            <w:hideMark/>
          </w:tcPr>
          <w:p w14:paraId="48E3AC5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Achievement of the ESC recommendations for secondary prevention of cardiovascular risk factors in high-risk patients with type 2 diabetes: A real-world national cohort analysis</w:t>
            </w:r>
          </w:p>
        </w:tc>
        <w:tc>
          <w:tcPr>
            <w:tcW w:w="6663" w:type="dxa"/>
            <w:tcBorders>
              <w:top w:val="nil"/>
              <w:left w:val="nil"/>
              <w:bottom w:val="single" w:sz="4" w:space="0" w:color="auto"/>
              <w:right w:val="single" w:sz="4" w:space="0" w:color="auto"/>
            </w:tcBorders>
            <w:shd w:val="clear" w:color="auto" w:fill="auto"/>
            <w:vAlign w:val="center"/>
            <w:hideMark/>
          </w:tcPr>
          <w:p w14:paraId="6156B6D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M. Salem; D. Harris; J. J. H. Bray; D. R. Obaid; J. W. Stephens; J. Halcox</w:t>
            </w:r>
          </w:p>
        </w:tc>
        <w:tc>
          <w:tcPr>
            <w:tcW w:w="708" w:type="dxa"/>
            <w:tcBorders>
              <w:top w:val="nil"/>
              <w:left w:val="nil"/>
              <w:bottom w:val="single" w:sz="4" w:space="0" w:color="auto"/>
              <w:right w:val="single" w:sz="4" w:space="0" w:color="auto"/>
            </w:tcBorders>
            <w:shd w:val="clear" w:color="auto" w:fill="auto"/>
            <w:vAlign w:val="center"/>
            <w:hideMark/>
          </w:tcPr>
          <w:p w14:paraId="56B1CD1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377</w:t>
            </w:r>
          </w:p>
        </w:tc>
        <w:tc>
          <w:tcPr>
            <w:tcW w:w="709" w:type="dxa"/>
            <w:tcBorders>
              <w:top w:val="nil"/>
              <w:left w:val="nil"/>
              <w:bottom w:val="single" w:sz="4" w:space="0" w:color="auto"/>
              <w:right w:val="single" w:sz="4" w:space="0" w:color="auto"/>
            </w:tcBorders>
            <w:shd w:val="clear" w:color="auto" w:fill="auto"/>
            <w:vAlign w:val="center"/>
            <w:hideMark/>
          </w:tcPr>
          <w:p w14:paraId="7E14F96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5B0409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104-111</w:t>
            </w:r>
          </w:p>
        </w:tc>
      </w:tr>
      <w:tr w:rsidR="001A6346" w:rsidRPr="003C0278" w14:paraId="4097BD3C"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410BDC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314DF2A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Clinical Imaging</w:t>
            </w:r>
          </w:p>
        </w:tc>
        <w:tc>
          <w:tcPr>
            <w:tcW w:w="3402" w:type="dxa"/>
            <w:tcBorders>
              <w:top w:val="nil"/>
              <w:left w:val="nil"/>
              <w:bottom w:val="single" w:sz="4" w:space="0" w:color="auto"/>
              <w:right w:val="single" w:sz="4" w:space="0" w:color="auto"/>
            </w:tcBorders>
            <w:shd w:val="clear" w:color="auto" w:fill="auto"/>
            <w:vAlign w:val="center"/>
            <w:hideMark/>
          </w:tcPr>
          <w:p w14:paraId="1661FB2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Characteristics of conventional high-risk coronary plaques and a novel CT defined thin-cap fibroatheroma in patients undergoing CCTA with stable chest pain</w:t>
            </w:r>
          </w:p>
        </w:tc>
        <w:tc>
          <w:tcPr>
            <w:tcW w:w="6663" w:type="dxa"/>
            <w:tcBorders>
              <w:top w:val="nil"/>
              <w:left w:val="nil"/>
              <w:bottom w:val="single" w:sz="4" w:space="0" w:color="auto"/>
              <w:right w:val="single" w:sz="4" w:space="0" w:color="auto"/>
            </w:tcBorders>
            <w:shd w:val="clear" w:color="auto" w:fill="auto"/>
            <w:vAlign w:val="center"/>
            <w:hideMark/>
          </w:tcPr>
          <w:p w14:paraId="47EDF4B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M. Salem; J. Davis; D. Gopalan; J. H. F. Rudd; S. C. Clarke; P. M. Schofield; M. R. Bennett; A. J. Brown; D. R. Obaid</w:t>
            </w:r>
          </w:p>
        </w:tc>
        <w:tc>
          <w:tcPr>
            <w:tcW w:w="708" w:type="dxa"/>
            <w:tcBorders>
              <w:top w:val="nil"/>
              <w:left w:val="nil"/>
              <w:bottom w:val="single" w:sz="4" w:space="0" w:color="auto"/>
              <w:right w:val="single" w:sz="4" w:space="0" w:color="auto"/>
            </w:tcBorders>
            <w:shd w:val="clear" w:color="auto" w:fill="auto"/>
            <w:vAlign w:val="center"/>
            <w:hideMark/>
          </w:tcPr>
          <w:p w14:paraId="0ED2FF7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101</w:t>
            </w:r>
          </w:p>
        </w:tc>
        <w:tc>
          <w:tcPr>
            <w:tcW w:w="709" w:type="dxa"/>
            <w:tcBorders>
              <w:top w:val="nil"/>
              <w:left w:val="nil"/>
              <w:bottom w:val="single" w:sz="4" w:space="0" w:color="auto"/>
              <w:right w:val="single" w:sz="4" w:space="0" w:color="auto"/>
            </w:tcBorders>
            <w:shd w:val="clear" w:color="auto" w:fill="auto"/>
            <w:vAlign w:val="center"/>
            <w:hideMark/>
          </w:tcPr>
          <w:p w14:paraId="4F9FDF1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33E1AD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69-76</w:t>
            </w:r>
          </w:p>
        </w:tc>
      </w:tr>
      <w:tr w:rsidR="001A6346" w:rsidRPr="003C0278" w14:paraId="080F5FC8"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843839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711AD9D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International Journal of Colorectal Disease</w:t>
            </w:r>
          </w:p>
        </w:tc>
        <w:tc>
          <w:tcPr>
            <w:tcW w:w="3402" w:type="dxa"/>
            <w:tcBorders>
              <w:top w:val="nil"/>
              <w:left w:val="nil"/>
              <w:bottom w:val="single" w:sz="4" w:space="0" w:color="auto"/>
              <w:right w:val="single" w:sz="4" w:space="0" w:color="auto"/>
            </w:tcBorders>
            <w:shd w:val="clear" w:color="auto" w:fill="auto"/>
            <w:vAlign w:val="center"/>
            <w:hideMark/>
          </w:tcPr>
          <w:p w14:paraId="2E24059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Oral antibiotics and mechanical bowel preparation for colorectal surgery: A prospective observational study of surgical site infection and microbial analysis</w:t>
            </w:r>
          </w:p>
        </w:tc>
        <w:tc>
          <w:tcPr>
            <w:tcW w:w="6663" w:type="dxa"/>
            <w:tcBorders>
              <w:top w:val="nil"/>
              <w:left w:val="nil"/>
              <w:bottom w:val="single" w:sz="4" w:space="0" w:color="auto"/>
              <w:right w:val="single" w:sz="4" w:space="0" w:color="auto"/>
            </w:tcBorders>
            <w:shd w:val="clear" w:color="auto" w:fill="auto"/>
            <w:vAlign w:val="center"/>
            <w:hideMark/>
          </w:tcPr>
          <w:p w14:paraId="36F74EB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w:t>
            </w:r>
            <w:proofErr w:type="spellStart"/>
            <w:r w:rsidRPr="003C0278">
              <w:rPr>
                <w:rFonts w:ascii="Arial" w:eastAsia="Times New Roman" w:hAnsi="Arial" w:cs="Arial"/>
                <w:color w:val="000000"/>
                <w:kern w:val="0"/>
                <w:sz w:val="20"/>
                <w:szCs w:val="20"/>
                <w:lang w:eastAsia="en-GB"/>
                <w14:ligatures w14:val="none"/>
              </w:rPr>
              <w:t>Rutegård</w:t>
            </w:r>
            <w:proofErr w:type="spellEnd"/>
            <w:r w:rsidRPr="003C0278">
              <w:rPr>
                <w:rFonts w:ascii="Arial" w:eastAsia="Times New Roman" w:hAnsi="Arial" w:cs="Arial"/>
                <w:color w:val="000000"/>
                <w:kern w:val="0"/>
                <w:sz w:val="20"/>
                <w:szCs w:val="20"/>
                <w:lang w:eastAsia="en-GB"/>
                <w14:ligatures w14:val="none"/>
              </w:rPr>
              <w:t>; A. Tang; D. J. Gregoire; C. Stewart; L. Hurt; S. Chandler; M. D. Hitchings; B. Healy; D. Harris</w:t>
            </w:r>
          </w:p>
        </w:tc>
        <w:tc>
          <w:tcPr>
            <w:tcW w:w="708" w:type="dxa"/>
            <w:tcBorders>
              <w:top w:val="nil"/>
              <w:left w:val="nil"/>
              <w:bottom w:val="single" w:sz="4" w:space="0" w:color="auto"/>
              <w:right w:val="single" w:sz="4" w:space="0" w:color="auto"/>
            </w:tcBorders>
            <w:shd w:val="clear" w:color="auto" w:fill="auto"/>
            <w:vAlign w:val="center"/>
            <w:hideMark/>
          </w:tcPr>
          <w:p w14:paraId="4892B82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38</w:t>
            </w:r>
          </w:p>
        </w:tc>
        <w:tc>
          <w:tcPr>
            <w:tcW w:w="709" w:type="dxa"/>
            <w:tcBorders>
              <w:top w:val="nil"/>
              <w:left w:val="nil"/>
              <w:bottom w:val="single" w:sz="4" w:space="0" w:color="auto"/>
              <w:right w:val="single" w:sz="4" w:space="0" w:color="auto"/>
            </w:tcBorders>
            <w:shd w:val="clear" w:color="auto" w:fill="auto"/>
            <w:vAlign w:val="center"/>
            <w:hideMark/>
          </w:tcPr>
          <w:p w14:paraId="3FAFF14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5BC74E3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D37E61E" w14:textId="77777777" w:rsidTr="001A6346">
        <w:trPr>
          <w:trHeight w:val="459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0DA350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E3212C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HPB</w:t>
            </w:r>
          </w:p>
        </w:tc>
        <w:tc>
          <w:tcPr>
            <w:tcW w:w="3402" w:type="dxa"/>
            <w:tcBorders>
              <w:top w:val="nil"/>
              <w:left w:val="nil"/>
              <w:bottom w:val="single" w:sz="4" w:space="0" w:color="auto"/>
              <w:right w:val="single" w:sz="4" w:space="0" w:color="auto"/>
            </w:tcBorders>
            <w:shd w:val="clear" w:color="auto" w:fill="auto"/>
            <w:vAlign w:val="center"/>
            <w:hideMark/>
          </w:tcPr>
          <w:p w14:paraId="420855E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Predictors of actual five-year survival and recurrence after pancreatoduodenectomy for ampullary adenocarcinoma: results from an international multicentre retrospective cohort study</w:t>
            </w:r>
          </w:p>
        </w:tc>
        <w:tc>
          <w:tcPr>
            <w:tcW w:w="6663" w:type="dxa"/>
            <w:tcBorders>
              <w:top w:val="nil"/>
              <w:left w:val="nil"/>
              <w:bottom w:val="single" w:sz="4" w:space="0" w:color="auto"/>
              <w:right w:val="single" w:sz="4" w:space="0" w:color="auto"/>
            </w:tcBorders>
            <w:shd w:val="clear" w:color="auto" w:fill="auto"/>
            <w:vAlign w:val="center"/>
            <w:hideMark/>
          </w:tcPr>
          <w:p w14:paraId="54D5774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T. B. Russell; P. L. Labib; J. Denson; F. </w:t>
            </w:r>
            <w:proofErr w:type="spellStart"/>
            <w:r w:rsidRPr="003C0278">
              <w:rPr>
                <w:rFonts w:ascii="Arial" w:eastAsia="Times New Roman" w:hAnsi="Arial" w:cs="Arial"/>
                <w:color w:val="000000"/>
                <w:kern w:val="0"/>
                <w:sz w:val="20"/>
                <w:szCs w:val="20"/>
                <w:lang w:eastAsia="en-GB"/>
                <w14:ligatures w14:val="none"/>
              </w:rPr>
              <w:t>Ausania</w:t>
            </w:r>
            <w:proofErr w:type="spellEnd"/>
            <w:r w:rsidRPr="003C0278">
              <w:rPr>
                <w:rFonts w:ascii="Arial" w:eastAsia="Times New Roman" w:hAnsi="Arial" w:cs="Arial"/>
                <w:color w:val="000000"/>
                <w:kern w:val="0"/>
                <w:sz w:val="20"/>
                <w:szCs w:val="20"/>
                <w:lang w:eastAsia="en-GB"/>
                <w14:ligatures w14:val="none"/>
              </w:rPr>
              <w:t xml:space="preserve">; E. Pando; K. J. Roberts; A. Kausar; V. K. </w:t>
            </w:r>
            <w:proofErr w:type="spellStart"/>
            <w:r w:rsidRPr="003C0278">
              <w:rPr>
                <w:rFonts w:ascii="Arial" w:eastAsia="Times New Roman" w:hAnsi="Arial" w:cs="Arial"/>
                <w:color w:val="000000"/>
                <w:kern w:val="0"/>
                <w:sz w:val="20"/>
                <w:szCs w:val="20"/>
                <w:lang w:eastAsia="en-GB"/>
                <w14:ligatures w14:val="none"/>
              </w:rPr>
              <w:t>Mavroeidis</w:t>
            </w:r>
            <w:proofErr w:type="spellEnd"/>
            <w:r w:rsidRPr="003C0278">
              <w:rPr>
                <w:rFonts w:ascii="Arial" w:eastAsia="Times New Roman" w:hAnsi="Arial" w:cs="Arial"/>
                <w:color w:val="000000"/>
                <w:kern w:val="0"/>
                <w:sz w:val="20"/>
                <w:szCs w:val="20"/>
                <w:lang w:eastAsia="en-GB"/>
                <w14:ligatures w14:val="none"/>
              </w:rPr>
              <w:t xml:space="preserve">; G. Marangoni; S. C. </w:t>
            </w:r>
            <w:proofErr w:type="spellStart"/>
            <w:r w:rsidRPr="003C0278">
              <w:rPr>
                <w:rFonts w:ascii="Arial" w:eastAsia="Times New Roman" w:hAnsi="Arial" w:cs="Arial"/>
                <w:color w:val="000000"/>
                <w:kern w:val="0"/>
                <w:sz w:val="20"/>
                <w:szCs w:val="20"/>
                <w:lang w:eastAsia="en-GB"/>
                <w14:ligatures w14:val="none"/>
              </w:rPr>
              <w:t>Thomasset</w:t>
            </w:r>
            <w:proofErr w:type="spellEnd"/>
            <w:r w:rsidRPr="003C0278">
              <w:rPr>
                <w:rFonts w:ascii="Arial" w:eastAsia="Times New Roman" w:hAnsi="Arial" w:cs="Arial"/>
                <w:color w:val="000000"/>
                <w:kern w:val="0"/>
                <w:sz w:val="20"/>
                <w:szCs w:val="20"/>
                <w:lang w:eastAsia="en-GB"/>
                <w14:ligatures w14:val="none"/>
              </w:rPr>
              <w:t xml:space="preserve">; A. E. Frampton; P. </w:t>
            </w:r>
            <w:proofErr w:type="spellStart"/>
            <w:r w:rsidRPr="003C0278">
              <w:rPr>
                <w:rFonts w:ascii="Arial" w:eastAsia="Times New Roman" w:hAnsi="Arial" w:cs="Arial"/>
                <w:color w:val="000000"/>
                <w:kern w:val="0"/>
                <w:sz w:val="20"/>
                <w:szCs w:val="20"/>
                <w:lang w:eastAsia="en-GB"/>
                <w14:ligatures w14:val="none"/>
              </w:rPr>
              <w:t>Lykoudis</w:t>
            </w:r>
            <w:proofErr w:type="spellEnd"/>
            <w:r w:rsidRPr="003C0278">
              <w:rPr>
                <w:rFonts w:ascii="Arial" w:eastAsia="Times New Roman" w:hAnsi="Arial" w:cs="Arial"/>
                <w:color w:val="000000"/>
                <w:kern w:val="0"/>
                <w:sz w:val="20"/>
                <w:szCs w:val="20"/>
                <w:lang w:eastAsia="en-GB"/>
                <w14:ligatures w14:val="none"/>
              </w:rPr>
              <w:t xml:space="preserve">; M. Maglione; N. </w:t>
            </w:r>
            <w:proofErr w:type="spellStart"/>
            <w:r w:rsidRPr="003C0278">
              <w:rPr>
                <w:rFonts w:ascii="Arial" w:eastAsia="Times New Roman" w:hAnsi="Arial" w:cs="Arial"/>
                <w:color w:val="000000"/>
                <w:kern w:val="0"/>
                <w:sz w:val="20"/>
                <w:szCs w:val="20"/>
                <w:lang w:eastAsia="en-GB"/>
                <w14:ligatures w14:val="none"/>
              </w:rPr>
              <w:t>Alhaboob</w:t>
            </w:r>
            <w:proofErr w:type="spellEnd"/>
            <w:r w:rsidRPr="003C0278">
              <w:rPr>
                <w:rFonts w:ascii="Arial" w:eastAsia="Times New Roman" w:hAnsi="Arial" w:cs="Arial"/>
                <w:color w:val="000000"/>
                <w:kern w:val="0"/>
                <w:sz w:val="20"/>
                <w:szCs w:val="20"/>
                <w:lang w:eastAsia="en-GB"/>
                <w14:ligatures w14:val="none"/>
              </w:rPr>
              <w:t xml:space="preserve">; H. Bari; A. M. Smith; D. Spalding; P. Srinivasan; B. R. Davidson; R. H. Bhogal; D. Croagh; I. Dominguez; R. Thakkar; D. Gomez; M. A. Silva; P. Lapolla; A. </w:t>
            </w:r>
            <w:proofErr w:type="spellStart"/>
            <w:r w:rsidRPr="003C0278">
              <w:rPr>
                <w:rFonts w:ascii="Arial" w:eastAsia="Times New Roman" w:hAnsi="Arial" w:cs="Arial"/>
                <w:color w:val="000000"/>
                <w:kern w:val="0"/>
                <w:sz w:val="20"/>
                <w:szCs w:val="20"/>
                <w:lang w:eastAsia="en-GB"/>
                <w14:ligatures w14:val="none"/>
              </w:rPr>
              <w:t>Mingoli</w:t>
            </w:r>
            <w:proofErr w:type="spellEnd"/>
            <w:r w:rsidRPr="003C0278">
              <w:rPr>
                <w:rFonts w:ascii="Arial" w:eastAsia="Times New Roman" w:hAnsi="Arial" w:cs="Arial"/>
                <w:color w:val="000000"/>
                <w:kern w:val="0"/>
                <w:sz w:val="20"/>
                <w:szCs w:val="20"/>
                <w:lang w:eastAsia="en-GB"/>
                <w14:ligatures w14:val="none"/>
              </w:rPr>
              <w:t>; A. Porcu; N. S. Shah; Z. Z. R. Hamady; B. Al-</w:t>
            </w:r>
            <w:proofErr w:type="spellStart"/>
            <w:r w:rsidRPr="003C0278">
              <w:rPr>
                <w:rFonts w:ascii="Arial" w:eastAsia="Times New Roman" w:hAnsi="Arial" w:cs="Arial"/>
                <w:color w:val="000000"/>
                <w:kern w:val="0"/>
                <w:sz w:val="20"/>
                <w:szCs w:val="20"/>
                <w:lang w:eastAsia="en-GB"/>
                <w14:ligatures w14:val="none"/>
              </w:rPr>
              <w:t>Sarrieh</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Serrablo</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Aroori</w:t>
            </w:r>
            <w:proofErr w:type="spellEnd"/>
            <w:r w:rsidRPr="003C0278">
              <w:rPr>
                <w:rFonts w:ascii="Arial" w:eastAsia="Times New Roman" w:hAnsi="Arial" w:cs="Arial"/>
                <w:color w:val="000000"/>
                <w:kern w:val="0"/>
                <w:sz w:val="20"/>
                <w:szCs w:val="20"/>
                <w:lang w:eastAsia="en-GB"/>
                <w14:ligatures w14:val="none"/>
              </w:rPr>
              <w:t xml:space="preserve">; A. Streeter; M. Puckett; M. G. Browning; G.-A. </w:t>
            </w:r>
            <w:proofErr w:type="spellStart"/>
            <w:r w:rsidRPr="003C0278">
              <w:rPr>
                <w:rFonts w:ascii="Arial" w:eastAsia="Times New Roman" w:hAnsi="Arial" w:cs="Arial"/>
                <w:color w:val="000000"/>
                <w:kern w:val="0"/>
                <w:sz w:val="20"/>
                <w:szCs w:val="20"/>
                <w:lang w:eastAsia="en-GB"/>
                <w14:ligatures w14:val="none"/>
              </w:rPr>
              <w:t>arolina</w:t>
            </w:r>
            <w:proofErr w:type="spellEnd"/>
            <w:r w:rsidRPr="003C0278">
              <w:rPr>
                <w:rFonts w:ascii="Arial" w:eastAsia="Times New Roman" w:hAnsi="Arial" w:cs="Arial"/>
                <w:color w:val="000000"/>
                <w:kern w:val="0"/>
                <w:sz w:val="20"/>
                <w:szCs w:val="20"/>
                <w:lang w:eastAsia="en-GB"/>
                <w14:ligatures w14:val="none"/>
              </w:rPr>
              <w:t xml:space="preserve">; N. Fernandes; E. G. Moller; C. D. Taboada; R. Pande; J. Alfarah; S. Bandyopadhyay; A. Abdelrahim; A. Khan; C. Jordan; J. R. E. Rees; C. H. </w:t>
            </w:r>
            <w:proofErr w:type="spellStart"/>
            <w:r w:rsidRPr="003C0278">
              <w:rPr>
                <w:rFonts w:ascii="Arial" w:eastAsia="Times New Roman" w:hAnsi="Arial" w:cs="Arial"/>
                <w:color w:val="000000"/>
                <w:kern w:val="0"/>
                <w:sz w:val="20"/>
                <w:szCs w:val="20"/>
                <w:lang w:eastAsia="en-GB"/>
                <w14:ligatures w14:val="none"/>
              </w:rPr>
              <w:t>Blege</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Thomasset</w:t>
            </w:r>
            <w:proofErr w:type="spellEnd"/>
            <w:r w:rsidRPr="003C0278">
              <w:rPr>
                <w:rFonts w:ascii="Arial" w:eastAsia="Times New Roman" w:hAnsi="Arial" w:cs="Arial"/>
                <w:color w:val="000000"/>
                <w:kern w:val="0"/>
                <w:sz w:val="20"/>
                <w:szCs w:val="20"/>
                <w:lang w:eastAsia="en-GB"/>
                <w14:ligatures w14:val="none"/>
              </w:rPr>
              <w:t xml:space="preserve">; W. Cambridge; O. White; A. Frampton; S. Blacker; J. Blackburn; C. Sweeney; D. Field; M. Gouda; R. Bellotti; H. K. S. Hamid; H. Ahmed; A. Smith; C. Moriarty; L. White; M. Priestley; K. Bode; J. Sharp; R. Wragg; B. Jackson; S. Craven; M. </w:t>
            </w:r>
            <w:proofErr w:type="spellStart"/>
            <w:r w:rsidRPr="003C0278">
              <w:rPr>
                <w:rFonts w:ascii="Arial" w:eastAsia="Times New Roman" w:hAnsi="Arial" w:cs="Arial"/>
                <w:color w:val="000000"/>
                <w:kern w:val="0"/>
                <w:sz w:val="20"/>
                <w:szCs w:val="20"/>
                <w:lang w:eastAsia="en-GB"/>
                <w14:ligatures w14:val="none"/>
              </w:rPr>
              <w:t>Fehervari</w:t>
            </w:r>
            <w:proofErr w:type="spellEnd"/>
            <w:r w:rsidRPr="003C0278">
              <w:rPr>
                <w:rFonts w:ascii="Arial" w:eastAsia="Times New Roman" w:hAnsi="Arial" w:cs="Arial"/>
                <w:color w:val="000000"/>
                <w:kern w:val="0"/>
                <w:sz w:val="20"/>
                <w:szCs w:val="20"/>
                <w:lang w:eastAsia="en-GB"/>
                <w14:ligatures w14:val="none"/>
              </w:rPr>
              <w:t xml:space="preserve">; M. Pai; L. </w:t>
            </w:r>
            <w:proofErr w:type="spellStart"/>
            <w:r w:rsidRPr="003C0278">
              <w:rPr>
                <w:rFonts w:ascii="Arial" w:eastAsia="Times New Roman" w:hAnsi="Arial" w:cs="Arial"/>
                <w:color w:val="000000"/>
                <w:kern w:val="0"/>
                <w:sz w:val="20"/>
                <w:szCs w:val="20"/>
                <w:lang w:eastAsia="en-GB"/>
                <w14:ligatures w14:val="none"/>
              </w:rPr>
              <w:t>Alghazawi</w:t>
            </w:r>
            <w:proofErr w:type="spellEnd"/>
            <w:r w:rsidRPr="003C0278">
              <w:rPr>
                <w:rFonts w:ascii="Arial" w:eastAsia="Times New Roman" w:hAnsi="Arial" w:cs="Arial"/>
                <w:color w:val="000000"/>
                <w:kern w:val="0"/>
                <w:sz w:val="20"/>
                <w:szCs w:val="20"/>
                <w:lang w:eastAsia="en-GB"/>
                <w14:ligatures w14:val="none"/>
              </w:rPr>
              <w:t xml:space="preserve">; A. Onifade; J. </w:t>
            </w:r>
            <w:proofErr w:type="spellStart"/>
            <w:r w:rsidRPr="003C0278">
              <w:rPr>
                <w:rFonts w:ascii="Arial" w:eastAsia="Times New Roman" w:hAnsi="Arial" w:cs="Arial"/>
                <w:color w:val="000000"/>
                <w:kern w:val="0"/>
                <w:sz w:val="20"/>
                <w:szCs w:val="20"/>
                <w:lang w:eastAsia="en-GB"/>
                <w14:ligatures w14:val="none"/>
              </w:rPr>
              <w:t>Ribaud</w:t>
            </w:r>
            <w:proofErr w:type="spellEnd"/>
            <w:r w:rsidRPr="003C0278">
              <w:rPr>
                <w:rFonts w:ascii="Arial" w:eastAsia="Times New Roman" w:hAnsi="Arial" w:cs="Arial"/>
                <w:color w:val="000000"/>
                <w:kern w:val="0"/>
                <w:sz w:val="20"/>
                <w:szCs w:val="20"/>
                <w:lang w:eastAsia="en-GB"/>
                <w14:ligatures w14:val="none"/>
              </w:rPr>
              <w:t xml:space="preserve">; A. Nair; M. </w:t>
            </w:r>
            <w:proofErr w:type="spellStart"/>
            <w:r w:rsidRPr="003C0278">
              <w:rPr>
                <w:rFonts w:ascii="Arial" w:eastAsia="Times New Roman" w:hAnsi="Arial" w:cs="Arial"/>
                <w:color w:val="000000"/>
                <w:kern w:val="0"/>
                <w:sz w:val="20"/>
                <w:szCs w:val="20"/>
                <w:lang w:eastAsia="en-GB"/>
                <w14:ligatures w14:val="none"/>
              </w:rPr>
              <w:t>Mariathasan</w:t>
            </w:r>
            <w:proofErr w:type="spellEnd"/>
            <w:r w:rsidRPr="003C0278">
              <w:rPr>
                <w:rFonts w:ascii="Arial" w:eastAsia="Times New Roman" w:hAnsi="Arial" w:cs="Arial"/>
                <w:color w:val="000000"/>
                <w:kern w:val="0"/>
                <w:sz w:val="20"/>
                <w:szCs w:val="20"/>
                <w:lang w:eastAsia="en-GB"/>
                <w14:ligatures w14:val="none"/>
              </w:rPr>
              <w:t xml:space="preserve">; N. Grayson; B. Davidson; S. </w:t>
            </w:r>
            <w:proofErr w:type="spellStart"/>
            <w:r w:rsidRPr="003C0278">
              <w:rPr>
                <w:rFonts w:ascii="Arial" w:eastAsia="Times New Roman" w:hAnsi="Arial" w:cs="Arial"/>
                <w:color w:val="000000"/>
                <w:kern w:val="0"/>
                <w:sz w:val="20"/>
                <w:szCs w:val="20"/>
                <w:lang w:eastAsia="en-GB"/>
                <w14:ligatures w14:val="none"/>
              </w:rPr>
              <w:t>Pericleous</w:t>
            </w:r>
            <w:proofErr w:type="spellEnd"/>
            <w:r w:rsidRPr="003C0278">
              <w:rPr>
                <w:rFonts w:ascii="Arial" w:eastAsia="Times New Roman" w:hAnsi="Arial" w:cs="Arial"/>
                <w:color w:val="000000"/>
                <w:kern w:val="0"/>
                <w:sz w:val="20"/>
                <w:szCs w:val="20"/>
                <w:lang w:eastAsia="en-GB"/>
                <w14:ligatures w14:val="none"/>
              </w:rPr>
              <w:t xml:space="preserve">; P. Krishna; C. Shaw; N. </w:t>
            </w:r>
            <w:proofErr w:type="spellStart"/>
            <w:r w:rsidRPr="003C0278">
              <w:rPr>
                <w:rFonts w:ascii="Arial" w:eastAsia="Times New Roman" w:hAnsi="Arial" w:cs="Arial"/>
                <w:color w:val="000000"/>
                <w:kern w:val="0"/>
                <w:sz w:val="20"/>
                <w:szCs w:val="20"/>
                <w:lang w:eastAsia="en-GB"/>
                <w14:ligatures w14:val="none"/>
              </w:rPr>
              <w:t>Morare</w:t>
            </w:r>
            <w:proofErr w:type="spellEnd"/>
            <w:r w:rsidRPr="003C0278">
              <w:rPr>
                <w:rFonts w:ascii="Arial" w:eastAsia="Times New Roman" w:hAnsi="Arial" w:cs="Arial"/>
                <w:color w:val="000000"/>
                <w:kern w:val="0"/>
                <w:sz w:val="20"/>
                <w:szCs w:val="20"/>
                <w:lang w:eastAsia="en-GB"/>
                <w14:ligatures w14:val="none"/>
              </w:rPr>
              <w:t xml:space="preserve">; M. K. </w:t>
            </w:r>
            <w:proofErr w:type="spellStart"/>
            <w:r w:rsidRPr="003C0278">
              <w:rPr>
                <w:rFonts w:ascii="Arial" w:eastAsia="Times New Roman" w:hAnsi="Arial" w:cs="Arial"/>
                <w:color w:val="000000"/>
                <w:kern w:val="0"/>
                <w:sz w:val="20"/>
                <w:szCs w:val="20"/>
                <w:lang w:eastAsia="en-GB"/>
                <w14:ligatures w14:val="none"/>
              </w:rPr>
              <w:t>Zaban</w:t>
            </w:r>
            <w:proofErr w:type="spellEnd"/>
            <w:r w:rsidRPr="003C0278">
              <w:rPr>
                <w:rFonts w:ascii="Arial" w:eastAsia="Times New Roman" w:hAnsi="Arial" w:cs="Arial"/>
                <w:color w:val="000000"/>
                <w:kern w:val="0"/>
                <w:sz w:val="20"/>
                <w:szCs w:val="20"/>
                <w:lang w:eastAsia="en-GB"/>
                <w14:ligatures w14:val="none"/>
              </w:rPr>
              <w:t xml:space="preserve">; R. Bhogal; J. Doyle; A. Guerrero; A. Moguel; C. Chan; M. Jones; E. Buckley; N. Akter; K. Treherne; G. Gordon; M. Silva; D. Hughes; T. Urbonas; G. </w:t>
            </w:r>
            <w:proofErr w:type="spellStart"/>
            <w:r w:rsidRPr="003C0278">
              <w:rPr>
                <w:rFonts w:ascii="Arial" w:eastAsia="Times New Roman" w:hAnsi="Arial" w:cs="Arial"/>
                <w:color w:val="000000"/>
                <w:kern w:val="0"/>
                <w:sz w:val="20"/>
                <w:szCs w:val="20"/>
                <w:lang w:eastAsia="en-GB"/>
                <w14:ligatures w14:val="none"/>
              </w:rPr>
              <w:t>Brachini</w:t>
            </w:r>
            <w:proofErr w:type="spellEnd"/>
            <w:r w:rsidRPr="003C0278">
              <w:rPr>
                <w:rFonts w:ascii="Arial" w:eastAsia="Times New Roman" w:hAnsi="Arial" w:cs="Arial"/>
                <w:color w:val="000000"/>
                <w:kern w:val="0"/>
                <w:sz w:val="20"/>
                <w:szCs w:val="20"/>
                <w:lang w:eastAsia="en-GB"/>
                <w14:ligatures w14:val="none"/>
              </w:rPr>
              <w:t xml:space="preserve">; R. Caronna; P. </w:t>
            </w:r>
            <w:proofErr w:type="spellStart"/>
            <w:r w:rsidRPr="003C0278">
              <w:rPr>
                <w:rFonts w:ascii="Arial" w:eastAsia="Times New Roman" w:hAnsi="Arial" w:cs="Arial"/>
                <w:color w:val="000000"/>
                <w:kern w:val="0"/>
                <w:sz w:val="20"/>
                <w:szCs w:val="20"/>
                <w:lang w:eastAsia="en-GB"/>
                <w14:ligatures w14:val="none"/>
              </w:rPr>
              <w:t>Chirletti</w:t>
            </w:r>
            <w:proofErr w:type="spellEnd"/>
            <w:r w:rsidRPr="003C0278">
              <w:rPr>
                <w:rFonts w:ascii="Arial" w:eastAsia="Times New Roman" w:hAnsi="Arial" w:cs="Arial"/>
                <w:color w:val="000000"/>
                <w:kern w:val="0"/>
                <w:sz w:val="20"/>
                <w:szCs w:val="20"/>
                <w:lang w:eastAsia="en-GB"/>
                <w14:ligatures w14:val="none"/>
              </w:rPr>
              <w:t xml:space="preserve">; T. Perra; N. N. Abd Kahar; T. Hall; N. Nadeem; Z. Hamady; S. Karar; A. Arshad; A. Yarwood; M. </w:t>
            </w:r>
            <w:proofErr w:type="spellStart"/>
            <w:r w:rsidRPr="003C0278">
              <w:rPr>
                <w:rFonts w:ascii="Arial" w:eastAsia="Times New Roman" w:hAnsi="Arial" w:cs="Arial"/>
                <w:color w:val="000000"/>
                <w:kern w:val="0"/>
                <w:sz w:val="20"/>
                <w:szCs w:val="20"/>
                <w:lang w:eastAsia="en-GB"/>
                <w14:ligatures w14:val="none"/>
              </w:rPr>
              <w:t>Hammoda</w:t>
            </w:r>
            <w:proofErr w:type="spellEnd"/>
            <w:r w:rsidRPr="003C0278">
              <w:rPr>
                <w:rFonts w:ascii="Arial" w:eastAsia="Times New Roman" w:hAnsi="Arial" w:cs="Arial"/>
                <w:color w:val="000000"/>
                <w:kern w:val="0"/>
                <w:sz w:val="20"/>
                <w:szCs w:val="20"/>
                <w:lang w:eastAsia="en-GB"/>
                <w14:ligatures w14:val="none"/>
              </w:rPr>
              <w:t>; M. Artigas; S. Paterna-López; R. A. W. S. Collaborators</w:t>
            </w:r>
          </w:p>
        </w:tc>
        <w:tc>
          <w:tcPr>
            <w:tcW w:w="708" w:type="dxa"/>
            <w:tcBorders>
              <w:top w:val="nil"/>
              <w:left w:val="nil"/>
              <w:bottom w:val="single" w:sz="4" w:space="0" w:color="auto"/>
              <w:right w:val="single" w:sz="4" w:space="0" w:color="auto"/>
            </w:tcBorders>
            <w:shd w:val="clear" w:color="auto" w:fill="auto"/>
            <w:vAlign w:val="center"/>
            <w:hideMark/>
          </w:tcPr>
          <w:p w14:paraId="1C4DED9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4A1351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77E8EC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A991C40" w14:textId="77777777" w:rsidTr="001A6346">
        <w:trPr>
          <w:trHeight w:val="510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48402D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376DA1F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European Journal of Surgical Oncology</w:t>
            </w:r>
          </w:p>
        </w:tc>
        <w:tc>
          <w:tcPr>
            <w:tcW w:w="3402" w:type="dxa"/>
            <w:tcBorders>
              <w:top w:val="nil"/>
              <w:left w:val="nil"/>
              <w:bottom w:val="single" w:sz="4" w:space="0" w:color="auto"/>
              <w:right w:val="single" w:sz="4" w:space="0" w:color="auto"/>
            </w:tcBorders>
            <w:shd w:val="clear" w:color="auto" w:fill="auto"/>
            <w:vAlign w:val="center"/>
            <w:hideMark/>
          </w:tcPr>
          <w:p w14:paraId="03EC1D0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Serious complications of pancreatoduodenectomy correlate with lower rates of adjuvant chemotherapy: Results from the recurrence after Whipple's (RAW) study</w:t>
            </w:r>
          </w:p>
        </w:tc>
        <w:tc>
          <w:tcPr>
            <w:tcW w:w="6663" w:type="dxa"/>
            <w:tcBorders>
              <w:top w:val="nil"/>
              <w:left w:val="nil"/>
              <w:bottom w:val="single" w:sz="4" w:space="0" w:color="auto"/>
              <w:right w:val="single" w:sz="4" w:space="0" w:color="auto"/>
            </w:tcBorders>
            <w:shd w:val="clear" w:color="auto" w:fill="auto"/>
            <w:vAlign w:val="center"/>
            <w:hideMark/>
          </w:tcPr>
          <w:p w14:paraId="1421B51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T. B. Russell; P. L. Labib; F. </w:t>
            </w:r>
            <w:proofErr w:type="spellStart"/>
            <w:r w:rsidRPr="003C0278">
              <w:rPr>
                <w:rFonts w:ascii="Arial" w:eastAsia="Times New Roman" w:hAnsi="Arial" w:cs="Arial"/>
                <w:color w:val="000000"/>
                <w:kern w:val="0"/>
                <w:sz w:val="20"/>
                <w:szCs w:val="20"/>
                <w:lang w:eastAsia="en-GB"/>
                <w14:ligatures w14:val="none"/>
              </w:rPr>
              <w:t>Ausania</w:t>
            </w:r>
            <w:proofErr w:type="spellEnd"/>
            <w:r w:rsidRPr="003C0278">
              <w:rPr>
                <w:rFonts w:ascii="Arial" w:eastAsia="Times New Roman" w:hAnsi="Arial" w:cs="Arial"/>
                <w:color w:val="000000"/>
                <w:kern w:val="0"/>
                <w:sz w:val="20"/>
                <w:szCs w:val="20"/>
                <w:lang w:eastAsia="en-GB"/>
                <w14:ligatures w14:val="none"/>
              </w:rPr>
              <w:t xml:space="preserve">; E. Pando; K. J. Roberts; A. Kausar; V. K. </w:t>
            </w:r>
            <w:proofErr w:type="spellStart"/>
            <w:r w:rsidRPr="003C0278">
              <w:rPr>
                <w:rFonts w:ascii="Arial" w:eastAsia="Times New Roman" w:hAnsi="Arial" w:cs="Arial"/>
                <w:color w:val="000000"/>
                <w:kern w:val="0"/>
                <w:sz w:val="20"/>
                <w:szCs w:val="20"/>
                <w:lang w:eastAsia="en-GB"/>
                <w14:ligatures w14:val="none"/>
              </w:rPr>
              <w:t>Mavroeidis</w:t>
            </w:r>
            <w:proofErr w:type="spellEnd"/>
            <w:r w:rsidRPr="003C0278">
              <w:rPr>
                <w:rFonts w:ascii="Arial" w:eastAsia="Times New Roman" w:hAnsi="Arial" w:cs="Arial"/>
                <w:color w:val="000000"/>
                <w:kern w:val="0"/>
                <w:sz w:val="20"/>
                <w:szCs w:val="20"/>
                <w:lang w:eastAsia="en-GB"/>
                <w14:ligatures w14:val="none"/>
              </w:rPr>
              <w:t xml:space="preserve">; G. Marangoni; S. C. </w:t>
            </w:r>
            <w:proofErr w:type="spellStart"/>
            <w:r w:rsidRPr="003C0278">
              <w:rPr>
                <w:rFonts w:ascii="Arial" w:eastAsia="Times New Roman" w:hAnsi="Arial" w:cs="Arial"/>
                <w:color w:val="000000"/>
                <w:kern w:val="0"/>
                <w:sz w:val="20"/>
                <w:szCs w:val="20"/>
                <w:lang w:eastAsia="en-GB"/>
                <w14:ligatures w14:val="none"/>
              </w:rPr>
              <w:t>Thomasset</w:t>
            </w:r>
            <w:proofErr w:type="spellEnd"/>
            <w:r w:rsidRPr="003C0278">
              <w:rPr>
                <w:rFonts w:ascii="Arial" w:eastAsia="Times New Roman" w:hAnsi="Arial" w:cs="Arial"/>
                <w:color w:val="000000"/>
                <w:kern w:val="0"/>
                <w:sz w:val="20"/>
                <w:szCs w:val="20"/>
                <w:lang w:eastAsia="en-GB"/>
                <w14:ligatures w14:val="none"/>
              </w:rPr>
              <w:t xml:space="preserve">; A. E. Frampton; P. </w:t>
            </w:r>
            <w:proofErr w:type="spellStart"/>
            <w:r w:rsidRPr="003C0278">
              <w:rPr>
                <w:rFonts w:ascii="Arial" w:eastAsia="Times New Roman" w:hAnsi="Arial" w:cs="Arial"/>
                <w:color w:val="000000"/>
                <w:kern w:val="0"/>
                <w:sz w:val="20"/>
                <w:szCs w:val="20"/>
                <w:lang w:eastAsia="en-GB"/>
                <w14:ligatures w14:val="none"/>
              </w:rPr>
              <w:t>Lykoudis</w:t>
            </w:r>
            <w:proofErr w:type="spellEnd"/>
            <w:r w:rsidRPr="003C0278">
              <w:rPr>
                <w:rFonts w:ascii="Arial" w:eastAsia="Times New Roman" w:hAnsi="Arial" w:cs="Arial"/>
                <w:color w:val="000000"/>
                <w:kern w:val="0"/>
                <w:sz w:val="20"/>
                <w:szCs w:val="20"/>
                <w:lang w:eastAsia="en-GB"/>
                <w14:ligatures w14:val="none"/>
              </w:rPr>
              <w:t xml:space="preserve">; M. Maglione; N. </w:t>
            </w:r>
            <w:proofErr w:type="spellStart"/>
            <w:r w:rsidRPr="003C0278">
              <w:rPr>
                <w:rFonts w:ascii="Arial" w:eastAsia="Times New Roman" w:hAnsi="Arial" w:cs="Arial"/>
                <w:color w:val="000000"/>
                <w:kern w:val="0"/>
                <w:sz w:val="20"/>
                <w:szCs w:val="20"/>
                <w:lang w:eastAsia="en-GB"/>
                <w14:ligatures w14:val="none"/>
              </w:rPr>
              <w:t>Alhaboob</w:t>
            </w:r>
            <w:proofErr w:type="spellEnd"/>
            <w:r w:rsidRPr="003C0278">
              <w:rPr>
                <w:rFonts w:ascii="Arial" w:eastAsia="Times New Roman" w:hAnsi="Arial" w:cs="Arial"/>
                <w:color w:val="000000"/>
                <w:kern w:val="0"/>
                <w:sz w:val="20"/>
                <w:szCs w:val="20"/>
                <w:lang w:eastAsia="en-GB"/>
                <w14:ligatures w14:val="none"/>
              </w:rPr>
              <w:t xml:space="preserve">; H. Bari; A. M. Smith; D. Spalding; P. Srinivasan; B. R. Davidson; R. H. Bhogal; D. Croagh; I. Dominguez; R. Thakkar; D. Gomez; M. A. Silva; P. Lapolla; A. </w:t>
            </w:r>
            <w:proofErr w:type="spellStart"/>
            <w:r w:rsidRPr="003C0278">
              <w:rPr>
                <w:rFonts w:ascii="Arial" w:eastAsia="Times New Roman" w:hAnsi="Arial" w:cs="Arial"/>
                <w:color w:val="000000"/>
                <w:kern w:val="0"/>
                <w:sz w:val="20"/>
                <w:szCs w:val="20"/>
                <w:lang w:eastAsia="en-GB"/>
                <w14:ligatures w14:val="none"/>
              </w:rPr>
              <w:t>Mingoli</w:t>
            </w:r>
            <w:proofErr w:type="spellEnd"/>
            <w:r w:rsidRPr="003C0278">
              <w:rPr>
                <w:rFonts w:ascii="Arial" w:eastAsia="Times New Roman" w:hAnsi="Arial" w:cs="Arial"/>
                <w:color w:val="000000"/>
                <w:kern w:val="0"/>
                <w:sz w:val="20"/>
                <w:szCs w:val="20"/>
                <w:lang w:eastAsia="en-GB"/>
                <w14:ligatures w14:val="none"/>
              </w:rPr>
              <w:t>; A. Porcu; N. S. Shah; Z. Z. R. Hamady; B. Al-</w:t>
            </w:r>
            <w:proofErr w:type="spellStart"/>
            <w:r w:rsidRPr="003C0278">
              <w:rPr>
                <w:rFonts w:ascii="Arial" w:eastAsia="Times New Roman" w:hAnsi="Arial" w:cs="Arial"/>
                <w:color w:val="000000"/>
                <w:kern w:val="0"/>
                <w:sz w:val="20"/>
                <w:szCs w:val="20"/>
                <w:lang w:eastAsia="en-GB"/>
                <w14:ligatures w14:val="none"/>
              </w:rPr>
              <w:t>Sarrieh</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Serrablo</w:t>
            </w:r>
            <w:proofErr w:type="spellEnd"/>
            <w:r w:rsidRPr="003C0278">
              <w:rPr>
                <w:rFonts w:ascii="Arial" w:eastAsia="Times New Roman" w:hAnsi="Arial" w:cs="Arial"/>
                <w:color w:val="000000"/>
                <w:kern w:val="0"/>
                <w:sz w:val="20"/>
                <w:szCs w:val="20"/>
                <w:lang w:eastAsia="en-GB"/>
                <w14:ligatures w14:val="none"/>
              </w:rPr>
              <w:t xml:space="preserve">; A. Streeter; J. Denson; M. Puckett; S. M. Zhou; M. Browning; S. </w:t>
            </w:r>
            <w:proofErr w:type="spellStart"/>
            <w:r w:rsidRPr="003C0278">
              <w:rPr>
                <w:rFonts w:ascii="Arial" w:eastAsia="Times New Roman" w:hAnsi="Arial" w:cs="Arial"/>
                <w:color w:val="000000"/>
                <w:kern w:val="0"/>
                <w:sz w:val="20"/>
                <w:szCs w:val="20"/>
                <w:lang w:eastAsia="en-GB"/>
                <w14:ligatures w14:val="none"/>
              </w:rPr>
              <w:t>Aroori</w:t>
            </w:r>
            <w:proofErr w:type="spellEnd"/>
            <w:r w:rsidRPr="003C0278">
              <w:rPr>
                <w:rFonts w:ascii="Arial" w:eastAsia="Times New Roman" w:hAnsi="Arial" w:cs="Arial"/>
                <w:color w:val="000000"/>
                <w:kern w:val="0"/>
                <w:sz w:val="20"/>
                <w:szCs w:val="20"/>
                <w:lang w:eastAsia="en-GB"/>
                <w14:ligatures w14:val="none"/>
              </w:rPr>
              <w:t xml:space="preserve">; K. Roberts; S. </w:t>
            </w:r>
            <w:proofErr w:type="spellStart"/>
            <w:r w:rsidRPr="003C0278">
              <w:rPr>
                <w:rFonts w:ascii="Arial" w:eastAsia="Times New Roman" w:hAnsi="Arial" w:cs="Arial"/>
                <w:color w:val="000000"/>
                <w:kern w:val="0"/>
                <w:sz w:val="20"/>
                <w:szCs w:val="20"/>
                <w:lang w:eastAsia="en-GB"/>
                <w14:ligatures w14:val="none"/>
              </w:rPr>
              <w:t>Thomasset</w:t>
            </w:r>
            <w:proofErr w:type="spellEnd"/>
            <w:r w:rsidRPr="003C0278">
              <w:rPr>
                <w:rFonts w:ascii="Arial" w:eastAsia="Times New Roman" w:hAnsi="Arial" w:cs="Arial"/>
                <w:color w:val="000000"/>
                <w:kern w:val="0"/>
                <w:sz w:val="20"/>
                <w:szCs w:val="20"/>
                <w:lang w:eastAsia="en-GB"/>
                <w14:ligatures w14:val="none"/>
              </w:rPr>
              <w:t xml:space="preserve">; A. Frampton; A. Smith; B. Davidson; R. Bhogal; M. Silva; N. S. Shah; Z. Hamady; C. Gonzalez-Abos; N. Fernandes; E. G. Moller; C. D. Taboada; R. Pande; J. Alfarah; S. Bandyopadhyay; A. Abdelrahim; A. Khan; C. Jordan; J. R. E. Rees; H. </w:t>
            </w:r>
            <w:proofErr w:type="spellStart"/>
            <w:r w:rsidRPr="003C0278">
              <w:rPr>
                <w:rFonts w:ascii="Arial" w:eastAsia="Times New Roman" w:hAnsi="Arial" w:cs="Arial"/>
                <w:color w:val="000000"/>
                <w:kern w:val="0"/>
                <w:sz w:val="20"/>
                <w:szCs w:val="20"/>
                <w:lang w:eastAsia="en-GB"/>
                <w14:ligatures w14:val="none"/>
              </w:rPr>
              <w:t>Blege</w:t>
            </w:r>
            <w:proofErr w:type="spellEnd"/>
            <w:r w:rsidRPr="003C0278">
              <w:rPr>
                <w:rFonts w:ascii="Arial" w:eastAsia="Times New Roman" w:hAnsi="Arial" w:cs="Arial"/>
                <w:color w:val="000000"/>
                <w:kern w:val="0"/>
                <w:sz w:val="20"/>
                <w:szCs w:val="20"/>
                <w:lang w:eastAsia="en-GB"/>
                <w14:ligatures w14:val="none"/>
              </w:rPr>
              <w:t xml:space="preserve">; W. Cambridge; O. White; S. Blacker; J. Blackburn; C. Sweeney; D. Field; M. Gouda; R. Bellotti; H. K. S. Hamid; H. Ahmed; C. Moriarty; L. White; M. Priestley; K. Bode; J. Sharp; R. Wragg; B. Jackson; S. Craven; M. </w:t>
            </w:r>
            <w:proofErr w:type="spellStart"/>
            <w:r w:rsidRPr="003C0278">
              <w:rPr>
                <w:rFonts w:ascii="Arial" w:eastAsia="Times New Roman" w:hAnsi="Arial" w:cs="Arial"/>
                <w:color w:val="000000"/>
                <w:kern w:val="0"/>
                <w:sz w:val="20"/>
                <w:szCs w:val="20"/>
                <w:lang w:eastAsia="en-GB"/>
                <w14:ligatures w14:val="none"/>
              </w:rPr>
              <w:t>Fehervari</w:t>
            </w:r>
            <w:proofErr w:type="spellEnd"/>
            <w:r w:rsidRPr="003C0278">
              <w:rPr>
                <w:rFonts w:ascii="Arial" w:eastAsia="Times New Roman" w:hAnsi="Arial" w:cs="Arial"/>
                <w:color w:val="000000"/>
                <w:kern w:val="0"/>
                <w:sz w:val="20"/>
                <w:szCs w:val="20"/>
                <w:lang w:eastAsia="en-GB"/>
                <w14:ligatures w14:val="none"/>
              </w:rPr>
              <w:t xml:space="preserve">; M. Pai; L. </w:t>
            </w:r>
            <w:proofErr w:type="spellStart"/>
            <w:r w:rsidRPr="003C0278">
              <w:rPr>
                <w:rFonts w:ascii="Arial" w:eastAsia="Times New Roman" w:hAnsi="Arial" w:cs="Arial"/>
                <w:color w:val="000000"/>
                <w:kern w:val="0"/>
                <w:sz w:val="20"/>
                <w:szCs w:val="20"/>
                <w:lang w:eastAsia="en-GB"/>
                <w14:ligatures w14:val="none"/>
              </w:rPr>
              <w:t>Alghazawi</w:t>
            </w:r>
            <w:proofErr w:type="spellEnd"/>
            <w:r w:rsidRPr="003C0278">
              <w:rPr>
                <w:rFonts w:ascii="Arial" w:eastAsia="Times New Roman" w:hAnsi="Arial" w:cs="Arial"/>
                <w:color w:val="000000"/>
                <w:kern w:val="0"/>
                <w:sz w:val="20"/>
                <w:szCs w:val="20"/>
                <w:lang w:eastAsia="en-GB"/>
                <w14:ligatures w14:val="none"/>
              </w:rPr>
              <w:t xml:space="preserve">; A. Onifade; J. </w:t>
            </w:r>
            <w:proofErr w:type="spellStart"/>
            <w:r w:rsidRPr="003C0278">
              <w:rPr>
                <w:rFonts w:ascii="Arial" w:eastAsia="Times New Roman" w:hAnsi="Arial" w:cs="Arial"/>
                <w:color w:val="000000"/>
                <w:kern w:val="0"/>
                <w:sz w:val="20"/>
                <w:szCs w:val="20"/>
                <w:lang w:eastAsia="en-GB"/>
                <w14:ligatures w14:val="none"/>
              </w:rPr>
              <w:t>Ribaud</w:t>
            </w:r>
            <w:proofErr w:type="spellEnd"/>
            <w:r w:rsidRPr="003C0278">
              <w:rPr>
                <w:rFonts w:ascii="Arial" w:eastAsia="Times New Roman" w:hAnsi="Arial" w:cs="Arial"/>
                <w:color w:val="000000"/>
                <w:kern w:val="0"/>
                <w:sz w:val="20"/>
                <w:szCs w:val="20"/>
                <w:lang w:eastAsia="en-GB"/>
                <w14:ligatures w14:val="none"/>
              </w:rPr>
              <w:t xml:space="preserve">; A. Nair; M. </w:t>
            </w:r>
            <w:proofErr w:type="spellStart"/>
            <w:r w:rsidRPr="003C0278">
              <w:rPr>
                <w:rFonts w:ascii="Arial" w:eastAsia="Times New Roman" w:hAnsi="Arial" w:cs="Arial"/>
                <w:color w:val="000000"/>
                <w:kern w:val="0"/>
                <w:sz w:val="20"/>
                <w:szCs w:val="20"/>
                <w:lang w:eastAsia="en-GB"/>
                <w14:ligatures w14:val="none"/>
              </w:rPr>
              <w:t>Mariathasan</w:t>
            </w:r>
            <w:proofErr w:type="spellEnd"/>
            <w:r w:rsidRPr="003C0278">
              <w:rPr>
                <w:rFonts w:ascii="Arial" w:eastAsia="Times New Roman" w:hAnsi="Arial" w:cs="Arial"/>
                <w:color w:val="000000"/>
                <w:kern w:val="0"/>
                <w:sz w:val="20"/>
                <w:szCs w:val="20"/>
                <w:lang w:eastAsia="en-GB"/>
                <w14:ligatures w14:val="none"/>
              </w:rPr>
              <w:t xml:space="preserve">; N. Grayson; S. </w:t>
            </w:r>
            <w:proofErr w:type="spellStart"/>
            <w:r w:rsidRPr="003C0278">
              <w:rPr>
                <w:rFonts w:ascii="Arial" w:eastAsia="Times New Roman" w:hAnsi="Arial" w:cs="Arial"/>
                <w:color w:val="000000"/>
                <w:kern w:val="0"/>
                <w:sz w:val="20"/>
                <w:szCs w:val="20"/>
                <w:lang w:eastAsia="en-GB"/>
                <w14:ligatures w14:val="none"/>
              </w:rPr>
              <w:t>Pericleous</w:t>
            </w:r>
            <w:proofErr w:type="spellEnd"/>
            <w:r w:rsidRPr="003C0278">
              <w:rPr>
                <w:rFonts w:ascii="Arial" w:eastAsia="Times New Roman" w:hAnsi="Arial" w:cs="Arial"/>
                <w:color w:val="000000"/>
                <w:kern w:val="0"/>
                <w:sz w:val="20"/>
                <w:szCs w:val="20"/>
                <w:lang w:eastAsia="en-GB"/>
                <w14:ligatures w14:val="none"/>
              </w:rPr>
              <w:t xml:space="preserve">; K. Patel; C. Shaw; N. </w:t>
            </w:r>
            <w:proofErr w:type="spellStart"/>
            <w:r w:rsidRPr="003C0278">
              <w:rPr>
                <w:rFonts w:ascii="Arial" w:eastAsia="Times New Roman" w:hAnsi="Arial" w:cs="Arial"/>
                <w:color w:val="000000"/>
                <w:kern w:val="0"/>
                <w:sz w:val="20"/>
                <w:szCs w:val="20"/>
                <w:lang w:eastAsia="en-GB"/>
                <w14:ligatures w14:val="none"/>
              </w:rPr>
              <w:t>Morare</w:t>
            </w:r>
            <w:proofErr w:type="spellEnd"/>
            <w:r w:rsidRPr="003C0278">
              <w:rPr>
                <w:rFonts w:ascii="Arial" w:eastAsia="Times New Roman" w:hAnsi="Arial" w:cs="Arial"/>
                <w:color w:val="000000"/>
                <w:kern w:val="0"/>
                <w:sz w:val="20"/>
                <w:szCs w:val="20"/>
                <w:lang w:eastAsia="en-GB"/>
                <w14:ligatures w14:val="none"/>
              </w:rPr>
              <w:t xml:space="preserve">; M. K. </w:t>
            </w:r>
            <w:proofErr w:type="spellStart"/>
            <w:r w:rsidRPr="003C0278">
              <w:rPr>
                <w:rFonts w:ascii="Arial" w:eastAsia="Times New Roman" w:hAnsi="Arial" w:cs="Arial"/>
                <w:color w:val="000000"/>
                <w:kern w:val="0"/>
                <w:sz w:val="20"/>
                <w:szCs w:val="20"/>
                <w:lang w:eastAsia="en-GB"/>
                <w14:ligatures w14:val="none"/>
              </w:rPr>
              <w:t>Zaban</w:t>
            </w:r>
            <w:proofErr w:type="spellEnd"/>
            <w:r w:rsidRPr="003C0278">
              <w:rPr>
                <w:rFonts w:ascii="Arial" w:eastAsia="Times New Roman" w:hAnsi="Arial" w:cs="Arial"/>
                <w:color w:val="000000"/>
                <w:kern w:val="0"/>
                <w:sz w:val="20"/>
                <w:szCs w:val="20"/>
                <w:lang w:eastAsia="en-GB"/>
                <w14:ligatures w14:val="none"/>
              </w:rPr>
              <w:t xml:space="preserve">; J. Doyle; A. Guerrero; A. Moguel; C. Chan; M. Jones; E. Buckley; N. Akter; K. Treherne; G. Gordon; D. Hughes; T. Urbonas; G. </w:t>
            </w:r>
            <w:proofErr w:type="spellStart"/>
            <w:r w:rsidRPr="003C0278">
              <w:rPr>
                <w:rFonts w:ascii="Arial" w:eastAsia="Times New Roman" w:hAnsi="Arial" w:cs="Arial"/>
                <w:color w:val="000000"/>
                <w:kern w:val="0"/>
                <w:sz w:val="20"/>
                <w:szCs w:val="20"/>
                <w:lang w:eastAsia="en-GB"/>
                <w14:ligatures w14:val="none"/>
              </w:rPr>
              <w:t>Brachini</w:t>
            </w:r>
            <w:proofErr w:type="spellEnd"/>
            <w:r w:rsidRPr="003C0278">
              <w:rPr>
                <w:rFonts w:ascii="Arial" w:eastAsia="Times New Roman" w:hAnsi="Arial" w:cs="Arial"/>
                <w:color w:val="000000"/>
                <w:kern w:val="0"/>
                <w:sz w:val="20"/>
                <w:szCs w:val="20"/>
                <w:lang w:eastAsia="en-GB"/>
                <w14:ligatures w14:val="none"/>
              </w:rPr>
              <w:t xml:space="preserve">; R. Caronna; P. </w:t>
            </w:r>
            <w:proofErr w:type="spellStart"/>
            <w:r w:rsidRPr="003C0278">
              <w:rPr>
                <w:rFonts w:ascii="Arial" w:eastAsia="Times New Roman" w:hAnsi="Arial" w:cs="Arial"/>
                <w:color w:val="000000"/>
                <w:kern w:val="0"/>
                <w:sz w:val="20"/>
                <w:szCs w:val="20"/>
                <w:lang w:eastAsia="en-GB"/>
                <w14:ligatures w14:val="none"/>
              </w:rPr>
              <w:t>Chirletti</w:t>
            </w:r>
            <w:proofErr w:type="spellEnd"/>
            <w:r w:rsidRPr="003C0278">
              <w:rPr>
                <w:rFonts w:ascii="Arial" w:eastAsia="Times New Roman" w:hAnsi="Arial" w:cs="Arial"/>
                <w:color w:val="000000"/>
                <w:kern w:val="0"/>
                <w:sz w:val="20"/>
                <w:szCs w:val="20"/>
                <w:lang w:eastAsia="en-GB"/>
                <w14:ligatures w14:val="none"/>
              </w:rPr>
              <w:t xml:space="preserve">; T. Perra; N. N. Abd Kahar; T. Hall; N. Nadeem; S. Karar; A. Arshad; A. Yarwood; M. </w:t>
            </w:r>
            <w:proofErr w:type="spellStart"/>
            <w:r w:rsidRPr="003C0278">
              <w:rPr>
                <w:rFonts w:ascii="Arial" w:eastAsia="Times New Roman" w:hAnsi="Arial" w:cs="Arial"/>
                <w:color w:val="000000"/>
                <w:kern w:val="0"/>
                <w:sz w:val="20"/>
                <w:szCs w:val="20"/>
                <w:lang w:eastAsia="en-GB"/>
                <w14:ligatures w14:val="none"/>
              </w:rPr>
              <w:t>Hammoda</w:t>
            </w:r>
            <w:proofErr w:type="spellEnd"/>
            <w:r w:rsidRPr="003C0278">
              <w:rPr>
                <w:rFonts w:ascii="Arial" w:eastAsia="Times New Roman" w:hAnsi="Arial" w:cs="Arial"/>
                <w:color w:val="000000"/>
                <w:kern w:val="0"/>
                <w:sz w:val="20"/>
                <w:szCs w:val="20"/>
                <w:lang w:eastAsia="en-GB"/>
                <w14:ligatures w14:val="none"/>
              </w:rPr>
              <w:t>; M. Artigas; S. Paterna-López; R. A. W. s. collaborators; u. Lead; i. Chief; i. Principle; Collaborators; u. Collaborating; i. Principal; Collaborator</w:t>
            </w:r>
          </w:p>
        </w:tc>
        <w:tc>
          <w:tcPr>
            <w:tcW w:w="708" w:type="dxa"/>
            <w:tcBorders>
              <w:top w:val="nil"/>
              <w:left w:val="nil"/>
              <w:bottom w:val="single" w:sz="4" w:space="0" w:color="auto"/>
              <w:right w:val="single" w:sz="4" w:space="0" w:color="auto"/>
            </w:tcBorders>
            <w:shd w:val="clear" w:color="auto" w:fill="auto"/>
            <w:vAlign w:val="center"/>
            <w:hideMark/>
          </w:tcPr>
          <w:p w14:paraId="6C2DD5C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56F0EA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091208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E1C8C04" w14:textId="77777777" w:rsidTr="001A6346">
        <w:trPr>
          <w:trHeight w:val="816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EDDBB3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5B63E48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npj</w:t>
            </w:r>
            <w:proofErr w:type="spellEnd"/>
            <w:r w:rsidRPr="003C0278">
              <w:rPr>
                <w:rFonts w:ascii="Arial" w:eastAsia="Times New Roman" w:hAnsi="Arial" w:cs="Arial"/>
                <w:color w:val="000000"/>
                <w:kern w:val="0"/>
                <w:sz w:val="20"/>
                <w:szCs w:val="20"/>
                <w:lang w:eastAsia="en-GB"/>
                <w14:ligatures w14:val="none"/>
              </w:rPr>
              <w:t xml:space="preserve"> Genomic Medicine</w:t>
            </w:r>
          </w:p>
        </w:tc>
        <w:tc>
          <w:tcPr>
            <w:tcW w:w="3402" w:type="dxa"/>
            <w:tcBorders>
              <w:top w:val="nil"/>
              <w:left w:val="nil"/>
              <w:bottom w:val="single" w:sz="4" w:space="0" w:color="auto"/>
              <w:right w:val="single" w:sz="4" w:space="0" w:color="auto"/>
            </w:tcBorders>
            <w:shd w:val="clear" w:color="auto" w:fill="auto"/>
            <w:vAlign w:val="center"/>
            <w:hideMark/>
          </w:tcPr>
          <w:p w14:paraId="2241F33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SLCO5A1 and synaptic assembly genes contribute to impulsivity in juvenile myoclonic epilepsy</w:t>
            </w:r>
          </w:p>
        </w:tc>
        <w:tc>
          <w:tcPr>
            <w:tcW w:w="6663" w:type="dxa"/>
            <w:tcBorders>
              <w:top w:val="nil"/>
              <w:left w:val="nil"/>
              <w:bottom w:val="single" w:sz="4" w:space="0" w:color="auto"/>
              <w:right w:val="single" w:sz="4" w:space="0" w:color="auto"/>
            </w:tcBorders>
            <w:shd w:val="clear" w:color="auto" w:fill="auto"/>
            <w:vAlign w:val="center"/>
            <w:hideMark/>
          </w:tcPr>
          <w:p w14:paraId="571B7FD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D. </w:t>
            </w:r>
            <w:proofErr w:type="spellStart"/>
            <w:r w:rsidRPr="003C0278">
              <w:rPr>
                <w:rFonts w:ascii="Arial" w:eastAsia="Times New Roman" w:hAnsi="Arial" w:cs="Arial"/>
                <w:color w:val="000000"/>
                <w:kern w:val="0"/>
                <w:sz w:val="20"/>
                <w:szCs w:val="20"/>
                <w:lang w:eastAsia="en-GB"/>
                <w14:ligatures w14:val="none"/>
              </w:rPr>
              <w:t>Roshandel</w:t>
            </w:r>
            <w:proofErr w:type="spellEnd"/>
            <w:r w:rsidRPr="003C0278">
              <w:rPr>
                <w:rFonts w:ascii="Arial" w:eastAsia="Times New Roman" w:hAnsi="Arial" w:cs="Arial"/>
                <w:color w:val="000000"/>
                <w:kern w:val="0"/>
                <w:sz w:val="20"/>
                <w:szCs w:val="20"/>
                <w:lang w:eastAsia="en-GB"/>
                <w14:ligatures w14:val="none"/>
              </w:rPr>
              <w:t xml:space="preserve">; E. J. Sanders; A. Shakeshaft; N. Panjwani; F. Lin; A. Collingwood; A. Hall; K. Keenan; C. </w:t>
            </w:r>
            <w:proofErr w:type="spellStart"/>
            <w:r w:rsidRPr="003C0278">
              <w:rPr>
                <w:rFonts w:ascii="Arial" w:eastAsia="Times New Roman" w:hAnsi="Arial" w:cs="Arial"/>
                <w:color w:val="000000"/>
                <w:kern w:val="0"/>
                <w:sz w:val="20"/>
                <w:szCs w:val="20"/>
                <w:lang w:eastAsia="en-GB"/>
                <w14:ligatures w14:val="none"/>
              </w:rPr>
              <w:t>Deneubourg</w:t>
            </w:r>
            <w:proofErr w:type="spellEnd"/>
            <w:r w:rsidRPr="003C0278">
              <w:rPr>
                <w:rFonts w:ascii="Arial" w:eastAsia="Times New Roman" w:hAnsi="Arial" w:cs="Arial"/>
                <w:color w:val="000000"/>
                <w:kern w:val="0"/>
                <w:sz w:val="20"/>
                <w:szCs w:val="20"/>
                <w:lang w:eastAsia="en-GB"/>
                <w14:ligatures w14:val="none"/>
              </w:rPr>
              <w:t xml:space="preserve">; F. Mirabella; S. Topp; J. </w:t>
            </w:r>
            <w:proofErr w:type="spellStart"/>
            <w:r w:rsidRPr="003C0278">
              <w:rPr>
                <w:rFonts w:ascii="Arial" w:eastAsia="Times New Roman" w:hAnsi="Arial" w:cs="Arial"/>
                <w:color w:val="000000"/>
                <w:kern w:val="0"/>
                <w:sz w:val="20"/>
                <w:szCs w:val="20"/>
                <w:lang w:eastAsia="en-GB"/>
                <w14:ligatures w14:val="none"/>
              </w:rPr>
              <w:t>Zarubova</w:t>
            </w:r>
            <w:proofErr w:type="spellEnd"/>
            <w:r w:rsidRPr="003C0278">
              <w:rPr>
                <w:rFonts w:ascii="Arial" w:eastAsia="Times New Roman" w:hAnsi="Arial" w:cs="Arial"/>
                <w:color w:val="000000"/>
                <w:kern w:val="0"/>
                <w:sz w:val="20"/>
                <w:szCs w:val="20"/>
                <w:lang w:eastAsia="en-GB"/>
                <w14:ligatures w14:val="none"/>
              </w:rPr>
              <w:t xml:space="preserve">; R. H. Thomas; I. Talvik; M. Syvertsen; P. Striano; A. B. Smith; K. K. Selmer; G. </w:t>
            </w:r>
            <w:proofErr w:type="spellStart"/>
            <w:r w:rsidRPr="003C0278">
              <w:rPr>
                <w:rFonts w:ascii="Arial" w:eastAsia="Times New Roman" w:hAnsi="Arial" w:cs="Arial"/>
                <w:color w:val="000000"/>
                <w:kern w:val="0"/>
                <w:sz w:val="20"/>
                <w:szCs w:val="20"/>
                <w:lang w:eastAsia="en-GB"/>
                <w14:ligatures w14:val="none"/>
              </w:rPr>
              <w:t>Rubboli</w:t>
            </w:r>
            <w:proofErr w:type="spellEnd"/>
            <w:r w:rsidRPr="003C0278">
              <w:rPr>
                <w:rFonts w:ascii="Arial" w:eastAsia="Times New Roman" w:hAnsi="Arial" w:cs="Arial"/>
                <w:color w:val="000000"/>
                <w:kern w:val="0"/>
                <w:sz w:val="20"/>
                <w:szCs w:val="20"/>
                <w:lang w:eastAsia="en-GB"/>
                <w14:ligatures w14:val="none"/>
              </w:rPr>
              <w:t xml:space="preserve">; A. Orsini; C. C. Ng; R. S. Møller; K. S. Lim; K. </w:t>
            </w:r>
            <w:proofErr w:type="spellStart"/>
            <w:r w:rsidRPr="003C0278">
              <w:rPr>
                <w:rFonts w:ascii="Arial" w:eastAsia="Times New Roman" w:hAnsi="Arial" w:cs="Arial"/>
                <w:color w:val="000000"/>
                <w:kern w:val="0"/>
                <w:sz w:val="20"/>
                <w:szCs w:val="20"/>
                <w:lang w:eastAsia="en-GB"/>
                <w14:ligatures w14:val="none"/>
              </w:rPr>
              <w:t>Hamandi</w:t>
            </w:r>
            <w:proofErr w:type="spellEnd"/>
            <w:r w:rsidRPr="003C0278">
              <w:rPr>
                <w:rFonts w:ascii="Arial" w:eastAsia="Times New Roman" w:hAnsi="Arial" w:cs="Arial"/>
                <w:color w:val="000000"/>
                <w:kern w:val="0"/>
                <w:sz w:val="20"/>
                <w:szCs w:val="20"/>
                <w:lang w:eastAsia="en-GB"/>
                <w14:ligatures w14:val="none"/>
              </w:rPr>
              <w:t xml:space="preserve">; D. A. Greenberg; J. Gesche; E. Gardella; C. Y. Fong; C. P. Beier; D. M. Andrade; H. Jungbluth; M. P. Richardson; A. Pastore; M. Fanto; D. K. Pal; L. J. Strug; Z. </w:t>
            </w:r>
            <w:proofErr w:type="spellStart"/>
            <w:r w:rsidRPr="003C0278">
              <w:rPr>
                <w:rFonts w:ascii="Arial" w:eastAsia="Times New Roman" w:hAnsi="Arial" w:cs="Arial"/>
                <w:color w:val="000000"/>
                <w:kern w:val="0"/>
                <w:sz w:val="20"/>
                <w:szCs w:val="20"/>
                <w:lang w:eastAsia="en-GB"/>
                <w14:ligatures w14:val="none"/>
              </w:rPr>
              <w:t>Šobíšková</w:t>
            </w:r>
            <w:proofErr w:type="spellEnd"/>
            <w:r w:rsidRPr="003C0278">
              <w:rPr>
                <w:rFonts w:ascii="Arial" w:eastAsia="Times New Roman" w:hAnsi="Arial" w:cs="Arial"/>
                <w:color w:val="000000"/>
                <w:kern w:val="0"/>
                <w:sz w:val="20"/>
                <w:szCs w:val="20"/>
                <w:lang w:eastAsia="en-GB"/>
                <w14:ligatures w14:val="none"/>
              </w:rPr>
              <w:t xml:space="preserve">; C. </w:t>
            </w:r>
            <w:proofErr w:type="spellStart"/>
            <w:r w:rsidRPr="003C0278">
              <w:rPr>
                <w:rFonts w:ascii="Arial" w:eastAsia="Times New Roman" w:hAnsi="Arial" w:cs="Arial"/>
                <w:color w:val="000000"/>
                <w:kern w:val="0"/>
                <w:sz w:val="20"/>
                <w:szCs w:val="20"/>
                <w:lang w:eastAsia="en-GB"/>
                <w14:ligatures w14:val="none"/>
              </w:rPr>
              <w:t>Pracoviste</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Kajsova</w:t>
            </w:r>
            <w:proofErr w:type="spellEnd"/>
            <w:r w:rsidRPr="003C0278">
              <w:rPr>
                <w:rFonts w:ascii="Arial" w:eastAsia="Times New Roman" w:hAnsi="Arial" w:cs="Arial"/>
                <w:color w:val="000000"/>
                <w:kern w:val="0"/>
                <w:sz w:val="20"/>
                <w:szCs w:val="20"/>
                <w:lang w:eastAsia="en-GB"/>
                <w14:ligatures w14:val="none"/>
              </w:rPr>
              <w:t xml:space="preserve">; R. S. Møller; E. Gardella; M. Miranda; P. Striano; A. Orsini; P. Bala; A. Kitching; K. Irwin; L. Walding; L. Adams; U. </w:t>
            </w:r>
            <w:proofErr w:type="spellStart"/>
            <w:r w:rsidRPr="003C0278">
              <w:rPr>
                <w:rFonts w:ascii="Arial" w:eastAsia="Times New Roman" w:hAnsi="Arial" w:cs="Arial"/>
                <w:color w:val="000000"/>
                <w:kern w:val="0"/>
                <w:sz w:val="20"/>
                <w:szCs w:val="20"/>
                <w:lang w:eastAsia="en-GB"/>
                <w14:ligatures w14:val="none"/>
              </w:rPr>
              <w:t>Jegathasan</w:t>
            </w:r>
            <w:proofErr w:type="spellEnd"/>
            <w:r w:rsidRPr="003C0278">
              <w:rPr>
                <w:rFonts w:ascii="Arial" w:eastAsia="Times New Roman" w:hAnsi="Arial" w:cs="Arial"/>
                <w:color w:val="000000"/>
                <w:kern w:val="0"/>
                <w:sz w:val="20"/>
                <w:szCs w:val="20"/>
                <w:lang w:eastAsia="en-GB"/>
                <w14:ligatures w14:val="none"/>
              </w:rPr>
              <w:t xml:space="preserve">; R. Swingler; R. Wane; J. Aram; N. Sudarsan; D. Mullan; R. Ramsay; V. Richmond; M. Sargent; P. Frattaroli; M. Taylor; M. Home; S. Uka; S. Kilroy; T. Nortcliffe; H. Salim; K. Holroyd; A. McQueen; D. McAleer; D. Jayachandran; D. </w:t>
            </w:r>
            <w:proofErr w:type="spellStart"/>
            <w:r w:rsidRPr="003C0278">
              <w:rPr>
                <w:rFonts w:ascii="Arial" w:eastAsia="Times New Roman" w:hAnsi="Arial" w:cs="Arial"/>
                <w:color w:val="000000"/>
                <w:kern w:val="0"/>
                <w:sz w:val="20"/>
                <w:szCs w:val="20"/>
                <w:lang w:eastAsia="en-GB"/>
                <w14:ligatures w14:val="none"/>
              </w:rPr>
              <w:t>Egginton</w:t>
            </w:r>
            <w:proofErr w:type="spellEnd"/>
            <w:r w:rsidRPr="003C0278">
              <w:rPr>
                <w:rFonts w:ascii="Arial" w:eastAsia="Times New Roman" w:hAnsi="Arial" w:cs="Arial"/>
                <w:color w:val="000000"/>
                <w:kern w:val="0"/>
                <w:sz w:val="20"/>
                <w:szCs w:val="20"/>
                <w:lang w:eastAsia="en-GB"/>
                <w14:ligatures w14:val="none"/>
              </w:rPr>
              <w:t xml:space="preserve">; B. MacDonald; M. Chang; D. </w:t>
            </w:r>
            <w:proofErr w:type="spellStart"/>
            <w:r w:rsidRPr="003C0278">
              <w:rPr>
                <w:rFonts w:ascii="Arial" w:eastAsia="Times New Roman" w:hAnsi="Arial" w:cs="Arial"/>
                <w:color w:val="000000"/>
                <w:kern w:val="0"/>
                <w:sz w:val="20"/>
                <w:szCs w:val="20"/>
                <w:lang w:eastAsia="en-GB"/>
                <w14:ligatures w14:val="none"/>
              </w:rPr>
              <w:t>Deekollu</w:t>
            </w:r>
            <w:proofErr w:type="spellEnd"/>
            <w:r w:rsidRPr="003C0278">
              <w:rPr>
                <w:rFonts w:ascii="Arial" w:eastAsia="Times New Roman" w:hAnsi="Arial" w:cs="Arial"/>
                <w:color w:val="000000"/>
                <w:kern w:val="0"/>
                <w:sz w:val="20"/>
                <w:szCs w:val="20"/>
                <w:lang w:eastAsia="en-GB"/>
                <w14:ligatures w14:val="none"/>
              </w:rPr>
              <w:t xml:space="preserve">; A. Gaurav; C. Hamilton; J. Natarajan; I. </w:t>
            </w:r>
            <w:proofErr w:type="spellStart"/>
            <w:r w:rsidRPr="003C0278">
              <w:rPr>
                <w:rFonts w:ascii="Arial" w:eastAsia="Times New Roman" w:hAnsi="Arial" w:cs="Arial"/>
                <w:color w:val="000000"/>
                <w:kern w:val="0"/>
                <w:sz w:val="20"/>
                <w:szCs w:val="20"/>
                <w:lang w:eastAsia="en-GB"/>
                <w14:ligatures w14:val="none"/>
              </w:rPr>
              <w:t>Takon</w:t>
            </w:r>
            <w:proofErr w:type="spellEnd"/>
            <w:r w:rsidRPr="003C0278">
              <w:rPr>
                <w:rFonts w:ascii="Arial" w:eastAsia="Times New Roman" w:hAnsi="Arial" w:cs="Arial"/>
                <w:color w:val="000000"/>
                <w:kern w:val="0"/>
                <w:sz w:val="20"/>
                <w:szCs w:val="20"/>
                <w:lang w:eastAsia="en-GB"/>
                <w14:ligatures w14:val="none"/>
              </w:rPr>
              <w:t xml:space="preserve">; J. Cotta; N. Moran; J. Bland; R. </w:t>
            </w:r>
            <w:proofErr w:type="spellStart"/>
            <w:r w:rsidRPr="003C0278">
              <w:rPr>
                <w:rFonts w:ascii="Arial" w:eastAsia="Times New Roman" w:hAnsi="Arial" w:cs="Arial"/>
                <w:color w:val="000000"/>
                <w:kern w:val="0"/>
                <w:sz w:val="20"/>
                <w:szCs w:val="20"/>
                <w:lang w:eastAsia="en-GB"/>
                <w14:ligatures w14:val="none"/>
              </w:rPr>
              <w:t>Belderbos</w:t>
            </w:r>
            <w:proofErr w:type="spellEnd"/>
            <w:r w:rsidRPr="003C0278">
              <w:rPr>
                <w:rFonts w:ascii="Arial" w:eastAsia="Times New Roman" w:hAnsi="Arial" w:cs="Arial"/>
                <w:color w:val="000000"/>
                <w:kern w:val="0"/>
                <w:sz w:val="20"/>
                <w:szCs w:val="20"/>
                <w:lang w:eastAsia="en-GB"/>
                <w14:ligatures w14:val="none"/>
              </w:rPr>
              <w:t xml:space="preserve">; H. Collier; J. Henry; M. Milner; S. White; M. </w:t>
            </w:r>
            <w:proofErr w:type="spellStart"/>
            <w:r w:rsidRPr="003C0278">
              <w:rPr>
                <w:rFonts w:ascii="Arial" w:eastAsia="Times New Roman" w:hAnsi="Arial" w:cs="Arial"/>
                <w:color w:val="000000"/>
                <w:kern w:val="0"/>
                <w:sz w:val="20"/>
                <w:szCs w:val="20"/>
                <w:lang w:eastAsia="en-GB"/>
                <w14:ligatures w14:val="none"/>
              </w:rPr>
              <w:t>Koutroumanidis</w:t>
            </w:r>
            <w:proofErr w:type="spellEnd"/>
            <w:r w:rsidRPr="003C0278">
              <w:rPr>
                <w:rFonts w:ascii="Arial" w:eastAsia="Times New Roman" w:hAnsi="Arial" w:cs="Arial"/>
                <w:color w:val="000000"/>
                <w:kern w:val="0"/>
                <w:sz w:val="20"/>
                <w:szCs w:val="20"/>
                <w:lang w:eastAsia="en-GB"/>
                <w14:ligatures w14:val="none"/>
              </w:rPr>
              <w:t xml:space="preserve">; W. Stern; J. Quirk; J. P. Ceballos; A. Papathanasiou; I. Stavropoulos; D. </w:t>
            </w:r>
            <w:proofErr w:type="spellStart"/>
            <w:r w:rsidRPr="003C0278">
              <w:rPr>
                <w:rFonts w:ascii="Arial" w:eastAsia="Times New Roman" w:hAnsi="Arial" w:cs="Arial"/>
                <w:color w:val="000000"/>
                <w:kern w:val="0"/>
                <w:sz w:val="20"/>
                <w:szCs w:val="20"/>
                <w:lang w:eastAsia="en-GB"/>
                <w14:ligatures w14:val="none"/>
              </w:rPr>
              <w:t>Lozsadi</w:t>
            </w:r>
            <w:proofErr w:type="spellEnd"/>
            <w:r w:rsidRPr="003C0278">
              <w:rPr>
                <w:rFonts w:ascii="Arial" w:eastAsia="Times New Roman" w:hAnsi="Arial" w:cs="Arial"/>
                <w:color w:val="000000"/>
                <w:kern w:val="0"/>
                <w:sz w:val="20"/>
                <w:szCs w:val="20"/>
                <w:lang w:eastAsia="en-GB"/>
                <w14:ligatures w14:val="none"/>
              </w:rPr>
              <w:t xml:space="preserve">; A. Swain; C. Quamina; J. Crooks; T. Majeed; S. Raj; S. Patel; M. Young; M. Maguire; M. Ray; C. Peacey; L. Makawa; A. </w:t>
            </w:r>
            <w:proofErr w:type="spellStart"/>
            <w:r w:rsidRPr="003C0278">
              <w:rPr>
                <w:rFonts w:ascii="Arial" w:eastAsia="Times New Roman" w:hAnsi="Arial" w:cs="Arial"/>
                <w:color w:val="000000"/>
                <w:kern w:val="0"/>
                <w:sz w:val="20"/>
                <w:szCs w:val="20"/>
                <w:lang w:eastAsia="en-GB"/>
                <w14:ligatures w14:val="none"/>
              </w:rPr>
              <w:t>Chhibda</w:t>
            </w:r>
            <w:proofErr w:type="spellEnd"/>
            <w:r w:rsidRPr="003C0278">
              <w:rPr>
                <w:rFonts w:ascii="Arial" w:eastAsia="Times New Roman" w:hAnsi="Arial" w:cs="Arial"/>
                <w:color w:val="000000"/>
                <w:kern w:val="0"/>
                <w:sz w:val="20"/>
                <w:szCs w:val="20"/>
                <w:lang w:eastAsia="en-GB"/>
                <w14:ligatures w14:val="none"/>
              </w:rPr>
              <w:t xml:space="preserve">; E. Sacre; S. Begum; M. O’ Malley; L. Yeung; C. Holliday; L. Woodhead; K. Rhodes; S. </w:t>
            </w:r>
            <w:proofErr w:type="spellStart"/>
            <w:r w:rsidRPr="003C0278">
              <w:rPr>
                <w:rFonts w:ascii="Arial" w:eastAsia="Times New Roman" w:hAnsi="Arial" w:cs="Arial"/>
                <w:color w:val="000000"/>
                <w:kern w:val="0"/>
                <w:sz w:val="20"/>
                <w:szCs w:val="20"/>
                <w:lang w:eastAsia="en-GB"/>
                <w14:ligatures w14:val="none"/>
              </w:rPr>
              <w:t>Ellawela</w:t>
            </w:r>
            <w:proofErr w:type="spellEnd"/>
            <w:r w:rsidRPr="003C0278">
              <w:rPr>
                <w:rFonts w:ascii="Arial" w:eastAsia="Times New Roman" w:hAnsi="Arial" w:cs="Arial"/>
                <w:color w:val="000000"/>
                <w:kern w:val="0"/>
                <w:sz w:val="20"/>
                <w:szCs w:val="20"/>
                <w:lang w:eastAsia="en-GB"/>
                <w14:ligatures w14:val="none"/>
              </w:rPr>
              <w:t xml:space="preserve">; J. Glenton; V. Calder; J. Davis; P. McAlinden; S. Francis; L. Robson; K. Lanyon; G. Mackay; E. Stephen; C. Thow; M. Connon; M. Kirkpatrick; S. MacFarlane; A. Macleod; D. Rice; S. Kumar; C. Campbell; V. Collins; W. Whitehouse; C. </w:t>
            </w:r>
            <w:proofErr w:type="spellStart"/>
            <w:r w:rsidRPr="003C0278">
              <w:rPr>
                <w:rFonts w:ascii="Arial" w:eastAsia="Times New Roman" w:hAnsi="Arial" w:cs="Arial"/>
                <w:color w:val="000000"/>
                <w:kern w:val="0"/>
                <w:sz w:val="20"/>
                <w:szCs w:val="20"/>
                <w:lang w:eastAsia="en-GB"/>
                <w14:ligatures w14:val="none"/>
              </w:rPr>
              <w:t>Giavasi</w:t>
            </w:r>
            <w:proofErr w:type="spellEnd"/>
            <w:r w:rsidRPr="003C0278">
              <w:rPr>
                <w:rFonts w:ascii="Arial" w:eastAsia="Times New Roman" w:hAnsi="Arial" w:cs="Arial"/>
                <w:color w:val="000000"/>
                <w:kern w:val="0"/>
                <w:sz w:val="20"/>
                <w:szCs w:val="20"/>
                <w:lang w:eastAsia="en-GB"/>
                <w14:ligatures w14:val="none"/>
              </w:rPr>
              <w:t>; B. Petrova; T. Brown; C. Picton; M. O’Donoghue; C. West; H. Navarra; S. J. Slaght; C. Edwards; A. Gribbin; L. Nelson; S. Warriner; H. Angus-</w:t>
            </w:r>
            <w:proofErr w:type="spellStart"/>
            <w:r w:rsidRPr="003C0278">
              <w:rPr>
                <w:rFonts w:ascii="Arial" w:eastAsia="Times New Roman" w:hAnsi="Arial" w:cs="Arial"/>
                <w:color w:val="000000"/>
                <w:kern w:val="0"/>
                <w:sz w:val="20"/>
                <w:szCs w:val="20"/>
                <w:lang w:eastAsia="en-GB"/>
                <w14:ligatures w14:val="none"/>
              </w:rPr>
              <w:t>Leppan</w:t>
            </w:r>
            <w:proofErr w:type="spellEnd"/>
            <w:r w:rsidRPr="003C0278">
              <w:rPr>
                <w:rFonts w:ascii="Arial" w:eastAsia="Times New Roman" w:hAnsi="Arial" w:cs="Arial"/>
                <w:color w:val="000000"/>
                <w:kern w:val="0"/>
                <w:sz w:val="20"/>
                <w:szCs w:val="20"/>
                <w:lang w:eastAsia="en-GB"/>
                <w14:ligatures w14:val="none"/>
              </w:rPr>
              <w:t xml:space="preserve">; L. </w:t>
            </w:r>
            <w:proofErr w:type="spellStart"/>
            <w:r w:rsidRPr="003C0278">
              <w:rPr>
                <w:rFonts w:ascii="Arial" w:eastAsia="Times New Roman" w:hAnsi="Arial" w:cs="Arial"/>
                <w:color w:val="000000"/>
                <w:kern w:val="0"/>
                <w:sz w:val="20"/>
                <w:szCs w:val="20"/>
                <w:lang w:eastAsia="en-GB"/>
                <w14:ligatures w14:val="none"/>
              </w:rPr>
              <w:t>Ehiorobo</w:t>
            </w:r>
            <w:proofErr w:type="spellEnd"/>
            <w:r w:rsidRPr="003C0278">
              <w:rPr>
                <w:rFonts w:ascii="Arial" w:eastAsia="Times New Roman" w:hAnsi="Arial" w:cs="Arial"/>
                <w:color w:val="000000"/>
                <w:kern w:val="0"/>
                <w:sz w:val="20"/>
                <w:szCs w:val="20"/>
                <w:lang w:eastAsia="en-GB"/>
                <w14:ligatures w14:val="none"/>
              </w:rPr>
              <w:t xml:space="preserve">; B. Camara; T. </w:t>
            </w:r>
            <w:proofErr w:type="spellStart"/>
            <w:r w:rsidRPr="003C0278">
              <w:rPr>
                <w:rFonts w:ascii="Arial" w:eastAsia="Times New Roman" w:hAnsi="Arial" w:cs="Arial"/>
                <w:color w:val="000000"/>
                <w:kern w:val="0"/>
                <w:sz w:val="20"/>
                <w:szCs w:val="20"/>
                <w:lang w:eastAsia="en-GB"/>
                <w14:ligatures w14:val="none"/>
              </w:rPr>
              <w:t>Samakomva</w:t>
            </w:r>
            <w:proofErr w:type="spellEnd"/>
            <w:r w:rsidRPr="003C0278">
              <w:rPr>
                <w:rFonts w:ascii="Arial" w:eastAsia="Times New Roman" w:hAnsi="Arial" w:cs="Arial"/>
                <w:color w:val="000000"/>
                <w:kern w:val="0"/>
                <w:sz w:val="20"/>
                <w:szCs w:val="20"/>
                <w:lang w:eastAsia="en-GB"/>
                <w14:ligatures w14:val="none"/>
              </w:rPr>
              <w:t xml:space="preserve">; R. Mohanraj; V. Parker; R. Pandey; L. Charles; C. Cotter; A. </w:t>
            </w:r>
            <w:proofErr w:type="spellStart"/>
            <w:r w:rsidRPr="003C0278">
              <w:rPr>
                <w:rFonts w:ascii="Arial" w:eastAsia="Times New Roman" w:hAnsi="Arial" w:cs="Arial"/>
                <w:color w:val="000000"/>
                <w:kern w:val="0"/>
                <w:sz w:val="20"/>
                <w:szCs w:val="20"/>
                <w:lang w:eastAsia="en-GB"/>
                <w14:ligatures w14:val="none"/>
              </w:rPr>
              <w:t>Desurkar</w:t>
            </w:r>
            <w:proofErr w:type="spellEnd"/>
            <w:r w:rsidRPr="003C0278">
              <w:rPr>
                <w:rFonts w:ascii="Arial" w:eastAsia="Times New Roman" w:hAnsi="Arial" w:cs="Arial"/>
                <w:color w:val="000000"/>
                <w:kern w:val="0"/>
                <w:sz w:val="20"/>
                <w:szCs w:val="20"/>
                <w:lang w:eastAsia="en-GB"/>
                <w14:ligatures w14:val="none"/>
              </w:rPr>
              <w:t xml:space="preserve">; A. Hyde; R. Harrison; M. Reuber; R. Clegg; J. Sidebottom; M. Recto; P. Easton; C. Waite; A. Howell; J. Smith; S. Mariguddi; Z. Haslam; E. Galizia; H. Cock; M. Mencias; S. Truscott; D. Daly; H. Mhandu; N. Said; M. Rees; S. K. Chung; O. Pickrell; B. </w:t>
            </w:r>
            <w:proofErr w:type="spellStart"/>
            <w:r w:rsidRPr="003C0278">
              <w:rPr>
                <w:rFonts w:ascii="Arial" w:eastAsia="Times New Roman" w:hAnsi="Arial" w:cs="Arial"/>
                <w:color w:val="000000"/>
                <w:kern w:val="0"/>
                <w:sz w:val="20"/>
                <w:szCs w:val="20"/>
                <w:lang w:eastAsia="en-GB"/>
                <w14:ligatures w14:val="none"/>
              </w:rPr>
              <w:t>Fonferko</w:t>
            </w:r>
            <w:proofErr w:type="spellEnd"/>
            <w:r w:rsidRPr="003C0278">
              <w:rPr>
                <w:rFonts w:ascii="Arial" w:eastAsia="Times New Roman" w:hAnsi="Arial" w:cs="Arial"/>
                <w:color w:val="000000"/>
                <w:kern w:val="0"/>
                <w:sz w:val="20"/>
                <w:szCs w:val="20"/>
                <w:lang w:eastAsia="en-GB"/>
                <w14:ligatures w14:val="none"/>
              </w:rPr>
              <w:t xml:space="preserve">-Shadrach; M. Baker; F. Scott; N. Ghaus; G. Castle; J. Bartholomew; A. Needle; J. Ball; A. Clough; S. Sastry; C. Busby; A. Agrawal; D. Dickerson; A. Duran; M. Khan; L. </w:t>
            </w:r>
            <w:proofErr w:type="spellStart"/>
            <w:r w:rsidRPr="003C0278">
              <w:rPr>
                <w:rFonts w:ascii="Arial" w:eastAsia="Times New Roman" w:hAnsi="Arial" w:cs="Arial"/>
                <w:color w:val="000000"/>
                <w:kern w:val="0"/>
                <w:sz w:val="20"/>
                <w:szCs w:val="20"/>
                <w:lang w:eastAsia="en-GB"/>
                <w14:ligatures w14:val="none"/>
              </w:rPr>
              <w:t>Thrasyvoulou</w:t>
            </w:r>
            <w:proofErr w:type="spellEnd"/>
            <w:r w:rsidRPr="003C0278">
              <w:rPr>
                <w:rFonts w:ascii="Arial" w:eastAsia="Times New Roman" w:hAnsi="Arial" w:cs="Arial"/>
                <w:color w:val="000000"/>
                <w:kern w:val="0"/>
                <w:sz w:val="20"/>
                <w:szCs w:val="20"/>
                <w:lang w:eastAsia="en-GB"/>
                <w14:ligatures w14:val="none"/>
              </w:rPr>
              <w:t xml:space="preserve">; E. Irvine; S. Tittensor; J. Daglish; S. Kumar; C. Backhouse; C. </w:t>
            </w:r>
            <w:proofErr w:type="spellStart"/>
            <w:r w:rsidRPr="003C0278">
              <w:rPr>
                <w:rFonts w:ascii="Arial" w:eastAsia="Times New Roman" w:hAnsi="Arial" w:cs="Arial"/>
                <w:color w:val="000000"/>
                <w:kern w:val="0"/>
                <w:sz w:val="20"/>
                <w:szCs w:val="20"/>
                <w:lang w:eastAsia="en-GB"/>
                <w14:ligatures w14:val="none"/>
              </w:rPr>
              <w:t>Mewies</w:t>
            </w:r>
            <w:proofErr w:type="spellEnd"/>
            <w:r w:rsidRPr="003C0278">
              <w:rPr>
                <w:rFonts w:ascii="Arial" w:eastAsia="Times New Roman" w:hAnsi="Arial" w:cs="Arial"/>
                <w:color w:val="000000"/>
                <w:kern w:val="0"/>
                <w:sz w:val="20"/>
                <w:szCs w:val="20"/>
                <w:lang w:eastAsia="en-GB"/>
                <w14:ligatures w14:val="none"/>
              </w:rPr>
              <w:t xml:space="preserve">; J. Aram; N. Sudarsan; D. Mullan; R. Ramsay; V. Richmond; D. Skinner; M. Sargent; R. Bharat; S. J. Sharman; A. </w:t>
            </w:r>
            <w:proofErr w:type="spellStart"/>
            <w:r w:rsidRPr="003C0278">
              <w:rPr>
                <w:rFonts w:ascii="Arial" w:eastAsia="Times New Roman" w:hAnsi="Arial" w:cs="Arial"/>
                <w:color w:val="000000"/>
                <w:kern w:val="0"/>
                <w:sz w:val="20"/>
                <w:szCs w:val="20"/>
                <w:lang w:eastAsia="en-GB"/>
                <w14:ligatures w14:val="none"/>
              </w:rPr>
              <w:t>Saraswatula</w:t>
            </w:r>
            <w:proofErr w:type="spellEnd"/>
            <w:r w:rsidRPr="003C0278">
              <w:rPr>
                <w:rFonts w:ascii="Arial" w:eastAsia="Times New Roman" w:hAnsi="Arial" w:cs="Arial"/>
                <w:color w:val="000000"/>
                <w:kern w:val="0"/>
                <w:sz w:val="20"/>
                <w:szCs w:val="20"/>
                <w:lang w:eastAsia="en-GB"/>
                <w14:ligatures w14:val="none"/>
              </w:rPr>
              <w:t>; H. Cockerill</w:t>
            </w:r>
          </w:p>
        </w:tc>
        <w:tc>
          <w:tcPr>
            <w:tcW w:w="708" w:type="dxa"/>
            <w:tcBorders>
              <w:top w:val="nil"/>
              <w:left w:val="nil"/>
              <w:bottom w:val="single" w:sz="4" w:space="0" w:color="auto"/>
              <w:right w:val="single" w:sz="4" w:space="0" w:color="auto"/>
            </w:tcBorders>
            <w:shd w:val="clear" w:color="auto" w:fill="auto"/>
            <w:vAlign w:val="center"/>
            <w:hideMark/>
          </w:tcPr>
          <w:p w14:paraId="5503F0D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w:t>
            </w:r>
          </w:p>
        </w:tc>
        <w:tc>
          <w:tcPr>
            <w:tcW w:w="709" w:type="dxa"/>
            <w:tcBorders>
              <w:top w:val="nil"/>
              <w:left w:val="nil"/>
              <w:bottom w:val="single" w:sz="4" w:space="0" w:color="auto"/>
              <w:right w:val="single" w:sz="4" w:space="0" w:color="auto"/>
            </w:tcBorders>
            <w:shd w:val="clear" w:color="auto" w:fill="auto"/>
            <w:vAlign w:val="center"/>
            <w:hideMark/>
          </w:tcPr>
          <w:p w14:paraId="133B0F2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5BC0CA4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BA295D7"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8342BD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4831F1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Virchows</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Archiv</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354C878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Correction to: Aggressive B-cell non-Hodgkin lymphomas: a report of the lymphoma workshop of the 20th meeting of the European Association for </w:t>
            </w:r>
            <w:proofErr w:type="spellStart"/>
            <w:r w:rsidRPr="003C0278">
              <w:rPr>
                <w:rFonts w:ascii="Arial" w:eastAsia="Times New Roman" w:hAnsi="Arial" w:cs="Arial"/>
                <w:color w:val="000000"/>
                <w:kern w:val="0"/>
                <w:sz w:val="20"/>
                <w:szCs w:val="20"/>
                <w:lang w:eastAsia="en-GB"/>
                <w14:ligatures w14:val="none"/>
              </w:rPr>
              <w:t>Haematopathology</w:t>
            </w:r>
            <w:proofErr w:type="spellEnd"/>
            <w:r w:rsidRPr="003C0278">
              <w:rPr>
                <w:rFonts w:ascii="Arial" w:eastAsia="Times New Roman" w:hAnsi="Arial" w:cs="Arial"/>
                <w:color w:val="000000"/>
                <w:kern w:val="0"/>
                <w:sz w:val="20"/>
                <w:szCs w:val="20"/>
                <w:lang w:eastAsia="en-GB"/>
                <w14:ligatures w14:val="none"/>
              </w:rPr>
              <w:t xml:space="preserve"> </w:t>
            </w:r>
            <w:r w:rsidRPr="003C0278">
              <w:rPr>
                <w:rFonts w:ascii="Arial" w:eastAsia="Times New Roman" w:hAnsi="Arial" w:cs="Arial"/>
                <w:color w:val="000000"/>
                <w:kern w:val="0"/>
                <w:sz w:val="20"/>
                <w:szCs w:val="20"/>
                <w:lang w:eastAsia="en-GB"/>
                <w14:ligatures w14:val="none"/>
              </w:rPr>
              <w:lastRenderedPageBreak/>
              <w:t>(</w:t>
            </w:r>
            <w:proofErr w:type="spellStart"/>
            <w:r w:rsidRPr="003C0278">
              <w:rPr>
                <w:rFonts w:ascii="Arial" w:eastAsia="Times New Roman" w:hAnsi="Arial" w:cs="Arial"/>
                <w:color w:val="000000"/>
                <w:kern w:val="0"/>
                <w:sz w:val="20"/>
                <w:szCs w:val="20"/>
                <w:lang w:eastAsia="en-GB"/>
                <w14:ligatures w14:val="none"/>
              </w:rPr>
              <w:t>Virchows</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Archiv</w:t>
            </w:r>
            <w:proofErr w:type="spellEnd"/>
            <w:r w:rsidRPr="003C0278">
              <w:rPr>
                <w:rFonts w:ascii="Arial" w:eastAsia="Times New Roman" w:hAnsi="Arial" w:cs="Arial"/>
                <w:color w:val="000000"/>
                <w:kern w:val="0"/>
                <w:sz w:val="20"/>
                <w:szCs w:val="20"/>
                <w:lang w:eastAsia="en-GB"/>
                <w14:ligatures w14:val="none"/>
              </w:rPr>
              <w:t>, (2023), 10.1007/s00428-023-03579-6)</w:t>
            </w:r>
          </w:p>
        </w:tc>
        <w:tc>
          <w:tcPr>
            <w:tcW w:w="6663" w:type="dxa"/>
            <w:tcBorders>
              <w:top w:val="nil"/>
              <w:left w:val="nil"/>
              <w:bottom w:val="single" w:sz="4" w:space="0" w:color="auto"/>
              <w:right w:val="single" w:sz="4" w:space="0" w:color="auto"/>
            </w:tcBorders>
            <w:shd w:val="clear" w:color="auto" w:fill="auto"/>
            <w:vAlign w:val="center"/>
            <w:hideMark/>
          </w:tcPr>
          <w:p w14:paraId="53F9100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 xml:space="preserve">S. M. Rodriguez-Pinilla; S. </w:t>
            </w:r>
            <w:proofErr w:type="spellStart"/>
            <w:r w:rsidRPr="003C0278">
              <w:rPr>
                <w:rFonts w:ascii="Arial" w:eastAsia="Times New Roman" w:hAnsi="Arial" w:cs="Arial"/>
                <w:color w:val="000000"/>
                <w:kern w:val="0"/>
                <w:sz w:val="20"/>
                <w:szCs w:val="20"/>
                <w:lang w:eastAsia="en-GB"/>
                <w14:ligatures w14:val="none"/>
              </w:rPr>
              <w:t>Dojcinov</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Dotlic</w:t>
            </w:r>
            <w:proofErr w:type="spellEnd"/>
            <w:r w:rsidRPr="003C0278">
              <w:rPr>
                <w:rFonts w:ascii="Arial" w:eastAsia="Times New Roman" w:hAnsi="Arial" w:cs="Arial"/>
                <w:color w:val="000000"/>
                <w:kern w:val="0"/>
                <w:sz w:val="20"/>
                <w:szCs w:val="20"/>
                <w:lang w:eastAsia="en-GB"/>
                <w14:ligatures w14:val="none"/>
              </w:rPr>
              <w:t xml:space="preserve">; S. E. Gibson; S. Hartmann; M. Klimkowska; E. </w:t>
            </w:r>
            <w:proofErr w:type="spellStart"/>
            <w:r w:rsidRPr="003C0278">
              <w:rPr>
                <w:rFonts w:ascii="Arial" w:eastAsia="Times New Roman" w:hAnsi="Arial" w:cs="Arial"/>
                <w:color w:val="000000"/>
                <w:kern w:val="0"/>
                <w:sz w:val="20"/>
                <w:szCs w:val="20"/>
                <w:lang w:eastAsia="en-GB"/>
                <w14:ligatures w14:val="none"/>
              </w:rPr>
              <w:t>Sabattini</w:t>
            </w:r>
            <w:proofErr w:type="spellEnd"/>
            <w:r w:rsidRPr="003C0278">
              <w:rPr>
                <w:rFonts w:ascii="Arial" w:eastAsia="Times New Roman" w:hAnsi="Arial" w:cs="Arial"/>
                <w:color w:val="000000"/>
                <w:kern w:val="0"/>
                <w:sz w:val="20"/>
                <w:szCs w:val="20"/>
                <w:lang w:eastAsia="en-GB"/>
                <w14:ligatures w14:val="none"/>
              </w:rPr>
              <w:t xml:space="preserve">; T. A. </w:t>
            </w:r>
            <w:proofErr w:type="spellStart"/>
            <w:r w:rsidRPr="003C0278">
              <w:rPr>
                <w:rFonts w:ascii="Arial" w:eastAsia="Times New Roman" w:hAnsi="Arial" w:cs="Arial"/>
                <w:color w:val="000000"/>
                <w:kern w:val="0"/>
                <w:sz w:val="20"/>
                <w:szCs w:val="20"/>
                <w:lang w:eastAsia="en-GB"/>
                <w14:ligatures w14:val="none"/>
              </w:rPr>
              <w:t>Tousseyn</w:t>
            </w:r>
            <w:proofErr w:type="spellEnd"/>
            <w:r w:rsidRPr="003C0278">
              <w:rPr>
                <w:rFonts w:ascii="Arial" w:eastAsia="Times New Roman" w:hAnsi="Arial" w:cs="Arial"/>
                <w:color w:val="000000"/>
                <w:kern w:val="0"/>
                <w:sz w:val="20"/>
                <w:szCs w:val="20"/>
                <w:lang w:eastAsia="en-GB"/>
                <w14:ligatures w14:val="none"/>
              </w:rPr>
              <w:t>; D. de Jong; E. D. Hsi</w:t>
            </w:r>
          </w:p>
        </w:tc>
        <w:tc>
          <w:tcPr>
            <w:tcW w:w="708" w:type="dxa"/>
            <w:tcBorders>
              <w:top w:val="nil"/>
              <w:left w:val="nil"/>
              <w:bottom w:val="single" w:sz="4" w:space="0" w:color="auto"/>
              <w:right w:val="single" w:sz="4" w:space="0" w:color="auto"/>
            </w:tcBorders>
            <w:shd w:val="clear" w:color="auto" w:fill="auto"/>
            <w:vAlign w:val="center"/>
            <w:hideMark/>
          </w:tcPr>
          <w:p w14:paraId="14E8B44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E5922E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C9C84E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32870A1"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75B146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C29745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Virchows</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Archiv</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2D61737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Aggressive B-cell non-Hodgkin lymphomas: a report of the lymphoma workshop of the 20th meeting of the European Association for </w:t>
            </w:r>
            <w:proofErr w:type="spellStart"/>
            <w:r w:rsidRPr="003C0278">
              <w:rPr>
                <w:rFonts w:ascii="Arial" w:eastAsia="Times New Roman" w:hAnsi="Arial" w:cs="Arial"/>
                <w:color w:val="000000"/>
                <w:kern w:val="0"/>
                <w:sz w:val="20"/>
                <w:szCs w:val="20"/>
                <w:lang w:eastAsia="en-GB"/>
                <w14:ligatures w14:val="none"/>
              </w:rPr>
              <w:t>Haematopathology</w:t>
            </w:r>
            <w:proofErr w:type="spellEnd"/>
          </w:p>
        </w:tc>
        <w:tc>
          <w:tcPr>
            <w:tcW w:w="6663" w:type="dxa"/>
            <w:tcBorders>
              <w:top w:val="nil"/>
              <w:left w:val="nil"/>
              <w:bottom w:val="single" w:sz="4" w:space="0" w:color="auto"/>
              <w:right w:val="single" w:sz="4" w:space="0" w:color="auto"/>
            </w:tcBorders>
            <w:shd w:val="clear" w:color="auto" w:fill="auto"/>
            <w:vAlign w:val="center"/>
            <w:hideMark/>
          </w:tcPr>
          <w:p w14:paraId="0E98779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M. Rodriguez-Pinilla; S. </w:t>
            </w:r>
            <w:proofErr w:type="spellStart"/>
            <w:r w:rsidRPr="003C0278">
              <w:rPr>
                <w:rFonts w:ascii="Arial" w:eastAsia="Times New Roman" w:hAnsi="Arial" w:cs="Arial"/>
                <w:color w:val="000000"/>
                <w:kern w:val="0"/>
                <w:sz w:val="20"/>
                <w:szCs w:val="20"/>
                <w:lang w:eastAsia="en-GB"/>
                <w14:ligatures w14:val="none"/>
              </w:rPr>
              <w:t>Docjinov</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Dotlic</w:t>
            </w:r>
            <w:proofErr w:type="spellEnd"/>
            <w:r w:rsidRPr="003C0278">
              <w:rPr>
                <w:rFonts w:ascii="Arial" w:eastAsia="Times New Roman" w:hAnsi="Arial" w:cs="Arial"/>
                <w:color w:val="000000"/>
                <w:kern w:val="0"/>
                <w:sz w:val="20"/>
                <w:szCs w:val="20"/>
                <w:lang w:eastAsia="en-GB"/>
                <w14:ligatures w14:val="none"/>
              </w:rPr>
              <w:t xml:space="preserve">; S. E. Gibson; S. Hartmann; M. Klimkowska; E. </w:t>
            </w:r>
            <w:proofErr w:type="spellStart"/>
            <w:r w:rsidRPr="003C0278">
              <w:rPr>
                <w:rFonts w:ascii="Arial" w:eastAsia="Times New Roman" w:hAnsi="Arial" w:cs="Arial"/>
                <w:color w:val="000000"/>
                <w:kern w:val="0"/>
                <w:sz w:val="20"/>
                <w:szCs w:val="20"/>
                <w:lang w:eastAsia="en-GB"/>
                <w14:ligatures w14:val="none"/>
              </w:rPr>
              <w:t>Sabattini</w:t>
            </w:r>
            <w:proofErr w:type="spellEnd"/>
            <w:r w:rsidRPr="003C0278">
              <w:rPr>
                <w:rFonts w:ascii="Arial" w:eastAsia="Times New Roman" w:hAnsi="Arial" w:cs="Arial"/>
                <w:color w:val="000000"/>
                <w:kern w:val="0"/>
                <w:sz w:val="20"/>
                <w:szCs w:val="20"/>
                <w:lang w:eastAsia="en-GB"/>
                <w14:ligatures w14:val="none"/>
              </w:rPr>
              <w:t xml:space="preserve">; T. A. </w:t>
            </w:r>
            <w:proofErr w:type="spellStart"/>
            <w:r w:rsidRPr="003C0278">
              <w:rPr>
                <w:rFonts w:ascii="Arial" w:eastAsia="Times New Roman" w:hAnsi="Arial" w:cs="Arial"/>
                <w:color w:val="000000"/>
                <w:kern w:val="0"/>
                <w:sz w:val="20"/>
                <w:szCs w:val="20"/>
                <w:lang w:eastAsia="en-GB"/>
                <w14:ligatures w14:val="none"/>
              </w:rPr>
              <w:t>Tousseyn</w:t>
            </w:r>
            <w:proofErr w:type="spellEnd"/>
            <w:r w:rsidRPr="003C0278">
              <w:rPr>
                <w:rFonts w:ascii="Arial" w:eastAsia="Times New Roman" w:hAnsi="Arial" w:cs="Arial"/>
                <w:color w:val="000000"/>
                <w:kern w:val="0"/>
                <w:sz w:val="20"/>
                <w:szCs w:val="20"/>
                <w:lang w:eastAsia="en-GB"/>
                <w14:ligatures w14:val="none"/>
              </w:rPr>
              <w:t>; D. de Jong; E. D. Hsi</w:t>
            </w:r>
          </w:p>
        </w:tc>
        <w:tc>
          <w:tcPr>
            <w:tcW w:w="708" w:type="dxa"/>
            <w:tcBorders>
              <w:top w:val="nil"/>
              <w:left w:val="nil"/>
              <w:bottom w:val="single" w:sz="4" w:space="0" w:color="auto"/>
              <w:right w:val="single" w:sz="4" w:space="0" w:color="auto"/>
            </w:tcBorders>
            <w:shd w:val="clear" w:color="auto" w:fill="auto"/>
            <w:vAlign w:val="center"/>
            <w:hideMark/>
          </w:tcPr>
          <w:p w14:paraId="0A3105B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5B5353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3C762D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2D80E77"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175C11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D7E02F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BMJ health &amp; care informatics</w:t>
            </w:r>
          </w:p>
        </w:tc>
        <w:tc>
          <w:tcPr>
            <w:tcW w:w="3402" w:type="dxa"/>
            <w:tcBorders>
              <w:top w:val="nil"/>
              <w:left w:val="nil"/>
              <w:bottom w:val="single" w:sz="4" w:space="0" w:color="auto"/>
              <w:right w:val="single" w:sz="4" w:space="0" w:color="auto"/>
            </w:tcBorders>
            <w:shd w:val="clear" w:color="auto" w:fill="auto"/>
            <w:vAlign w:val="center"/>
            <w:hideMark/>
          </w:tcPr>
          <w:p w14:paraId="7643EB8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Comparative study of ChatGPT and human evaluators on the assessment of medical literature according to recognised reporting standards</w:t>
            </w:r>
          </w:p>
        </w:tc>
        <w:tc>
          <w:tcPr>
            <w:tcW w:w="6663" w:type="dxa"/>
            <w:tcBorders>
              <w:top w:val="nil"/>
              <w:left w:val="nil"/>
              <w:bottom w:val="single" w:sz="4" w:space="0" w:color="auto"/>
              <w:right w:val="single" w:sz="4" w:space="0" w:color="auto"/>
            </w:tcBorders>
            <w:shd w:val="clear" w:color="auto" w:fill="auto"/>
            <w:vAlign w:val="center"/>
            <w:hideMark/>
          </w:tcPr>
          <w:p w14:paraId="26AFB6A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 H. Roberts; S. R. Ali; H. A. Hutchings; T. D. Dobbs; I. S. Whitaker</w:t>
            </w:r>
          </w:p>
        </w:tc>
        <w:tc>
          <w:tcPr>
            <w:tcW w:w="708" w:type="dxa"/>
            <w:tcBorders>
              <w:top w:val="nil"/>
              <w:left w:val="nil"/>
              <w:bottom w:val="single" w:sz="4" w:space="0" w:color="auto"/>
              <w:right w:val="single" w:sz="4" w:space="0" w:color="auto"/>
            </w:tcBorders>
            <w:shd w:val="clear" w:color="auto" w:fill="auto"/>
            <w:vAlign w:val="center"/>
            <w:hideMark/>
          </w:tcPr>
          <w:p w14:paraId="3DFEA3B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30</w:t>
            </w:r>
          </w:p>
        </w:tc>
        <w:tc>
          <w:tcPr>
            <w:tcW w:w="709" w:type="dxa"/>
            <w:tcBorders>
              <w:top w:val="nil"/>
              <w:left w:val="nil"/>
              <w:bottom w:val="single" w:sz="4" w:space="0" w:color="auto"/>
              <w:right w:val="single" w:sz="4" w:space="0" w:color="auto"/>
            </w:tcBorders>
            <w:shd w:val="clear" w:color="auto" w:fill="auto"/>
            <w:vAlign w:val="center"/>
            <w:hideMark/>
          </w:tcPr>
          <w:p w14:paraId="6CDAAFA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1C91077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6BE076D"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5AFA17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DD2B2A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Diabetes and Metabolic Disorders</w:t>
            </w:r>
          </w:p>
        </w:tc>
        <w:tc>
          <w:tcPr>
            <w:tcW w:w="3402" w:type="dxa"/>
            <w:tcBorders>
              <w:top w:val="nil"/>
              <w:left w:val="nil"/>
              <w:bottom w:val="single" w:sz="4" w:space="0" w:color="auto"/>
              <w:right w:val="single" w:sz="4" w:space="0" w:color="auto"/>
            </w:tcBorders>
            <w:shd w:val="clear" w:color="auto" w:fill="auto"/>
            <w:vAlign w:val="center"/>
            <w:hideMark/>
          </w:tcPr>
          <w:p w14:paraId="071C2EF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Benefits in routinely measured liver function tests following bariatric surgery: a retrospective cohort study</w:t>
            </w:r>
          </w:p>
        </w:tc>
        <w:tc>
          <w:tcPr>
            <w:tcW w:w="6663" w:type="dxa"/>
            <w:tcBorders>
              <w:top w:val="nil"/>
              <w:left w:val="nil"/>
              <w:bottom w:val="single" w:sz="4" w:space="0" w:color="auto"/>
              <w:right w:val="single" w:sz="4" w:space="0" w:color="auto"/>
            </w:tcBorders>
            <w:shd w:val="clear" w:color="auto" w:fill="auto"/>
            <w:vAlign w:val="center"/>
            <w:hideMark/>
          </w:tcPr>
          <w:p w14:paraId="5F41CCE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 Roberts; D. M. Williams; T. Min; J. Barry; J. W. Stephens</w:t>
            </w:r>
          </w:p>
        </w:tc>
        <w:tc>
          <w:tcPr>
            <w:tcW w:w="708" w:type="dxa"/>
            <w:tcBorders>
              <w:top w:val="nil"/>
              <w:left w:val="nil"/>
              <w:bottom w:val="single" w:sz="4" w:space="0" w:color="auto"/>
              <w:right w:val="single" w:sz="4" w:space="0" w:color="auto"/>
            </w:tcBorders>
            <w:shd w:val="clear" w:color="auto" w:fill="auto"/>
            <w:vAlign w:val="center"/>
            <w:hideMark/>
          </w:tcPr>
          <w:p w14:paraId="7A5FD08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8D0A85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7D7A41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A4C11D1"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32FC5F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ACAD88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Current Research in Parasitology and Vector-Borne Diseases</w:t>
            </w:r>
          </w:p>
        </w:tc>
        <w:tc>
          <w:tcPr>
            <w:tcW w:w="3402" w:type="dxa"/>
            <w:tcBorders>
              <w:top w:val="nil"/>
              <w:left w:val="nil"/>
              <w:bottom w:val="single" w:sz="4" w:space="0" w:color="auto"/>
              <w:right w:val="single" w:sz="4" w:space="0" w:color="auto"/>
            </w:tcBorders>
            <w:shd w:val="clear" w:color="auto" w:fill="auto"/>
            <w:vAlign w:val="center"/>
            <w:hideMark/>
          </w:tcPr>
          <w:p w14:paraId="22E131E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Application of a new multi-locus variable number tandem repeat analysis (MLVA) scheme for the seasonal investigation of Cryptosporidium parvum cases in Wales and the northwest of England, spring 2022</w:t>
            </w:r>
          </w:p>
        </w:tc>
        <w:tc>
          <w:tcPr>
            <w:tcW w:w="6663" w:type="dxa"/>
            <w:tcBorders>
              <w:top w:val="nil"/>
              <w:left w:val="nil"/>
              <w:bottom w:val="single" w:sz="4" w:space="0" w:color="auto"/>
              <w:right w:val="single" w:sz="4" w:space="0" w:color="auto"/>
            </w:tcBorders>
            <w:shd w:val="clear" w:color="auto" w:fill="auto"/>
            <w:vAlign w:val="center"/>
            <w:hideMark/>
          </w:tcPr>
          <w:p w14:paraId="3444E8C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 Risby; G. Robinson; N. Chandra; G. King; R. Vivancos; R. Smith; D. Thomas; A. Fox; N. McCarthy; R. M. Chalmers</w:t>
            </w:r>
          </w:p>
        </w:tc>
        <w:tc>
          <w:tcPr>
            <w:tcW w:w="708" w:type="dxa"/>
            <w:tcBorders>
              <w:top w:val="nil"/>
              <w:left w:val="nil"/>
              <w:bottom w:val="single" w:sz="4" w:space="0" w:color="auto"/>
              <w:right w:val="single" w:sz="4" w:space="0" w:color="auto"/>
            </w:tcBorders>
            <w:shd w:val="clear" w:color="auto" w:fill="auto"/>
            <w:vAlign w:val="center"/>
            <w:hideMark/>
          </w:tcPr>
          <w:p w14:paraId="52A2DD0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4D0735D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8A9EF3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5B519AD"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3542EC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F94714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Physiotherapy (United Kingdom)</w:t>
            </w:r>
          </w:p>
        </w:tc>
        <w:tc>
          <w:tcPr>
            <w:tcW w:w="3402" w:type="dxa"/>
            <w:tcBorders>
              <w:top w:val="nil"/>
              <w:left w:val="nil"/>
              <w:bottom w:val="single" w:sz="4" w:space="0" w:color="auto"/>
              <w:right w:val="single" w:sz="4" w:space="0" w:color="auto"/>
            </w:tcBorders>
            <w:shd w:val="clear" w:color="auto" w:fill="auto"/>
            <w:vAlign w:val="center"/>
            <w:hideMark/>
          </w:tcPr>
          <w:p w14:paraId="7CCB502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Relationship between depression, anxiety, and attendance at pelvic-floor muscle training sessions</w:t>
            </w:r>
          </w:p>
        </w:tc>
        <w:tc>
          <w:tcPr>
            <w:tcW w:w="6663" w:type="dxa"/>
            <w:tcBorders>
              <w:top w:val="nil"/>
              <w:left w:val="nil"/>
              <w:bottom w:val="single" w:sz="4" w:space="0" w:color="auto"/>
              <w:right w:val="single" w:sz="4" w:space="0" w:color="auto"/>
            </w:tcBorders>
            <w:shd w:val="clear" w:color="auto" w:fill="auto"/>
            <w:vAlign w:val="center"/>
            <w:hideMark/>
          </w:tcPr>
          <w:p w14:paraId="1ECE65B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 Reed; C. M. Whittall; S. Emery; L. A. Osborne</w:t>
            </w:r>
          </w:p>
        </w:tc>
        <w:tc>
          <w:tcPr>
            <w:tcW w:w="708" w:type="dxa"/>
            <w:tcBorders>
              <w:top w:val="nil"/>
              <w:left w:val="nil"/>
              <w:bottom w:val="single" w:sz="4" w:space="0" w:color="auto"/>
              <w:right w:val="single" w:sz="4" w:space="0" w:color="auto"/>
            </w:tcBorders>
            <w:shd w:val="clear" w:color="auto" w:fill="auto"/>
            <w:vAlign w:val="center"/>
            <w:hideMark/>
          </w:tcPr>
          <w:p w14:paraId="6F2037C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120</w:t>
            </w:r>
          </w:p>
        </w:tc>
        <w:tc>
          <w:tcPr>
            <w:tcW w:w="709" w:type="dxa"/>
            <w:tcBorders>
              <w:top w:val="nil"/>
              <w:left w:val="nil"/>
              <w:bottom w:val="single" w:sz="4" w:space="0" w:color="auto"/>
              <w:right w:val="single" w:sz="4" w:space="0" w:color="auto"/>
            </w:tcBorders>
            <w:shd w:val="clear" w:color="auto" w:fill="auto"/>
            <w:vAlign w:val="center"/>
            <w:hideMark/>
          </w:tcPr>
          <w:p w14:paraId="4209A10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67305E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42644</w:t>
            </w:r>
          </w:p>
        </w:tc>
      </w:tr>
      <w:tr w:rsidR="001A6346" w:rsidRPr="003C0278" w14:paraId="28A93A4B"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FA6B74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9D1BF7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Psychiatry Research</w:t>
            </w:r>
          </w:p>
        </w:tc>
        <w:tc>
          <w:tcPr>
            <w:tcW w:w="3402" w:type="dxa"/>
            <w:tcBorders>
              <w:top w:val="nil"/>
              <w:left w:val="nil"/>
              <w:bottom w:val="single" w:sz="4" w:space="0" w:color="auto"/>
              <w:right w:val="single" w:sz="4" w:space="0" w:color="auto"/>
            </w:tcBorders>
            <w:shd w:val="clear" w:color="auto" w:fill="auto"/>
            <w:vAlign w:val="center"/>
            <w:hideMark/>
          </w:tcPr>
          <w:p w14:paraId="4EAAF33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Longitudinal relationship between problematic internet use with loneliness during and after COVID-19 social restrictions: Short title: Internet use and loneliness</w:t>
            </w:r>
          </w:p>
        </w:tc>
        <w:tc>
          <w:tcPr>
            <w:tcW w:w="6663" w:type="dxa"/>
            <w:tcBorders>
              <w:top w:val="nil"/>
              <w:left w:val="nil"/>
              <w:bottom w:val="single" w:sz="4" w:space="0" w:color="auto"/>
              <w:right w:val="single" w:sz="4" w:space="0" w:color="auto"/>
            </w:tcBorders>
            <w:shd w:val="clear" w:color="auto" w:fill="auto"/>
            <w:vAlign w:val="center"/>
            <w:hideMark/>
          </w:tcPr>
          <w:p w14:paraId="0F40C37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 Reed; A. Davies; K. Evans; L. A. Osborne</w:t>
            </w:r>
          </w:p>
        </w:tc>
        <w:tc>
          <w:tcPr>
            <w:tcW w:w="708" w:type="dxa"/>
            <w:tcBorders>
              <w:top w:val="nil"/>
              <w:left w:val="nil"/>
              <w:bottom w:val="single" w:sz="4" w:space="0" w:color="auto"/>
              <w:right w:val="single" w:sz="4" w:space="0" w:color="auto"/>
            </w:tcBorders>
            <w:shd w:val="clear" w:color="auto" w:fill="auto"/>
            <w:vAlign w:val="center"/>
            <w:hideMark/>
          </w:tcPr>
          <w:p w14:paraId="42989C0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323</w:t>
            </w:r>
          </w:p>
        </w:tc>
        <w:tc>
          <w:tcPr>
            <w:tcW w:w="709" w:type="dxa"/>
            <w:tcBorders>
              <w:top w:val="nil"/>
              <w:left w:val="nil"/>
              <w:bottom w:val="single" w:sz="4" w:space="0" w:color="auto"/>
              <w:right w:val="single" w:sz="4" w:space="0" w:color="auto"/>
            </w:tcBorders>
            <w:shd w:val="clear" w:color="auto" w:fill="auto"/>
            <w:vAlign w:val="center"/>
            <w:hideMark/>
          </w:tcPr>
          <w:p w14:paraId="73A7926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EA8B15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8491A09"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F2E0C4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49B345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JACC: Cardiovascular Interventions</w:t>
            </w:r>
          </w:p>
        </w:tc>
        <w:tc>
          <w:tcPr>
            <w:tcW w:w="3402" w:type="dxa"/>
            <w:tcBorders>
              <w:top w:val="nil"/>
              <w:left w:val="nil"/>
              <w:bottom w:val="single" w:sz="4" w:space="0" w:color="auto"/>
              <w:right w:val="single" w:sz="4" w:space="0" w:color="auto"/>
            </w:tcBorders>
            <w:shd w:val="clear" w:color="auto" w:fill="auto"/>
            <w:vAlign w:val="center"/>
            <w:hideMark/>
          </w:tcPr>
          <w:p w14:paraId="7133374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30-Day Clinical Outcomes of a Self-Expanding Transcatheter Aortic Valve: The International PORTICO NG Study</w:t>
            </w:r>
          </w:p>
        </w:tc>
        <w:tc>
          <w:tcPr>
            <w:tcW w:w="6663" w:type="dxa"/>
            <w:tcBorders>
              <w:top w:val="nil"/>
              <w:left w:val="nil"/>
              <w:bottom w:val="single" w:sz="4" w:space="0" w:color="auto"/>
              <w:right w:val="single" w:sz="4" w:space="0" w:color="auto"/>
            </w:tcBorders>
            <w:shd w:val="clear" w:color="auto" w:fill="auto"/>
            <w:vAlign w:val="center"/>
            <w:hideMark/>
          </w:tcPr>
          <w:p w14:paraId="54DCAAE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 J. Reardon; B. Chehab; D. Smith; A. S. Walton; S. G. Worthley; G. Manoharan; I. Sultan; G. Yong; K. Harrington; P. Mahoney; N. Kleiman; R. R. Makkar; G. Fontana; A. DeLago; R. K. Ramana; N. Bates; L. Søndergaard</w:t>
            </w:r>
          </w:p>
        </w:tc>
        <w:tc>
          <w:tcPr>
            <w:tcW w:w="708" w:type="dxa"/>
            <w:tcBorders>
              <w:top w:val="nil"/>
              <w:left w:val="nil"/>
              <w:bottom w:val="single" w:sz="4" w:space="0" w:color="auto"/>
              <w:right w:val="single" w:sz="4" w:space="0" w:color="auto"/>
            </w:tcBorders>
            <w:shd w:val="clear" w:color="auto" w:fill="auto"/>
            <w:vAlign w:val="center"/>
            <w:hideMark/>
          </w:tcPr>
          <w:p w14:paraId="309579E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16</w:t>
            </w:r>
          </w:p>
        </w:tc>
        <w:tc>
          <w:tcPr>
            <w:tcW w:w="709" w:type="dxa"/>
            <w:tcBorders>
              <w:top w:val="nil"/>
              <w:left w:val="nil"/>
              <w:bottom w:val="single" w:sz="4" w:space="0" w:color="auto"/>
              <w:right w:val="single" w:sz="4" w:space="0" w:color="auto"/>
            </w:tcBorders>
            <w:shd w:val="clear" w:color="auto" w:fill="auto"/>
            <w:vAlign w:val="center"/>
            <w:hideMark/>
          </w:tcPr>
          <w:p w14:paraId="71722A7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w:t>
            </w:r>
          </w:p>
        </w:tc>
        <w:tc>
          <w:tcPr>
            <w:tcW w:w="709" w:type="dxa"/>
            <w:tcBorders>
              <w:top w:val="nil"/>
              <w:left w:val="nil"/>
              <w:bottom w:val="single" w:sz="4" w:space="0" w:color="auto"/>
              <w:right w:val="single" w:sz="4" w:space="0" w:color="auto"/>
            </w:tcBorders>
            <w:shd w:val="clear" w:color="auto" w:fill="auto"/>
            <w:vAlign w:val="center"/>
            <w:hideMark/>
          </w:tcPr>
          <w:p w14:paraId="43D3329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681-689</w:t>
            </w:r>
          </w:p>
        </w:tc>
      </w:tr>
      <w:tr w:rsidR="001A6346" w:rsidRPr="003C0278" w14:paraId="6419EE81"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77887D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5FF076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British journal of surgery</w:t>
            </w:r>
          </w:p>
        </w:tc>
        <w:tc>
          <w:tcPr>
            <w:tcW w:w="3402" w:type="dxa"/>
            <w:tcBorders>
              <w:top w:val="nil"/>
              <w:left w:val="nil"/>
              <w:bottom w:val="single" w:sz="4" w:space="0" w:color="auto"/>
              <w:right w:val="single" w:sz="4" w:space="0" w:color="auto"/>
            </w:tcBorders>
            <w:shd w:val="clear" w:color="auto" w:fill="auto"/>
            <w:vAlign w:val="center"/>
            <w:hideMark/>
          </w:tcPr>
          <w:p w14:paraId="53CC209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Authorship diversity in general surgery-related Cochrane systematic reviews: a bibliometric study</w:t>
            </w:r>
          </w:p>
        </w:tc>
        <w:tc>
          <w:tcPr>
            <w:tcW w:w="6663" w:type="dxa"/>
            <w:tcBorders>
              <w:top w:val="nil"/>
              <w:left w:val="nil"/>
              <w:bottom w:val="single" w:sz="4" w:space="0" w:color="auto"/>
              <w:right w:val="single" w:sz="4" w:space="0" w:color="auto"/>
            </w:tcBorders>
            <w:shd w:val="clear" w:color="auto" w:fill="auto"/>
            <w:vAlign w:val="center"/>
            <w:hideMark/>
          </w:tcPr>
          <w:p w14:paraId="590BD60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 B. Rathna; J. Biswas; C. D'Souza; J. M. Joseph; V. Kipkorir; A. Dhali</w:t>
            </w:r>
          </w:p>
        </w:tc>
        <w:tc>
          <w:tcPr>
            <w:tcW w:w="708" w:type="dxa"/>
            <w:tcBorders>
              <w:top w:val="nil"/>
              <w:left w:val="nil"/>
              <w:bottom w:val="single" w:sz="4" w:space="0" w:color="auto"/>
              <w:right w:val="single" w:sz="4" w:space="0" w:color="auto"/>
            </w:tcBorders>
            <w:shd w:val="clear" w:color="auto" w:fill="auto"/>
            <w:vAlign w:val="center"/>
            <w:hideMark/>
          </w:tcPr>
          <w:p w14:paraId="361E2D0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110</w:t>
            </w:r>
          </w:p>
        </w:tc>
        <w:tc>
          <w:tcPr>
            <w:tcW w:w="709" w:type="dxa"/>
            <w:tcBorders>
              <w:top w:val="nil"/>
              <w:left w:val="nil"/>
              <w:bottom w:val="single" w:sz="4" w:space="0" w:color="auto"/>
              <w:right w:val="single" w:sz="4" w:space="0" w:color="auto"/>
            </w:tcBorders>
            <w:shd w:val="clear" w:color="auto" w:fill="auto"/>
            <w:vAlign w:val="center"/>
            <w:hideMark/>
          </w:tcPr>
          <w:p w14:paraId="3EB2034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w:t>
            </w:r>
          </w:p>
        </w:tc>
        <w:tc>
          <w:tcPr>
            <w:tcW w:w="709" w:type="dxa"/>
            <w:tcBorders>
              <w:top w:val="nil"/>
              <w:left w:val="nil"/>
              <w:bottom w:val="single" w:sz="4" w:space="0" w:color="auto"/>
              <w:right w:val="single" w:sz="4" w:space="0" w:color="auto"/>
            </w:tcBorders>
            <w:shd w:val="clear" w:color="auto" w:fill="auto"/>
            <w:vAlign w:val="center"/>
            <w:hideMark/>
          </w:tcPr>
          <w:p w14:paraId="4E350BF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989-990</w:t>
            </w:r>
          </w:p>
        </w:tc>
      </w:tr>
      <w:tr w:rsidR="001A6346" w:rsidRPr="003C0278" w14:paraId="2A88C950"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1DFC5E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10B7C5C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Cancers</w:t>
            </w:r>
          </w:p>
        </w:tc>
        <w:tc>
          <w:tcPr>
            <w:tcW w:w="3402" w:type="dxa"/>
            <w:tcBorders>
              <w:top w:val="nil"/>
              <w:left w:val="nil"/>
              <w:bottom w:val="single" w:sz="4" w:space="0" w:color="auto"/>
              <w:right w:val="single" w:sz="4" w:space="0" w:color="auto"/>
            </w:tcBorders>
            <w:shd w:val="clear" w:color="auto" w:fill="auto"/>
            <w:vAlign w:val="center"/>
            <w:hideMark/>
          </w:tcPr>
          <w:p w14:paraId="752AFFC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Oncological Efficacy of Robotic Nephroureterectomy vs. Open and Laparoscopic Nephroureterectomy for Suspected Non-Metastatic UTUC—A Systematic Review and Meta-Analysis</w:t>
            </w:r>
          </w:p>
        </w:tc>
        <w:tc>
          <w:tcPr>
            <w:tcW w:w="6663" w:type="dxa"/>
            <w:tcBorders>
              <w:top w:val="nil"/>
              <w:left w:val="nil"/>
              <w:bottom w:val="single" w:sz="4" w:space="0" w:color="auto"/>
              <w:right w:val="single" w:sz="4" w:space="0" w:color="auto"/>
            </w:tcBorders>
            <w:shd w:val="clear" w:color="auto" w:fill="auto"/>
            <w:vAlign w:val="center"/>
            <w:hideMark/>
          </w:tcPr>
          <w:p w14:paraId="0DA2DCF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K. Rajan; A. Khalifa; R. Geraghty; K. Parmar; G. KandaSwamy; J. Gómez Rivas; B. Somani; B. P. Rai</w:t>
            </w:r>
          </w:p>
        </w:tc>
        <w:tc>
          <w:tcPr>
            <w:tcW w:w="708" w:type="dxa"/>
            <w:tcBorders>
              <w:top w:val="nil"/>
              <w:left w:val="nil"/>
              <w:bottom w:val="single" w:sz="4" w:space="0" w:color="auto"/>
              <w:right w:val="single" w:sz="4" w:space="0" w:color="auto"/>
            </w:tcBorders>
            <w:shd w:val="clear" w:color="auto" w:fill="auto"/>
            <w:vAlign w:val="center"/>
            <w:hideMark/>
          </w:tcPr>
          <w:p w14:paraId="3C02E23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w:t>
            </w:r>
          </w:p>
        </w:tc>
        <w:tc>
          <w:tcPr>
            <w:tcW w:w="709" w:type="dxa"/>
            <w:tcBorders>
              <w:top w:val="nil"/>
              <w:left w:val="nil"/>
              <w:bottom w:val="single" w:sz="4" w:space="0" w:color="auto"/>
              <w:right w:val="single" w:sz="4" w:space="0" w:color="auto"/>
            </w:tcBorders>
            <w:shd w:val="clear" w:color="auto" w:fill="auto"/>
            <w:vAlign w:val="center"/>
            <w:hideMark/>
          </w:tcPr>
          <w:p w14:paraId="55AC471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w:t>
            </w:r>
          </w:p>
        </w:tc>
        <w:tc>
          <w:tcPr>
            <w:tcW w:w="709" w:type="dxa"/>
            <w:tcBorders>
              <w:top w:val="nil"/>
              <w:left w:val="nil"/>
              <w:bottom w:val="single" w:sz="4" w:space="0" w:color="auto"/>
              <w:right w:val="single" w:sz="4" w:space="0" w:color="auto"/>
            </w:tcBorders>
            <w:shd w:val="clear" w:color="auto" w:fill="auto"/>
            <w:vAlign w:val="center"/>
            <w:hideMark/>
          </w:tcPr>
          <w:p w14:paraId="4D2F4C2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F509B9B"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C9FB96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699BA1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Clinical Epigenetics</w:t>
            </w:r>
          </w:p>
        </w:tc>
        <w:tc>
          <w:tcPr>
            <w:tcW w:w="3402" w:type="dxa"/>
            <w:tcBorders>
              <w:top w:val="nil"/>
              <w:left w:val="nil"/>
              <w:bottom w:val="single" w:sz="4" w:space="0" w:color="auto"/>
              <w:right w:val="single" w:sz="4" w:space="0" w:color="auto"/>
            </w:tcBorders>
            <w:shd w:val="clear" w:color="auto" w:fill="auto"/>
            <w:vAlign w:val="center"/>
            <w:hideMark/>
          </w:tcPr>
          <w:p w14:paraId="02847A8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Bromodomain inhibitor i-BET858 triggers a unique transcriptional response coupled to enhanced DNA damage, cell cycle arrest and apoptosis in high-grade ovarian carcinoma cells</w:t>
            </w:r>
          </w:p>
        </w:tc>
        <w:tc>
          <w:tcPr>
            <w:tcW w:w="6663" w:type="dxa"/>
            <w:tcBorders>
              <w:top w:val="nil"/>
              <w:left w:val="nil"/>
              <w:bottom w:val="single" w:sz="4" w:space="0" w:color="auto"/>
              <w:right w:val="single" w:sz="4" w:space="0" w:color="auto"/>
            </w:tcBorders>
            <w:shd w:val="clear" w:color="auto" w:fill="auto"/>
            <w:vAlign w:val="center"/>
            <w:hideMark/>
          </w:tcPr>
          <w:p w14:paraId="2F5DE1E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Quintela; D. W. James; A. </w:t>
            </w:r>
            <w:proofErr w:type="spellStart"/>
            <w:r w:rsidRPr="003C0278">
              <w:rPr>
                <w:rFonts w:ascii="Arial" w:eastAsia="Times New Roman" w:hAnsi="Arial" w:cs="Arial"/>
                <w:color w:val="000000"/>
                <w:kern w:val="0"/>
                <w:sz w:val="20"/>
                <w:szCs w:val="20"/>
                <w:lang w:eastAsia="en-GB"/>
                <w14:ligatures w14:val="none"/>
              </w:rPr>
              <w:t>Pociute</w:t>
            </w:r>
            <w:proofErr w:type="spellEnd"/>
            <w:r w:rsidRPr="003C0278">
              <w:rPr>
                <w:rFonts w:ascii="Arial" w:eastAsia="Times New Roman" w:hAnsi="Arial" w:cs="Arial"/>
                <w:color w:val="000000"/>
                <w:kern w:val="0"/>
                <w:sz w:val="20"/>
                <w:szCs w:val="20"/>
                <w:lang w:eastAsia="en-GB"/>
                <w14:ligatures w14:val="none"/>
              </w:rPr>
              <w:t xml:space="preserve">; L. Powell; K. Edwards; Z. Coombes; J. Garcia; N. Garton; N. Das; K. Lutchman-Singh; L. Margarit; A. L. Beynon; I. Rioja; R. K. </w:t>
            </w:r>
            <w:proofErr w:type="spellStart"/>
            <w:r w:rsidRPr="003C0278">
              <w:rPr>
                <w:rFonts w:ascii="Arial" w:eastAsia="Times New Roman" w:hAnsi="Arial" w:cs="Arial"/>
                <w:color w:val="000000"/>
                <w:kern w:val="0"/>
                <w:sz w:val="20"/>
                <w:szCs w:val="20"/>
                <w:lang w:eastAsia="en-GB"/>
                <w14:ligatures w14:val="none"/>
              </w:rPr>
              <w:t>Prinjha</w:t>
            </w:r>
            <w:proofErr w:type="spellEnd"/>
            <w:r w:rsidRPr="003C0278">
              <w:rPr>
                <w:rFonts w:ascii="Arial" w:eastAsia="Times New Roman" w:hAnsi="Arial" w:cs="Arial"/>
                <w:color w:val="000000"/>
                <w:kern w:val="0"/>
                <w:sz w:val="20"/>
                <w:szCs w:val="20"/>
                <w:lang w:eastAsia="en-GB"/>
                <w14:ligatures w14:val="none"/>
              </w:rPr>
              <w:t>; N. R. Harker; D. Gonzalez; R. S. Conlan; L. W. Francis</w:t>
            </w:r>
          </w:p>
        </w:tc>
        <w:tc>
          <w:tcPr>
            <w:tcW w:w="708" w:type="dxa"/>
            <w:tcBorders>
              <w:top w:val="nil"/>
              <w:left w:val="nil"/>
              <w:bottom w:val="single" w:sz="4" w:space="0" w:color="auto"/>
              <w:right w:val="single" w:sz="4" w:space="0" w:color="auto"/>
            </w:tcBorders>
            <w:shd w:val="clear" w:color="auto" w:fill="auto"/>
            <w:vAlign w:val="center"/>
            <w:hideMark/>
          </w:tcPr>
          <w:p w14:paraId="3FB0A96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w:t>
            </w:r>
          </w:p>
        </w:tc>
        <w:tc>
          <w:tcPr>
            <w:tcW w:w="709" w:type="dxa"/>
            <w:tcBorders>
              <w:top w:val="nil"/>
              <w:left w:val="nil"/>
              <w:bottom w:val="single" w:sz="4" w:space="0" w:color="auto"/>
              <w:right w:val="single" w:sz="4" w:space="0" w:color="auto"/>
            </w:tcBorders>
            <w:shd w:val="clear" w:color="auto" w:fill="auto"/>
            <w:vAlign w:val="center"/>
            <w:hideMark/>
          </w:tcPr>
          <w:p w14:paraId="776075C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4A93B34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8F9125E"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26E5EB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F34E21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British Journal of Cancer</w:t>
            </w:r>
          </w:p>
        </w:tc>
        <w:tc>
          <w:tcPr>
            <w:tcW w:w="3402" w:type="dxa"/>
            <w:tcBorders>
              <w:top w:val="nil"/>
              <w:left w:val="nil"/>
              <w:bottom w:val="single" w:sz="4" w:space="0" w:color="auto"/>
              <w:right w:val="single" w:sz="4" w:space="0" w:color="auto"/>
            </w:tcBorders>
            <w:shd w:val="clear" w:color="auto" w:fill="auto"/>
            <w:vAlign w:val="center"/>
            <w:hideMark/>
          </w:tcPr>
          <w:p w14:paraId="7AD30C3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 silico enhancer mining reveals SNS-032 and EHMT2 inhibitors as therapeutic candidates in high-grade serous ovarian cancer</w:t>
            </w:r>
          </w:p>
        </w:tc>
        <w:tc>
          <w:tcPr>
            <w:tcW w:w="6663" w:type="dxa"/>
            <w:tcBorders>
              <w:top w:val="nil"/>
              <w:left w:val="nil"/>
              <w:bottom w:val="single" w:sz="4" w:space="0" w:color="auto"/>
              <w:right w:val="single" w:sz="4" w:space="0" w:color="auto"/>
            </w:tcBorders>
            <w:shd w:val="clear" w:color="auto" w:fill="auto"/>
            <w:vAlign w:val="center"/>
            <w:hideMark/>
          </w:tcPr>
          <w:p w14:paraId="0D893F4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Quintela; D. W. James; J. Garcia; K. Edwards; L. Margarit; N. Das; K. Lutchman-Singh; A. L. Beynon; I. Rioja; R. K. </w:t>
            </w:r>
            <w:proofErr w:type="spellStart"/>
            <w:r w:rsidRPr="003C0278">
              <w:rPr>
                <w:rFonts w:ascii="Arial" w:eastAsia="Times New Roman" w:hAnsi="Arial" w:cs="Arial"/>
                <w:color w:val="000000"/>
                <w:kern w:val="0"/>
                <w:sz w:val="20"/>
                <w:szCs w:val="20"/>
                <w:lang w:eastAsia="en-GB"/>
                <w14:ligatures w14:val="none"/>
              </w:rPr>
              <w:t>Prinjha</w:t>
            </w:r>
            <w:proofErr w:type="spellEnd"/>
            <w:r w:rsidRPr="003C0278">
              <w:rPr>
                <w:rFonts w:ascii="Arial" w:eastAsia="Times New Roman" w:hAnsi="Arial" w:cs="Arial"/>
                <w:color w:val="000000"/>
                <w:kern w:val="0"/>
                <w:sz w:val="20"/>
                <w:szCs w:val="20"/>
                <w:lang w:eastAsia="en-GB"/>
                <w14:ligatures w14:val="none"/>
              </w:rPr>
              <w:t>; N. R. Harker; D. Gonzalez; R. Steven Conlan; L. W. Francis</w:t>
            </w:r>
          </w:p>
        </w:tc>
        <w:tc>
          <w:tcPr>
            <w:tcW w:w="708" w:type="dxa"/>
            <w:tcBorders>
              <w:top w:val="nil"/>
              <w:left w:val="nil"/>
              <w:bottom w:val="single" w:sz="4" w:space="0" w:color="auto"/>
              <w:right w:val="single" w:sz="4" w:space="0" w:color="auto"/>
            </w:tcBorders>
            <w:shd w:val="clear" w:color="auto" w:fill="auto"/>
            <w:vAlign w:val="center"/>
            <w:hideMark/>
          </w:tcPr>
          <w:p w14:paraId="654C51F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BF24BA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94CF8F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D561AF1" w14:textId="77777777" w:rsidTr="00EE04D2">
        <w:trPr>
          <w:trHeight w:val="1134"/>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642A82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63960F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Annals of the Royal College of Surgeons of England</w:t>
            </w:r>
          </w:p>
        </w:tc>
        <w:tc>
          <w:tcPr>
            <w:tcW w:w="3402" w:type="dxa"/>
            <w:tcBorders>
              <w:top w:val="nil"/>
              <w:left w:val="nil"/>
              <w:bottom w:val="single" w:sz="4" w:space="0" w:color="auto"/>
              <w:right w:val="single" w:sz="4" w:space="0" w:color="auto"/>
            </w:tcBorders>
            <w:shd w:val="clear" w:color="auto" w:fill="auto"/>
            <w:vAlign w:val="center"/>
            <w:hideMark/>
          </w:tcPr>
          <w:p w14:paraId="224ACA0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Paediatric quality-of-life following adenotonsillectomy: an evaluation of T14 paediatric throat disorder quality-of-life outcomes according to operative indication</w:t>
            </w:r>
          </w:p>
        </w:tc>
        <w:tc>
          <w:tcPr>
            <w:tcW w:w="6663" w:type="dxa"/>
            <w:tcBorders>
              <w:top w:val="nil"/>
              <w:left w:val="nil"/>
              <w:bottom w:val="single" w:sz="4" w:space="0" w:color="auto"/>
              <w:right w:val="single" w:sz="4" w:space="0" w:color="auto"/>
            </w:tcBorders>
            <w:shd w:val="clear" w:color="auto" w:fill="auto"/>
            <w:vAlign w:val="center"/>
            <w:hideMark/>
          </w:tcPr>
          <w:p w14:paraId="2A35AC5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P. M. </w:t>
            </w:r>
            <w:proofErr w:type="spellStart"/>
            <w:r w:rsidRPr="003C0278">
              <w:rPr>
                <w:rFonts w:ascii="Arial" w:eastAsia="Times New Roman" w:hAnsi="Arial" w:cs="Arial"/>
                <w:color w:val="000000"/>
                <w:kern w:val="0"/>
                <w:sz w:val="20"/>
                <w:szCs w:val="20"/>
                <w:lang w:eastAsia="en-GB"/>
                <w14:ligatures w14:val="none"/>
              </w:rPr>
              <w:t>Puttasiddaiah</w:t>
            </w:r>
            <w:proofErr w:type="spellEnd"/>
            <w:r w:rsidRPr="003C0278">
              <w:rPr>
                <w:rFonts w:ascii="Arial" w:eastAsia="Times New Roman" w:hAnsi="Arial" w:cs="Arial"/>
                <w:color w:val="000000"/>
                <w:kern w:val="0"/>
                <w:sz w:val="20"/>
                <w:szCs w:val="20"/>
                <w:lang w:eastAsia="en-GB"/>
                <w14:ligatures w14:val="none"/>
              </w:rPr>
              <w:t>; S. Morris; R. C. Costello; H. B. Whittet</w:t>
            </w:r>
          </w:p>
        </w:tc>
        <w:tc>
          <w:tcPr>
            <w:tcW w:w="708" w:type="dxa"/>
            <w:tcBorders>
              <w:top w:val="nil"/>
              <w:left w:val="nil"/>
              <w:bottom w:val="single" w:sz="4" w:space="0" w:color="auto"/>
              <w:right w:val="single" w:sz="4" w:space="0" w:color="auto"/>
            </w:tcBorders>
            <w:shd w:val="clear" w:color="auto" w:fill="auto"/>
            <w:vAlign w:val="center"/>
            <w:hideMark/>
          </w:tcPr>
          <w:p w14:paraId="68213CC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105</w:t>
            </w:r>
          </w:p>
        </w:tc>
        <w:tc>
          <w:tcPr>
            <w:tcW w:w="709" w:type="dxa"/>
            <w:tcBorders>
              <w:top w:val="nil"/>
              <w:left w:val="nil"/>
              <w:bottom w:val="single" w:sz="4" w:space="0" w:color="auto"/>
              <w:right w:val="single" w:sz="4" w:space="0" w:color="auto"/>
            </w:tcBorders>
            <w:shd w:val="clear" w:color="auto" w:fill="auto"/>
            <w:vAlign w:val="center"/>
            <w:hideMark/>
          </w:tcPr>
          <w:p w14:paraId="5E2485F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3A34240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68-71</w:t>
            </w:r>
          </w:p>
        </w:tc>
      </w:tr>
      <w:tr w:rsidR="001A6346" w:rsidRPr="003C0278" w14:paraId="7BA5AF99"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B5494E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6E207D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International Journal of Speech-Language Pathology</w:t>
            </w:r>
          </w:p>
        </w:tc>
        <w:tc>
          <w:tcPr>
            <w:tcW w:w="3402" w:type="dxa"/>
            <w:tcBorders>
              <w:top w:val="nil"/>
              <w:left w:val="nil"/>
              <w:bottom w:val="single" w:sz="4" w:space="0" w:color="auto"/>
              <w:right w:val="single" w:sz="4" w:space="0" w:color="auto"/>
            </w:tcBorders>
            <w:shd w:val="clear" w:color="auto" w:fill="auto"/>
            <w:vAlign w:val="center"/>
            <w:hideMark/>
          </w:tcPr>
          <w:p w14:paraId="485472F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impact of COVID-19 on head and neck cancer patients: A review of speech valve complications and patient experience during the COVID-19 pandemic in the UK</w:t>
            </w:r>
          </w:p>
        </w:tc>
        <w:tc>
          <w:tcPr>
            <w:tcW w:w="6663" w:type="dxa"/>
            <w:tcBorders>
              <w:top w:val="nil"/>
              <w:left w:val="nil"/>
              <w:bottom w:val="single" w:sz="4" w:space="0" w:color="auto"/>
              <w:right w:val="single" w:sz="4" w:space="0" w:color="auto"/>
            </w:tcBorders>
            <w:shd w:val="clear" w:color="auto" w:fill="auto"/>
            <w:vAlign w:val="center"/>
            <w:hideMark/>
          </w:tcPr>
          <w:p w14:paraId="6ACA503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P. </w:t>
            </w:r>
            <w:proofErr w:type="spellStart"/>
            <w:r w:rsidRPr="003C0278">
              <w:rPr>
                <w:rFonts w:ascii="Arial" w:eastAsia="Times New Roman" w:hAnsi="Arial" w:cs="Arial"/>
                <w:color w:val="000000"/>
                <w:kern w:val="0"/>
                <w:sz w:val="20"/>
                <w:szCs w:val="20"/>
                <w:lang w:eastAsia="en-GB"/>
                <w14:ligatures w14:val="none"/>
              </w:rPr>
              <w:t>Puttasiddaiah</w:t>
            </w:r>
            <w:proofErr w:type="spellEnd"/>
            <w:r w:rsidRPr="003C0278">
              <w:rPr>
                <w:rFonts w:ascii="Arial" w:eastAsia="Times New Roman" w:hAnsi="Arial" w:cs="Arial"/>
                <w:color w:val="000000"/>
                <w:kern w:val="0"/>
                <w:sz w:val="20"/>
                <w:szCs w:val="20"/>
                <w:lang w:eastAsia="en-GB"/>
                <w14:ligatures w14:val="none"/>
              </w:rPr>
              <w:t>; S. Morris; A. Teasdale; J. McCord; L. Pope</w:t>
            </w:r>
          </w:p>
        </w:tc>
        <w:tc>
          <w:tcPr>
            <w:tcW w:w="708" w:type="dxa"/>
            <w:tcBorders>
              <w:top w:val="nil"/>
              <w:left w:val="nil"/>
              <w:bottom w:val="single" w:sz="4" w:space="0" w:color="auto"/>
              <w:right w:val="single" w:sz="4" w:space="0" w:color="auto"/>
            </w:tcBorders>
            <w:shd w:val="clear" w:color="auto" w:fill="auto"/>
            <w:vAlign w:val="center"/>
            <w:hideMark/>
          </w:tcPr>
          <w:p w14:paraId="6E74C89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1411F8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A62641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18C6B79"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E4E6F1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2090F4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Expert Review of Cardiovascular Therapy</w:t>
            </w:r>
          </w:p>
        </w:tc>
        <w:tc>
          <w:tcPr>
            <w:tcW w:w="3402" w:type="dxa"/>
            <w:tcBorders>
              <w:top w:val="nil"/>
              <w:left w:val="nil"/>
              <w:bottom w:val="single" w:sz="4" w:space="0" w:color="auto"/>
              <w:right w:val="single" w:sz="4" w:space="0" w:color="auto"/>
            </w:tcBorders>
            <w:shd w:val="clear" w:color="auto" w:fill="auto"/>
            <w:vAlign w:val="center"/>
            <w:hideMark/>
          </w:tcPr>
          <w:p w14:paraId="709C515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Stent failure: the diagnosis and management of intracoronary stent restenosis</w:t>
            </w:r>
          </w:p>
        </w:tc>
        <w:tc>
          <w:tcPr>
            <w:tcW w:w="6663" w:type="dxa"/>
            <w:tcBorders>
              <w:top w:val="nil"/>
              <w:left w:val="nil"/>
              <w:bottom w:val="single" w:sz="4" w:space="0" w:color="auto"/>
              <w:right w:val="single" w:sz="4" w:space="0" w:color="auto"/>
            </w:tcBorders>
            <w:shd w:val="clear" w:color="auto" w:fill="auto"/>
            <w:vAlign w:val="center"/>
            <w:hideMark/>
          </w:tcPr>
          <w:p w14:paraId="37EA419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B. </w:t>
            </w:r>
            <w:proofErr w:type="spellStart"/>
            <w:r w:rsidRPr="003C0278">
              <w:rPr>
                <w:rFonts w:ascii="Arial" w:eastAsia="Times New Roman" w:hAnsi="Arial" w:cs="Arial"/>
                <w:color w:val="000000"/>
                <w:kern w:val="0"/>
                <w:sz w:val="20"/>
                <w:szCs w:val="20"/>
                <w:lang w:eastAsia="en-GB"/>
                <w14:ligatures w14:val="none"/>
              </w:rPr>
              <w:t>Protty</w:t>
            </w:r>
            <w:proofErr w:type="spellEnd"/>
            <w:r w:rsidRPr="003C0278">
              <w:rPr>
                <w:rFonts w:ascii="Arial" w:eastAsia="Times New Roman" w:hAnsi="Arial" w:cs="Arial"/>
                <w:color w:val="000000"/>
                <w:kern w:val="0"/>
                <w:sz w:val="20"/>
                <w:szCs w:val="20"/>
                <w:lang w:eastAsia="en-GB"/>
                <w14:ligatures w14:val="none"/>
              </w:rPr>
              <w:t>; T. Dissanayake; D. Jeffery; A. Hailan; A. Choudhury</w:t>
            </w:r>
          </w:p>
        </w:tc>
        <w:tc>
          <w:tcPr>
            <w:tcW w:w="708" w:type="dxa"/>
            <w:tcBorders>
              <w:top w:val="nil"/>
              <w:left w:val="nil"/>
              <w:bottom w:val="single" w:sz="4" w:space="0" w:color="auto"/>
              <w:right w:val="single" w:sz="4" w:space="0" w:color="auto"/>
            </w:tcBorders>
            <w:shd w:val="clear" w:color="auto" w:fill="auto"/>
            <w:vAlign w:val="center"/>
            <w:hideMark/>
          </w:tcPr>
          <w:p w14:paraId="30E216F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C98D46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E19743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3F84B80"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303E6B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37B6A15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Research in Personality</w:t>
            </w:r>
          </w:p>
        </w:tc>
        <w:tc>
          <w:tcPr>
            <w:tcW w:w="3402" w:type="dxa"/>
            <w:tcBorders>
              <w:top w:val="nil"/>
              <w:left w:val="nil"/>
              <w:bottom w:val="single" w:sz="4" w:space="0" w:color="auto"/>
              <w:right w:val="single" w:sz="4" w:space="0" w:color="auto"/>
            </w:tcBorders>
            <w:shd w:val="clear" w:color="auto" w:fill="auto"/>
            <w:vAlign w:val="center"/>
            <w:hideMark/>
          </w:tcPr>
          <w:p w14:paraId="7459776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implicit measurement of psychopathy</w:t>
            </w:r>
          </w:p>
        </w:tc>
        <w:tc>
          <w:tcPr>
            <w:tcW w:w="6663" w:type="dxa"/>
            <w:tcBorders>
              <w:top w:val="nil"/>
              <w:left w:val="nil"/>
              <w:bottom w:val="single" w:sz="4" w:space="0" w:color="auto"/>
              <w:right w:val="single" w:sz="4" w:space="0" w:color="auto"/>
            </w:tcBorders>
            <w:shd w:val="clear" w:color="auto" w:fill="auto"/>
            <w:vAlign w:val="center"/>
            <w:hideMark/>
          </w:tcPr>
          <w:p w14:paraId="2746859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 Pink; R. J. Snowden; N. S. Gray</w:t>
            </w:r>
          </w:p>
        </w:tc>
        <w:tc>
          <w:tcPr>
            <w:tcW w:w="708" w:type="dxa"/>
            <w:tcBorders>
              <w:top w:val="nil"/>
              <w:left w:val="nil"/>
              <w:bottom w:val="single" w:sz="4" w:space="0" w:color="auto"/>
              <w:right w:val="single" w:sz="4" w:space="0" w:color="auto"/>
            </w:tcBorders>
            <w:shd w:val="clear" w:color="auto" w:fill="auto"/>
            <w:vAlign w:val="center"/>
            <w:hideMark/>
          </w:tcPr>
          <w:p w14:paraId="5780676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103</w:t>
            </w:r>
          </w:p>
        </w:tc>
        <w:tc>
          <w:tcPr>
            <w:tcW w:w="709" w:type="dxa"/>
            <w:tcBorders>
              <w:top w:val="nil"/>
              <w:left w:val="nil"/>
              <w:bottom w:val="single" w:sz="4" w:space="0" w:color="auto"/>
              <w:right w:val="single" w:sz="4" w:space="0" w:color="auto"/>
            </w:tcBorders>
            <w:shd w:val="clear" w:color="auto" w:fill="auto"/>
            <w:vAlign w:val="center"/>
            <w:hideMark/>
          </w:tcPr>
          <w:p w14:paraId="740B709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5EB6E6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AA95573"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77549B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99AA22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Practical neurology</w:t>
            </w:r>
          </w:p>
        </w:tc>
        <w:tc>
          <w:tcPr>
            <w:tcW w:w="3402" w:type="dxa"/>
            <w:tcBorders>
              <w:top w:val="nil"/>
              <w:left w:val="nil"/>
              <w:bottom w:val="single" w:sz="4" w:space="0" w:color="auto"/>
              <w:right w:val="single" w:sz="4" w:space="0" w:color="auto"/>
            </w:tcBorders>
            <w:shd w:val="clear" w:color="auto" w:fill="auto"/>
            <w:vAlign w:val="center"/>
            <w:hideMark/>
          </w:tcPr>
          <w:p w14:paraId="3C4B07A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Epilepsy genetics: a practical guide for adult neurologists</w:t>
            </w:r>
          </w:p>
        </w:tc>
        <w:tc>
          <w:tcPr>
            <w:tcW w:w="6663" w:type="dxa"/>
            <w:tcBorders>
              <w:top w:val="nil"/>
              <w:left w:val="nil"/>
              <w:bottom w:val="single" w:sz="4" w:space="0" w:color="auto"/>
              <w:right w:val="single" w:sz="4" w:space="0" w:color="auto"/>
            </w:tcBorders>
            <w:shd w:val="clear" w:color="auto" w:fill="auto"/>
            <w:vAlign w:val="center"/>
            <w:hideMark/>
          </w:tcPr>
          <w:p w14:paraId="25729ED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W. O. Pickrell; A. E. Fry</w:t>
            </w:r>
          </w:p>
        </w:tc>
        <w:tc>
          <w:tcPr>
            <w:tcW w:w="708" w:type="dxa"/>
            <w:tcBorders>
              <w:top w:val="nil"/>
              <w:left w:val="nil"/>
              <w:bottom w:val="single" w:sz="4" w:space="0" w:color="auto"/>
              <w:right w:val="single" w:sz="4" w:space="0" w:color="auto"/>
            </w:tcBorders>
            <w:shd w:val="clear" w:color="auto" w:fill="auto"/>
            <w:vAlign w:val="center"/>
            <w:hideMark/>
          </w:tcPr>
          <w:p w14:paraId="3945596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23</w:t>
            </w:r>
          </w:p>
        </w:tc>
        <w:tc>
          <w:tcPr>
            <w:tcW w:w="709" w:type="dxa"/>
            <w:tcBorders>
              <w:top w:val="nil"/>
              <w:left w:val="nil"/>
              <w:bottom w:val="single" w:sz="4" w:space="0" w:color="auto"/>
              <w:right w:val="single" w:sz="4" w:space="0" w:color="auto"/>
            </w:tcBorders>
            <w:shd w:val="clear" w:color="auto" w:fill="auto"/>
            <w:vAlign w:val="center"/>
            <w:hideMark/>
          </w:tcPr>
          <w:p w14:paraId="3483AB7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3A5504E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111-119</w:t>
            </w:r>
          </w:p>
        </w:tc>
      </w:tr>
      <w:tr w:rsidR="001A6346" w:rsidRPr="003C0278" w14:paraId="36BB64E6"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D40069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1C49218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Neurological Sciences</w:t>
            </w:r>
          </w:p>
        </w:tc>
        <w:tc>
          <w:tcPr>
            <w:tcW w:w="3402" w:type="dxa"/>
            <w:tcBorders>
              <w:top w:val="nil"/>
              <w:left w:val="nil"/>
              <w:bottom w:val="single" w:sz="4" w:space="0" w:color="auto"/>
              <w:right w:val="single" w:sz="4" w:space="0" w:color="auto"/>
            </w:tcBorders>
            <w:shd w:val="clear" w:color="auto" w:fill="auto"/>
            <w:vAlign w:val="center"/>
            <w:hideMark/>
          </w:tcPr>
          <w:p w14:paraId="3C97EFB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Real-world annualized relapse rates from contemporary multiple sclerosis clinics in the UK: a retrospective multicentre cohort study</w:t>
            </w:r>
          </w:p>
        </w:tc>
        <w:tc>
          <w:tcPr>
            <w:tcW w:w="6663" w:type="dxa"/>
            <w:tcBorders>
              <w:top w:val="nil"/>
              <w:left w:val="nil"/>
              <w:bottom w:val="single" w:sz="4" w:space="0" w:color="auto"/>
              <w:right w:val="single" w:sz="4" w:space="0" w:color="auto"/>
            </w:tcBorders>
            <w:shd w:val="clear" w:color="auto" w:fill="auto"/>
            <w:vAlign w:val="center"/>
            <w:hideMark/>
          </w:tcPr>
          <w:p w14:paraId="2BD417B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Papathanasiou; A. Hibbert; E. Tallantyre; K. Harding; A. P. Selvam; M. Morgan; C. Quainton; M. Talaei; T. Arun; G. Ingram; G. R. Law; N. Evangelou</w:t>
            </w:r>
          </w:p>
        </w:tc>
        <w:tc>
          <w:tcPr>
            <w:tcW w:w="708" w:type="dxa"/>
            <w:tcBorders>
              <w:top w:val="nil"/>
              <w:left w:val="nil"/>
              <w:bottom w:val="single" w:sz="4" w:space="0" w:color="auto"/>
              <w:right w:val="single" w:sz="4" w:space="0" w:color="auto"/>
            </w:tcBorders>
            <w:shd w:val="clear" w:color="auto" w:fill="auto"/>
            <w:vAlign w:val="center"/>
            <w:hideMark/>
          </w:tcPr>
          <w:p w14:paraId="029FD32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875488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66D35F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03CCE2B"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E1A992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6D735A7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BJS open</w:t>
            </w:r>
          </w:p>
        </w:tc>
        <w:tc>
          <w:tcPr>
            <w:tcW w:w="3402" w:type="dxa"/>
            <w:tcBorders>
              <w:top w:val="nil"/>
              <w:left w:val="nil"/>
              <w:bottom w:val="single" w:sz="4" w:space="0" w:color="auto"/>
              <w:right w:val="single" w:sz="4" w:space="0" w:color="auto"/>
            </w:tcBorders>
            <w:shd w:val="clear" w:color="auto" w:fill="auto"/>
            <w:vAlign w:val="center"/>
            <w:hideMark/>
          </w:tcPr>
          <w:p w14:paraId="7D618DF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Oncological outcomes after pancreatoduodenectomy for pancreatic ductal adenocarcinoma in octogenarians: case-control study</w:t>
            </w:r>
          </w:p>
        </w:tc>
        <w:tc>
          <w:tcPr>
            <w:tcW w:w="6663" w:type="dxa"/>
            <w:tcBorders>
              <w:top w:val="nil"/>
              <w:left w:val="nil"/>
              <w:bottom w:val="single" w:sz="4" w:space="0" w:color="auto"/>
              <w:right w:val="single" w:sz="4" w:space="0" w:color="auto"/>
            </w:tcBorders>
            <w:shd w:val="clear" w:color="auto" w:fill="auto"/>
            <w:vAlign w:val="center"/>
            <w:hideMark/>
          </w:tcPr>
          <w:p w14:paraId="22914DA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R. Pande; J. A. Attard; B. Al-Sarireh; R. H. Bhogal; A. Farrugia; G. Fusai; S. Harper; C. Hidalgo-Salinas; A. Jah; G. Marangoni; M. Mortimer; M. </w:t>
            </w:r>
            <w:proofErr w:type="spellStart"/>
            <w:r w:rsidRPr="003C0278">
              <w:rPr>
                <w:rFonts w:ascii="Arial" w:eastAsia="Times New Roman" w:hAnsi="Arial" w:cs="Arial"/>
                <w:color w:val="000000"/>
                <w:kern w:val="0"/>
                <w:sz w:val="20"/>
                <w:szCs w:val="20"/>
                <w:lang w:eastAsia="en-GB"/>
                <w14:ligatures w14:val="none"/>
              </w:rPr>
              <w:t>Pizanias</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Prachialias</w:t>
            </w:r>
            <w:proofErr w:type="spellEnd"/>
            <w:r w:rsidRPr="003C0278">
              <w:rPr>
                <w:rFonts w:ascii="Arial" w:eastAsia="Times New Roman" w:hAnsi="Arial" w:cs="Arial"/>
                <w:color w:val="000000"/>
                <w:kern w:val="0"/>
                <w:sz w:val="20"/>
                <w:szCs w:val="20"/>
                <w:lang w:eastAsia="en-GB"/>
                <w14:ligatures w14:val="none"/>
              </w:rPr>
              <w:t xml:space="preserve">; K. J. Roberts; C. S. </w:t>
            </w:r>
            <w:proofErr w:type="spellStart"/>
            <w:r w:rsidRPr="003C0278">
              <w:rPr>
                <w:rFonts w:ascii="Arial" w:eastAsia="Times New Roman" w:hAnsi="Arial" w:cs="Arial"/>
                <w:color w:val="000000"/>
                <w:kern w:val="0"/>
                <w:sz w:val="20"/>
                <w:szCs w:val="20"/>
                <w:lang w:eastAsia="en-GB"/>
                <w14:ligatures w14:val="none"/>
              </w:rPr>
              <w:t>Hee</w:t>
            </w:r>
            <w:proofErr w:type="spellEnd"/>
            <w:r w:rsidRPr="003C0278">
              <w:rPr>
                <w:rFonts w:ascii="Arial" w:eastAsia="Times New Roman" w:hAnsi="Arial" w:cs="Arial"/>
                <w:color w:val="000000"/>
                <w:kern w:val="0"/>
                <w:sz w:val="20"/>
                <w:szCs w:val="20"/>
                <w:lang w:eastAsia="en-GB"/>
                <w14:ligatures w14:val="none"/>
              </w:rPr>
              <w:t xml:space="preserve">; F. </w:t>
            </w:r>
            <w:proofErr w:type="spellStart"/>
            <w:r w:rsidRPr="003C0278">
              <w:rPr>
                <w:rFonts w:ascii="Arial" w:eastAsia="Times New Roman" w:hAnsi="Arial" w:cs="Arial"/>
                <w:color w:val="000000"/>
                <w:kern w:val="0"/>
                <w:sz w:val="20"/>
                <w:szCs w:val="20"/>
                <w:lang w:eastAsia="en-GB"/>
                <w14:ligatures w14:val="none"/>
              </w:rPr>
              <w:t>Soggiu</w:t>
            </w:r>
            <w:proofErr w:type="spellEnd"/>
            <w:r w:rsidRPr="003C0278">
              <w:rPr>
                <w:rFonts w:ascii="Arial" w:eastAsia="Times New Roman" w:hAnsi="Arial" w:cs="Arial"/>
                <w:color w:val="000000"/>
                <w:kern w:val="0"/>
                <w:sz w:val="20"/>
                <w:szCs w:val="20"/>
                <w:lang w:eastAsia="en-GB"/>
                <w14:ligatures w14:val="none"/>
              </w:rPr>
              <w:t xml:space="preserve">; P. Srinivasan; N. A. </w:t>
            </w:r>
            <w:proofErr w:type="spellStart"/>
            <w:r w:rsidRPr="003C0278">
              <w:rPr>
                <w:rFonts w:ascii="Arial" w:eastAsia="Times New Roman" w:hAnsi="Arial" w:cs="Arial"/>
                <w:color w:val="000000"/>
                <w:kern w:val="0"/>
                <w:sz w:val="20"/>
                <w:szCs w:val="20"/>
                <w:lang w:eastAsia="en-GB"/>
                <w14:ligatures w14:val="none"/>
              </w:rPr>
              <w:t>Chatzizacharias</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3B5D97D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w:t>
            </w:r>
          </w:p>
        </w:tc>
        <w:tc>
          <w:tcPr>
            <w:tcW w:w="709" w:type="dxa"/>
            <w:tcBorders>
              <w:top w:val="nil"/>
              <w:left w:val="nil"/>
              <w:bottom w:val="single" w:sz="4" w:space="0" w:color="auto"/>
              <w:right w:val="single" w:sz="4" w:space="0" w:color="auto"/>
            </w:tcBorders>
            <w:shd w:val="clear" w:color="auto" w:fill="auto"/>
            <w:vAlign w:val="center"/>
            <w:hideMark/>
          </w:tcPr>
          <w:p w14:paraId="1096596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72F0F03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9349B01" w14:textId="77777777" w:rsidTr="001A6346">
        <w:trPr>
          <w:trHeight w:val="153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7BE0D1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3108A0B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Leukemia</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330A6E4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FLT3 inhibitors as MRD-guided salvage treatment for molecular failure in FLT3 mutated AML</w:t>
            </w:r>
          </w:p>
        </w:tc>
        <w:tc>
          <w:tcPr>
            <w:tcW w:w="6663" w:type="dxa"/>
            <w:tcBorders>
              <w:top w:val="nil"/>
              <w:left w:val="nil"/>
              <w:bottom w:val="single" w:sz="4" w:space="0" w:color="auto"/>
              <w:right w:val="single" w:sz="4" w:space="0" w:color="auto"/>
            </w:tcBorders>
            <w:shd w:val="clear" w:color="auto" w:fill="auto"/>
            <w:vAlign w:val="center"/>
            <w:hideMark/>
          </w:tcPr>
          <w:p w14:paraId="3234DBC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Othman; N. Potter; K. </w:t>
            </w:r>
            <w:proofErr w:type="spellStart"/>
            <w:r w:rsidRPr="003C0278">
              <w:rPr>
                <w:rFonts w:ascii="Arial" w:eastAsia="Times New Roman" w:hAnsi="Arial" w:cs="Arial"/>
                <w:color w:val="000000"/>
                <w:kern w:val="0"/>
                <w:sz w:val="20"/>
                <w:szCs w:val="20"/>
                <w:lang w:eastAsia="en-GB"/>
                <w14:ligatures w14:val="none"/>
              </w:rPr>
              <w:t>Mokretar</w:t>
            </w:r>
            <w:proofErr w:type="spellEnd"/>
            <w:r w:rsidRPr="003C0278">
              <w:rPr>
                <w:rFonts w:ascii="Arial" w:eastAsia="Times New Roman" w:hAnsi="Arial" w:cs="Arial"/>
                <w:color w:val="000000"/>
                <w:kern w:val="0"/>
                <w:sz w:val="20"/>
                <w:szCs w:val="20"/>
                <w:lang w:eastAsia="en-GB"/>
                <w14:ligatures w14:val="none"/>
              </w:rPr>
              <w:t xml:space="preserve">; D. Taussig; A. Khan; P. Krishnamurthy; A. L. Latif; P. Cahalin; J. Aries; M. Amer; E. </w:t>
            </w:r>
            <w:proofErr w:type="spellStart"/>
            <w:r w:rsidRPr="003C0278">
              <w:rPr>
                <w:rFonts w:ascii="Arial" w:eastAsia="Times New Roman" w:hAnsi="Arial" w:cs="Arial"/>
                <w:color w:val="000000"/>
                <w:kern w:val="0"/>
                <w:sz w:val="20"/>
                <w:szCs w:val="20"/>
                <w:lang w:eastAsia="en-GB"/>
                <w14:ligatures w14:val="none"/>
              </w:rPr>
              <w:t>Belsham</w:t>
            </w:r>
            <w:proofErr w:type="spellEnd"/>
            <w:r w:rsidRPr="003C0278">
              <w:rPr>
                <w:rFonts w:ascii="Arial" w:eastAsia="Times New Roman" w:hAnsi="Arial" w:cs="Arial"/>
                <w:color w:val="000000"/>
                <w:kern w:val="0"/>
                <w:sz w:val="20"/>
                <w:szCs w:val="20"/>
                <w:lang w:eastAsia="en-GB"/>
                <w14:ligatures w14:val="none"/>
              </w:rPr>
              <w:t xml:space="preserve">; E. Conneally; C. Craddock; D. Culligan; M. Dennis; C. Duncan; S. D. Freeman; C. Furness; A. Gilkes; P. </w:t>
            </w:r>
            <w:proofErr w:type="spellStart"/>
            <w:r w:rsidRPr="003C0278">
              <w:rPr>
                <w:rFonts w:ascii="Arial" w:eastAsia="Times New Roman" w:hAnsi="Arial" w:cs="Arial"/>
                <w:color w:val="000000"/>
                <w:kern w:val="0"/>
                <w:sz w:val="20"/>
                <w:szCs w:val="20"/>
                <w:lang w:eastAsia="en-GB"/>
                <w14:ligatures w14:val="none"/>
              </w:rPr>
              <w:t>Gkreka</w:t>
            </w:r>
            <w:proofErr w:type="spellEnd"/>
            <w:r w:rsidRPr="003C0278">
              <w:rPr>
                <w:rFonts w:ascii="Arial" w:eastAsia="Times New Roman" w:hAnsi="Arial" w:cs="Arial"/>
                <w:color w:val="000000"/>
                <w:kern w:val="0"/>
                <w:sz w:val="20"/>
                <w:szCs w:val="20"/>
                <w:lang w:eastAsia="en-GB"/>
                <w14:ligatures w14:val="none"/>
              </w:rPr>
              <w:t xml:space="preserve">; K. Hodgson; W. Ingram; M. Jain; A. King; S. Knapper; P. </w:t>
            </w:r>
            <w:proofErr w:type="spellStart"/>
            <w:r w:rsidRPr="003C0278">
              <w:rPr>
                <w:rFonts w:ascii="Arial" w:eastAsia="Times New Roman" w:hAnsi="Arial" w:cs="Arial"/>
                <w:color w:val="000000"/>
                <w:kern w:val="0"/>
                <w:sz w:val="20"/>
                <w:szCs w:val="20"/>
                <w:lang w:eastAsia="en-GB"/>
                <w14:ligatures w14:val="none"/>
              </w:rPr>
              <w:t>Kottaridis</w:t>
            </w:r>
            <w:proofErr w:type="spellEnd"/>
            <w:r w:rsidRPr="003C0278">
              <w:rPr>
                <w:rFonts w:ascii="Arial" w:eastAsia="Times New Roman" w:hAnsi="Arial" w:cs="Arial"/>
                <w:color w:val="000000"/>
                <w:kern w:val="0"/>
                <w:sz w:val="20"/>
                <w:szCs w:val="20"/>
                <w:lang w:eastAsia="en-GB"/>
                <w14:ligatures w14:val="none"/>
              </w:rPr>
              <w:t xml:space="preserve">; M. F. McMullin; U. Mohite; L. Ngu; J. </w:t>
            </w:r>
            <w:proofErr w:type="spellStart"/>
            <w:r w:rsidRPr="003C0278">
              <w:rPr>
                <w:rFonts w:ascii="Arial" w:eastAsia="Times New Roman" w:hAnsi="Arial" w:cs="Arial"/>
                <w:color w:val="000000"/>
                <w:kern w:val="0"/>
                <w:sz w:val="20"/>
                <w:szCs w:val="20"/>
                <w:lang w:eastAsia="en-GB"/>
                <w14:ligatures w14:val="none"/>
              </w:rPr>
              <w:t>O’Nions</w:t>
            </w:r>
            <w:proofErr w:type="spellEnd"/>
            <w:r w:rsidRPr="003C0278">
              <w:rPr>
                <w:rFonts w:ascii="Arial" w:eastAsia="Times New Roman" w:hAnsi="Arial" w:cs="Arial"/>
                <w:color w:val="000000"/>
                <w:kern w:val="0"/>
                <w:sz w:val="20"/>
                <w:szCs w:val="20"/>
                <w:lang w:eastAsia="en-GB"/>
                <w14:ligatures w14:val="none"/>
              </w:rPr>
              <w:t xml:space="preserve">; K. Patrick; T. Rider; W. Roberts; M. T. Severinsen; N. </w:t>
            </w:r>
            <w:proofErr w:type="spellStart"/>
            <w:r w:rsidRPr="003C0278">
              <w:rPr>
                <w:rFonts w:ascii="Arial" w:eastAsia="Times New Roman" w:hAnsi="Arial" w:cs="Arial"/>
                <w:color w:val="000000"/>
                <w:kern w:val="0"/>
                <w:sz w:val="20"/>
                <w:szCs w:val="20"/>
                <w:lang w:eastAsia="en-GB"/>
                <w14:ligatures w14:val="none"/>
              </w:rPr>
              <w:t>Storrar</w:t>
            </w:r>
            <w:proofErr w:type="spellEnd"/>
            <w:r w:rsidRPr="003C0278">
              <w:rPr>
                <w:rFonts w:ascii="Arial" w:eastAsia="Times New Roman" w:hAnsi="Arial" w:cs="Arial"/>
                <w:color w:val="000000"/>
                <w:kern w:val="0"/>
                <w:sz w:val="20"/>
                <w:szCs w:val="20"/>
                <w:lang w:eastAsia="en-GB"/>
                <w14:ligatures w14:val="none"/>
              </w:rPr>
              <w:t>; T. Taylor; N. H. Russell; R. Dillon</w:t>
            </w:r>
          </w:p>
        </w:tc>
        <w:tc>
          <w:tcPr>
            <w:tcW w:w="708" w:type="dxa"/>
            <w:tcBorders>
              <w:top w:val="nil"/>
              <w:left w:val="nil"/>
              <w:bottom w:val="single" w:sz="4" w:space="0" w:color="auto"/>
              <w:right w:val="single" w:sz="4" w:space="0" w:color="auto"/>
            </w:tcBorders>
            <w:shd w:val="clear" w:color="auto" w:fill="auto"/>
            <w:vAlign w:val="center"/>
            <w:hideMark/>
          </w:tcPr>
          <w:p w14:paraId="30DF45A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08080B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CD602C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3378321" w14:textId="77777777" w:rsidTr="001A6346">
        <w:trPr>
          <w:trHeight w:val="178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22B421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093463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BMJ Open</w:t>
            </w:r>
          </w:p>
        </w:tc>
        <w:tc>
          <w:tcPr>
            <w:tcW w:w="3402" w:type="dxa"/>
            <w:tcBorders>
              <w:top w:val="nil"/>
              <w:left w:val="nil"/>
              <w:bottom w:val="single" w:sz="4" w:space="0" w:color="auto"/>
              <w:right w:val="single" w:sz="4" w:space="0" w:color="auto"/>
            </w:tcBorders>
            <w:shd w:val="clear" w:color="auto" w:fill="auto"/>
            <w:vAlign w:val="center"/>
            <w:hideMark/>
          </w:tcPr>
          <w:p w14:paraId="4CF8BDD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Immune and metabolic markers for identifying and investigating severe Coronavirus disease and Sepsis in children and young people (</w:t>
            </w:r>
            <w:proofErr w:type="spellStart"/>
            <w:r w:rsidRPr="003C0278">
              <w:rPr>
                <w:rFonts w:ascii="Arial" w:eastAsia="Times New Roman" w:hAnsi="Arial" w:cs="Arial"/>
                <w:color w:val="000000"/>
                <w:kern w:val="0"/>
                <w:sz w:val="20"/>
                <w:szCs w:val="20"/>
                <w:lang w:eastAsia="en-GB"/>
                <w14:ligatures w14:val="none"/>
              </w:rPr>
              <w:t>pSeP</w:t>
            </w:r>
            <w:proofErr w:type="spellEnd"/>
            <w:r w:rsidRPr="003C0278">
              <w:rPr>
                <w:rFonts w:ascii="Arial" w:eastAsia="Times New Roman" w:hAnsi="Arial" w:cs="Arial"/>
                <w:color w:val="000000"/>
                <w:kern w:val="0"/>
                <w:sz w:val="20"/>
                <w:szCs w:val="20"/>
                <w:lang w:eastAsia="en-GB"/>
                <w14:ligatures w14:val="none"/>
              </w:rPr>
              <w:t xml:space="preserve">/COVID </w:t>
            </w:r>
            <w:proofErr w:type="spellStart"/>
            <w:r w:rsidRPr="003C0278">
              <w:rPr>
                <w:rFonts w:ascii="Arial" w:eastAsia="Times New Roman" w:hAnsi="Arial" w:cs="Arial"/>
                <w:color w:val="000000"/>
                <w:kern w:val="0"/>
                <w:sz w:val="20"/>
                <w:szCs w:val="20"/>
                <w:lang w:eastAsia="en-GB"/>
                <w14:ligatures w14:val="none"/>
              </w:rPr>
              <w:t>ChYP</w:t>
            </w:r>
            <w:proofErr w:type="spellEnd"/>
            <w:r w:rsidRPr="003C0278">
              <w:rPr>
                <w:rFonts w:ascii="Arial" w:eastAsia="Times New Roman" w:hAnsi="Arial" w:cs="Arial"/>
                <w:color w:val="000000"/>
                <w:kern w:val="0"/>
                <w:sz w:val="20"/>
                <w:szCs w:val="20"/>
                <w:lang w:eastAsia="en-GB"/>
                <w14:ligatures w14:val="none"/>
              </w:rPr>
              <w:t xml:space="preserve"> study): Protocol for a prospective cohort study</w:t>
            </w:r>
          </w:p>
        </w:tc>
        <w:tc>
          <w:tcPr>
            <w:tcW w:w="6663" w:type="dxa"/>
            <w:tcBorders>
              <w:top w:val="nil"/>
              <w:left w:val="nil"/>
              <w:bottom w:val="single" w:sz="4" w:space="0" w:color="auto"/>
              <w:right w:val="single" w:sz="4" w:space="0" w:color="auto"/>
            </w:tcBorders>
            <w:shd w:val="clear" w:color="auto" w:fill="auto"/>
            <w:vAlign w:val="center"/>
            <w:hideMark/>
          </w:tcPr>
          <w:p w14:paraId="7D97942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Oruganti; P. R. S. Rodrigues; D. White; W. J. Watkins; S. </w:t>
            </w:r>
            <w:proofErr w:type="spellStart"/>
            <w:r w:rsidRPr="003C0278">
              <w:rPr>
                <w:rFonts w:ascii="Arial" w:eastAsia="Times New Roman" w:hAnsi="Arial" w:cs="Arial"/>
                <w:color w:val="000000"/>
                <w:kern w:val="0"/>
                <w:sz w:val="20"/>
                <w:szCs w:val="20"/>
                <w:lang w:eastAsia="en-GB"/>
                <w14:ligatures w14:val="none"/>
              </w:rPr>
              <w:t>Shapey</w:t>
            </w:r>
            <w:proofErr w:type="spellEnd"/>
            <w:r w:rsidRPr="003C0278">
              <w:rPr>
                <w:rFonts w:ascii="Arial" w:eastAsia="Times New Roman" w:hAnsi="Arial" w:cs="Arial"/>
                <w:color w:val="000000"/>
                <w:kern w:val="0"/>
                <w:sz w:val="20"/>
                <w:szCs w:val="20"/>
                <w:lang w:eastAsia="en-GB"/>
                <w14:ligatures w14:val="none"/>
              </w:rPr>
              <w:t xml:space="preserve">; A. Barrow; R. Al Samsam; S. Ali; M. Gajraj; R. Skone; M. Jardine; J. Evans; S. </w:t>
            </w:r>
            <w:proofErr w:type="spellStart"/>
            <w:r w:rsidRPr="003C0278">
              <w:rPr>
                <w:rFonts w:ascii="Arial" w:eastAsia="Times New Roman" w:hAnsi="Arial" w:cs="Arial"/>
                <w:color w:val="000000"/>
                <w:kern w:val="0"/>
                <w:sz w:val="20"/>
                <w:szCs w:val="20"/>
                <w:lang w:eastAsia="en-GB"/>
                <w14:ligatures w14:val="none"/>
              </w:rPr>
              <w:t>Struik</w:t>
            </w:r>
            <w:proofErr w:type="spellEnd"/>
            <w:r w:rsidRPr="003C0278">
              <w:rPr>
                <w:rFonts w:ascii="Arial" w:eastAsia="Times New Roman" w:hAnsi="Arial" w:cs="Arial"/>
                <w:color w:val="000000"/>
                <w:kern w:val="0"/>
                <w:sz w:val="20"/>
                <w:szCs w:val="20"/>
                <w:lang w:eastAsia="en-GB"/>
                <w14:ligatures w14:val="none"/>
              </w:rPr>
              <w:t xml:space="preserve">; J. E. Song; L. Abood; B. </w:t>
            </w:r>
            <w:proofErr w:type="spellStart"/>
            <w:r w:rsidRPr="003C0278">
              <w:rPr>
                <w:rFonts w:ascii="Arial" w:eastAsia="Times New Roman" w:hAnsi="Arial" w:cs="Arial"/>
                <w:color w:val="000000"/>
                <w:kern w:val="0"/>
                <w:sz w:val="20"/>
                <w:szCs w:val="20"/>
                <w:lang w:eastAsia="en-GB"/>
                <w14:ligatures w14:val="none"/>
              </w:rPr>
              <w:t>Paquete</w:t>
            </w:r>
            <w:proofErr w:type="spellEnd"/>
            <w:r w:rsidRPr="003C0278">
              <w:rPr>
                <w:rFonts w:ascii="Arial" w:eastAsia="Times New Roman" w:hAnsi="Arial" w:cs="Arial"/>
                <w:color w:val="000000"/>
                <w:kern w:val="0"/>
                <w:sz w:val="20"/>
                <w:szCs w:val="20"/>
                <w:lang w:eastAsia="en-GB"/>
                <w14:ligatures w14:val="none"/>
              </w:rPr>
              <w:t>; S. Foulkes; B. Saunders; A. Strang; S. J. Kotecha; B. Phillips; A. Evans; I. Buchanan; S. Bowes; B. Ali; M. Gore; R. Thomas-Turner; R. Andrews; S. Zaher; S. Sharma; M. Chakraborty; E. Parkinson; F. Liberatore; T. Woolley; S. Edkins; L. C. Davies; L. Moet; J. E. McLaren; G. L. Watson; V. O'Donnell; K. Hood; P. Ghazal</w:t>
            </w:r>
          </w:p>
        </w:tc>
        <w:tc>
          <w:tcPr>
            <w:tcW w:w="708" w:type="dxa"/>
            <w:tcBorders>
              <w:top w:val="nil"/>
              <w:left w:val="nil"/>
              <w:bottom w:val="single" w:sz="4" w:space="0" w:color="auto"/>
              <w:right w:val="single" w:sz="4" w:space="0" w:color="auto"/>
            </w:tcBorders>
            <w:shd w:val="clear" w:color="auto" w:fill="auto"/>
            <w:vAlign w:val="center"/>
            <w:hideMark/>
          </w:tcPr>
          <w:p w14:paraId="3B1AAA9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13</w:t>
            </w:r>
          </w:p>
        </w:tc>
        <w:tc>
          <w:tcPr>
            <w:tcW w:w="709" w:type="dxa"/>
            <w:tcBorders>
              <w:top w:val="nil"/>
              <w:left w:val="nil"/>
              <w:bottom w:val="single" w:sz="4" w:space="0" w:color="auto"/>
              <w:right w:val="single" w:sz="4" w:space="0" w:color="auto"/>
            </w:tcBorders>
            <w:shd w:val="clear" w:color="auto" w:fill="auto"/>
            <w:vAlign w:val="center"/>
            <w:hideMark/>
          </w:tcPr>
          <w:p w14:paraId="090EBB8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153CA94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464BF41"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3AE5D8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34619D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Surgery (United Kingdom)</w:t>
            </w:r>
          </w:p>
        </w:tc>
        <w:tc>
          <w:tcPr>
            <w:tcW w:w="3402" w:type="dxa"/>
            <w:tcBorders>
              <w:top w:val="nil"/>
              <w:left w:val="nil"/>
              <w:bottom w:val="single" w:sz="4" w:space="0" w:color="auto"/>
              <w:right w:val="single" w:sz="4" w:space="0" w:color="auto"/>
            </w:tcBorders>
            <w:shd w:val="clear" w:color="auto" w:fill="auto"/>
            <w:vAlign w:val="center"/>
            <w:hideMark/>
          </w:tcPr>
          <w:p w14:paraId="535B4B1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Surgical management of ulcerative colitis and Crohn's disease</w:t>
            </w:r>
          </w:p>
        </w:tc>
        <w:tc>
          <w:tcPr>
            <w:tcW w:w="6663" w:type="dxa"/>
            <w:tcBorders>
              <w:top w:val="nil"/>
              <w:left w:val="nil"/>
              <w:bottom w:val="single" w:sz="4" w:space="0" w:color="auto"/>
              <w:right w:val="single" w:sz="4" w:space="0" w:color="auto"/>
            </w:tcBorders>
            <w:shd w:val="clear" w:color="auto" w:fill="auto"/>
            <w:vAlign w:val="center"/>
            <w:hideMark/>
          </w:tcPr>
          <w:p w14:paraId="705C8B5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 Oo; M. Davies</w:t>
            </w:r>
          </w:p>
        </w:tc>
        <w:tc>
          <w:tcPr>
            <w:tcW w:w="708" w:type="dxa"/>
            <w:tcBorders>
              <w:top w:val="nil"/>
              <w:left w:val="nil"/>
              <w:bottom w:val="single" w:sz="4" w:space="0" w:color="auto"/>
              <w:right w:val="single" w:sz="4" w:space="0" w:color="auto"/>
            </w:tcBorders>
            <w:shd w:val="clear" w:color="auto" w:fill="auto"/>
            <w:vAlign w:val="center"/>
            <w:hideMark/>
          </w:tcPr>
          <w:p w14:paraId="295A8E9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21C94E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D89A3F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36E3FFD"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80A102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51BA04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Hospital Infection</w:t>
            </w:r>
          </w:p>
        </w:tc>
        <w:tc>
          <w:tcPr>
            <w:tcW w:w="3402" w:type="dxa"/>
            <w:tcBorders>
              <w:top w:val="nil"/>
              <w:left w:val="nil"/>
              <w:bottom w:val="single" w:sz="4" w:space="0" w:color="auto"/>
              <w:right w:val="single" w:sz="4" w:space="0" w:color="auto"/>
            </w:tcBorders>
            <w:shd w:val="clear" w:color="auto" w:fill="auto"/>
            <w:vAlign w:val="center"/>
            <w:hideMark/>
          </w:tcPr>
          <w:p w14:paraId="3FE1CA3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Author response to: “Robust epidemiological investigations in hospital-based COVID-19 outbreaks cannot be overlooked – even in the era of WGS”</w:t>
            </w:r>
          </w:p>
        </w:tc>
        <w:tc>
          <w:tcPr>
            <w:tcW w:w="6663" w:type="dxa"/>
            <w:tcBorders>
              <w:top w:val="nil"/>
              <w:left w:val="nil"/>
              <w:bottom w:val="single" w:sz="4" w:space="0" w:color="auto"/>
              <w:right w:val="single" w:sz="4" w:space="0" w:color="auto"/>
            </w:tcBorders>
            <w:shd w:val="clear" w:color="auto" w:fill="auto"/>
            <w:vAlign w:val="center"/>
            <w:hideMark/>
          </w:tcPr>
          <w:p w14:paraId="54189AB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 J. O'Connell; T. Connor; B. Healy</w:t>
            </w:r>
          </w:p>
        </w:tc>
        <w:tc>
          <w:tcPr>
            <w:tcW w:w="708" w:type="dxa"/>
            <w:tcBorders>
              <w:top w:val="nil"/>
              <w:left w:val="nil"/>
              <w:bottom w:val="single" w:sz="4" w:space="0" w:color="auto"/>
              <w:right w:val="single" w:sz="4" w:space="0" w:color="auto"/>
            </w:tcBorders>
            <w:shd w:val="clear" w:color="auto" w:fill="auto"/>
            <w:vAlign w:val="center"/>
            <w:hideMark/>
          </w:tcPr>
          <w:p w14:paraId="4EF54C4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141</w:t>
            </w:r>
          </w:p>
        </w:tc>
        <w:tc>
          <w:tcPr>
            <w:tcW w:w="709" w:type="dxa"/>
            <w:tcBorders>
              <w:top w:val="nil"/>
              <w:left w:val="nil"/>
              <w:bottom w:val="single" w:sz="4" w:space="0" w:color="auto"/>
              <w:right w:val="single" w:sz="4" w:space="0" w:color="auto"/>
            </w:tcBorders>
            <w:shd w:val="clear" w:color="auto" w:fill="auto"/>
            <w:vAlign w:val="center"/>
            <w:hideMark/>
          </w:tcPr>
          <w:p w14:paraId="337C372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F5CBA9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45323</w:t>
            </w:r>
          </w:p>
        </w:tc>
      </w:tr>
      <w:tr w:rsidR="001A6346" w:rsidRPr="003C0278" w14:paraId="221590B4"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799BBA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FC0E15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Plastic, Reconstructive and Aesthetic Surgery</w:t>
            </w:r>
          </w:p>
        </w:tc>
        <w:tc>
          <w:tcPr>
            <w:tcW w:w="3402" w:type="dxa"/>
            <w:tcBorders>
              <w:top w:val="nil"/>
              <w:left w:val="nil"/>
              <w:bottom w:val="single" w:sz="4" w:space="0" w:color="auto"/>
              <w:right w:val="single" w:sz="4" w:space="0" w:color="auto"/>
            </w:tcBorders>
            <w:shd w:val="clear" w:color="auto" w:fill="auto"/>
            <w:vAlign w:val="center"/>
            <w:hideMark/>
          </w:tcPr>
          <w:p w14:paraId="2591A11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Letter to the Editor: Confronting the psychological challenges of skin cancer: A qualitative study investigating patient's experience of a skin cancer diagnosis and support received</w:t>
            </w:r>
          </w:p>
        </w:tc>
        <w:tc>
          <w:tcPr>
            <w:tcW w:w="6663" w:type="dxa"/>
            <w:tcBorders>
              <w:top w:val="nil"/>
              <w:left w:val="nil"/>
              <w:bottom w:val="single" w:sz="4" w:space="0" w:color="auto"/>
              <w:right w:val="single" w:sz="4" w:space="0" w:color="auto"/>
            </w:tcBorders>
            <w:shd w:val="clear" w:color="auto" w:fill="auto"/>
            <w:vAlign w:val="center"/>
            <w:hideMark/>
          </w:tcPr>
          <w:p w14:paraId="5EDEE5E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 Nuttall; A. Fothergill; S. J. Hemington-Gorse; T. D. Dobbs; J. J. Tree</w:t>
            </w:r>
          </w:p>
        </w:tc>
        <w:tc>
          <w:tcPr>
            <w:tcW w:w="708" w:type="dxa"/>
            <w:tcBorders>
              <w:top w:val="nil"/>
              <w:left w:val="nil"/>
              <w:bottom w:val="single" w:sz="4" w:space="0" w:color="auto"/>
              <w:right w:val="single" w:sz="4" w:space="0" w:color="auto"/>
            </w:tcBorders>
            <w:shd w:val="clear" w:color="auto" w:fill="auto"/>
            <w:vAlign w:val="center"/>
            <w:hideMark/>
          </w:tcPr>
          <w:p w14:paraId="2827696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83</w:t>
            </w:r>
          </w:p>
        </w:tc>
        <w:tc>
          <w:tcPr>
            <w:tcW w:w="709" w:type="dxa"/>
            <w:tcBorders>
              <w:top w:val="nil"/>
              <w:left w:val="nil"/>
              <w:bottom w:val="single" w:sz="4" w:space="0" w:color="auto"/>
              <w:right w:val="single" w:sz="4" w:space="0" w:color="auto"/>
            </w:tcBorders>
            <w:shd w:val="clear" w:color="auto" w:fill="auto"/>
            <w:vAlign w:val="center"/>
            <w:hideMark/>
          </w:tcPr>
          <w:p w14:paraId="0B033FA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6ADBC1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301-304</w:t>
            </w:r>
          </w:p>
        </w:tc>
      </w:tr>
      <w:tr w:rsidR="001A6346" w:rsidRPr="003C0278" w14:paraId="0921E817"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05D14C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DF2991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American journal of physiology. Heart and circulatory physiology</w:t>
            </w:r>
          </w:p>
        </w:tc>
        <w:tc>
          <w:tcPr>
            <w:tcW w:w="3402" w:type="dxa"/>
            <w:tcBorders>
              <w:top w:val="nil"/>
              <w:left w:val="nil"/>
              <w:bottom w:val="single" w:sz="4" w:space="0" w:color="auto"/>
              <w:right w:val="single" w:sz="4" w:space="0" w:color="auto"/>
            </w:tcBorders>
            <w:shd w:val="clear" w:color="auto" w:fill="auto"/>
            <w:vAlign w:val="center"/>
            <w:hideMark/>
          </w:tcPr>
          <w:p w14:paraId="5EE6F04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Exercise training induces thrombogenic benefits in recent but not late postmenopausal females</w:t>
            </w:r>
          </w:p>
        </w:tc>
        <w:tc>
          <w:tcPr>
            <w:tcW w:w="6663" w:type="dxa"/>
            <w:tcBorders>
              <w:top w:val="nil"/>
              <w:left w:val="nil"/>
              <w:bottom w:val="single" w:sz="4" w:space="0" w:color="auto"/>
              <w:right w:val="single" w:sz="4" w:space="0" w:color="auto"/>
            </w:tcBorders>
            <w:shd w:val="clear" w:color="auto" w:fill="auto"/>
            <w:vAlign w:val="center"/>
            <w:hideMark/>
          </w:tcPr>
          <w:p w14:paraId="5C9D8C9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 B. Nørregaard; K. A. Wickham; T. Ehlers; M. P. Rocha; M. Fischer; M. H. Lundberg Slingsby; S. S. Cheung; P. A. Evans; J. Bangsbo; Y. Hellsten</w:t>
            </w:r>
          </w:p>
        </w:tc>
        <w:tc>
          <w:tcPr>
            <w:tcW w:w="708" w:type="dxa"/>
            <w:tcBorders>
              <w:top w:val="nil"/>
              <w:left w:val="nil"/>
              <w:bottom w:val="single" w:sz="4" w:space="0" w:color="auto"/>
              <w:right w:val="single" w:sz="4" w:space="0" w:color="auto"/>
            </w:tcBorders>
            <w:shd w:val="clear" w:color="auto" w:fill="auto"/>
            <w:vAlign w:val="center"/>
            <w:hideMark/>
          </w:tcPr>
          <w:p w14:paraId="232870A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325</w:t>
            </w:r>
          </w:p>
        </w:tc>
        <w:tc>
          <w:tcPr>
            <w:tcW w:w="709" w:type="dxa"/>
            <w:tcBorders>
              <w:top w:val="nil"/>
              <w:left w:val="nil"/>
              <w:bottom w:val="single" w:sz="4" w:space="0" w:color="auto"/>
              <w:right w:val="single" w:sz="4" w:space="0" w:color="auto"/>
            </w:tcBorders>
            <w:shd w:val="clear" w:color="auto" w:fill="auto"/>
            <w:vAlign w:val="center"/>
            <w:hideMark/>
          </w:tcPr>
          <w:p w14:paraId="617675A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188D8B3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H346-H361</w:t>
            </w:r>
          </w:p>
        </w:tc>
      </w:tr>
      <w:tr w:rsidR="001A6346" w:rsidRPr="003C0278" w14:paraId="133D809C"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4D1758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29768B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Lancet Oncology</w:t>
            </w:r>
          </w:p>
        </w:tc>
        <w:tc>
          <w:tcPr>
            <w:tcW w:w="3402" w:type="dxa"/>
            <w:tcBorders>
              <w:top w:val="nil"/>
              <w:left w:val="nil"/>
              <w:bottom w:val="single" w:sz="4" w:space="0" w:color="auto"/>
              <w:right w:val="single" w:sz="4" w:space="0" w:color="auto"/>
            </w:tcBorders>
            <w:shd w:val="clear" w:color="auto" w:fill="auto"/>
            <w:vAlign w:val="center"/>
            <w:hideMark/>
          </w:tcPr>
          <w:p w14:paraId="2599A4E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Multi-cancer early detection test in symptomatic patients referred for cancer investigation in England and Wales (SYMPLIFY): a large-scale, observational cohort study</w:t>
            </w:r>
          </w:p>
        </w:tc>
        <w:tc>
          <w:tcPr>
            <w:tcW w:w="6663" w:type="dxa"/>
            <w:tcBorders>
              <w:top w:val="nil"/>
              <w:left w:val="nil"/>
              <w:bottom w:val="single" w:sz="4" w:space="0" w:color="auto"/>
              <w:right w:val="single" w:sz="4" w:space="0" w:color="auto"/>
            </w:tcBorders>
            <w:shd w:val="clear" w:color="auto" w:fill="auto"/>
            <w:vAlign w:val="center"/>
            <w:hideMark/>
          </w:tcPr>
          <w:p w14:paraId="1258ED8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B. D. Nicholson; J. </w:t>
            </w:r>
            <w:proofErr w:type="spellStart"/>
            <w:r w:rsidRPr="003C0278">
              <w:rPr>
                <w:rFonts w:ascii="Arial" w:eastAsia="Times New Roman" w:hAnsi="Arial" w:cs="Arial"/>
                <w:color w:val="000000"/>
                <w:kern w:val="0"/>
                <w:sz w:val="20"/>
                <w:szCs w:val="20"/>
                <w:lang w:eastAsia="en-GB"/>
                <w14:ligatures w14:val="none"/>
              </w:rPr>
              <w:t>Oke</w:t>
            </w:r>
            <w:proofErr w:type="spellEnd"/>
            <w:r w:rsidRPr="003C0278">
              <w:rPr>
                <w:rFonts w:ascii="Arial" w:eastAsia="Times New Roman" w:hAnsi="Arial" w:cs="Arial"/>
                <w:color w:val="000000"/>
                <w:kern w:val="0"/>
                <w:sz w:val="20"/>
                <w:szCs w:val="20"/>
                <w:lang w:eastAsia="en-GB"/>
                <w14:ligatures w14:val="none"/>
              </w:rPr>
              <w:t xml:space="preserve">; P. S. Virdee; D. A. Harris; C. O'Doherty; J. E. Park; Z. Hamady; V. Sehgal; A. Millar; L. Medley; S. Tonner; M. </w:t>
            </w:r>
            <w:proofErr w:type="spellStart"/>
            <w:r w:rsidRPr="003C0278">
              <w:rPr>
                <w:rFonts w:ascii="Arial" w:eastAsia="Times New Roman" w:hAnsi="Arial" w:cs="Arial"/>
                <w:color w:val="000000"/>
                <w:kern w:val="0"/>
                <w:sz w:val="20"/>
                <w:szCs w:val="20"/>
                <w:lang w:eastAsia="en-GB"/>
                <w14:ligatures w14:val="none"/>
              </w:rPr>
              <w:t>Vargova</w:t>
            </w:r>
            <w:proofErr w:type="spellEnd"/>
            <w:r w:rsidRPr="003C0278">
              <w:rPr>
                <w:rFonts w:ascii="Arial" w:eastAsia="Times New Roman" w:hAnsi="Arial" w:cs="Arial"/>
                <w:color w:val="000000"/>
                <w:kern w:val="0"/>
                <w:sz w:val="20"/>
                <w:szCs w:val="20"/>
                <w:lang w:eastAsia="en-GB"/>
                <w14:ligatures w14:val="none"/>
              </w:rPr>
              <w:t xml:space="preserve">; L. </w:t>
            </w:r>
            <w:proofErr w:type="spellStart"/>
            <w:r w:rsidRPr="003C0278">
              <w:rPr>
                <w:rFonts w:ascii="Arial" w:eastAsia="Times New Roman" w:hAnsi="Arial" w:cs="Arial"/>
                <w:color w:val="000000"/>
                <w:kern w:val="0"/>
                <w:sz w:val="20"/>
                <w:szCs w:val="20"/>
                <w:lang w:eastAsia="en-GB"/>
                <w14:ligatures w14:val="none"/>
              </w:rPr>
              <w:t>Engonidou</w:t>
            </w:r>
            <w:proofErr w:type="spellEnd"/>
            <w:r w:rsidRPr="003C0278">
              <w:rPr>
                <w:rFonts w:ascii="Arial" w:eastAsia="Times New Roman" w:hAnsi="Arial" w:cs="Arial"/>
                <w:color w:val="000000"/>
                <w:kern w:val="0"/>
                <w:sz w:val="20"/>
                <w:szCs w:val="20"/>
                <w:lang w:eastAsia="en-GB"/>
                <w14:ligatures w14:val="none"/>
              </w:rPr>
              <w:t xml:space="preserve">; K. Riahi; Y. Luan; S. </w:t>
            </w:r>
            <w:proofErr w:type="spellStart"/>
            <w:r w:rsidRPr="003C0278">
              <w:rPr>
                <w:rFonts w:ascii="Arial" w:eastAsia="Times New Roman" w:hAnsi="Arial" w:cs="Arial"/>
                <w:color w:val="000000"/>
                <w:kern w:val="0"/>
                <w:sz w:val="20"/>
                <w:szCs w:val="20"/>
                <w:lang w:eastAsia="en-GB"/>
                <w14:ligatures w14:val="none"/>
              </w:rPr>
              <w:t>Hiom</w:t>
            </w:r>
            <w:proofErr w:type="spellEnd"/>
            <w:r w:rsidRPr="003C0278">
              <w:rPr>
                <w:rFonts w:ascii="Arial" w:eastAsia="Times New Roman" w:hAnsi="Arial" w:cs="Arial"/>
                <w:color w:val="000000"/>
                <w:kern w:val="0"/>
                <w:sz w:val="20"/>
                <w:szCs w:val="20"/>
                <w:lang w:eastAsia="en-GB"/>
                <w14:ligatures w14:val="none"/>
              </w:rPr>
              <w:t>; H. Kumar; H. Nandani; K. N. Kurtzman; L. M. Yu; C. Freestone; S. Pearson; F. R. Hobbs; R. Perera; M. R. Middleton</w:t>
            </w:r>
          </w:p>
        </w:tc>
        <w:tc>
          <w:tcPr>
            <w:tcW w:w="708" w:type="dxa"/>
            <w:tcBorders>
              <w:top w:val="nil"/>
              <w:left w:val="nil"/>
              <w:bottom w:val="single" w:sz="4" w:space="0" w:color="auto"/>
              <w:right w:val="single" w:sz="4" w:space="0" w:color="auto"/>
            </w:tcBorders>
            <w:shd w:val="clear" w:color="auto" w:fill="auto"/>
            <w:vAlign w:val="center"/>
            <w:hideMark/>
          </w:tcPr>
          <w:p w14:paraId="789CBD7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24</w:t>
            </w:r>
          </w:p>
        </w:tc>
        <w:tc>
          <w:tcPr>
            <w:tcW w:w="709" w:type="dxa"/>
            <w:tcBorders>
              <w:top w:val="nil"/>
              <w:left w:val="nil"/>
              <w:bottom w:val="single" w:sz="4" w:space="0" w:color="auto"/>
              <w:right w:val="single" w:sz="4" w:space="0" w:color="auto"/>
            </w:tcBorders>
            <w:shd w:val="clear" w:color="auto" w:fill="auto"/>
            <w:vAlign w:val="center"/>
            <w:hideMark/>
          </w:tcPr>
          <w:p w14:paraId="301E4AC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w:t>
            </w:r>
          </w:p>
        </w:tc>
        <w:tc>
          <w:tcPr>
            <w:tcW w:w="709" w:type="dxa"/>
            <w:tcBorders>
              <w:top w:val="nil"/>
              <w:left w:val="nil"/>
              <w:bottom w:val="single" w:sz="4" w:space="0" w:color="auto"/>
              <w:right w:val="single" w:sz="4" w:space="0" w:color="auto"/>
            </w:tcBorders>
            <w:shd w:val="clear" w:color="auto" w:fill="auto"/>
            <w:vAlign w:val="center"/>
            <w:hideMark/>
          </w:tcPr>
          <w:p w14:paraId="1526F97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733-743</w:t>
            </w:r>
          </w:p>
        </w:tc>
      </w:tr>
      <w:tr w:rsidR="001A6346" w:rsidRPr="003C0278" w14:paraId="64F69C35"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97B987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5595FFF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Mutagenesis</w:t>
            </w:r>
          </w:p>
        </w:tc>
        <w:tc>
          <w:tcPr>
            <w:tcW w:w="3402" w:type="dxa"/>
            <w:tcBorders>
              <w:top w:val="nil"/>
              <w:left w:val="nil"/>
              <w:bottom w:val="single" w:sz="4" w:space="0" w:color="auto"/>
              <w:right w:val="single" w:sz="4" w:space="0" w:color="auto"/>
            </w:tcBorders>
            <w:shd w:val="clear" w:color="auto" w:fill="auto"/>
            <w:vAlign w:val="center"/>
            <w:hideMark/>
          </w:tcPr>
          <w:p w14:paraId="7689EA5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Measuring blood cell DNA damage using the PIG-A mutation and CBMN assay in pancreatic cancer patients: a pilot study</w:t>
            </w:r>
          </w:p>
        </w:tc>
        <w:tc>
          <w:tcPr>
            <w:tcW w:w="6663" w:type="dxa"/>
            <w:tcBorders>
              <w:top w:val="nil"/>
              <w:left w:val="nil"/>
              <w:bottom w:val="single" w:sz="4" w:space="0" w:color="auto"/>
              <w:right w:val="single" w:sz="4" w:space="0" w:color="auto"/>
            </w:tcBorders>
            <w:shd w:val="clear" w:color="auto" w:fill="auto"/>
            <w:vAlign w:val="center"/>
            <w:hideMark/>
          </w:tcPr>
          <w:p w14:paraId="23F0FC1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 Nichols; R. Lawrence; H. Haboubi; B. Al-Sarireh; S. Doak; G. Jenkins</w:t>
            </w:r>
          </w:p>
        </w:tc>
        <w:tc>
          <w:tcPr>
            <w:tcW w:w="708" w:type="dxa"/>
            <w:tcBorders>
              <w:top w:val="nil"/>
              <w:left w:val="nil"/>
              <w:bottom w:val="single" w:sz="4" w:space="0" w:color="auto"/>
              <w:right w:val="single" w:sz="4" w:space="0" w:color="auto"/>
            </w:tcBorders>
            <w:shd w:val="clear" w:color="auto" w:fill="auto"/>
            <w:vAlign w:val="center"/>
            <w:hideMark/>
          </w:tcPr>
          <w:p w14:paraId="6F04574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38</w:t>
            </w:r>
          </w:p>
        </w:tc>
        <w:tc>
          <w:tcPr>
            <w:tcW w:w="709" w:type="dxa"/>
            <w:tcBorders>
              <w:top w:val="nil"/>
              <w:left w:val="nil"/>
              <w:bottom w:val="single" w:sz="4" w:space="0" w:color="auto"/>
              <w:right w:val="single" w:sz="4" w:space="0" w:color="auto"/>
            </w:tcBorders>
            <w:shd w:val="clear" w:color="auto" w:fill="auto"/>
            <w:vAlign w:val="center"/>
            <w:hideMark/>
          </w:tcPr>
          <w:p w14:paraId="1494EC8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3041BCD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93-99</w:t>
            </w:r>
          </w:p>
        </w:tc>
      </w:tr>
      <w:tr w:rsidR="001A6346" w:rsidRPr="003C0278" w14:paraId="58EFFB9D"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3D3931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6BFB50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Seizure</w:t>
            </w:r>
          </w:p>
        </w:tc>
        <w:tc>
          <w:tcPr>
            <w:tcW w:w="3402" w:type="dxa"/>
            <w:tcBorders>
              <w:top w:val="nil"/>
              <w:left w:val="nil"/>
              <w:bottom w:val="single" w:sz="4" w:space="0" w:color="auto"/>
              <w:right w:val="single" w:sz="4" w:space="0" w:color="auto"/>
            </w:tcBorders>
            <w:shd w:val="clear" w:color="auto" w:fill="auto"/>
            <w:vAlign w:val="center"/>
            <w:hideMark/>
          </w:tcPr>
          <w:p w14:paraId="439079D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Who cares? A scoping review on intellectual disability, epilepsy and social care</w:t>
            </w:r>
          </w:p>
        </w:tc>
        <w:tc>
          <w:tcPr>
            <w:tcW w:w="6663" w:type="dxa"/>
            <w:tcBorders>
              <w:top w:val="nil"/>
              <w:left w:val="nil"/>
              <w:bottom w:val="single" w:sz="4" w:space="0" w:color="auto"/>
              <w:right w:val="single" w:sz="4" w:space="0" w:color="auto"/>
            </w:tcBorders>
            <w:shd w:val="clear" w:color="auto" w:fill="auto"/>
            <w:vAlign w:val="center"/>
            <w:hideMark/>
          </w:tcPr>
          <w:p w14:paraId="189E7AE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H. Newman; S. Rudra; L. Burrows; S. </w:t>
            </w:r>
            <w:proofErr w:type="spellStart"/>
            <w:r w:rsidRPr="003C0278">
              <w:rPr>
                <w:rFonts w:ascii="Arial" w:eastAsia="Times New Roman" w:hAnsi="Arial" w:cs="Arial"/>
                <w:color w:val="000000"/>
                <w:kern w:val="0"/>
                <w:sz w:val="20"/>
                <w:szCs w:val="20"/>
                <w:lang w:eastAsia="en-GB"/>
                <w14:ligatures w14:val="none"/>
              </w:rPr>
              <w:t>Tromans</w:t>
            </w:r>
            <w:proofErr w:type="spellEnd"/>
            <w:r w:rsidRPr="003C0278">
              <w:rPr>
                <w:rFonts w:ascii="Arial" w:eastAsia="Times New Roman" w:hAnsi="Arial" w:cs="Arial"/>
                <w:color w:val="000000"/>
                <w:kern w:val="0"/>
                <w:sz w:val="20"/>
                <w:szCs w:val="20"/>
                <w:lang w:eastAsia="en-GB"/>
                <w14:ligatures w14:val="none"/>
              </w:rPr>
              <w:t xml:space="preserve">; L. Watkins; P. </w:t>
            </w:r>
            <w:proofErr w:type="spellStart"/>
            <w:r w:rsidRPr="003C0278">
              <w:rPr>
                <w:rFonts w:ascii="Arial" w:eastAsia="Times New Roman" w:hAnsi="Arial" w:cs="Arial"/>
                <w:color w:val="000000"/>
                <w:kern w:val="0"/>
                <w:sz w:val="20"/>
                <w:szCs w:val="20"/>
                <w:lang w:eastAsia="en-GB"/>
                <w14:ligatures w14:val="none"/>
              </w:rPr>
              <w:t>Triantafyllopoulou</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Hassiotis</w:t>
            </w:r>
            <w:proofErr w:type="spellEnd"/>
            <w:r w:rsidRPr="003C0278">
              <w:rPr>
                <w:rFonts w:ascii="Arial" w:eastAsia="Times New Roman" w:hAnsi="Arial" w:cs="Arial"/>
                <w:color w:val="000000"/>
                <w:kern w:val="0"/>
                <w:sz w:val="20"/>
                <w:szCs w:val="20"/>
                <w:lang w:eastAsia="en-GB"/>
                <w14:ligatures w14:val="none"/>
              </w:rPr>
              <w:t>; A. Gabrielsson; R. Shankar</w:t>
            </w:r>
          </w:p>
        </w:tc>
        <w:tc>
          <w:tcPr>
            <w:tcW w:w="708" w:type="dxa"/>
            <w:tcBorders>
              <w:top w:val="nil"/>
              <w:left w:val="nil"/>
              <w:bottom w:val="single" w:sz="4" w:space="0" w:color="auto"/>
              <w:right w:val="single" w:sz="4" w:space="0" w:color="auto"/>
            </w:tcBorders>
            <w:shd w:val="clear" w:color="auto" w:fill="auto"/>
            <w:vAlign w:val="center"/>
            <w:hideMark/>
          </w:tcPr>
          <w:p w14:paraId="12DDD54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107</w:t>
            </w:r>
          </w:p>
        </w:tc>
        <w:tc>
          <w:tcPr>
            <w:tcW w:w="709" w:type="dxa"/>
            <w:tcBorders>
              <w:top w:val="nil"/>
              <w:left w:val="nil"/>
              <w:bottom w:val="single" w:sz="4" w:space="0" w:color="auto"/>
              <w:right w:val="single" w:sz="4" w:space="0" w:color="auto"/>
            </w:tcBorders>
            <w:shd w:val="clear" w:color="auto" w:fill="auto"/>
            <w:vAlign w:val="center"/>
            <w:hideMark/>
          </w:tcPr>
          <w:p w14:paraId="634C953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C05E35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35-42</w:t>
            </w:r>
          </w:p>
        </w:tc>
      </w:tr>
      <w:tr w:rsidR="001A6346" w:rsidRPr="003C0278" w14:paraId="335A1724"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994A2E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63A753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Health Expectations</w:t>
            </w:r>
          </w:p>
        </w:tc>
        <w:tc>
          <w:tcPr>
            <w:tcW w:w="3402" w:type="dxa"/>
            <w:tcBorders>
              <w:top w:val="nil"/>
              <w:left w:val="nil"/>
              <w:bottom w:val="single" w:sz="4" w:space="0" w:color="auto"/>
              <w:right w:val="single" w:sz="4" w:space="0" w:color="auto"/>
            </w:tcBorders>
            <w:shd w:val="clear" w:color="auto" w:fill="auto"/>
            <w:vAlign w:val="center"/>
            <w:hideMark/>
          </w:tcPr>
          <w:p w14:paraId="2BAEF3F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Patient and healthcare professionals' perceptions of a combined blood and faecal immunochemical test for excluding colorectal cancer diagnosis in primary care</w:t>
            </w:r>
          </w:p>
        </w:tc>
        <w:tc>
          <w:tcPr>
            <w:tcW w:w="6663" w:type="dxa"/>
            <w:tcBorders>
              <w:top w:val="nil"/>
              <w:left w:val="nil"/>
              <w:bottom w:val="single" w:sz="4" w:space="0" w:color="auto"/>
              <w:right w:val="single" w:sz="4" w:space="0" w:color="auto"/>
            </w:tcBorders>
            <w:shd w:val="clear" w:color="auto" w:fill="auto"/>
            <w:vAlign w:val="center"/>
            <w:hideMark/>
          </w:tcPr>
          <w:p w14:paraId="71D29E7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K. Nelson; K. Carter; J. Hepburn; I. Hill; C. Hurlow; C. O'Neill; A. Tang; D. A. Harris</w:t>
            </w:r>
          </w:p>
        </w:tc>
        <w:tc>
          <w:tcPr>
            <w:tcW w:w="708" w:type="dxa"/>
            <w:tcBorders>
              <w:top w:val="nil"/>
              <w:left w:val="nil"/>
              <w:bottom w:val="single" w:sz="4" w:space="0" w:color="auto"/>
              <w:right w:val="single" w:sz="4" w:space="0" w:color="auto"/>
            </w:tcBorders>
            <w:shd w:val="clear" w:color="auto" w:fill="auto"/>
            <w:vAlign w:val="center"/>
            <w:hideMark/>
          </w:tcPr>
          <w:p w14:paraId="3816944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54409B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E349C3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C404AAE" w14:textId="77777777" w:rsidTr="001A6346">
        <w:trPr>
          <w:trHeight w:val="459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236912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26B4D2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Injury</w:t>
            </w:r>
          </w:p>
        </w:tc>
        <w:tc>
          <w:tcPr>
            <w:tcW w:w="3402" w:type="dxa"/>
            <w:tcBorders>
              <w:top w:val="nil"/>
              <w:left w:val="nil"/>
              <w:bottom w:val="single" w:sz="4" w:space="0" w:color="auto"/>
              <w:right w:val="single" w:sz="4" w:space="0" w:color="auto"/>
            </w:tcBorders>
            <w:shd w:val="clear" w:color="auto" w:fill="auto"/>
            <w:vAlign w:val="center"/>
            <w:hideMark/>
          </w:tcPr>
          <w:p w14:paraId="097C802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Predictors of mortality in periprosthetic fractures of the hip: Results from the national PPF study</w:t>
            </w:r>
          </w:p>
        </w:tc>
        <w:tc>
          <w:tcPr>
            <w:tcW w:w="6663" w:type="dxa"/>
            <w:tcBorders>
              <w:top w:val="nil"/>
              <w:left w:val="nil"/>
              <w:bottom w:val="single" w:sz="4" w:space="0" w:color="auto"/>
              <w:right w:val="single" w:sz="4" w:space="0" w:color="auto"/>
            </w:tcBorders>
            <w:shd w:val="clear" w:color="auto" w:fill="auto"/>
            <w:vAlign w:val="center"/>
            <w:hideMark/>
          </w:tcPr>
          <w:p w14:paraId="084E2D7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A. H. H. Nasser; R. Prakash; C. Handford; K. Osman; G. S. Chauhan; R. Nandra; A. Mahmood; V. Dewan; J. Davidson; M. Al-Azzawi; C. Smith; M. Gawad; I. Palaiologos; R. Cuthbert; W. </w:t>
            </w:r>
            <w:proofErr w:type="spellStart"/>
            <w:r w:rsidRPr="003C0278">
              <w:rPr>
                <w:rFonts w:ascii="Arial" w:eastAsia="Times New Roman" w:hAnsi="Arial" w:cs="Arial"/>
                <w:color w:val="000000"/>
                <w:kern w:val="0"/>
                <w:sz w:val="20"/>
                <w:szCs w:val="20"/>
                <w:lang w:eastAsia="en-GB"/>
                <w14:ligatures w14:val="none"/>
              </w:rPr>
              <w:t>Wignadasan</w:t>
            </w:r>
            <w:proofErr w:type="spellEnd"/>
            <w:r w:rsidRPr="003C0278">
              <w:rPr>
                <w:rFonts w:ascii="Arial" w:eastAsia="Times New Roman" w:hAnsi="Arial" w:cs="Arial"/>
                <w:color w:val="000000"/>
                <w:kern w:val="0"/>
                <w:sz w:val="20"/>
                <w:szCs w:val="20"/>
                <w:lang w:eastAsia="en-GB"/>
                <w14:ligatures w14:val="none"/>
              </w:rPr>
              <w:t xml:space="preserve">; D. Banks; J. Archer; A. Odeh; T. Moores; M. Tahir; M. Brooks; G. Biring; S. Jordan; Z. Elahi; M. Shaath; M. </w:t>
            </w:r>
            <w:proofErr w:type="spellStart"/>
            <w:r w:rsidRPr="003C0278">
              <w:rPr>
                <w:rFonts w:ascii="Arial" w:eastAsia="Times New Roman" w:hAnsi="Arial" w:cs="Arial"/>
                <w:color w:val="000000"/>
                <w:kern w:val="0"/>
                <w:sz w:val="20"/>
                <w:szCs w:val="20"/>
                <w:lang w:eastAsia="en-GB"/>
                <w14:ligatures w14:val="none"/>
              </w:rPr>
              <w:t>Veettil</w:t>
            </w:r>
            <w:proofErr w:type="spellEnd"/>
            <w:r w:rsidRPr="003C0278">
              <w:rPr>
                <w:rFonts w:ascii="Arial" w:eastAsia="Times New Roman" w:hAnsi="Arial" w:cs="Arial"/>
                <w:color w:val="000000"/>
                <w:kern w:val="0"/>
                <w:sz w:val="20"/>
                <w:szCs w:val="20"/>
                <w:lang w:eastAsia="en-GB"/>
                <w14:ligatures w14:val="none"/>
              </w:rPr>
              <w:t xml:space="preserve">; C. De; M. Bansal; A. Bawa; A. Mattar; V. Tandra; A. </w:t>
            </w:r>
            <w:proofErr w:type="spellStart"/>
            <w:r w:rsidRPr="003C0278">
              <w:rPr>
                <w:rFonts w:ascii="Arial" w:eastAsia="Times New Roman" w:hAnsi="Arial" w:cs="Arial"/>
                <w:color w:val="000000"/>
                <w:kern w:val="0"/>
                <w:sz w:val="20"/>
                <w:szCs w:val="20"/>
                <w:lang w:eastAsia="en-GB"/>
                <w14:ligatures w14:val="none"/>
              </w:rPr>
              <w:t>Daadipour</w:t>
            </w:r>
            <w:proofErr w:type="spellEnd"/>
            <w:r w:rsidRPr="003C0278">
              <w:rPr>
                <w:rFonts w:ascii="Arial" w:eastAsia="Times New Roman" w:hAnsi="Arial" w:cs="Arial"/>
                <w:color w:val="000000"/>
                <w:kern w:val="0"/>
                <w:sz w:val="20"/>
                <w:szCs w:val="20"/>
                <w:lang w:eastAsia="en-GB"/>
                <w14:ligatures w14:val="none"/>
              </w:rPr>
              <w:t xml:space="preserve">; A. Taha; S. Gangoo; S. Srinivasan; M. Tarisai; B. Budair; K. </w:t>
            </w:r>
            <w:proofErr w:type="spellStart"/>
            <w:r w:rsidRPr="003C0278">
              <w:rPr>
                <w:rFonts w:ascii="Arial" w:eastAsia="Times New Roman" w:hAnsi="Arial" w:cs="Arial"/>
                <w:color w:val="000000"/>
                <w:kern w:val="0"/>
                <w:sz w:val="20"/>
                <w:szCs w:val="20"/>
                <w:lang w:eastAsia="en-GB"/>
                <w14:ligatures w14:val="none"/>
              </w:rPr>
              <w:t>Subbaraman</w:t>
            </w:r>
            <w:proofErr w:type="spellEnd"/>
            <w:r w:rsidRPr="003C0278">
              <w:rPr>
                <w:rFonts w:ascii="Arial" w:eastAsia="Times New Roman" w:hAnsi="Arial" w:cs="Arial"/>
                <w:color w:val="000000"/>
                <w:kern w:val="0"/>
                <w:sz w:val="20"/>
                <w:szCs w:val="20"/>
                <w:lang w:eastAsia="en-GB"/>
                <w14:ligatures w14:val="none"/>
              </w:rPr>
              <w:t xml:space="preserve">; F. Khan; A. </w:t>
            </w:r>
            <w:proofErr w:type="spellStart"/>
            <w:r w:rsidRPr="003C0278">
              <w:rPr>
                <w:rFonts w:ascii="Arial" w:eastAsia="Times New Roman" w:hAnsi="Arial" w:cs="Arial"/>
                <w:color w:val="000000"/>
                <w:kern w:val="0"/>
                <w:sz w:val="20"/>
                <w:szCs w:val="20"/>
                <w:lang w:eastAsia="en-GB"/>
                <w14:ligatures w14:val="none"/>
              </w:rPr>
              <w:t>Gomindes</w:t>
            </w:r>
            <w:proofErr w:type="spellEnd"/>
            <w:r w:rsidRPr="003C0278">
              <w:rPr>
                <w:rFonts w:ascii="Arial" w:eastAsia="Times New Roman" w:hAnsi="Arial" w:cs="Arial"/>
                <w:color w:val="000000"/>
                <w:kern w:val="0"/>
                <w:sz w:val="20"/>
                <w:szCs w:val="20"/>
                <w:lang w:eastAsia="en-GB"/>
                <w14:ligatures w14:val="none"/>
              </w:rPr>
              <w:t>; A. Samuel; N. Kang; K. Kapur; E. Mainwaring; H. Bridgwater; A. Lo; U. Ahmed; T. Khaleeq; A. El-</w:t>
            </w:r>
            <w:proofErr w:type="spellStart"/>
            <w:r w:rsidRPr="003C0278">
              <w:rPr>
                <w:rFonts w:ascii="Arial" w:eastAsia="Times New Roman" w:hAnsi="Arial" w:cs="Arial"/>
                <w:color w:val="000000"/>
                <w:kern w:val="0"/>
                <w:sz w:val="20"/>
                <w:szCs w:val="20"/>
                <w:lang w:eastAsia="en-GB"/>
                <w14:ligatures w14:val="none"/>
              </w:rPr>
              <w:t>Bakoury</w:t>
            </w:r>
            <w:proofErr w:type="spellEnd"/>
            <w:r w:rsidRPr="003C0278">
              <w:rPr>
                <w:rFonts w:ascii="Arial" w:eastAsia="Times New Roman" w:hAnsi="Arial" w:cs="Arial"/>
                <w:color w:val="000000"/>
                <w:kern w:val="0"/>
                <w:sz w:val="20"/>
                <w:szCs w:val="20"/>
                <w:lang w:eastAsia="en-GB"/>
                <w14:ligatures w14:val="none"/>
              </w:rPr>
              <w:t xml:space="preserve">; R. Rashed; H. Hosny; R. Yarlagadda; J. Keenan; A. Hamed; B. Riemer; A. Qureshi; V. Gupta; M. Waites; S. </w:t>
            </w:r>
            <w:proofErr w:type="spellStart"/>
            <w:r w:rsidRPr="003C0278">
              <w:rPr>
                <w:rFonts w:ascii="Arial" w:eastAsia="Times New Roman" w:hAnsi="Arial" w:cs="Arial"/>
                <w:color w:val="000000"/>
                <w:kern w:val="0"/>
                <w:sz w:val="20"/>
                <w:szCs w:val="20"/>
                <w:lang w:eastAsia="en-GB"/>
                <w14:ligatures w14:val="none"/>
              </w:rPr>
              <w:t>Bleibleh</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Westacott</w:t>
            </w:r>
            <w:proofErr w:type="spellEnd"/>
            <w:r w:rsidRPr="003C0278">
              <w:rPr>
                <w:rFonts w:ascii="Arial" w:eastAsia="Times New Roman" w:hAnsi="Arial" w:cs="Arial"/>
                <w:color w:val="000000"/>
                <w:kern w:val="0"/>
                <w:sz w:val="20"/>
                <w:szCs w:val="20"/>
                <w:lang w:eastAsia="en-GB"/>
                <w14:ligatures w14:val="none"/>
              </w:rPr>
              <w:t xml:space="preserve">; J. Phillips; J. East; D. Huntley; S. Masud; Y. Mirza; S. Mishra; D. Dunlop; M. </w:t>
            </w:r>
            <w:proofErr w:type="spellStart"/>
            <w:r w:rsidRPr="003C0278">
              <w:rPr>
                <w:rFonts w:ascii="Arial" w:eastAsia="Times New Roman" w:hAnsi="Arial" w:cs="Arial"/>
                <w:color w:val="000000"/>
                <w:kern w:val="0"/>
                <w:sz w:val="20"/>
                <w:szCs w:val="20"/>
                <w:lang w:eastAsia="en-GB"/>
                <w14:ligatures w14:val="none"/>
              </w:rPr>
              <w:t>Khalefa</w:t>
            </w:r>
            <w:proofErr w:type="spellEnd"/>
            <w:r w:rsidRPr="003C0278">
              <w:rPr>
                <w:rFonts w:ascii="Arial" w:eastAsia="Times New Roman" w:hAnsi="Arial" w:cs="Arial"/>
                <w:color w:val="000000"/>
                <w:kern w:val="0"/>
                <w:sz w:val="20"/>
                <w:szCs w:val="20"/>
                <w:lang w:eastAsia="en-GB"/>
                <w14:ligatures w14:val="none"/>
              </w:rPr>
              <w:t xml:space="preserve">; B. Balasubramanian; M. </w:t>
            </w:r>
            <w:proofErr w:type="spellStart"/>
            <w:r w:rsidRPr="003C0278">
              <w:rPr>
                <w:rFonts w:ascii="Arial" w:eastAsia="Times New Roman" w:hAnsi="Arial" w:cs="Arial"/>
                <w:color w:val="000000"/>
                <w:kern w:val="0"/>
                <w:sz w:val="20"/>
                <w:szCs w:val="20"/>
                <w:lang w:eastAsia="en-GB"/>
                <w14:ligatures w14:val="none"/>
              </w:rPr>
              <w:t>thibbaiah</w:t>
            </w:r>
            <w:proofErr w:type="spellEnd"/>
            <w:r w:rsidRPr="003C0278">
              <w:rPr>
                <w:rFonts w:ascii="Arial" w:eastAsia="Times New Roman" w:hAnsi="Arial" w:cs="Arial"/>
                <w:color w:val="000000"/>
                <w:kern w:val="0"/>
                <w:sz w:val="20"/>
                <w:szCs w:val="20"/>
                <w:lang w:eastAsia="en-GB"/>
                <w14:ligatures w14:val="none"/>
              </w:rPr>
              <w:t xml:space="preserve">; O. Payton; J. </w:t>
            </w:r>
            <w:proofErr w:type="spellStart"/>
            <w:r w:rsidRPr="003C0278">
              <w:rPr>
                <w:rFonts w:ascii="Arial" w:eastAsia="Times New Roman" w:hAnsi="Arial" w:cs="Arial"/>
                <w:color w:val="000000"/>
                <w:kern w:val="0"/>
                <w:sz w:val="20"/>
                <w:szCs w:val="20"/>
                <w:lang w:eastAsia="en-GB"/>
                <w14:ligatures w14:val="none"/>
              </w:rPr>
              <w:t>Berstock</w:t>
            </w:r>
            <w:proofErr w:type="spellEnd"/>
            <w:r w:rsidRPr="003C0278">
              <w:rPr>
                <w:rFonts w:ascii="Arial" w:eastAsia="Times New Roman" w:hAnsi="Arial" w:cs="Arial"/>
                <w:color w:val="000000"/>
                <w:kern w:val="0"/>
                <w:sz w:val="20"/>
                <w:szCs w:val="20"/>
                <w:lang w:eastAsia="en-GB"/>
                <w14:ligatures w14:val="none"/>
              </w:rPr>
              <w:t xml:space="preserve">; K. Deano; K. Sarraf; K. </w:t>
            </w:r>
            <w:proofErr w:type="spellStart"/>
            <w:r w:rsidRPr="003C0278">
              <w:rPr>
                <w:rFonts w:ascii="Arial" w:eastAsia="Times New Roman" w:hAnsi="Arial" w:cs="Arial"/>
                <w:color w:val="000000"/>
                <w:kern w:val="0"/>
                <w:sz w:val="20"/>
                <w:szCs w:val="20"/>
                <w:lang w:eastAsia="en-GB"/>
                <w14:ligatures w14:val="none"/>
              </w:rPr>
              <w:t>Logishetty</w:t>
            </w:r>
            <w:proofErr w:type="spellEnd"/>
            <w:r w:rsidRPr="003C0278">
              <w:rPr>
                <w:rFonts w:ascii="Arial" w:eastAsia="Times New Roman" w:hAnsi="Arial" w:cs="Arial"/>
                <w:color w:val="000000"/>
                <w:kern w:val="0"/>
                <w:sz w:val="20"/>
                <w:szCs w:val="20"/>
                <w:lang w:eastAsia="en-GB"/>
                <w14:ligatures w14:val="none"/>
              </w:rPr>
              <w:t xml:space="preserve">; G. Lee; H. Subbiah-Ponniah; N. Shah; A. Venkatesan; J. </w:t>
            </w:r>
            <w:proofErr w:type="spellStart"/>
            <w:r w:rsidRPr="003C0278">
              <w:rPr>
                <w:rFonts w:ascii="Arial" w:eastAsia="Times New Roman" w:hAnsi="Arial" w:cs="Arial"/>
                <w:color w:val="000000"/>
                <w:kern w:val="0"/>
                <w:sz w:val="20"/>
                <w:szCs w:val="20"/>
                <w:lang w:eastAsia="en-GB"/>
                <w14:ligatures w14:val="none"/>
              </w:rPr>
              <w:t>Cheseldene</w:t>
            </w:r>
            <w:proofErr w:type="spellEnd"/>
            <w:r w:rsidRPr="003C0278">
              <w:rPr>
                <w:rFonts w:ascii="Arial" w:eastAsia="Times New Roman" w:hAnsi="Arial" w:cs="Arial"/>
                <w:color w:val="000000"/>
                <w:kern w:val="0"/>
                <w:sz w:val="20"/>
                <w:szCs w:val="20"/>
                <w:lang w:eastAsia="en-GB"/>
                <w14:ligatures w14:val="none"/>
              </w:rPr>
              <w:t xml:space="preserve">-Culley; J. </w:t>
            </w:r>
            <w:proofErr w:type="spellStart"/>
            <w:r w:rsidRPr="003C0278">
              <w:rPr>
                <w:rFonts w:ascii="Arial" w:eastAsia="Times New Roman" w:hAnsi="Arial" w:cs="Arial"/>
                <w:color w:val="000000"/>
                <w:kern w:val="0"/>
                <w:sz w:val="20"/>
                <w:szCs w:val="20"/>
                <w:lang w:eastAsia="en-GB"/>
                <w14:ligatures w14:val="none"/>
              </w:rPr>
              <w:t>Ayathamattam</w:t>
            </w:r>
            <w:proofErr w:type="spellEnd"/>
            <w:r w:rsidRPr="003C0278">
              <w:rPr>
                <w:rFonts w:ascii="Arial" w:eastAsia="Times New Roman" w:hAnsi="Arial" w:cs="Arial"/>
                <w:color w:val="000000"/>
                <w:kern w:val="0"/>
                <w:sz w:val="20"/>
                <w:szCs w:val="20"/>
                <w:lang w:eastAsia="en-GB"/>
                <w14:ligatures w14:val="none"/>
              </w:rPr>
              <w:t xml:space="preserve">; S. Tross; S. Randhawa; F. Mohammed; R. </w:t>
            </w:r>
            <w:proofErr w:type="spellStart"/>
            <w:r w:rsidRPr="003C0278">
              <w:rPr>
                <w:rFonts w:ascii="Arial" w:eastAsia="Times New Roman" w:hAnsi="Arial" w:cs="Arial"/>
                <w:color w:val="000000"/>
                <w:kern w:val="0"/>
                <w:sz w:val="20"/>
                <w:szCs w:val="20"/>
                <w:lang w:eastAsia="en-GB"/>
                <w14:ligatures w14:val="none"/>
              </w:rPr>
              <w:t>ali</w:t>
            </w:r>
            <w:proofErr w:type="spellEnd"/>
            <w:r w:rsidRPr="003C0278">
              <w:rPr>
                <w:rFonts w:ascii="Arial" w:eastAsia="Times New Roman" w:hAnsi="Arial" w:cs="Arial"/>
                <w:color w:val="000000"/>
                <w:kern w:val="0"/>
                <w:sz w:val="20"/>
                <w:szCs w:val="20"/>
                <w:lang w:eastAsia="en-GB"/>
                <w14:ligatures w14:val="none"/>
              </w:rPr>
              <w:t xml:space="preserve">; J. Bird; K. Khan; M. A. Akhtar; A. Brunt; P. </w:t>
            </w:r>
            <w:proofErr w:type="spellStart"/>
            <w:r w:rsidRPr="003C0278">
              <w:rPr>
                <w:rFonts w:ascii="Arial" w:eastAsia="Times New Roman" w:hAnsi="Arial" w:cs="Arial"/>
                <w:color w:val="000000"/>
                <w:kern w:val="0"/>
                <w:sz w:val="20"/>
                <w:szCs w:val="20"/>
                <w:lang w:eastAsia="en-GB"/>
                <w14:ligatures w14:val="none"/>
              </w:rPr>
              <w:t>Roupakiotis</w:t>
            </w:r>
            <w:proofErr w:type="spellEnd"/>
            <w:r w:rsidRPr="003C0278">
              <w:rPr>
                <w:rFonts w:ascii="Arial" w:eastAsia="Times New Roman" w:hAnsi="Arial" w:cs="Arial"/>
                <w:color w:val="000000"/>
                <w:kern w:val="0"/>
                <w:sz w:val="20"/>
                <w:szCs w:val="20"/>
                <w:lang w:eastAsia="en-GB"/>
                <w14:ligatures w14:val="none"/>
              </w:rPr>
              <w:t xml:space="preserve">; P. Subramanian; N. Bua; M. Hakimi; S. Bitar; M. A. Najjar; A. Radhakrishnan; C. Gamble; A. James; C. Gilmore; D. Dawson; R. </w:t>
            </w:r>
            <w:proofErr w:type="spellStart"/>
            <w:r w:rsidRPr="003C0278">
              <w:rPr>
                <w:rFonts w:ascii="Arial" w:eastAsia="Times New Roman" w:hAnsi="Arial" w:cs="Arial"/>
                <w:color w:val="000000"/>
                <w:kern w:val="0"/>
                <w:sz w:val="20"/>
                <w:szCs w:val="20"/>
                <w:lang w:eastAsia="en-GB"/>
                <w14:ligatures w14:val="none"/>
              </w:rPr>
              <w:t>Sofat</w:t>
            </w:r>
            <w:proofErr w:type="spellEnd"/>
            <w:r w:rsidRPr="003C0278">
              <w:rPr>
                <w:rFonts w:ascii="Arial" w:eastAsia="Times New Roman" w:hAnsi="Arial" w:cs="Arial"/>
                <w:color w:val="000000"/>
                <w:kern w:val="0"/>
                <w:sz w:val="20"/>
                <w:szCs w:val="20"/>
                <w:lang w:eastAsia="en-GB"/>
                <w14:ligatures w14:val="none"/>
              </w:rPr>
              <w:t>; M. Antar; A. Raghu; S. Heaton; W. Tawfeek; C. Charles; H. Burnand; S. Duffy; L. Taylor; L. Magill; R. Perry; M. Pettitt; K. Okoth; T. Pinkney</w:t>
            </w:r>
          </w:p>
        </w:tc>
        <w:tc>
          <w:tcPr>
            <w:tcW w:w="708" w:type="dxa"/>
            <w:tcBorders>
              <w:top w:val="nil"/>
              <w:left w:val="nil"/>
              <w:bottom w:val="single" w:sz="4" w:space="0" w:color="auto"/>
              <w:right w:val="single" w:sz="4" w:space="0" w:color="auto"/>
            </w:tcBorders>
            <w:shd w:val="clear" w:color="auto" w:fill="auto"/>
            <w:vAlign w:val="center"/>
            <w:hideMark/>
          </w:tcPr>
          <w:p w14:paraId="3A33166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54</w:t>
            </w:r>
          </w:p>
        </w:tc>
        <w:tc>
          <w:tcPr>
            <w:tcW w:w="709" w:type="dxa"/>
            <w:tcBorders>
              <w:top w:val="nil"/>
              <w:left w:val="nil"/>
              <w:bottom w:val="single" w:sz="4" w:space="0" w:color="auto"/>
              <w:right w:val="single" w:sz="4" w:space="0" w:color="auto"/>
            </w:tcBorders>
            <w:shd w:val="clear" w:color="auto" w:fill="auto"/>
            <w:vAlign w:val="center"/>
            <w:hideMark/>
          </w:tcPr>
          <w:p w14:paraId="54EE738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5AD22E1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3C69F8E"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97DD2D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B0F90C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Plastic, Reconstructive and Aesthetic Surgery</w:t>
            </w:r>
          </w:p>
        </w:tc>
        <w:tc>
          <w:tcPr>
            <w:tcW w:w="3402" w:type="dxa"/>
            <w:tcBorders>
              <w:top w:val="nil"/>
              <w:left w:val="nil"/>
              <w:bottom w:val="single" w:sz="4" w:space="0" w:color="auto"/>
              <w:right w:val="single" w:sz="4" w:space="0" w:color="auto"/>
            </w:tcBorders>
            <w:shd w:val="clear" w:color="auto" w:fill="auto"/>
            <w:vAlign w:val="center"/>
            <w:hideMark/>
          </w:tcPr>
          <w:p w14:paraId="2F32CF8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Models and materials for teaching auricular framework carving: A systematic review</w:t>
            </w:r>
          </w:p>
        </w:tc>
        <w:tc>
          <w:tcPr>
            <w:tcW w:w="6663" w:type="dxa"/>
            <w:tcBorders>
              <w:top w:val="nil"/>
              <w:left w:val="nil"/>
              <w:bottom w:val="single" w:sz="4" w:space="0" w:color="auto"/>
              <w:right w:val="single" w:sz="4" w:space="0" w:color="auto"/>
            </w:tcBorders>
            <w:shd w:val="clear" w:color="auto" w:fill="auto"/>
            <w:vAlign w:val="center"/>
            <w:hideMark/>
          </w:tcPr>
          <w:p w14:paraId="4B4F693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 Nandra; T. H. Jovic; S. R. Ali; I. S. Whitaker</w:t>
            </w:r>
          </w:p>
        </w:tc>
        <w:tc>
          <w:tcPr>
            <w:tcW w:w="708" w:type="dxa"/>
            <w:tcBorders>
              <w:top w:val="nil"/>
              <w:left w:val="nil"/>
              <w:bottom w:val="single" w:sz="4" w:space="0" w:color="auto"/>
              <w:right w:val="single" w:sz="4" w:space="0" w:color="auto"/>
            </w:tcBorders>
            <w:shd w:val="clear" w:color="auto" w:fill="auto"/>
            <w:vAlign w:val="center"/>
            <w:hideMark/>
          </w:tcPr>
          <w:p w14:paraId="40837B2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87</w:t>
            </w:r>
          </w:p>
        </w:tc>
        <w:tc>
          <w:tcPr>
            <w:tcW w:w="709" w:type="dxa"/>
            <w:tcBorders>
              <w:top w:val="nil"/>
              <w:left w:val="nil"/>
              <w:bottom w:val="single" w:sz="4" w:space="0" w:color="auto"/>
              <w:right w:val="single" w:sz="4" w:space="0" w:color="auto"/>
            </w:tcBorders>
            <w:shd w:val="clear" w:color="auto" w:fill="auto"/>
            <w:vAlign w:val="center"/>
            <w:hideMark/>
          </w:tcPr>
          <w:p w14:paraId="0F17844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43A186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98-108</w:t>
            </w:r>
          </w:p>
        </w:tc>
      </w:tr>
      <w:tr w:rsidR="001A6346" w:rsidRPr="003C0278" w14:paraId="1C01B691"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5E3BB4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C94E24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BMJ case reports</w:t>
            </w:r>
          </w:p>
        </w:tc>
        <w:tc>
          <w:tcPr>
            <w:tcW w:w="3402" w:type="dxa"/>
            <w:tcBorders>
              <w:top w:val="nil"/>
              <w:left w:val="nil"/>
              <w:bottom w:val="single" w:sz="4" w:space="0" w:color="auto"/>
              <w:right w:val="single" w:sz="4" w:space="0" w:color="auto"/>
            </w:tcBorders>
            <w:shd w:val="clear" w:color="auto" w:fill="auto"/>
            <w:vAlign w:val="center"/>
            <w:hideMark/>
          </w:tcPr>
          <w:p w14:paraId="06B9497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Aortic dissection during endurance cycling</w:t>
            </w:r>
          </w:p>
        </w:tc>
        <w:tc>
          <w:tcPr>
            <w:tcW w:w="6663" w:type="dxa"/>
            <w:tcBorders>
              <w:top w:val="nil"/>
              <w:left w:val="nil"/>
              <w:bottom w:val="single" w:sz="4" w:space="0" w:color="auto"/>
              <w:right w:val="single" w:sz="4" w:space="0" w:color="auto"/>
            </w:tcBorders>
            <w:shd w:val="clear" w:color="auto" w:fill="auto"/>
            <w:vAlign w:val="center"/>
            <w:hideMark/>
          </w:tcPr>
          <w:p w14:paraId="0D44DA6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 Murphy</w:t>
            </w:r>
          </w:p>
        </w:tc>
        <w:tc>
          <w:tcPr>
            <w:tcW w:w="708" w:type="dxa"/>
            <w:tcBorders>
              <w:top w:val="nil"/>
              <w:left w:val="nil"/>
              <w:bottom w:val="single" w:sz="4" w:space="0" w:color="auto"/>
              <w:right w:val="single" w:sz="4" w:space="0" w:color="auto"/>
            </w:tcBorders>
            <w:shd w:val="clear" w:color="auto" w:fill="auto"/>
            <w:vAlign w:val="center"/>
            <w:hideMark/>
          </w:tcPr>
          <w:p w14:paraId="257BC91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16</w:t>
            </w:r>
          </w:p>
        </w:tc>
        <w:tc>
          <w:tcPr>
            <w:tcW w:w="709" w:type="dxa"/>
            <w:tcBorders>
              <w:top w:val="nil"/>
              <w:left w:val="nil"/>
              <w:bottom w:val="single" w:sz="4" w:space="0" w:color="auto"/>
              <w:right w:val="single" w:sz="4" w:space="0" w:color="auto"/>
            </w:tcBorders>
            <w:shd w:val="clear" w:color="auto" w:fill="auto"/>
            <w:vAlign w:val="center"/>
            <w:hideMark/>
          </w:tcPr>
          <w:p w14:paraId="18DEFE4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w:t>
            </w:r>
          </w:p>
        </w:tc>
        <w:tc>
          <w:tcPr>
            <w:tcW w:w="709" w:type="dxa"/>
            <w:tcBorders>
              <w:top w:val="nil"/>
              <w:left w:val="nil"/>
              <w:bottom w:val="single" w:sz="4" w:space="0" w:color="auto"/>
              <w:right w:val="single" w:sz="4" w:space="0" w:color="auto"/>
            </w:tcBorders>
            <w:shd w:val="clear" w:color="auto" w:fill="auto"/>
            <w:vAlign w:val="center"/>
            <w:hideMark/>
          </w:tcPr>
          <w:p w14:paraId="3DCDD21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3EA3288"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8C595F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1F1714E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Clinical Medicine</w:t>
            </w:r>
          </w:p>
        </w:tc>
        <w:tc>
          <w:tcPr>
            <w:tcW w:w="3402" w:type="dxa"/>
            <w:tcBorders>
              <w:top w:val="nil"/>
              <w:left w:val="nil"/>
              <w:bottom w:val="single" w:sz="4" w:space="0" w:color="auto"/>
              <w:right w:val="single" w:sz="4" w:space="0" w:color="auto"/>
            </w:tcBorders>
            <w:shd w:val="clear" w:color="auto" w:fill="auto"/>
            <w:vAlign w:val="center"/>
            <w:hideMark/>
          </w:tcPr>
          <w:p w14:paraId="5389922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Comparison of Outcomes of Active Surveillance in Intermediate-Risk Versus Low-Risk Localised </w:t>
            </w:r>
            <w:r w:rsidRPr="003C0278">
              <w:rPr>
                <w:rFonts w:ascii="Arial" w:eastAsia="Times New Roman" w:hAnsi="Arial" w:cs="Arial"/>
                <w:color w:val="000000"/>
                <w:kern w:val="0"/>
                <w:sz w:val="20"/>
                <w:szCs w:val="20"/>
                <w:lang w:eastAsia="en-GB"/>
                <w14:ligatures w14:val="none"/>
              </w:rPr>
              <w:lastRenderedPageBreak/>
              <w:t>Prostate Cancer Patients: A Systematic Review and Meta-Analysis</w:t>
            </w:r>
          </w:p>
        </w:tc>
        <w:tc>
          <w:tcPr>
            <w:tcW w:w="6663" w:type="dxa"/>
            <w:tcBorders>
              <w:top w:val="nil"/>
              <w:left w:val="nil"/>
              <w:bottom w:val="single" w:sz="4" w:space="0" w:color="auto"/>
              <w:right w:val="single" w:sz="4" w:space="0" w:color="auto"/>
            </w:tcBorders>
            <w:shd w:val="clear" w:color="auto" w:fill="auto"/>
            <w:vAlign w:val="center"/>
            <w:hideMark/>
          </w:tcPr>
          <w:p w14:paraId="5FB97AE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S. Mukherjee; D. Papadopoulos; J. M. Norris; M. Wani; S. Madaan</w:t>
            </w:r>
          </w:p>
        </w:tc>
        <w:tc>
          <w:tcPr>
            <w:tcW w:w="708" w:type="dxa"/>
            <w:tcBorders>
              <w:top w:val="nil"/>
              <w:left w:val="nil"/>
              <w:bottom w:val="single" w:sz="4" w:space="0" w:color="auto"/>
              <w:right w:val="single" w:sz="4" w:space="0" w:color="auto"/>
            </w:tcBorders>
            <w:shd w:val="clear" w:color="auto" w:fill="auto"/>
            <w:vAlign w:val="center"/>
            <w:hideMark/>
          </w:tcPr>
          <w:p w14:paraId="69ADA0E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450195D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w:t>
            </w:r>
          </w:p>
        </w:tc>
        <w:tc>
          <w:tcPr>
            <w:tcW w:w="709" w:type="dxa"/>
            <w:tcBorders>
              <w:top w:val="nil"/>
              <w:left w:val="nil"/>
              <w:bottom w:val="single" w:sz="4" w:space="0" w:color="auto"/>
              <w:right w:val="single" w:sz="4" w:space="0" w:color="auto"/>
            </w:tcBorders>
            <w:shd w:val="clear" w:color="auto" w:fill="auto"/>
            <w:vAlign w:val="center"/>
            <w:hideMark/>
          </w:tcPr>
          <w:p w14:paraId="68DEBC4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98DF844"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AA1687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6D318DF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eClinicalMedicine</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212157A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Efficacy of early PET-CT directed switch to carboplatin and paclitaxel based definitive chemoradiotherapy in patients with oesophageal cancer who have a poor early response to induction cisplatin and capecitabine in the UK: a multi-centre randomised controlled phase II trial</w:t>
            </w:r>
          </w:p>
        </w:tc>
        <w:tc>
          <w:tcPr>
            <w:tcW w:w="6663" w:type="dxa"/>
            <w:tcBorders>
              <w:top w:val="nil"/>
              <w:left w:val="nil"/>
              <w:bottom w:val="single" w:sz="4" w:space="0" w:color="auto"/>
              <w:right w:val="single" w:sz="4" w:space="0" w:color="auto"/>
            </w:tcBorders>
            <w:shd w:val="clear" w:color="auto" w:fill="auto"/>
            <w:vAlign w:val="center"/>
            <w:hideMark/>
          </w:tcPr>
          <w:p w14:paraId="172BE68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Mukherjee; C. N. Hurt; R. Adams; A. Bateman; K. M. Bradley; S. Bridges; S. Falk; G. Griffiths; S. Gwynne; C. M. Jones; P. J. Markham; T. Maughan; L. S. Nixon; G. Radhakrishna; R. Roy; S. </w:t>
            </w:r>
            <w:proofErr w:type="spellStart"/>
            <w:r w:rsidRPr="003C0278">
              <w:rPr>
                <w:rFonts w:ascii="Arial" w:eastAsia="Times New Roman" w:hAnsi="Arial" w:cs="Arial"/>
                <w:color w:val="000000"/>
                <w:kern w:val="0"/>
                <w:sz w:val="20"/>
                <w:szCs w:val="20"/>
                <w:lang w:eastAsia="en-GB"/>
                <w14:ligatures w14:val="none"/>
              </w:rPr>
              <w:t>Schoenbuchner</w:t>
            </w:r>
            <w:proofErr w:type="spellEnd"/>
            <w:r w:rsidRPr="003C0278">
              <w:rPr>
                <w:rFonts w:ascii="Arial" w:eastAsia="Times New Roman" w:hAnsi="Arial" w:cs="Arial"/>
                <w:color w:val="000000"/>
                <w:kern w:val="0"/>
                <w:sz w:val="20"/>
                <w:szCs w:val="20"/>
                <w:lang w:eastAsia="en-GB"/>
                <w14:ligatures w14:val="none"/>
              </w:rPr>
              <w:t>; H. Sheikh; E. Spezi; M. Hawkins; T. D. L. Crosby</w:t>
            </w:r>
          </w:p>
        </w:tc>
        <w:tc>
          <w:tcPr>
            <w:tcW w:w="708" w:type="dxa"/>
            <w:tcBorders>
              <w:top w:val="nil"/>
              <w:left w:val="nil"/>
              <w:bottom w:val="single" w:sz="4" w:space="0" w:color="auto"/>
              <w:right w:val="single" w:sz="4" w:space="0" w:color="auto"/>
            </w:tcBorders>
            <w:shd w:val="clear" w:color="auto" w:fill="auto"/>
            <w:vAlign w:val="center"/>
            <w:hideMark/>
          </w:tcPr>
          <w:p w14:paraId="0A387D0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61</w:t>
            </w:r>
          </w:p>
        </w:tc>
        <w:tc>
          <w:tcPr>
            <w:tcW w:w="709" w:type="dxa"/>
            <w:tcBorders>
              <w:top w:val="nil"/>
              <w:left w:val="nil"/>
              <w:bottom w:val="single" w:sz="4" w:space="0" w:color="auto"/>
              <w:right w:val="single" w:sz="4" w:space="0" w:color="auto"/>
            </w:tcBorders>
            <w:shd w:val="clear" w:color="auto" w:fill="auto"/>
            <w:vAlign w:val="center"/>
            <w:hideMark/>
          </w:tcPr>
          <w:p w14:paraId="3420314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210620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9096E95"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67A325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8EA84E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Clinical and experimental dermatology</w:t>
            </w:r>
          </w:p>
        </w:tc>
        <w:tc>
          <w:tcPr>
            <w:tcW w:w="3402" w:type="dxa"/>
            <w:tcBorders>
              <w:top w:val="nil"/>
              <w:left w:val="nil"/>
              <w:bottom w:val="single" w:sz="4" w:space="0" w:color="auto"/>
              <w:right w:val="single" w:sz="4" w:space="0" w:color="auto"/>
            </w:tcBorders>
            <w:shd w:val="clear" w:color="auto" w:fill="auto"/>
            <w:vAlign w:val="center"/>
            <w:hideMark/>
          </w:tcPr>
          <w:p w14:paraId="27F891F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Recommendation to update the British Society for Cutaneous Allergy corticosteroid series</w:t>
            </w:r>
          </w:p>
        </w:tc>
        <w:tc>
          <w:tcPr>
            <w:tcW w:w="6663" w:type="dxa"/>
            <w:tcBorders>
              <w:top w:val="nil"/>
              <w:left w:val="nil"/>
              <w:bottom w:val="single" w:sz="4" w:space="0" w:color="auto"/>
              <w:right w:val="single" w:sz="4" w:space="0" w:color="auto"/>
            </w:tcBorders>
            <w:shd w:val="clear" w:color="auto" w:fill="auto"/>
            <w:vAlign w:val="center"/>
            <w:hideMark/>
          </w:tcPr>
          <w:p w14:paraId="06039B1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E. Morrow; S. </w:t>
            </w:r>
            <w:proofErr w:type="spellStart"/>
            <w:r w:rsidRPr="003C0278">
              <w:rPr>
                <w:rFonts w:ascii="Arial" w:eastAsia="Times New Roman" w:hAnsi="Arial" w:cs="Arial"/>
                <w:color w:val="000000"/>
                <w:kern w:val="0"/>
                <w:sz w:val="20"/>
                <w:szCs w:val="20"/>
                <w:lang w:eastAsia="en-GB"/>
                <w14:ligatures w14:val="none"/>
              </w:rPr>
              <w:t>Arianayagam</w:t>
            </w:r>
            <w:proofErr w:type="spellEnd"/>
            <w:r w:rsidRPr="003C0278">
              <w:rPr>
                <w:rFonts w:ascii="Arial" w:eastAsia="Times New Roman" w:hAnsi="Arial" w:cs="Arial"/>
                <w:color w:val="000000"/>
                <w:kern w:val="0"/>
                <w:sz w:val="20"/>
                <w:szCs w:val="20"/>
                <w:lang w:eastAsia="en-GB"/>
                <w14:ligatures w14:val="none"/>
              </w:rPr>
              <w:t xml:space="preserve">; M. Wilkinson; J. Bourke; C. G. Bertram; D. A. Buckley; M. M. U. Chowdhury; P. Divekar; S. A. Ghaffar; C. Green; C. Holden; G. A. Johnston; A. Mughal; E. N. </w:t>
            </w:r>
            <w:proofErr w:type="spellStart"/>
            <w:r w:rsidRPr="003C0278">
              <w:rPr>
                <w:rFonts w:ascii="Arial" w:eastAsia="Times New Roman" w:hAnsi="Arial" w:cs="Arial"/>
                <w:color w:val="000000"/>
                <w:kern w:val="0"/>
                <w:sz w:val="20"/>
                <w:szCs w:val="20"/>
                <w:lang w:eastAsia="en-GB"/>
                <w14:ligatures w14:val="none"/>
              </w:rPr>
              <w:t>Dhonncha</w:t>
            </w:r>
            <w:proofErr w:type="spellEnd"/>
            <w:r w:rsidRPr="003C0278">
              <w:rPr>
                <w:rFonts w:ascii="Arial" w:eastAsia="Times New Roman" w:hAnsi="Arial" w:cs="Arial"/>
                <w:color w:val="000000"/>
                <w:kern w:val="0"/>
                <w:sz w:val="20"/>
                <w:szCs w:val="20"/>
                <w:lang w:eastAsia="en-GB"/>
                <w14:ligatures w14:val="none"/>
              </w:rPr>
              <w:t>; C. Reckling; K. Scharrer; N. Stone; D. Thompson; S. Wakelin; S. Cooper</w:t>
            </w:r>
          </w:p>
        </w:tc>
        <w:tc>
          <w:tcPr>
            <w:tcW w:w="708" w:type="dxa"/>
            <w:tcBorders>
              <w:top w:val="nil"/>
              <w:left w:val="nil"/>
              <w:bottom w:val="single" w:sz="4" w:space="0" w:color="auto"/>
              <w:right w:val="single" w:sz="4" w:space="0" w:color="auto"/>
            </w:tcBorders>
            <w:shd w:val="clear" w:color="auto" w:fill="auto"/>
            <w:vAlign w:val="center"/>
            <w:hideMark/>
          </w:tcPr>
          <w:p w14:paraId="5361F20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48</w:t>
            </w:r>
          </w:p>
        </w:tc>
        <w:tc>
          <w:tcPr>
            <w:tcW w:w="709" w:type="dxa"/>
            <w:tcBorders>
              <w:top w:val="nil"/>
              <w:left w:val="nil"/>
              <w:bottom w:val="single" w:sz="4" w:space="0" w:color="auto"/>
              <w:right w:val="single" w:sz="4" w:space="0" w:color="auto"/>
            </w:tcBorders>
            <w:shd w:val="clear" w:color="auto" w:fill="auto"/>
            <w:vAlign w:val="center"/>
            <w:hideMark/>
          </w:tcPr>
          <w:p w14:paraId="6F8F28F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6222B86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339-344</w:t>
            </w:r>
          </w:p>
        </w:tc>
      </w:tr>
      <w:tr w:rsidR="001A6346" w:rsidRPr="003C0278" w14:paraId="7548BE4A"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9E42D3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31A642D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infection in developing countries</w:t>
            </w:r>
          </w:p>
        </w:tc>
        <w:tc>
          <w:tcPr>
            <w:tcW w:w="3402" w:type="dxa"/>
            <w:tcBorders>
              <w:top w:val="nil"/>
              <w:left w:val="nil"/>
              <w:bottom w:val="single" w:sz="4" w:space="0" w:color="auto"/>
              <w:right w:val="single" w:sz="4" w:space="0" w:color="auto"/>
            </w:tcBorders>
            <w:shd w:val="clear" w:color="auto" w:fill="auto"/>
            <w:vAlign w:val="center"/>
            <w:hideMark/>
          </w:tcPr>
          <w:p w14:paraId="525FC32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Induction of TLR5, IRAK1, and NF-</w:t>
            </w:r>
            <w:proofErr w:type="spellStart"/>
            <w:r w:rsidRPr="003C0278">
              <w:rPr>
                <w:rFonts w:ascii="Arial" w:eastAsia="Times New Roman" w:hAnsi="Arial" w:cs="Arial"/>
                <w:color w:val="000000"/>
                <w:kern w:val="0"/>
                <w:sz w:val="20"/>
                <w:szCs w:val="20"/>
                <w:lang w:eastAsia="en-GB"/>
                <w14:ligatures w14:val="none"/>
              </w:rPr>
              <w:t>κB</w:t>
            </w:r>
            <w:proofErr w:type="spellEnd"/>
            <w:r w:rsidRPr="003C0278">
              <w:rPr>
                <w:rFonts w:ascii="Arial" w:eastAsia="Times New Roman" w:hAnsi="Arial" w:cs="Arial"/>
                <w:color w:val="000000"/>
                <w:kern w:val="0"/>
                <w:sz w:val="20"/>
                <w:szCs w:val="20"/>
                <w:lang w:eastAsia="en-GB"/>
                <w14:ligatures w14:val="none"/>
              </w:rPr>
              <w:t xml:space="preserve"> expression by Trichomonas vaginalis in cervical cancer cell (HeLa) and normal human vaginal epithelial cell (HVECs) lines</w:t>
            </w:r>
          </w:p>
        </w:tc>
        <w:tc>
          <w:tcPr>
            <w:tcW w:w="6663" w:type="dxa"/>
            <w:tcBorders>
              <w:top w:val="nil"/>
              <w:left w:val="nil"/>
              <w:bottom w:val="single" w:sz="4" w:space="0" w:color="auto"/>
              <w:right w:val="single" w:sz="4" w:space="0" w:color="auto"/>
            </w:tcBorders>
            <w:shd w:val="clear" w:color="auto" w:fill="auto"/>
            <w:vAlign w:val="center"/>
            <w:hideMark/>
          </w:tcPr>
          <w:p w14:paraId="3ECE386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Mohammadi </w:t>
            </w:r>
            <w:proofErr w:type="spellStart"/>
            <w:r w:rsidRPr="003C0278">
              <w:rPr>
                <w:rFonts w:ascii="Arial" w:eastAsia="Times New Roman" w:hAnsi="Arial" w:cs="Arial"/>
                <w:color w:val="000000"/>
                <w:kern w:val="0"/>
                <w:sz w:val="20"/>
                <w:szCs w:val="20"/>
                <w:lang w:eastAsia="en-GB"/>
                <w14:ligatures w14:val="none"/>
              </w:rPr>
              <w:t>Esfanjani</w:t>
            </w:r>
            <w:proofErr w:type="spellEnd"/>
            <w:r w:rsidRPr="003C0278">
              <w:rPr>
                <w:rFonts w:ascii="Arial" w:eastAsia="Times New Roman" w:hAnsi="Arial" w:cs="Arial"/>
                <w:color w:val="000000"/>
                <w:kern w:val="0"/>
                <w:sz w:val="20"/>
                <w:szCs w:val="20"/>
                <w:lang w:eastAsia="en-GB"/>
                <w14:ligatures w14:val="none"/>
              </w:rPr>
              <w:t xml:space="preserve">; L. </w:t>
            </w:r>
            <w:proofErr w:type="spellStart"/>
            <w:r w:rsidRPr="003C0278">
              <w:rPr>
                <w:rFonts w:ascii="Arial" w:eastAsia="Times New Roman" w:hAnsi="Arial" w:cs="Arial"/>
                <w:color w:val="000000"/>
                <w:kern w:val="0"/>
                <w:sz w:val="20"/>
                <w:szCs w:val="20"/>
                <w:lang w:eastAsia="en-GB"/>
                <w14:ligatures w14:val="none"/>
              </w:rPr>
              <w:t>Aghebati</w:t>
            </w:r>
            <w:proofErr w:type="spellEnd"/>
            <w:r w:rsidRPr="003C0278">
              <w:rPr>
                <w:rFonts w:ascii="Arial" w:eastAsia="Times New Roman" w:hAnsi="Arial" w:cs="Arial"/>
                <w:color w:val="000000"/>
                <w:kern w:val="0"/>
                <w:sz w:val="20"/>
                <w:szCs w:val="20"/>
                <w:lang w:eastAsia="en-GB"/>
                <w14:ligatures w14:val="none"/>
              </w:rPr>
              <w:t xml:space="preserve"> Maleki; S. Nami; M. Ebrahimi; A. </w:t>
            </w:r>
            <w:proofErr w:type="spellStart"/>
            <w:r w:rsidRPr="003C0278">
              <w:rPr>
                <w:rFonts w:ascii="Arial" w:eastAsia="Times New Roman" w:hAnsi="Arial" w:cs="Arial"/>
                <w:color w:val="000000"/>
                <w:kern w:val="0"/>
                <w:sz w:val="20"/>
                <w:szCs w:val="20"/>
                <w:lang w:eastAsia="en-GB"/>
                <w14:ligatures w14:val="none"/>
              </w:rPr>
              <w:t>Baghbanzadeh</w:t>
            </w:r>
            <w:proofErr w:type="spellEnd"/>
            <w:r w:rsidRPr="003C0278">
              <w:rPr>
                <w:rFonts w:ascii="Arial" w:eastAsia="Times New Roman" w:hAnsi="Arial" w:cs="Arial"/>
                <w:color w:val="000000"/>
                <w:kern w:val="0"/>
                <w:sz w:val="20"/>
                <w:szCs w:val="20"/>
                <w:lang w:eastAsia="en-GB"/>
                <w14:ligatures w14:val="none"/>
              </w:rPr>
              <w:t xml:space="preserve">; G. Perez-Cordon; S. M. Rodrigues Oliveira; M. De Lourdes Pereira; A. Barać; E. Ahmadpour; J. </w:t>
            </w:r>
            <w:proofErr w:type="spellStart"/>
            <w:r w:rsidRPr="003C0278">
              <w:rPr>
                <w:rFonts w:ascii="Arial" w:eastAsia="Times New Roman" w:hAnsi="Arial" w:cs="Arial"/>
                <w:color w:val="000000"/>
                <w:kern w:val="0"/>
                <w:sz w:val="20"/>
                <w:szCs w:val="20"/>
                <w:lang w:eastAsia="en-GB"/>
                <w14:ligatures w14:val="none"/>
              </w:rPr>
              <w:t>Micić</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0855EE8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17</w:t>
            </w:r>
          </w:p>
        </w:tc>
        <w:tc>
          <w:tcPr>
            <w:tcW w:w="709" w:type="dxa"/>
            <w:tcBorders>
              <w:top w:val="nil"/>
              <w:left w:val="nil"/>
              <w:bottom w:val="single" w:sz="4" w:space="0" w:color="auto"/>
              <w:right w:val="single" w:sz="4" w:space="0" w:color="auto"/>
            </w:tcBorders>
            <w:shd w:val="clear" w:color="auto" w:fill="auto"/>
            <w:vAlign w:val="center"/>
            <w:hideMark/>
          </w:tcPr>
          <w:p w14:paraId="63AD871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w:t>
            </w:r>
          </w:p>
        </w:tc>
        <w:tc>
          <w:tcPr>
            <w:tcW w:w="709" w:type="dxa"/>
            <w:tcBorders>
              <w:top w:val="nil"/>
              <w:left w:val="nil"/>
              <w:bottom w:val="single" w:sz="4" w:space="0" w:color="auto"/>
              <w:right w:val="single" w:sz="4" w:space="0" w:color="auto"/>
            </w:tcBorders>
            <w:shd w:val="clear" w:color="auto" w:fill="auto"/>
            <w:vAlign w:val="center"/>
            <w:hideMark/>
          </w:tcPr>
          <w:p w14:paraId="13245E7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1160-1167</w:t>
            </w:r>
          </w:p>
        </w:tc>
      </w:tr>
      <w:tr w:rsidR="001A6346" w:rsidRPr="003C0278" w14:paraId="609CD8DE"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2B90C8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1022636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Metabolism and Target Organ Damage</w:t>
            </w:r>
          </w:p>
        </w:tc>
        <w:tc>
          <w:tcPr>
            <w:tcW w:w="3402" w:type="dxa"/>
            <w:tcBorders>
              <w:top w:val="nil"/>
              <w:left w:val="nil"/>
              <w:bottom w:val="single" w:sz="4" w:space="0" w:color="auto"/>
              <w:right w:val="single" w:sz="4" w:space="0" w:color="auto"/>
            </w:tcBorders>
            <w:shd w:val="clear" w:color="auto" w:fill="auto"/>
            <w:vAlign w:val="center"/>
            <w:hideMark/>
          </w:tcPr>
          <w:p w14:paraId="124BF70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Cardiovascular outcome trials of GLP-1RAs and SGLT-2 inhibitors: a concise review from the clinicians’ perspective</w:t>
            </w:r>
          </w:p>
        </w:tc>
        <w:tc>
          <w:tcPr>
            <w:tcW w:w="6663" w:type="dxa"/>
            <w:tcBorders>
              <w:top w:val="nil"/>
              <w:left w:val="nil"/>
              <w:bottom w:val="single" w:sz="4" w:space="0" w:color="auto"/>
              <w:right w:val="single" w:sz="4" w:space="0" w:color="auto"/>
            </w:tcBorders>
            <w:shd w:val="clear" w:color="auto" w:fill="auto"/>
            <w:vAlign w:val="center"/>
            <w:hideMark/>
          </w:tcPr>
          <w:p w14:paraId="0751AB0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 Min; E. Crockett; A. Pavlou; S. C. Bain</w:t>
            </w:r>
          </w:p>
        </w:tc>
        <w:tc>
          <w:tcPr>
            <w:tcW w:w="708" w:type="dxa"/>
            <w:tcBorders>
              <w:top w:val="nil"/>
              <w:left w:val="nil"/>
              <w:bottom w:val="single" w:sz="4" w:space="0" w:color="auto"/>
              <w:right w:val="single" w:sz="4" w:space="0" w:color="auto"/>
            </w:tcBorders>
            <w:shd w:val="clear" w:color="auto" w:fill="auto"/>
            <w:vAlign w:val="center"/>
            <w:hideMark/>
          </w:tcPr>
          <w:p w14:paraId="631A13D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7A76F33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405D915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6423C3D"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C38B3E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65BB84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Expert Opinion on Emerging Drugs</w:t>
            </w:r>
          </w:p>
        </w:tc>
        <w:tc>
          <w:tcPr>
            <w:tcW w:w="3402" w:type="dxa"/>
            <w:tcBorders>
              <w:top w:val="nil"/>
              <w:left w:val="nil"/>
              <w:bottom w:val="single" w:sz="4" w:space="0" w:color="auto"/>
              <w:right w:val="single" w:sz="4" w:space="0" w:color="auto"/>
            </w:tcBorders>
            <w:shd w:val="clear" w:color="auto" w:fill="auto"/>
            <w:vAlign w:val="center"/>
            <w:hideMark/>
          </w:tcPr>
          <w:p w14:paraId="27B88D2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Emerging drugs for the treatment of type 1 diabetes mellitus: a review of phase 2 clinical trials</w:t>
            </w:r>
          </w:p>
        </w:tc>
        <w:tc>
          <w:tcPr>
            <w:tcW w:w="6663" w:type="dxa"/>
            <w:tcBorders>
              <w:top w:val="nil"/>
              <w:left w:val="nil"/>
              <w:bottom w:val="single" w:sz="4" w:space="0" w:color="auto"/>
              <w:right w:val="single" w:sz="4" w:space="0" w:color="auto"/>
            </w:tcBorders>
            <w:shd w:val="clear" w:color="auto" w:fill="auto"/>
            <w:vAlign w:val="center"/>
            <w:hideMark/>
          </w:tcPr>
          <w:p w14:paraId="6E0AD39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 Min; S. C. Bain</w:t>
            </w:r>
          </w:p>
        </w:tc>
        <w:tc>
          <w:tcPr>
            <w:tcW w:w="708" w:type="dxa"/>
            <w:tcBorders>
              <w:top w:val="nil"/>
              <w:left w:val="nil"/>
              <w:bottom w:val="single" w:sz="4" w:space="0" w:color="auto"/>
              <w:right w:val="single" w:sz="4" w:space="0" w:color="auto"/>
            </w:tcBorders>
            <w:shd w:val="clear" w:color="auto" w:fill="auto"/>
            <w:vAlign w:val="center"/>
            <w:hideMark/>
          </w:tcPr>
          <w:p w14:paraId="30647FA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28</w:t>
            </w:r>
          </w:p>
        </w:tc>
        <w:tc>
          <w:tcPr>
            <w:tcW w:w="709" w:type="dxa"/>
            <w:tcBorders>
              <w:top w:val="nil"/>
              <w:left w:val="nil"/>
              <w:bottom w:val="single" w:sz="4" w:space="0" w:color="auto"/>
              <w:right w:val="single" w:sz="4" w:space="0" w:color="auto"/>
            </w:tcBorders>
            <w:shd w:val="clear" w:color="auto" w:fill="auto"/>
            <w:vAlign w:val="center"/>
            <w:hideMark/>
          </w:tcPr>
          <w:p w14:paraId="1A82193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0C0EFE6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42005</w:t>
            </w:r>
          </w:p>
        </w:tc>
      </w:tr>
      <w:tr w:rsidR="001A6346" w:rsidRPr="003C0278" w14:paraId="10A5F4F1"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60DB7F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75672D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Frontiers in Psychology</w:t>
            </w:r>
          </w:p>
        </w:tc>
        <w:tc>
          <w:tcPr>
            <w:tcW w:w="3402" w:type="dxa"/>
            <w:tcBorders>
              <w:top w:val="nil"/>
              <w:left w:val="nil"/>
              <w:bottom w:val="single" w:sz="4" w:space="0" w:color="auto"/>
              <w:right w:val="single" w:sz="4" w:space="0" w:color="auto"/>
            </w:tcBorders>
            <w:shd w:val="clear" w:color="auto" w:fill="auto"/>
            <w:vAlign w:val="center"/>
            <w:hideMark/>
          </w:tcPr>
          <w:p w14:paraId="4A80773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What's next for wellbeing science? Moving from the Anthropocene to the </w:t>
            </w:r>
            <w:proofErr w:type="spellStart"/>
            <w:r w:rsidRPr="003C0278">
              <w:rPr>
                <w:rFonts w:ascii="Arial" w:eastAsia="Times New Roman" w:hAnsi="Arial" w:cs="Arial"/>
                <w:color w:val="000000"/>
                <w:kern w:val="0"/>
                <w:sz w:val="20"/>
                <w:szCs w:val="20"/>
                <w:lang w:eastAsia="en-GB"/>
                <w14:ligatures w14:val="none"/>
              </w:rPr>
              <w:t>Symbiocene</w:t>
            </w:r>
            <w:proofErr w:type="spellEnd"/>
          </w:p>
        </w:tc>
        <w:tc>
          <w:tcPr>
            <w:tcW w:w="6663" w:type="dxa"/>
            <w:tcBorders>
              <w:top w:val="nil"/>
              <w:left w:val="nil"/>
              <w:bottom w:val="single" w:sz="4" w:space="0" w:color="auto"/>
              <w:right w:val="single" w:sz="4" w:space="0" w:color="auto"/>
            </w:tcBorders>
            <w:shd w:val="clear" w:color="auto" w:fill="auto"/>
            <w:vAlign w:val="center"/>
            <w:hideMark/>
          </w:tcPr>
          <w:p w14:paraId="3D6AACB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 Mead; K. Gibbs; Z. Fisher; A. H. Kemp</w:t>
            </w:r>
          </w:p>
        </w:tc>
        <w:tc>
          <w:tcPr>
            <w:tcW w:w="708" w:type="dxa"/>
            <w:tcBorders>
              <w:top w:val="nil"/>
              <w:left w:val="nil"/>
              <w:bottom w:val="single" w:sz="4" w:space="0" w:color="auto"/>
              <w:right w:val="single" w:sz="4" w:space="0" w:color="auto"/>
            </w:tcBorders>
            <w:shd w:val="clear" w:color="auto" w:fill="auto"/>
            <w:vAlign w:val="center"/>
            <w:hideMark/>
          </w:tcPr>
          <w:p w14:paraId="407178C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14</w:t>
            </w:r>
          </w:p>
        </w:tc>
        <w:tc>
          <w:tcPr>
            <w:tcW w:w="709" w:type="dxa"/>
            <w:tcBorders>
              <w:top w:val="nil"/>
              <w:left w:val="nil"/>
              <w:bottom w:val="single" w:sz="4" w:space="0" w:color="auto"/>
              <w:right w:val="single" w:sz="4" w:space="0" w:color="auto"/>
            </w:tcBorders>
            <w:shd w:val="clear" w:color="auto" w:fill="auto"/>
            <w:vAlign w:val="center"/>
            <w:hideMark/>
          </w:tcPr>
          <w:p w14:paraId="5C32FA8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AC2DD0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A8F16C0"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9B2792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EDE781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BMJ Open Quality</w:t>
            </w:r>
          </w:p>
        </w:tc>
        <w:tc>
          <w:tcPr>
            <w:tcW w:w="3402" w:type="dxa"/>
            <w:tcBorders>
              <w:top w:val="nil"/>
              <w:left w:val="nil"/>
              <w:bottom w:val="single" w:sz="4" w:space="0" w:color="auto"/>
              <w:right w:val="single" w:sz="4" w:space="0" w:color="auto"/>
            </w:tcBorders>
            <w:shd w:val="clear" w:color="auto" w:fill="auto"/>
            <w:vAlign w:val="center"/>
            <w:hideMark/>
          </w:tcPr>
          <w:p w14:paraId="17B25A5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Prescribe, Review, </w:t>
            </w:r>
            <w:proofErr w:type="gramStart"/>
            <w:r w:rsidRPr="003C0278">
              <w:rPr>
                <w:rFonts w:ascii="Arial" w:eastAsia="Times New Roman" w:hAnsi="Arial" w:cs="Arial"/>
                <w:color w:val="000000"/>
                <w:kern w:val="0"/>
                <w:sz w:val="20"/>
                <w:szCs w:val="20"/>
                <w:lang w:eastAsia="en-GB"/>
                <w14:ligatures w14:val="none"/>
              </w:rPr>
              <w:t>Now!:</w:t>
            </w:r>
            <w:proofErr w:type="gramEnd"/>
            <w:r w:rsidRPr="003C0278">
              <w:rPr>
                <w:rFonts w:ascii="Arial" w:eastAsia="Times New Roman" w:hAnsi="Arial" w:cs="Arial"/>
                <w:color w:val="000000"/>
                <w:kern w:val="0"/>
                <w:sz w:val="20"/>
                <w:szCs w:val="20"/>
                <w:lang w:eastAsia="en-GB"/>
                <w14:ligatures w14:val="none"/>
              </w:rPr>
              <w:t xml:space="preserve"> An assessment of adequate PRN analgesia and associated laxative prescribing using Hospital Electronic Prescribing and Medicines Administration (HEPMA)</w:t>
            </w:r>
          </w:p>
        </w:tc>
        <w:tc>
          <w:tcPr>
            <w:tcW w:w="6663" w:type="dxa"/>
            <w:tcBorders>
              <w:top w:val="nil"/>
              <w:left w:val="nil"/>
              <w:bottom w:val="single" w:sz="4" w:space="0" w:color="auto"/>
              <w:right w:val="single" w:sz="4" w:space="0" w:color="auto"/>
            </w:tcBorders>
            <w:shd w:val="clear" w:color="auto" w:fill="auto"/>
            <w:vAlign w:val="center"/>
            <w:hideMark/>
          </w:tcPr>
          <w:p w14:paraId="304137E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 McMillan; A. J. Burgess</w:t>
            </w:r>
          </w:p>
        </w:tc>
        <w:tc>
          <w:tcPr>
            <w:tcW w:w="708" w:type="dxa"/>
            <w:tcBorders>
              <w:top w:val="nil"/>
              <w:left w:val="nil"/>
              <w:bottom w:val="single" w:sz="4" w:space="0" w:color="auto"/>
              <w:right w:val="single" w:sz="4" w:space="0" w:color="auto"/>
            </w:tcBorders>
            <w:shd w:val="clear" w:color="auto" w:fill="auto"/>
            <w:vAlign w:val="center"/>
            <w:hideMark/>
          </w:tcPr>
          <w:p w14:paraId="5109EFB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053DD05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2F6E6E6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677DF7C"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E68A4B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F838F3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BMJ open quality</w:t>
            </w:r>
          </w:p>
        </w:tc>
        <w:tc>
          <w:tcPr>
            <w:tcW w:w="3402" w:type="dxa"/>
            <w:tcBorders>
              <w:top w:val="nil"/>
              <w:left w:val="nil"/>
              <w:bottom w:val="single" w:sz="4" w:space="0" w:color="auto"/>
              <w:right w:val="single" w:sz="4" w:space="0" w:color="auto"/>
            </w:tcBorders>
            <w:shd w:val="clear" w:color="auto" w:fill="auto"/>
            <w:vAlign w:val="center"/>
            <w:hideMark/>
          </w:tcPr>
          <w:p w14:paraId="651B0F0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Direct oral anticoagulant (DOAC) monitoring within primary care: a quality improvement project</w:t>
            </w:r>
          </w:p>
        </w:tc>
        <w:tc>
          <w:tcPr>
            <w:tcW w:w="6663" w:type="dxa"/>
            <w:tcBorders>
              <w:top w:val="nil"/>
              <w:left w:val="nil"/>
              <w:bottom w:val="single" w:sz="4" w:space="0" w:color="auto"/>
              <w:right w:val="single" w:sz="4" w:space="0" w:color="auto"/>
            </w:tcBorders>
            <w:shd w:val="clear" w:color="auto" w:fill="auto"/>
            <w:vAlign w:val="center"/>
            <w:hideMark/>
          </w:tcPr>
          <w:p w14:paraId="5A1D0AD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 J. McFadzean; R. Francis; C. Fischetti; V. Morton; S. Goodfellow</w:t>
            </w:r>
          </w:p>
        </w:tc>
        <w:tc>
          <w:tcPr>
            <w:tcW w:w="708" w:type="dxa"/>
            <w:tcBorders>
              <w:top w:val="nil"/>
              <w:left w:val="nil"/>
              <w:bottom w:val="single" w:sz="4" w:space="0" w:color="auto"/>
              <w:right w:val="single" w:sz="4" w:space="0" w:color="auto"/>
            </w:tcBorders>
            <w:shd w:val="clear" w:color="auto" w:fill="auto"/>
            <w:vAlign w:val="center"/>
            <w:hideMark/>
          </w:tcPr>
          <w:p w14:paraId="2734A40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298591E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043B6AA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348722E"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FC58F2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0912D0B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Head and Neck</w:t>
            </w:r>
          </w:p>
        </w:tc>
        <w:tc>
          <w:tcPr>
            <w:tcW w:w="3402" w:type="dxa"/>
            <w:tcBorders>
              <w:top w:val="nil"/>
              <w:left w:val="nil"/>
              <w:bottom w:val="single" w:sz="4" w:space="0" w:color="auto"/>
              <w:right w:val="single" w:sz="4" w:space="0" w:color="auto"/>
            </w:tcBorders>
            <w:shd w:val="clear" w:color="auto" w:fill="auto"/>
            <w:vAlign w:val="center"/>
            <w:hideMark/>
          </w:tcPr>
          <w:p w14:paraId="31DE0A2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Health-related quality of life, functional outcomes, and complications after sentinel lymph node biopsy and elective neck dissection in early oral cancer: A systematic review</w:t>
            </w:r>
          </w:p>
        </w:tc>
        <w:tc>
          <w:tcPr>
            <w:tcW w:w="6663" w:type="dxa"/>
            <w:tcBorders>
              <w:top w:val="nil"/>
              <w:left w:val="nil"/>
              <w:bottom w:val="single" w:sz="4" w:space="0" w:color="auto"/>
              <w:right w:val="single" w:sz="4" w:space="0" w:color="auto"/>
            </w:tcBorders>
            <w:shd w:val="clear" w:color="auto" w:fill="auto"/>
            <w:vAlign w:val="center"/>
            <w:hideMark/>
          </w:tcPr>
          <w:p w14:paraId="2E38FFF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C. McDonald; S. Kent; A. </w:t>
            </w:r>
            <w:proofErr w:type="spellStart"/>
            <w:r w:rsidRPr="003C0278">
              <w:rPr>
                <w:rFonts w:ascii="Arial" w:eastAsia="Times New Roman" w:hAnsi="Arial" w:cs="Arial"/>
                <w:color w:val="000000"/>
                <w:kern w:val="0"/>
                <w:sz w:val="20"/>
                <w:szCs w:val="20"/>
                <w:lang w:eastAsia="en-GB"/>
                <w14:ligatures w14:val="none"/>
              </w:rPr>
              <w:t>Schache</w:t>
            </w:r>
            <w:proofErr w:type="spellEnd"/>
            <w:r w:rsidRPr="003C0278">
              <w:rPr>
                <w:rFonts w:ascii="Arial" w:eastAsia="Times New Roman" w:hAnsi="Arial" w:cs="Arial"/>
                <w:color w:val="000000"/>
                <w:kern w:val="0"/>
                <w:sz w:val="20"/>
                <w:szCs w:val="20"/>
                <w:lang w:eastAsia="en-GB"/>
                <w14:ligatures w14:val="none"/>
              </w:rPr>
              <w:t>; S. Rogers; R. Shaw</w:t>
            </w:r>
          </w:p>
        </w:tc>
        <w:tc>
          <w:tcPr>
            <w:tcW w:w="708" w:type="dxa"/>
            <w:tcBorders>
              <w:top w:val="nil"/>
              <w:left w:val="nil"/>
              <w:bottom w:val="single" w:sz="4" w:space="0" w:color="auto"/>
              <w:right w:val="single" w:sz="4" w:space="0" w:color="auto"/>
            </w:tcBorders>
            <w:shd w:val="clear" w:color="auto" w:fill="auto"/>
            <w:vAlign w:val="center"/>
            <w:hideMark/>
          </w:tcPr>
          <w:p w14:paraId="5BC0999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6D1478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5B170F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E66B66C"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D51012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17A57EE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Indian Journal of Orthopaedics</w:t>
            </w:r>
          </w:p>
        </w:tc>
        <w:tc>
          <w:tcPr>
            <w:tcW w:w="3402" w:type="dxa"/>
            <w:tcBorders>
              <w:top w:val="nil"/>
              <w:left w:val="nil"/>
              <w:bottom w:val="single" w:sz="4" w:space="0" w:color="auto"/>
              <w:right w:val="single" w:sz="4" w:space="0" w:color="auto"/>
            </w:tcBorders>
            <w:shd w:val="clear" w:color="auto" w:fill="auto"/>
            <w:vAlign w:val="center"/>
            <w:hideMark/>
          </w:tcPr>
          <w:p w14:paraId="4302EA1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Posterior Tibial Slope in Anterior Cruciate Ligament Surgery: A Systematic Review</w:t>
            </w:r>
          </w:p>
        </w:tc>
        <w:tc>
          <w:tcPr>
            <w:tcW w:w="6663" w:type="dxa"/>
            <w:tcBorders>
              <w:top w:val="nil"/>
              <w:left w:val="nil"/>
              <w:bottom w:val="single" w:sz="4" w:space="0" w:color="auto"/>
              <w:right w:val="single" w:sz="4" w:space="0" w:color="auto"/>
            </w:tcBorders>
            <w:shd w:val="clear" w:color="auto" w:fill="auto"/>
            <w:vAlign w:val="center"/>
            <w:hideMark/>
          </w:tcPr>
          <w:p w14:paraId="61DB63B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V. Mandalia; M. Bayley; N. </w:t>
            </w:r>
            <w:proofErr w:type="spellStart"/>
            <w:r w:rsidRPr="003C0278">
              <w:rPr>
                <w:rFonts w:ascii="Arial" w:eastAsia="Times New Roman" w:hAnsi="Arial" w:cs="Arial"/>
                <w:color w:val="000000"/>
                <w:kern w:val="0"/>
                <w:sz w:val="20"/>
                <w:szCs w:val="20"/>
                <w:lang w:eastAsia="en-GB"/>
                <w14:ligatures w14:val="none"/>
              </w:rPr>
              <w:t>Bhamber</w:t>
            </w:r>
            <w:proofErr w:type="spellEnd"/>
            <w:r w:rsidRPr="003C0278">
              <w:rPr>
                <w:rFonts w:ascii="Arial" w:eastAsia="Times New Roman" w:hAnsi="Arial" w:cs="Arial"/>
                <w:color w:val="000000"/>
                <w:kern w:val="0"/>
                <w:sz w:val="20"/>
                <w:szCs w:val="20"/>
                <w:lang w:eastAsia="en-GB"/>
                <w14:ligatures w14:val="none"/>
              </w:rPr>
              <w:t>; S. Middleton; J. Houston</w:t>
            </w:r>
          </w:p>
        </w:tc>
        <w:tc>
          <w:tcPr>
            <w:tcW w:w="708" w:type="dxa"/>
            <w:tcBorders>
              <w:top w:val="nil"/>
              <w:left w:val="nil"/>
              <w:bottom w:val="single" w:sz="4" w:space="0" w:color="auto"/>
              <w:right w:val="single" w:sz="4" w:space="0" w:color="auto"/>
            </w:tcBorders>
            <w:shd w:val="clear" w:color="auto" w:fill="auto"/>
            <w:vAlign w:val="center"/>
            <w:hideMark/>
          </w:tcPr>
          <w:p w14:paraId="388CA0B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5FE92C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250BCC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9BC451C"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571137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E03B77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Obstetric Medicine</w:t>
            </w:r>
          </w:p>
        </w:tc>
        <w:tc>
          <w:tcPr>
            <w:tcW w:w="3402" w:type="dxa"/>
            <w:tcBorders>
              <w:top w:val="nil"/>
              <w:left w:val="nil"/>
              <w:bottom w:val="single" w:sz="4" w:space="0" w:color="auto"/>
              <w:right w:val="single" w:sz="4" w:space="0" w:color="auto"/>
            </w:tcBorders>
            <w:shd w:val="clear" w:color="auto" w:fill="auto"/>
            <w:vAlign w:val="center"/>
            <w:hideMark/>
          </w:tcPr>
          <w:p w14:paraId="4FA1E27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Late pregnancy in women with renal transplants: A multidisciplinary guide</w:t>
            </w:r>
          </w:p>
        </w:tc>
        <w:tc>
          <w:tcPr>
            <w:tcW w:w="6663" w:type="dxa"/>
            <w:tcBorders>
              <w:top w:val="nil"/>
              <w:left w:val="nil"/>
              <w:bottom w:val="single" w:sz="4" w:space="0" w:color="auto"/>
              <w:right w:val="single" w:sz="4" w:space="0" w:color="auto"/>
            </w:tcBorders>
            <w:shd w:val="clear" w:color="auto" w:fill="auto"/>
            <w:vAlign w:val="center"/>
            <w:hideMark/>
          </w:tcPr>
          <w:p w14:paraId="1078C1D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C. Mallett; R. Scale; Y. </w:t>
            </w:r>
            <w:proofErr w:type="spellStart"/>
            <w:r w:rsidRPr="003C0278">
              <w:rPr>
                <w:rFonts w:ascii="Arial" w:eastAsia="Times New Roman" w:hAnsi="Arial" w:cs="Arial"/>
                <w:color w:val="000000"/>
                <w:kern w:val="0"/>
                <w:sz w:val="20"/>
                <w:szCs w:val="20"/>
                <w:lang w:eastAsia="en-GB"/>
                <w14:ligatures w14:val="none"/>
              </w:rPr>
              <w:t>Metodiev</w:t>
            </w:r>
            <w:proofErr w:type="spellEnd"/>
            <w:r w:rsidRPr="003C0278">
              <w:rPr>
                <w:rFonts w:ascii="Arial" w:eastAsia="Times New Roman" w:hAnsi="Arial" w:cs="Arial"/>
                <w:color w:val="000000"/>
                <w:kern w:val="0"/>
                <w:sz w:val="20"/>
                <w:szCs w:val="20"/>
                <w:lang w:eastAsia="en-GB"/>
                <w14:ligatures w14:val="none"/>
              </w:rPr>
              <w:t>; A. Ali; H. Thomas; U. Khalid; S. Griffin</w:t>
            </w:r>
          </w:p>
        </w:tc>
        <w:tc>
          <w:tcPr>
            <w:tcW w:w="708" w:type="dxa"/>
            <w:tcBorders>
              <w:top w:val="nil"/>
              <w:left w:val="nil"/>
              <w:bottom w:val="single" w:sz="4" w:space="0" w:color="auto"/>
              <w:right w:val="single" w:sz="4" w:space="0" w:color="auto"/>
            </w:tcBorders>
            <w:shd w:val="clear" w:color="auto" w:fill="auto"/>
            <w:vAlign w:val="center"/>
            <w:hideMark/>
          </w:tcPr>
          <w:p w14:paraId="03B16F8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9109C1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D41A0A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90E61D6"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6B4305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9AF6C7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Neurology</w:t>
            </w:r>
          </w:p>
        </w:tc>
        <w:tc>
          <w:tcPr>
            <w:tcW w:w="3402" w:type="dxa"/>
            <w:tcBorders>
              <w:top w:val="nil"/>
              <w:left w:val="nil"/>
              <w:bottom w:val="single" w:sz="4" w:space="0" w:color="auto"/>
              <w:right w:val="single" w:sz="4" w:space="0" w:color="auto"/>
            </w:tcBorders>
            <w:shd w:val="clear" w:color="auto" w:fill="auto"/>
            <w:vAlign w:val="center"/>
            <w:hideMark/>
          </w:tcPr>
          <w:p w14:paraId="29E122E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Advances in the genetics of stroke risk and recovery</w:t>
            </w:r>
          </w:p>
        </w:tc>
        <w:tc>
          <w:tcPr>
            <w:tcW w:w="6663" w:type="dxa"/>
            <w:tcBorders>
              <w:top w:val="nil"/>
              <w:left w:val="nil"/>
              <w:bottom w:val="single" w:sz="4" w:space="0" w:color="auto"/>
              <w:right w:val="single" w:sz="4" w:space="0" w:color="auto"/>
            </w:tcBorders>
            <w:shd w:val="clear" w:color="auto" w:fill="auto"/>
            <w:vAlign w:val="center"/>
            <w:hideMark/>
          </w:tcPr>
          <w:p w14:paraId="3D0462D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N. Majumder; J. </w:t>
            </w:r>
            <w:proofErr w:type="spellStart"/>
            <w:r w:rsidRPr="003C0278">
              <w:rPr>
                <w:rFonts w:ascii="Arial" w:eastAsia="Times New Roman" w:hAnsi="Arial" w:cs="Arial"/>
                <w:color w:val="000000"/>
                <w:kern w:val="0"/>
                <w:sz w:val="20"/>
                <w:szCs w:val="20"/>
                <w:lang w:eastAsia="en-GB"/>
                <w14:ligatures w14:val="none"/>
              </w:rPr>
              <w:t>Hrastelj</w:t>
            </w:r>
            <w:proofErr w:type="spellEnd"/>
            <w:r w:rsidRPr="003C0278">
              <w:rPr>
                <w:rFonts w:ascii="Arial" w:eastAsia="Times New Roman" w:hAnsi="Arial" w:cs="Arial"/>
                <w:color w:val="000000"/>
                <w:kern w:val="0"/>
                <w:sz w:val="20"/>
                <w:szCs w:val="20"/>
                <w:lang w:eastAsia="en-GB"/>
                <w14:ligatures w14:val="none"/>
              </w:rPr>
              <w:t>; N. P. Robertson</w:t>
            </w:r>
          </w:p>
        </w:tc>
        <w:tc>
          <w:tcPr>
            <w:tcW w:w="708" w:type="dxa"/>
            <w:tcBorders>
              <w:top w:val="nil"/>
              <w:left w:val="nil"/>
              <w:bottom w:val="single" w:sz="4" w:space="0" w:color="auto"/>
              <w:right w:val="single" w:sz="4" w:space="0" w:color="auto"/>
            </w:tcBorders>
            <w:shd w:val="clear" w:color="auto" w:fill="auto"/>
            <w:vAlign w:val="center"/>
            <w:hideMark/>
          </w:tcPr>
          <w:p w14:paraId="6C51908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270</w:t>
            </w:r>
          </w:p>
        </w:tc>
        <w:tc>
          <w:tcPr>
            <w:tcW w:w="709" w:type="dxa"/>
            <w:tcBorders>
              <w:top w:val="nil"/>
              <w:left w:val="nil"/>
              <w:bottom w:val="single" w:sz="4" w:space="0" w:color="auto"/>
              <w:right w:val="single" w:sz="4" w:space="0" w:color="auto"/>
            </w:tcBorders>
            <w:shd w:val="clear" w:color="auto" w:fill="auto"/>
            <w:vAlign w:val="center"/>
            <w:hideMark/>
          </w:tcPr>
          <w:p w14:paraId="10234A0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34DB385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590-591</w:t>
            </w:r>
          </w:p>
        </w:tc>
      </w:tr>
      <w:tr w:rsidR="001A6346" w:rsidRPr="003C0278" w14:paraId="7BEA32C9"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7CC39F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10D88FC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Neurology</w:t>
            </w:r>
          </w:p>
        </w:tc>
        <w:tc>
          <w:tcPr>
            <w:tcW w:w="3402" w:type="dxa"/>
            <w:tcBorders>
              <w:top w:val="nil"/>
              <w:left w:val="nil"/>
              <w:bottom w:val="single" w:sz="4" w:space="0" w:color="auto"/>
              <w:right w:val="single" w:sz="4" w:space="0" w:color="auto"/>
            </w:tcBorders>
            <w:shd w:val="clear" w:color="auto" w:fill="auto"/>
            <w:vAlign w:val="center"/>
            <w:hideMark/>
          </w:tcPr>
          <w:p w14:paraId="5F11617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Precision diagnosis and precision treatment for the genetic epilepsies</w:t>
            </w:r>
          </w:p>
        </w:tc>
        <w:tc>
          <w:tcPr>
            <w:tcW w:w="6663" w:type="dxa"/>
            <w:tcBorders>
              <w:top w:val="nil"/>
              <w:left w:val="nil"/>
              <w:bottom w:val="single" w:sz="4" w:space="0" w:color="auto"/>
              <w:right w:val="single" w:sz="4" w:space="0" w:color="auto"/>
            </w:tcBorders>
            <w:shd w:val="clear" w:color="auto" w:fill="auto"/>
            <w:vAlign w:val="center"/>
            <w:hideMark/>
          </w:tcPr>
          <w:p w14:paraId="38D61D8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N. Majumder; K. </w:t>
            </w:r>
            <w:proofErr w:type="spellStart"/>
            <w:r w:rsidRPr="003C0278">
              <w:rPr>
                <w:rFonts w:ascii="Arial" w:eastAsia="Times New Roman" w:hAnsi="Arial" w:cs="Arial"/>
                <w:color w:val="000000"/>
                <w:kern w:val="0"/>
                <w:sz w:val="20"/>
                <w:szCs w:val="20"/>
                <w:lang w:eastAsia="en-GB"/>
                <w14:ligatures w14:val="none"/>
              </w:rPr>
              <w:t>Hamandi</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093890F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270</w:t>
            </w:r>
          </w:p>
        </w:tc>
        <w:tc>
          <w:tcPr>
            <w:tcW w:w="709" w:type="dxa"/>
            <w:tcBorders>
              <w:top w:val="nil"/>
              <w:left w:val="nil"/>
              <w:bottom w:val="single" w:sz="4" w:space="0" w:color="auto"/>
              <w:right w:val="single" w:sz="4" w:space="0" w:color="auto"/>
            </w:tcBorders>
            <w:shd w:val="clear" w:color="auto" w:fill="auto"/>
            <w:vAlign w:val="center"/>
            <w:hideMark/>
          </w:tcPr>
          <w:p w14:paraId="5A1D953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w:t>
            </w:r>
          </w:p>
        </w:tc>
        <w:tc>
          <w:tcPr>
            <w:tcW w:w="709" w:type="dxa"/>
            <w:tcBorders>
              <w:top w:val="nil"/>
              <w:left w:val="nil"/>
              <w:bottom w:val="single" w:sz="4" w:space="0" w:color="auto"/>
              <w:right w:val="single" w:sz="4" w:space="0" w:color="auto"/>
            </w:tcBorders>
            <w:shd w:val="clear" w:color="auto" w:fill="auto"/>
            <w:vAlign w:val="center"/>
            <w:hideMark/>
          </w:tcPr>
          <w:p w14:paraId="3BF332A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3667-3669</w:t>
            </w:r>
          </w:p>
        </w:tc>
      </w:tr>
      <w:tr w:rsidR="001A6346" w:rsidRPr="003C0278" w14:paraId="12FDB88A"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2AB433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F3EEBC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Annals of the Royal College of Surgeons of England</w:t>
            </w:r>
          </w:p>
        </w:tc>
        <w:tc>
          <w:tcPr>
            <w:tcW w:w="3402" w:type="dxa"/>
            <w:tcBorders>
              <w:top w:val="nil"/>
              <w:left w:val="nil"/>
              <w:bottom w:val="single" w:sz="4" w:space="0" w:color="auto"/>
              <w:right w:val="single" w:sz="4" w:space="0" w:color="auto"/>
            </w:tcBorders>
            <w:shd w:val="clear" w:color="auto" w:fill="auto"/>
            <w:vAlign w:val="center"/>
            <w:hideMark/>
          </w:tcPr>
          <w:p w14:paraId="0BE8E84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Medicolegal claims in general surgery: a 10-year retrospective review of claims against the NHS in England</w:t>
            </w:r>
          </w:p>
        </w:tc>
        <w:tc>
          <w:tcPr>
            <w:tcW w:w="6663" w:type="dxa"/>
            <w:tcBorders>
              <w:top w:val="nil"/>
              <w:left w:val="nil"/>
              <w:bottom w:val="single" w:sz="4" w:space="0" w:color="auto"/>
              <w:right w:val="single" w:sz="4" w:space="0" w:color="auto"/>
            </w:tcBorders>
            <w:shd w:val="clear" w:color="auto" w:fill="auto"/>
            <w:vAlign w:val="center"/>
            <w:hideMark/>
          </w:tcPr>
          <w:p w14:paraId="01228B6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 Magowan; M. Evans; L. Burton; L. Smith</w:t>
            </w:r>
          </w:p>
        </w:tc>
        <w:tc>
          <w:tcPr>
            <w:tcW w:w="708" w:type="dxa"/>
            <w:tcBorders>
              <w:top w:val="nil"/>
              <w:left w:val="nil"/>
              <w:bottom w:val="single" w:sz="4" w:space="0" w:color="auto"/>
              <w:right w:val="single" w:sz="4" w:space="0" w:color="auto"/>
            </w:tcBorders>
            <w:shd w:val="clear" w:color="auto" w:fill="auto"/>
            <w:vAlign w:val="center"/>
            <w:hideMark/>
          </w:tcPr>
          <w:p w14:paraId="254A07E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105</w:t>
            </w:r>
          </w:p>
        </w:tc>
        <w:tc>
          <w:tcPr>
            <w:tcW w:w="709" w:type="dxa"/>
            <w:tcBorders>
              <w:top w:val="nil"/>
              <w:left w:val="nil"/>
              <w:bottom w:val="single" w:sz="4" w:space="0" w:color="auto"/>
              <w:right w:val="single" w:sz="4" w:space="0" w:color="auto"/>
            </w:tcBorders>
            <w:shd w:val="clear" w:color="auto" w:fill="auto"/>
            <w:vAlign w:val="center"/>
            <w:hideMark/>
          </w:tcPr>
          <w:p w14:paraId="241E89A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w:t>
            </w:r>
          </w:p>
        </w:tc>
        <w:tc>
          <w:tcPr>
            <w:tcW w:w="709" w:type="dxa"/>
            <w:tcBorders>
              <w:top w:val="nil"/>
              <w:left w:val="nil"/>
              <w:bottom w:val="single" w:sz="4" w:space="0" w:color="auto"/>
              <w:right w:val="single" w:sz="4" w:space="0" w:color="auto"/>
            </w:tcBorders>
            <w:shd w:val="clear" w:color="auto" w:fill="auto"/>
            <w:vAlign w:val="center"/>
            <w:hideMark/>
          </w:tcPr>
          <w:p w14:paraId="4292C0D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664-671</w:t>
            </w:r>
          </w:p>
        </w:tc>
      </w:tr>
      <w:tr w:rsidR="001A6346" w:rsidRPr="003C0278" w14:paraId="419D56E6"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A9D44A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6E5E745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Lancet Regional Health - Europe</w:t>
            </w:r>
          </w:p>
        </w:tc>
        <w:tc>
          <w:tcPr>
            <w:tcW w:w="3402" w:type="dxa"/>
            <w:tcBorders>
              <w:top w:val="nil"/>
              <w:left w:val="nil"/>
              <w:bottom w:val="single" w:sz="4" w:space="0" w:color="auto"/>
              <w:right w:val="single" w:sz="4" w:space="0" w:color="auto"/>
            </w:tcBorders>
            <w:shd w:val="clear" w:color="auto" w:fill="auto"/>
            <w:vAlign w:val="center"/>
            <w:hideMark/>
          </w:tcPr>
          <w:p w14:paraId="38A1C24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Trajectories in chronic disease accrual and mortality across the lifespan in Wales, UK (2005–2019), by area deprivation profile: linked electronic health records cohort study on 965,905 individuals</w:t>
            </w:r>
          </w:p>
        </w:tc>
        <w:tc>
          <w:tcPr>
            <w:tcW w:w="6663" w:type="dxa"/>
            <w:tcBorders>
              <w:top w:val="nil"/>
              <w:left w:val="nil"/>
              <w:bottom w:val="single" w:sz="4" w:space="0" w:color="auto"/>
              <w:right w:val="single" w:sz="4" w:space="0" w:color="auto"/>
            </w:tcBorders>
            <w:shd w:val="clear" w:color="auto" w:fill="auto"/>
            <w:vAlign w:val="center"/>
            <w:hideMark/>
          </w:tcPr>
          <w:p w14:paraId="30A7497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Lyons; A. Akbari; K. R. Abrams; A. </w:t>
            </w:r>
            <w:proofErr w:type="spellStart"/>
            <w:r w:rsidRPr="003C0278">
              <w:rPr>
                <w:rFonts w:ascii="Arial" w:eastAsia="Times New Roman" w:hAnsi="Arial" w:cs="Arial"/>
                <w:color w:val="000000"/>
                <w:kern w:val="0"/>
                <w:sz w:val="20"/>
                <w:szCs w:val="20"/>
                <w:lang w:eastAsia="en-GB"/>
                <w14:ligatures w14:val="none"/>
              </w:rPr>
              <w:t>Azcoaga</w:t>
            </w:r>
            <w:proofErr w:type="spellEnd"/>
            <w:r w:rsidRPr="003C0278">
              <w:rPr>
                <w:rFonts w:ascii="Arial" w:eastAsia="Times New Roman" w:hAnsi="Arial" w:cs="Arial"/>
                <w:color w:val="000000"/>
                <w:kern w:val="0"/>
                <w:sz w:val="20"/>
                <w:szCs w:val="20"/>
                <w:lang w:eastAsia="en-GB"/>
                <w14:ligatures w14:val="none"/>
              </w:rPr>
              <w:t xml:space="preserve"> Lorenzo; T. Ba </w:t>
            </w:r>
            <w:proofErr w:type="spellStart"/>
            <w:r w:rsidRPr="003C0278">
              <w:rPr>
                <w:rFonts w:ascii="Arial" w:eastAsia="Times New Roman" w:hAnsi="Arial" w:cs="Arial"/>
                <w:color w:val="000000"/>
                <w:kern w:val="0"/>
                <w:sz w:val="20"/>
                <w:szCs w:val="20"/>
                <w:lang w:eastAsia="en-GB"/>
                <w14:ligatures w14:val="none"/>
              </w:rPr>
              <w:t>Dhafari</w:t>
            </w:r>
            <w:proofErr w:type="spellEnd"/>
            <w:r w:rsidRPr="003C0278">
              <w:rPr>
                <w:rFonts w:ascii="Arial" w:eastAsia="Times New Roman" w:hAnsi="Arial" w:cs="Arial"/>
                <w:color w:val="000000"/>
                <w:kern w:val="0"/>
                <w:sz w:val="20"/>
                <w:szCs w:val="20"/>
                <w:lang w:eastAsia="en-GB"/>
                <w14:ligatures w14:val="none"/>
              </w:rPr>
              <w:t xml:space="preserve">; J. Chess; S. </w:t>
            </w:r>
            <w:proofErr w:type="spellStart"/>
            <w:r w:rsidRPr="003C0278">
              <w:rPr>
                <w:rFonts w:ascii="Arial" w:eastAsia="Times New Roman" w:hAnsi="Arial" w:cs="Arial"/>
                <w:color w:val="000000"/>
                <w:kern w:val="0"/>
                <w:sz w:val="20"/>
                <w:szCs w:val="20"/>
                <w:lang w:eastAsia="en-GB"/>
                <w14:ligatures w14:val="none"/>
              </w:rPr>
              <w:t>Denaxas</w:t>
            </w:r>
            <w:proofErr w:type="spellEnd"/>
            <w:r w:rsidRPr="003C0278">
              <w:rPr>
                <w:rFonts w:ascii="Arial" w:eastAsia="Times New Roman" w:hAnsi="Arial" w:cs="Arial"/>
                <w:color w:val="000000"/>
                <w:kern w:val="0"/>
                <w:sz w:val="20"/>
                <w:szCs w:val="20"/>
                <w:lang w:eastAsia="en-GB"/>
                <w14:ligatures w14:val="none"/>
              </w:rPr>
              <w:t>; R. Fry; C. P. Gale; J. Gallacher; L. J. Griffiths; B. Guthrie; M. Hall; F. Jalali-</w:t>
            </w:r>
            <w:proofErr w:type="spellStart"/>
            <w:r w:rsidRPr="003C0278">
              <w:rPr>
                <w:rFonts w:ascii="Arial" w:eastAsia="Times New Roman" w:hAnsi="Arial" w:cs="Arial"/>
                <w:color w:val="000000"/>
                <w:kern w:val="0"/>
                <w:sz w:val="20"/>
                <w:szCs w:val="20"/>
                <w:lang w:eastAsia="en-GB"/>
                <w14:ligatures w14:val="none"/>
              </w:rPr>
              <w:t>najafabadi</w:t>
            </w:r>
            <w:proofErr w:type="spellEnd"/>
            <w:r w:rsidRPr="003C0278">
              <w:rPr>
                <w:rFonts w:ascii="Arial" w:eastAsia="Times New Roman" w:hAnsi="Arial" w:cs="Arial"/>
                <w:color w:val="000000"/>
                <w:kern w:val="0"/>
                <w:sz w:val="20"/>
                <w:szCs w:val="20"/>
                <w:lang w:eastAsia="en-GB"/>
                <w14:ligatures w14:val="none"/>
              </w:rPr>
              <w:t xml:space="preserve">; A. John; C. </w:t>
            </w:r>
            <w:proofErr w:type="spellStart"/>
            <w:r w:rsidRPr="003C0278">
              <w:rPr>
                <w:rFonts w:ascii="Arial" w:eastAsia="Times New Roman" w:hAnsi="Arial" w:cs="Arial"/>
                <w:color w:val="000000"/>
                <w:kern w:val="0"/>
                <w:sz w:val="20"/>
                <w:szCs w:val="20"/>
                <w:lang w:eastAsia="en-GB"/>
                <w14:ligatures w14:val="none"/>
              </w:rPr>
              <w:t>MacRae</w:t>
            </w:r>
            <w:proofErr w:type="spellEnd"/>
            <w:r w:rsidRPr="003C0278">
              <w:rPr>
                <w:rFonts w:ascii="Arial" w:eastAsia="Times New Roman" w:hAnsi="Arial" w:cs="Arial"/>
                <w:color w:val="000000"/>
                <w:kern w:val="0"/>
                <w:sz w:val="20"/>
                <w:szCs w:val="20"/>
                <w:lang w:eastAsia="en-GB"/>
                <w14:ligatures w14:val="none"/>
              </w:rPr>
              <w:t>; C. McCowan; N. Peek; D. O'Reilly; J. Rafferty; R. A. Lyons; R. K. Owen</w:t>
            </w:r>
          </w:p>
        </w:tc>
        <w:tc>
          <w:tcPr>
            <w:tcW w:w="708" w:type="dxa"/>
            <w:tcBorders>
              <w:top w:val="nil"/>
              <w:left w:val="nil"/>
              <w:bottom w:val="single" w:sz="4" w:space="0" w:color="auto"/>
              <w:right w:val="single" w:sz="4" w:space="0" w:color="auto"/>
            </w:tcBorders>
            <w:shd w:val="clear" w:color="auto" w:fill="auto"/>
            <w:vAlign w:val="center"/>
            <w:hideMark/>
          </w:tcPr>
          <w:p w14:paraId="1CB9C64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32</w:t>
            </w:r>
          </w:p>
        </w:tc>
        <w:tc>
          <w:tcPr>
            <w:tcW w:w="709" w:type="dxa"/>
            <w:tcBorders>
              <w:top w:val="nil"/>
              <w:left w:val="nil"/>
              <w:bottom w:val="single" w:sz="4" w:space="0" w:color="auto"/>
              <w:right w:val="single" w:sz="4" w:space="0" w:color="auto"/>
            </w:tcBorders>
            <w:shd w:val="clear" w:color="auto" w:fill="auto"/>
            <w:vAlign w:val="center"/>
            <w:hideMark/>
          </w:tcPr>
          <w:p w14:paraId="1DF945A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EF2BF2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0A562D2"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C1B93E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9055F9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British Journal of Surgery</w:t>
            </w:r>
          </w:p>
        </w:tc>
        <w:tc>
          <w:tcPr>
            <w:tcW w:w="3402" w:type="dxa"/>
            <w:tcBorders>
              <w:top w:val="nil"/>
              <w:left w:val="nil"/>
              <w:bottom w:val="single" w:sz="4" w:space="0" w:color="auto"/>
              <w:right w:val="single" w:sz="4" w:space="0" w:color="auto"/>
            </w:tcBorders>
            <w:shd w:val="clear" w:color="auto" w:fill="auto"/>
            <w:vAlign w:val="center"/>
            <w:hideMark/>
          </w:tcPr>
          <w:p w14:paraId="3E31859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Author response to: Comment on: Personal protective equipment-induced systemic hypercapnic hypoxaemia: translational implications for impaired cognitive–clinical functional performance</w:t>
            </w:r>
          </w:p>
        </w:tc>
        <w:tc>
          <w:tcPr>
            <w:tcW w:w="6663" w:type="dxa"/>
            <w:tcBorders>
              <w:top w:val="nil"/>
              <w:left w:val="nil"/>
              <w:bottom w:val="single" w:sz="4" w:space="0" w:color="auto"/>
              <w:right w:val="single" w:sz="4" w:space="0" w:color="auto"/>
            </w:tcBorders>
            <w:shd w:val="clear" w:color="auto" w:fill="auto"/>
            <w:vAlign w:val="center"/>
            <w:hideMark/>
          </w:tcPr>
          <w:p w14:paraId="0CDFBCB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O. W. Luton; B. S. Stacey; K. Mellor; O. P. James; I. M. Williams; N. Warren; R. J. Egan; D. M. Bailey; W. G. Lewis; I. the Welsh Surgical Research; L. Neurovascular Research</w:t>
            </w:r>
          </w:p>
        </w:tc>
        <w:tc>
          <w:tcPr>
            <w:tcW w:w="708" w:type="dxa"/>
            <w:tcBorders>
              <w:top w:val="nil"/>
              <w:left w:val="nil"/>
              <w:bottom w:val="single" w:sz="4" w:space="0" w:color="auto"/>
              <w:right w:val="single" w:sz="4" w:space="0" w:color="auto"/>
            </w:tcBorders>
            <w:shd w:val="clear" w:color="auto" w:fill="auto"/>
            <w:vAlign w:val="center"/>
            <w:hideMark/>
          </w:tcPr>
          <w:p w14:paraId="7E587D4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110</w:t>
            </w:r>
          </w:p>
        </w:tc>
        <w:tc>
          <w:tcPr>
            <w:tcW w:w="709" w:type="dxa"/>
            <w:tcBorders>
              <w:top w:val="nil"/>
              <w:left w:val="nil"/>
              <w:bottom w:val="single" w:sz="4" w:space="0" w:color="auto"/>
              <w:right w:val="single" w:sz="4" w:space="0" w:color="auto"/>
            </w:tcBorders>
            <w:shd w:val="clear" w:color="auto" w:fill="auto"/>
            <w:vAlign w:val="center"/>
            <w:hideMark/>
          </w:tcPr>
          <w:p w14:paraId="23CB8FE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w:t>
            </w:r>
          </w:p>
        </w:tc>
        <w:tc>
          <w:tcPr>
            <w:tcW w:w="709" w:type="dxa"/>
            <w:tcBorders>
              <w:top w:val="nil"/>
              <w:left w:val="nil"/>
              <w:bottom w:val="single" w:sz="4" w:space="0" w:color="auto"/>
              <w:right w:val="single" w:sz="4" w:space="0" w:color="auto"/>
            </w:tcBorders>
            <w:shd w:val="clear" w:color="auto" w:fill="auto"/>
            <w:vAlign w:val="center"/>
            <w:hideMark/>
          </w:tcPr>
          <w:p w14:paraId="535C228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1560</w:t>
            </w:r>
          </w:p>
        </w:tc>
      </w:tr>
      <w:tr w:rsidR="001A6346" w:rsidRPr="003C0278" w14:paraId="13C9AB1C"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3CCDA9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4EADDE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British journal of surgery</w:t>
            </w:r>
          </w:p>
        </w:tc>
        <w:tc>
          <w:tcPr>
            <w:tcW w:w="3402" w:type="dxa"/>
            <w:tcBorders>
              <w:top w:val="nil"/>
              <w:left w:val="nil"/>
              <w:bottom w:val="single" w:sz="4" w:space="0" w:color="auto"/>
              <w:right w:val="single" w:sz="4" w:space="0" w:color="auto"/>
            </w:tcBorders>
            <w:shd w:val="clear" w:color="auto" w:fill="auto"/>
            <w:vAlign w:val="center"/>
            <w:hideMark/>
          </w:tcPr>
          <w:p w14:paraId="5150855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Personal protective equipment-induced systemic hypercapnic hypoxaemia: translational implications for impaired cognitive-clinical functional performance</w:t>
            </w:r>
          </w:p>
        </w:tc>
        <w:tc>
          <w:tcPr>
            <w:tcW w:w="6663" w:type="dxa"/>
            <w:tcBorders>
              <w:top w:val="nil"/>
              <w:left w:val="nil"/>
              <w:bottom w:val="single" w:sz="4" w:space="0" w:color="auto"/>
              <w:right w:val="single" w:sz="4" w:space="0" w:color="auto"/>
            </w:tcBorders>
            <w:shd w:val="clear" w:color="auto" w:fill="auto"/>
            <w:vAlign w:val="center"/>
            <w:hideMark/>
          </w:tcPr>
          <w:p w14:paraId="191950C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O. W. Luton; B. S. Stacey; K. Mellor; O. P. James; I. M. Williams; N. Warren; R. J. Egan; D. M. Bailey; W. G. Lewis</w:t>
            </w:r>
          </w:p>
        </w:tc>
        <w:tc>
          <w:tcPr>
            <w:tcW w:w="708" w:type="dxa"/>
            <w:tcBorders>
              <w:top w:val="nil"/>
              <w:left w:val="nil"/>
              <w:bottom w:val="single" w:sz="4" w:space="0" w:color="auto"/>
              <w:right w:val="single" w:sz="4" w:space="0" w:color="auto"/>
            </w:tcBorders>
            <w:shd w:val="clear" w:color="auto" w:fill="auto"/>
            <w:vAlign w:val="center"/>
            <w:hideMark/>
          </w:tcPr>
          <w:p w14:paraId="7B3D804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110</w:t>
            </w:r>
          </w:p>
        </w:tc>
        <w:tc>
          <w:tcPr>
            <w:tcW w:w="709" w:type="dxa"/>
            <w:tcBorders>
              <w:top w:val="nil"/>
              <w:left w:val="nil"/>
              <w:bottom w:val="single" w:sz="4" w:space="0" w:color="auto"/>
              <w:right w:val="single" w:sz="4" w:space="0" w:color="auto"/>
            </w:tcBorders>
            <w:shd w:val="clear" w:color="auto" w:fill="auto"/>
            <w:vAlign w:val="center"/>
            <w:hideMark/>
          </w:tcPr>
          <w:p w14:paraId="016FA37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w:t>
            </w:r>
          </w:p>
        </w:tc>
        <w:tc>
          <w:tcPr>
            <w:tcW w:w="709" w:type="dxa"/>
            <w:tcBorders>
              <w:top w:val="nil"/>
              <w:left w:val="nil"/>
              <w:bottom w:val="single" w:sz="4" w:space="0" w:color="auto"/>
              <w:right w:val="single" w:sz="4" w:space="0" w:color="auto"/>
            </w:tcBorders>
            <w:shd w:val="clear" w:color="auto" w:fill="auto"/>
            <w:vAlign w:val="center"/>
            <w:hideMark/>
          </w:tcPr>
          <w:p w14:paraId="32DE435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606-613</w:t>
            </w:r>
          </w:p>
        </w:tc>
      </w:tr>
      <w:tr w:rsidR="001A6346" w:rsidRPr="003C0278" w14:paraId="30AD911E"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AB61BF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75C8DB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Annals of the Royal College of Surgeons of England</w:t>
            </w:r>
          </w:p>
        </w:tc>
        <w:tc>
          <w:tcPr>
            <w:tcW w:w="3402" w:type="dxa"/>
            <w:tcBorders>
              <w:top w:val="nil"/>
              <w:left w:val="nil"/>
              <w:bottom w:val="single" w:sz="4" w:space="0" w:color="auto"/>
              <w:right w:val="single" w:sz="4" w:space="0" w:color="auto"/>
            </w:tcBorders>
            <w:shd w:val="clear" w:color="auto" w:fill="auto"/>
            <w:vAlign w:val="center"/>
            <w:hideMark/>
          </w:tcPr>
          <w:p w14:paraId="34B49A1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Is there a role for botulinum toxin A in the emergency setting for delayed abdominal wall closure in </w:t>
            </w:r>
            <w:r w:rsidRPr="003C0278">
              <w:rPr>
                <w:rFonts w:ascii="Arial" w:eastAsia="Times New Roman" w:hAnsi="Arial" w:cs="Arial"/>
                <w:color w:val="000000"/>
                <w:kern w:val="0"/>
                <w:sz w:val="20"/>
                <w:szCs w:val="20"/>
                <w:lang w:eastAsia="en-GB"/>
                <w14:ligatures w14:val="none"/>
              </w:rPr>
              <w:lastRenderedPageBreak/>
              <w:t>the management of the open abdomen? A systematic review</w:t>
            </w:r>
          </w:p>
        </w:tc>
        <w:tc>
          <w:tcPr>
            <w:tcW w:w="6663" w:type="dxa"/>
            <w:tcBorders>
              <w:top w:val="nil"/>
              <w:left w:val="nil"/>
              <w:bottom w:val="single" w:sz="4" w:space="0" w:color="auto"/>
              <w:right w:val="single" w:sz="4" w:space="0" w:color="auto"/>
            </w:tcBorders>
            <w:shd w:val="clear" w:color="auto" w:fill="auto"/>
            <w:vAlign w:val="center"/>
            <w:hideMark/>
          </w:tcPr>
          <w:p w14:paraId="0F892A1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O. W. Luton; M. Mortimer; L. Hopkins; D. Robinson; C. Egeler; N. J. Smart; R. Harries</w:t>
            </w:r>
          </w:p>
        </w:tc>
        <w:tc>
          <w:tcPr>
            <w:tcW w:w="708" w:type="dxa"/>
            <w:tcBorders>
              <w:top w:val="nil"/>
              <w:left w:val="nil"/>
              <w:bottom w:val="single" w:sz="4" w:space="0" w:color="auto"/>
              <w:right w:val="single" w:sz="4" w:space="0" w:color="auto"/>
            </w:tcBorders>
            <w:shd w:val="clear" w:color="auto" w:fill="auto"/>
            <w:vAlign w:val="center"/>
            <w:hideMark/>
          </w:tcPr>
          <w:p w14:paraId="1C1FBEB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105</w:t>
            </w:r>
          </w:p>
        </w:tc>
        <w:tc>
          <w:tcPr>
            <w:tcW w:w="709" w:type="dxa"/>
            <w:tcBorders>
              <w:top w:val="nil"/>
              <w:left w:val="nil"/>
              <w:bottom w:val="single" w:sz="4" w:space="0" w:color="auto"/>
              <w:right w:val="single" w:sz="4" w:space="0" w:color="auto"/>
            </w:tcBorders>
            <w:shd w:val="clear" w:color="auto" w:fill="auto"/>
            <w:vAlign w:val="center"/>
            <w:hideMark/>
          </w:tcPr>
          <w:p w14:paraId="08E46BF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3E0DC0E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306-313</w:t>
            </w:r>
          </w:p>
        </w:tc>
      </w:tr>
      <w:tr w:rsidR="001A6346" w:rsidRPr="003C0278" w14:paraId="2099FAD8"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DA4FEC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DCEA15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Surgical Education</w:t>
            </w:r>
          </w:p>
        </w:tc>
        <w:tc>
          <w:tcPr>
            <w:tcW w:w="3402" w:type="dxa"/>
            <w:tcBorders>
              <w:top w:val="nil"/>
              <w:left w:val="nil"/>
              <w:bottom w:val="single" w:sz="4" w:space="0" w:color="auto"/>
              <w:right w:val="single" w:sz="4" w:space="0" w:color="auto"/>
            </w:tcBorders>
            <w:shd w:val="clear" w:color="auto" w:fill="auto"/>
            <w:vAlign w:val="center"/>
            <w:hideMark/>
          </w:tcPr>
          <w:p w14:paraId="4B111F7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Enhanced Stress Resilience Training for UK Surgical Trainees; Effect and Evolution Evaluated</w:t>
            </w:r>
          </w:p>
        </w:tc>
        <w:tc>
          <w:tcPr>
            <w:tcW w:w="6663" w:type="dxa"/>
            <w:tcBorders>
              <w:top w:val="nil"/>
              <w:left w:val="nil"/>
              <w:bottom w:val="single" w:sz="4" w:space="0" w:color="auto"/>
              <w:right w:val="single" w:sz="4" w:space="0" w:color="auto"/>
            </w:tcBorders>
            <w:shd w:val="clear" w:color="auto" w:fill="auto"/>
            <w:vAlign w:val="center"/>
            <w:hideMark/>
          </w:tcPr>
          <w:p w14:paraId="6AEFDD6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O. W. Luton; O. P. James; K. Mellor; C. Eley; L. Hopkins; D. B. T. Robinson; E. Barlow; C. C. </w:t>
            </w:r>
            <w:proofErr w:type="spellStart"/>
            <w:r w:rsidRPr="003C0278">
              <w:rPr>
                <w:rFonts w:ascii="Arial" w:eastAsia="Times New Roman" w:hAnsi="Arial" w:cs="Arial"/>
                <w:color w:val="000000"/>
                <w:kern w:val="0"/>
                <w:sz w:val="20"/>
                <w:szCs w:val="20"/>
                <w:lang w:eastAsia="en-GB"/>
                <w14:ligatures w14:val="none"/>
              </w:rPr>
              <w:t>Lebares</w:t>
            </w:r>
            <w:proofErr w:type="spellEnd"/>
            <w:r w:rsidRPr="003C0278">
              <w:rPr>
                <w:rFonts w:ascii="Arial" w:eastAsia="Times New Roman" w:hAnsi="Arial" w:cs="Arial"/>
                <w:color w:val="000000"/>
                <w:kern w:val="0"/>
                <w:sz w:val="20"/>
                <w:szCs w:val="20"/>
                <w:lang w:eastAsia="en-GB"/>
                <w14:ligatures w14:val="none"/>
              </w:rPr>
              <w:t>; W. G. Lewis; R. J. Egan; C. Welsh Surgical Research Initiative</w:t>
            </w:r>
          </w:p>
        </w:tc>
        <w:tc>
          <w:tcPr>
            <w:tcW w:w="708" w:type="dxa"/>
            <w:tcBorders>
              <w:top w:val="nil"/>
              <w:left w:val="nil"/>
              <w:bottom w:val="single" w:sz="4" w:space="0" w:color="auto"/>
              <w:right w:val="single" w:sz="4" w:space="0" w:color="auto"/>
            </w:tcBorders>
            <w:shd w:val="clear" w:color="auto" w:fill="auto"/>
            <w:vAlign w:val="center"/>
            <w:hideMark/>
          </w:tcPr>
          <w:p w14:paraId="0F0ECBA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5A8C2D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647191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8113D1C" w14:textId="77777777" w:rsidTr="001A6346">
        <w:trPr>
          <w:trHeight w:val="178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E38FD9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B64A05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JAMA Surgery</w:t>
            </w:r>
          </w:p>
        </w:tc>
        <w:tc>
          <w:tcPr>
            <w:tcW w:w="3402" w:type="dxa"/>
            <w:tcBorders>
              <w:top w:val="nil"/>
              <w:left w:val="nil"/>
              <w:bottom w:val="single" w:sz="4" w:space="0" w:color="auto"/>
              <w:right w:val="single" w:sz="4" w:space="0" w:color="auto"/>
            </w:tcBorders>
            <w:shd w:val="clear" w:color="auto" w:fill="auto"/>
            <w:vAlign w:val="center"/>
            <w:hideMark/>
          </w:tcPr>
          <w:p w14:paraId="5E68A67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Learning Curves of Minimally Invasive Distal Pancreatectomy in Experienced Pancreatic </w:t>
            </w:r>
            <w:proofErr w:type="spellStart"/>
            <w:r w:rsidRPr="003C0278">
              <w:rPr>
                <w:rFonts w:ascii="Arial" w:eastAsia="Times New Roman" w:hAnsi="Arial" w:cs="Arial"/>
                <w:color w:val="000000"/>
                <w:kern w:val="0"/>
                <w:sz w:val="20"/>
                <w:szCs w:val="20"/>
                <w:lang w:eastAsia="en-GB"/>
                <w14:ligatures w14:val="none"/>
              </w:rPr>
              <w:t>Centers</w:t>
            </w:r>
            <w:proofErr w:type="spellEnd"/>
          </w:p>
        </w:tc>
        <w:tc>
          <w:tcPr>
            <w:tcW w:w="6663" w:type="dxa"/>
            <w:tcBorders>
              <w:top w:val="nil"/>
              <w:left w:val="nil"/>
              <w:bottom w:val="single" w:sz="4" w:space="0" w:color="auto"/>
              <w:right w:val="single" w:sz="4" w:space="0" w:color="auto"/>
            </w:tcBorders>
            <w:shd w:val="clear" w:color="auto" w:fill="auto"/>
            <w:vAlign w:val="center"/>
            <w:hideMark/>
          </w:tcPr>
          <w:p w14:paraId="6FC7E4B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w:t>
            </w:r>
            <w:proofErr w:type="spellStart"/>
            <w:r w:rsidRPr="003C0278">
              <w:rPr>
                <w:rFonts w:ascii="Arial" w:eastAsia="Times New Roman" w:hAnsi="Arial" w:cs="Arial"/>
                <w:color w:val="000000"/>
                <w:kern w:val="0"/>
                <w:sz w:val="20"/>
                <w:szCs w:val="20"/>
                <w:lang w:eastAsia="en-GB"/>
                <w14:ligatures w14:val="none"/>
              </w:rPr>
              <w:t>Lof</w:t>
            </w:r>
            <w:proofErr w:type="spellEnd"/>
            <w:r w:rsidRPr="003C0278">
              <w:rPr>
                <w:rFonts w:ascii="Arial" w:eastAsia="Times New Roman" w:hAnsi="Arial" w:cs="Arial"/>
                <w:color w:val="000000"/>
                <w:kern w:val="0"/>
                <w:sz w:val="20"/>
                <w:szCs w:val="20"/>
                <w:lang w:eastAsia="en-GB"/>
                <w14:ligatures w14:val="none"/>
              </w:rPr>
              <w:t xml:space="preserve">; L. Claassen; G. </w:t>
            </w:r>
            <w:proofErr w:type="spellStart"/>
            <w:r w:rsidRPr="003C0278">
              <w:rPr>
                <w:rFonts w:ascii="Arial" w:eastAsia="Times New Roman" w:hAnsi="Arial" w:cs="Arial"/>
                <w:color w:val="000000"/>
                <w:kern w:val="0"/>
                <w:sz w:val="20"/>
                <w:szCs w:val="20"/>
                <w:lang w:eastAsia="en-GB"/>
                <w14:ligatures w14:val="none"/>
              </w:rPr>
              <w:t>Hannink</w:t>
            </w:r>
            <w:proofErr w:type="spellEnd"/>
            <w:r w:rsidRPr="003C0278">
              <w:rPr>
                <w:rFonts w:ascii="Arial" w:eastAsia="Times New Roman" w:hAnsi="Arial" w:cs="Arial"/>
                <w:color w:val="000000"/>
                <w:kern w:val="0"/>
                <w:sz w:val="20"/>
                <w:szCs w:val="20"/>
                <w:lang w:eastAsia="en-GB"/>
                <w14:ligatures w14:val="none"/>
              </w:rPr>
              <w:t xml:space="preserve">; B. Al-Sarireh; B. Björnsson; U. Boggi; F. </w:t>
            </w:r>
            <w:proofErr w:type="spellStart"/>
            <w:r w:rsidRPr="003C0278">
              <w:rPr>
                <w:rFonts w:ascii="Arial" w:eastAsia="Times New Roman" w:hAnsi="Arial" w:cs="Arial"/>
                <w:color w:val="000000"/>
                <w:kern w:val="0"/>
                <w:sz w:val="20"/>
                <w:szCs w:val="20"/>
                <w:lang w:eastAsia="en-GB"/>
                <w14:ligatures w14:val="none"/>
              </w:rPr>
              <w:t>Burdio</w:t>
            </w:r>
            <w:proofErr w:type="spellEnd"/>
            <w:r w:rsidRPr="003C0278">
              <w:rPr>
                <w:rFonts w:ascii="Arial" w:eastAsia="Times New Roman" w:hAnsi="Arial" w:cs="Arial"/>
                <w:color w:val="000000"/>
                <w:kern w:val="0"/>
                <w:sz w:val="20"/>
                <w:szCs w:val="20"/>
                <w:lang w:eastAsia="en-GB"/>
                <w14:ligatures w14:val="none"/>
              </w:rPr>
              <w:t xml:space="preserve">; G. </w:t>
            </w:r>
            <w:proofErr w:type="spellStart"/>
            <w:r w:rsidRPr="003C0278">
              <w:rPr>
                <w:rFonts w:ascii="Arial" w:eastAsia="Times New Roman" w:hAnsi="Arial" w:cs="Arial"/>
                <w:color w:val="000000"/>
                <w:kern w:val="0"/>
                <w:sz w:val="20"/>
                <w:szCs w:val="20"/>
                <w:lang w:eastAsia="en-GB"/>
                <w14:ligatures w14:val="none"/>
              </w:rPr>
              <w:t>Butturini</w:t>
            </w:r>
            <w:proofErr w:type="spellEnd"/>
            <w:r w:rsidRPr="003C0278">
              <w:rPr>
                <w:rFonts w:ascii="Arial" w:eastAsia="Times New Roman" w:hAnsi="Arial" w:cs="Arial"/>
                <w:color w:val="000000"/>
                <w:kern w:val="0"/>
                <w:sz w:val="20"/>
                <w:szCs w:val="20"/>
                <w:lang w:eastAsia="en-GB"/>
                <w14:ligatures w14:val="none"/>
              </w:rPr>
              <w:t xml:space="preserve">; G. Capretti; R. Casadei; S. </w:t>
            </w:r>
            <w:proofErr w:type="spellStart"/>
            <w:r w:rsidRPr="003C0278">
              <w:rPr>
                <w:rFonts w:ascii="Arial" w:eastAsia="Times New Roman" w:hAnsi="Arial" w:cs="Arial"/>
                <w:color w:val="000000"/>
                <w:kern w:val="0"/>
                <w:sz w:val="20"/>
                <w:szCs w:val="20"/>
                <w:lang w:eastAsia="en-GB"/>
                <w14:ligatures w14:val="none"/>
              </w:rPr>
              <w:t>Dokmak</w:t>
            </w:r>
            <w:proofErr w:type="spellEnd"/>
            <w:r w:rsidRPr="003C0278">
              <w:rPr>
                <w:rFonts w:ascii="Arial" w:eastAsia="Times New Roman" w:hAnsi="Arial" w:cs="Arial"/>
                <w:color w:val="000000"/>
                <w:kern w:val="0"/>
                <w:sz w:val="20"/>
                <w:szCs w:val="20"/>
                <w:lang w:eastAsia="en-GB"/>
                <w14:ligatures w14:val="none"/>
              </w:rPr>
              <w:t xml:space="preserve">; B. Edwin; A. Esposito; J. M. Fabre; G. Ferrari; A. A. </w:t>
            </w:r>
            <w:proofErr w:type="spellStart"/>
            <w:r w:rsidRPr="003C0278">
              <w:rPr>
                <w:rFonts w:ascii="Arial" w:eastAsia="Times New Roman" w:hAnsi="Arial" w:cs="Arial"/>
                <w:color w:val="000000"/>
                <w:kern w:val="0"/>
                <w:sz w:val="20"/>
                <w:szCs w:val="20"/>
                <w:lang w:eastAsia="en-GB"/>
                <w14:ligatures w14:val="none"/>
              </w:rPr>
              <w:t>Fretland</w:t>
            </w:r>
            <w:proofErr w:type="spellEnd"/>
            <w:r w:rsidRPr="003C0278">
              <w:rPr>
                <w:rFonts w:ascii="Arial" w:eastAsia="Times New Roman" w:hAnsi="Arial" w:cs="Arial"/>
                <w:color w:val="000000"/>
                <w:kern w:val="0"/>
                <w:sz w:val="20"/>
                <w:szCs w:val="20"/>
                <w:lang w:eastAsia="en-GB"/>
                <w14:ligatures w14:val="none"/>
              </w:rPr>
              <w:t xml:space="preserve">; F. S. </w:t>
            </w:r>
            <w:proofErr w:type="spellStart"/>
            <w:r w:rsidRPr="003C0278">
              <w:rPr>
                <w:rFonts w:ascii="Arial" w:eastAsia="Times New Roman" w:hAnsi="Arial" w:cs="Arial"/>
                <w:color w:val="000000"/>
                <w:kern w:val="0"/>
                <w:sz w:val="20"/>
                <w:szCs w:val="20"/>
                <w:lang w:eastAsia="en-GB"/>
                <w14:ligatures w14:val="none"/>
              </w:rPr>
              <w:t>Ftériche</w:t>
            </w:r>
            <w:proofErr w:type="spellEnd"/>
            <w:r w:rsidRPr="003C0278">
              <w:rPr>
                <w:rFonts w:ascii="Arial" w:eastAsia="Times New Roman" w:hAnsi="Arial" w:cs="Arial"/>
                <w:color w:val="000000"/>
                <w:kern w:val="0"/>
                <w:sz w:val="20"/>
                <w:szCs w:val="20"/>
                <w:lang w:eastAsia="en-GB"/>
                <w14:ligatures w14:val="none"/>
              </w:rPr>
              <w:t xml:space="preserve">; G. K. Fusai; A. Giardino; B. Groot </w:t>
            </w:r>
            <w:proofErr w:type="spellStart"/>
            <w:r w:rsidRPr="003C0278">
              <w:rPr>
                <w:rFonts w:ascii="Arial" w:eastAsia="Times New Roman" w:hAnsi="Arial" w:cs="Arial"/>
                <w:color w:val="000000"/>
                <w:kern w:val="0"/>
                <w:sz w:val="20"/>
                <w:szCs w:val="20"/>
                <w:lang w:eastAsia="en-GB"/>
                <w14:ligatures w14:val="none"/>
              </w:rPr>
              <w:t>Koerkamp</w:t>
            </w:r>
            <w:proofErr w:type="spellEnd"/>
            <w:r w:rsidRPr="003C0278">
              <w:rPr>
                <w:rFonts w:ascii="Arial" w:eastAsia="Times New Roman" w:hAnsi="Arial" w:cs="Arial"/>
                <w:color w:val="000000"/>
                <w:kern w:val="0"/>
                <w:sz w:val="20"/>
                <w:szCs w:val="20"/>
                <w:lang w:eastAsia="en-GB"/>
                <w14:ligatures w14:val="none"/>
              </w:rPr>
              <w:t xml:space="preserve">; M. D'Hondt; A. Jah; S. K. </w:t>
            </w:r>
            <w:proofErr w:type="spellStart"/>
            <w:r w:rsidRPr="003C0278">
              <w:rPr>
                <w:rFonts w:ascii="Arial" w:eastAsia="Times New Roman" w:hAnsi="Arial" w:cs="Arial"/>
                <w:color w:val="000000"/>
                <w:kern w:val="0"/>
                <w:sz w:val="20"/>
                <w:szCs w:val="20"/>
                <w:lang w:eastAsia="en-GB"/>
                <w14:ligatures w14:val="none"/>
              </w:rPr>
              <w:t>Kamarajah</w:t>
            </w:r>
            <w:proofErr w:type="spellEnd"/>
            <w:r w:rsidRPr="003C0278">
              <w:rPr>
                <w:rFonts w:ascii="Arial" w:eastAsia="Times New Roman" w:hAnsi="Arial" w:cs="Arial"/>
                <w:color w:val="000000"/>
                <w:kern w:val="0"/>
                <w:sz w:val="20"/>
                <w:szCs w:val="20"/>
                <w:lang w:eastAsia="en-GB"/>
                <w14:ligatures w14:val="none"/>
              </w:rPr>
              <w:t xml:space="preserve">; E. F. Kauffmann; T. Keck; S. Van </w:t>
            </w:r>
            <w:proofErr w:type="spellStart"/>
            <w:r w:rsidRPr="003C0278">
              <w:rPr>
                <w:rFonts w:ascii="Arial" w:eastAsia="Times New Roman" w:hAnsi="Arial" w:cs="Arial"/>
                <w:color w:val="000000"/>
                <w:kern w:val="0"/>
                <w:sz w:val="20"/>
                <w:szCs w:val="20"/>
                <w:lang w:eastAsia="en-GB"/>
                <w14:ligatures w14:val="none"/>
              </w:rPr>
              <w:t>Laarhoven</w:t>
            </w:r>
            <w:proofErr w:type="spellEnd"/>
            <w:r w:rsidRPr="003C0278">
              <w:rPr>
                <w:rFonts w:ascii="Arial" w:eastAsia="Times New Roman" w:hAnsi="Arial" w:cs="Arial"/>
                <w:color w:val="000000"/>
                <w:kern w:val="0"/>
                <w:sz w:val="20"/>
                <w:szCs w:val="20"/>
                <w:lang w:eastAsia="en-GB"/>
                <w14:ligatures w14:val="none"/>
              </w:rPr>
              <w:t xml:space="preserve">; A. Manzoni; M. V. Marino; R. </w:t>
            </w:r>
            <w:proofErr w:type="spellStart"/>
            <w:r w:rsidRPr="003C0278">
              <w:rPr>
                <w:rFonts w:ascii="Arial" w:eastAsia="Times New Roman" w:hAnsi="Arial" w:cs="Arial"/>
                <w:color w:val="000000"/>
                <w:kern w:val="0"/>
                <w:sz w:val="20"/>
                <w:szCs w:val="20"/>
                <w:lang w:eastAsia="en-GB"/>
                <w14:ligatures w14:val="none"/>
              </w:rPr>
              <w:t>Marudanayagam</w:t>
            </w:r>
            <w:proofErr w:type="spellEnd"/>
            <w:r w:rsidRPr="003C0278">
              <w:rPr>
                <w:rFonts w:ascii="Arial" w:eastAsia="Times New Roman" w:hAnsi="Arial" w:cs="Arial"/>
                <w:color w:val="000000"/>
                <w:kern w:val="0"/>
                <w:sz w:val="20"/>
                <w:szCs w:val="20"/>
                <w:lang w:eastAsia="en-GB"/>
                <w14:ligatures w14:val="none"/>
              </w:rPr>
              <w:t xml:space="preserve">; I. Q. Molenaar; P. </w:t>
            </w:r>
            <w:proofErr w:type="spellStart"/>
            <w:r w:rsidRPr="003C0278">
              <w:rPr>
                <w:rFonts w:ascii="Arial" w:eastAsia="Times New Roman" w:hAnsi="Arial" w:cs="Arial"/>
                <w:color w:val="000000"/>
                <w:kern w:val="0"/>
                <w:sz w:val="20"/>
                <w:szCs w:val="20"/>
                <w:lang w:eastAsia="en-GB"/>
                <w14:ligatures w14:val="none"/>
              </w:rPr>
              <w:t>Pessaux</w:t>
            </w:r>
            <w:proofErr w:type="spellEnd"/>
            <w:r w:rsidRPr="003C0278">
              <w:rPr>
                <w:rFonts w:ascii="Arial" w:eastAsia="Times New Roman" w:hAnsi="Arial" w:cs="Arial"/>
                <w:color w:val="000000"/>
                <w:kern w:val="0"/>
                <w:sz w:val="20"/>
                <w:szCs w:val="20"/>
                <w:lang w:eastAsia="en-GB"/>
                <w14:ligatures w14:val="none"/>
              </w:rPr>
              <w:t xml:space="preserve">; E. Rosso; R. Salvia; Z. </w:t>
            </w:r>
            <w:proofErr w:type="spellStart"/>
            <w:r w:rsidRPr="003C0278">
              <w:rPr>
                <w:rFonts w:ascii="Arial" w:eastAsia="Times New Roman" w:hAnsi="Arial" w:cs="Arial"/>
                <w:color w:val="000000"/>
                <w:kern w:val="0"/>
                <w:sz w:val="20"/>
                <w:szCs w:val="20"/>
                <w:lang w:eastAsia="en-GB"/>
                <w14:ligatures w14:val="none"/>
              </w:rPr>
              <w:t>Soonawalla</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Souche</w:t>
            </w:r>
            <w:proofErr w:type="spellEnd"/>
            <w:r w:rsidRPr="003C0278">
              <w:rPr>
                <w:rFonts w:ascii="Arial" w:eastAsia="Times New Roman" w:hAnsi="Arial" w:cs="Arial"/>
                <w:color w:val="000000"/>
                <w:kern w:val="0"/>
                <w:sz w:val="20"/>
                <w:szCs w:val="20"/>
                <w:lang w:eastAsia="en-GB"/>
                <w14:ligatures w14:val="none"/>
              </w:rPr>
              <w:t xml:space="preserve">; S. White; F. Van </w:t>
            </w:r>
            <w:proofErr w:type="spellStart"/>
            <w:r w:rsidRPr="003C0278">
              <w:rPr>
                <w:rFonts w:ascii="Arial" w:eastAsia="Times New Roman" w:hAnsi="Arial" w:cs="Arial"/>
                <w:color w:val="000000"/>
                <w:kern w:val="0"/>
                <w:sz w:val="20"/>
                <w:szCs w:val="20"/>
                <w:lang w:eastAsia="en-GB"/>
                <w14:ligatures w14:val="none"/>
              </w:rPr>
              <w:t>Workum</w:t>
            </w:r>
            <w:proofErr w:type="spellEnd"/>
            <w:r w:rsidRPr="003C0278">
              <w:rPr>
                <w:rFonts w:ascii="Arial" w:eastAsia="Times New Roman" w:hAnsi="Arial" w:cs="Arial"/>
                <w:color w:val="000000"/>
                <w:kern w:val="0"/>
                <w:sz w:val="20"/>
                <w:szCs w:val="20"/>
                <w:lang w:eastAsia="en-GB"/>
                <w14:ligatures w14:val="none"/>
              </w:rPr>
              <w:t>; A. Zerbi; C. Rosman; M. W. J. Stommel; M. Abu Hilal; M. G. Besselink</w:t>
            </w:r>
          </w:p>
        </w:tc>
        <w:tc>
          <w:tcPr>
            <w:tcW w:w="708" w:type="dxa"/>
            <w:tcBorders>
              <w:top w:val="nil"/>
              <w:left w:val="nil"/>
              <w:bottom w:val="single" w:sz="4" w:space="0" w:color="auto"/>
              <w:right w:val="single" w:sz="4" w:space="0" w:color="auto"/>
            </w:tcBorders>
            <w:shd w:val="clear" w:color="auto" w:fill="auto"/>
            <w:vAlign w:val="center"/>
            <w:hideMark/>
          </w:tcPr>
          <w:p w14:paraId="629F5D5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158</w:t>
            </w:r>
          </w:p>
        </w:tc>
        <w:tc>
          <w:tcPr>
            <w:tcW w:w="709" w:type="dxa"/>
            <w:tcBorders>
              <w:top w:val="nil"/>
              <w:left w:val="nil"/>
              <w:bottom w:val="single" w:sz="4" w:space="0" w:color="auto"/>
              <w:right w:val="single" w:sz="4" w:space="0" w:color="auto"/>
            </w:tcBorders>
            <w:shd w:val="clear" w:color="auto" w:fill="auto"/>
            <w:vAlign w:val="center"/>
            <w:hideMark/>
          </w:tcPr>
          <w:p w14:paraId="16CC801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w:t>
            </w:r>
          </w:p>
        </w:tc>
        <w:tc>
          <w:tcPr>
            <w:tcW w:w="709" w:type="dxa"/>
            <w:tcBorders>
              <w:top w:val="nil"/>
              <w:left w:val="nil"/>
              <w:bottom w:val="single" w:sz="4" w:space="0" w:color="auto"/>
              <w:right w:val="single" w:sz="4" w:space="0" w:color="auto"/>
            </w:tcBorders>
            <w:shd w:val="clear" w:color="auto" w:fill="auto"/>
            <w:vAlign w:val="center"/>
            <w:hideMark/>
          </w:tcPr>
          <w:p w14:paraId="3E5AAFA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927-933</w:t>
            </w:r>
          </w:p>
        </w:tc>
      </w:tr>
      <w:tr w:rsidR="001A6346" w:rsidRPr="003C0278" w14:paraId="6F0CA795"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86231C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3A1CEB5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Skin Health and Disease</w:t>
            </w:r>
          </w:p>
        </w:tc>
        <w:tc>
          <w:tcPr>
            <w:tcW w:w="3402" w:type="dxa"/>
            <w:tcBorders>
              <w:top w:val="nil"/>
              <w:left w:val="nil"/>
              <w:bottom w:val="single" w:sz="4" w:space="0" w:color="auto"/>
              <w:right w:val="single" w:sz="4" w:space="0" w:color="auto"/>
            </w:tcBorders>
            <w:shd w:val="clear" w:color="auto" w:fill="auto"/>
            <w:vAlign w:val="center"/>
            <w:hideMark/>
          </w:tcPr>
          <w:p w14:paraId="027C99E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Suicidal behaviour in </w:t>
            </w:r>
            <w:proofErr w:type="spellStart"/>
            <w:r w:rsidRPr="003C0278">
              <w:rPr>
                <w:rFonts w:ascii="Arial" w:eastAsia="Times New Roman" w:hAnsi="Arial" w:cs="Arial"/>
                <w:color w:val="000000"/>
                <w:kern w:val="0"/>
                <w:sz w:val="20"/>
                <w:szCs w:val="20"/>
                <w:lang w:eastAsia="en-GB"/>
                <w14:ligatures w14:val="none"/>
              </w:rPr>
              <w:t>psychodermatology</w:t>
            </w:r>
            <w:proofErr w:type="spellEnd"/>
            <w:r w:rsidRPr="003C0278">
              <w:rPr>
                <w:rFonts w:ascii="Arial" w:eastAsia="Times New Roman" w:hAnsi="Arial" w:cs="Arial"/>
                <w:color w:val="000000"/>
                <w:kern w:val="0"/>
                <w:sz w:val="20"/>
                <w:szCs w:val="20"/>
                <w:lang w:eastAsia="en-GB"/>
                <w14:ligatures w14:val="none"/>
              </w:rPr>
              <w:t xml:space="preserve"> patients: Identifying characteristics and a new model for referral</w:t>
            </w:r>
          </w:p>
        </w:tc>
        <w:tc>
          <w:tcPr>
            <w:tcW w:w="6663" w:type="dxa"/>
            <w:tcBorders>
              <w:top w:val="nil"/>
              <w:left w:val="nil"/>
              <w:bottom w:val="single" w:sz="4" w:space="0" w:color="auto"/>
              <w:right w:val="single" w:sz="4" w:space="0" w:color="auto"/>
            </w:tcBorders>
            <w:shd w:val="clear" w:color="auto" w:fill="auto"/>
            <w:vAlign w:val="center"/>
            <w:hideMark/>
          </w:tcPr>
          <w:p w14:paraId="012A23F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K. Lockwood; K. Smith; R. Taylor; A. Ahmed</w:t>
            </w:r>
          </w:p>
        </w:tc>
        <w:tc>
          <w:tcPr>
            <w:tcW w:w="708" w:type="dxa"/>
            <w:tcBorders>
              <w:top w:val="nil"/>
              <w:left w:val="nil"/>
              <w:bottom w:val="single" w:sz="4" w:space="0" w:color="auto"/>
              <w:right w:val="single" w:sz="4" w:space="0" w:color="auto"/>
            </w:tcBorders>
            <w:shd w:val="clear" w:color="auto" w:fill="auto"/>
            <w:vAlign w:val="center"/>
            <w:hideMark/>
          </w:tcPr>
          <w:p w14:paraId="48B19E4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11216C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E019DB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66A8106"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385F61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53FA17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BMJ</w:t>
            </w:r>
          </w:p>
        </w:tc>
        <w:tc>
          <w:tcPr>
            <w:tcW w:w="3402" w:type="dxa"/>
            <w:tcBorders>
              <w:top w:val="nil"/>
              <w:left w:val="nil"/>
              <w:bottom w:val="single" w:sz="4" w:space="0" w:color="auto"/>
              <w:right w:val="single" w:sz="4" w:space="0" w:color="auto"/>
            </w:tcBorders>
            <w:shd w:val="clear" w:color="auto" w:fill="auto"/>
            <w:vAlign w:val="center"/>
            <w:hideMark/>
          </w:tcPr>
          <w:p w14:paraId="0521E71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 can see your halo</w:t>
            </w:r>
          </w:p>
        </w:tc>
        <w:tc>
          <w:tcPr>
            <w:tcW w:w="6663" w:type="dxa"/>
            <w:tcBorders>
              <w:top w:val="nil"/>
              <w:left w:val="nil"/>
              <w:bottom w:val="single" w:sz="4" w:space="0" w:color="auto"/>
              <w:right w:val="single" w:sz="4" w:space="0" w:color="auto"/>
            </w:tcBorders>
            <w:shd w:val="clear" w:color="auto" w:fill="auto"/>
            <w:vAlign w:val="center"/>
            <w:hideMark/>
          </w:tcPr>
          <w:p w14:paraId="00AA175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K. Lockwood; A. Mughal</w:t>
            </w:r>
          </w:p>
        </w:tc>
        <w:tc>
          <w:tcPr>
            <w:tcW w:w="708" w:type="dxa"/>
            <w:tcBorders>
              <w:top w:val="nil"/>
              <w:left w:val="nil"/>
              <w:bottom w:val="single" w:sz="4" w:space="0" w:color="auto"/>
              <w:right w:val="single" w:sz="4" w:space="0" w:color="auto"/>
            </w:tcBorders>
            <w:shd w:val="clear" w:color="auto" w:fill="auto"/>
            <w:vAlign w:val="center"/>
            <w:hideMark/>
          </w:tcPr>
          <w:p w14:paraId="184D7BB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F8F9D3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38EC00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6F96450"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EE495F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25A66A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Environmental and Molecular Mutagenesis</w:t>
            </w:r>
          </w:p>
        </w:tc>
        <w:tc>
          <w:tcPr>
            <w:tcW w:w="3402" w:type="dxa"/>
            <w:tcBorders>
              <w:top w:val="nil"/>
              <w:left w:val="nil"/>
              <w:bottom w:val="single" w:sz="4" w:space="0" w:color="auto"/>
              <w:right w:val="single" w:sz="4" w:space="0" w:color="auto"/>
            </w:tcBorders>
            <w:shd w:val="clear" w:color="auto" w:fill="auto"/>
            <w:vAlign w:val="center"/>
            <w:hideMark/>
          </w:tcPr>
          <w:p w14:paraId="0120A51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PIG-A gene mutation assay in human biomonitoring and disease</w:t>
            </w:r>
          </w:p>
        </w:tc>
        <w:tc>
          <w:tcPr>
            <w:tcW w:w="6663" w:type="dxa"/>
            <w:tcBorders>
              <w:top w:val="nil"/>
              <w:left w:val="nil"/>
              <w:bottom w:val="single" w:sz="4" w:space="0" w:color="auto"/>
              <w:right w:val="single" w:sz="4" w:space="0" w:color="auto"/>
            </w:tcBorders>
            <w:shd w:val="clear" w:color="auto" w:fill="auto"/>
            <w:vAlign w:val="center"/>
            <w:hideMark/>
          </w:tcPr>
          <w:p w14:paraId="5C69C1A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 Lawrence; K. Munn; H. Naser; L. Thomas; H. Haboubi; L. Williams; S. Doak; G. Jenkins</w:t>
            </w:r>
          </w:p>
        </w:tc>
        <w:tc>
          <w:tcPr>
            <w:tcW w:w="708" w:type="dxa"/>
            <w:tcBorders>
              <w:top w:val="nil"/>
              <w:left w:val="nil"/>
              <w:bottom w:val="single" w:sz="4" w:space="0" w:color="auto"/>
              <w:right w:val="single" w:sz="4" w:space="0" w:color="auto"/>
            </w:tcBorders>
            <w:shd w:val="clear" w:color="auto" w:fill="auto"/>
            <w:vAlign w:val="center"/>
            <w:hideMark/>
          </w:tcPr>
          <w:p w14:paraId="60366E1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32A78E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F6CAB6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385AE6F"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88A4A9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C5C9B0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JACC: Case Reports</w:t>
            </w:r>
          </w:p>
        </w:tc>
        <w:tc>
          <w:tcPr>
            <w:tcW w:w="3402" w:type="dxa"/>
            <w:tcBorders>
              <w:top w:val="nil"/>
              <w:left w:val="nil"/>
              <w:bottom w:val="single" w:sz="4" w:space="0" w:color="auto"/>
              <w:right w:val="single" w:sz="4" w:space="0" w:color="auto"/>
            </w:tcBorders>
            <w:shd w:val="clear" w:color="auto" w:fill="auto"/>
            <w:vAlign w:val="center"/>
            <w:hideMark/>
          </w:tcPr>
          <w:p w14:paraId="17B47EB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Atrial Septum Perforation Via </w:t>
            </w:r>
            <w:proofErr w:type="spellStart"/>
            <w:r w:rsidRPr="003C0278">
              <w:rPr>
                <w:rFonts w:ascii="Arial" w:eastAsia="Times New Roman" w:hAnsi="Arial" w:cs="Arial"/>
                <w:color w:val="000000"/>
                <w:kern w:val="0"/>
                <w:sz w:val="20"/>
                <w:szCs w:val="20"/>
                <w:lang w:eastAsia="en-GB"/>
                <w14:ligatures w14:val="none"/>
              </w:rPr>
              <w:t>Levoatriocardinal</w:t>
            </w:r>
            <w:proofErr w:type="spellEnd"/>
            <w:r w:rsidRPr="003C0278">
              <w:rPr>
                <w:rFonts w:ascii="Arial" w:eastAsia="Times New Roman" w:hAnsi="Arial" w:cs="Arial"/>
                <w:color w:val="000000"/>
                <w:kern w:val="0"/>
                <w:sz w:val="20"/>
                <w:szCs w:val="20"/>
                <w:lang w:eastAsia="en-GB"/>
                <w14:ligatures w14:val="none"/>
              </w:rPr>
              <w:t xml:space="preserve"> Vein in a Newborn With Hypoplastic Left Heart Syndrome</w:t>
            </w:r>
          </w:p>
        </w:tc>
        <w:tc>
          <w:tcPr>
            <w:tcW w:w="6663" w:type="dxa"/>
            <w:tcBorders>
              <w:top w:val="nil"/>
              <w:left w:val="nil"/>
              <w:bottom w:val="single" w:sz="4" w:space="0" w:color="auto"/>
              <w:right w:val="single" w:sz="4" w:space="0" w:color="auto"/>
            </w:tcBorders>
            <w:shd w:val="clear" w:color="auto" w:fill="auto"/>
            <w:vAlign w:val="center"/>
            <w:hideMark/>
          </w:tcPr>
          <w:p w14:paraId="026EE3A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Kuźma; D. J. Grégoire; K. Godlewski; C. </w:t>
            </w:r>
            <w:proofErr w:type="spellStart"/>
            <w:r w:rsidRPr="003C0278">
              <w:rPr>
                <w:rFonts w:ascii="Arial" w:eastAsia="Times New Roman" w:hAnsi="Arial" w:cs="Arial"/>
                <w:color w:val="000000"/>
                <w:kern w:val="0"/>
                <w:sz w:val="20"/>
                <w:szCs w:val="20"/>
                <w:lang w:eastAsia="en-GB"/>
                <w14:ligatures w14:val="none"/>
              </w:rPr>
              <w:t>Niszczota</w:t>
            </w:r>
            <w:proofErr w:type="spellEnd"/>
            <w:r w:rsidRPr="003C0278">
              <w:rPr>
                <w:rFonts w:ascii="Arial" w:eastAsia="Times New Roman" w:hAnsi="Arial" w:cs="Arial"/>
                <w:color w:val="000000"/>
                <w:kern w:val="0"/>
                <w:sz w:val="20"/>
                <w:szCs w:val="20"/>
                <w:lang w:eastAsia="en-GB"/>
                <w14:ligatures w14:val="none"/>
              </w:rPr>
              <w:t>; M. Buczyński</w:t>
            </w:r>
          </w:p>
        </w:tc>
        <w:tc>
          <w:tcPr>
            <w:tcW w:w="708" w:type="dxa"/>
            <w:tcBorders>
              <w:top w:val="nil"/>
              <w:left w:val="nil"/>
              <w:bottom w:val="single" w:sz="4" w:space="0" w:color="auto"/>
              <w:right w:val="single" w:sz="4" w:space="0" w:color="auto"/>
            </w:tcBorders>
            <w:shd w:val="clear" w:color="auto" w:fill="auto"/>
            <w:vAlign w:val="center"/>
            <w:hideMark/>
          </w:tcPr>
          <w:p w14:paraId="7320C3C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25</w:t>
            </w:r>
          </w:p>
        </w:tc>
        <w:tc>
          <w:tcPr>
            <w:tcW w:w="709" w:type="dxa"/>
            <w:tcBorders>
              <w:top w:val="nil"/>
              <w:left w:val="nil"/>
              <w:bottom w:val="single" w:sz="4" w:space="0" w:color="auto"/>
              <w:right w:val="single" w:sz="4" w:space="0" w:color="auto"/>
            </w:tcBorders>
            <w:shd w:val="clear" w:color="auto" w:fill="auto"/>
            <w:vAlign w:val="center"/>
            <w:hideMark/>
          </w:tcPr>
          <w:p w14:paraId="4B038D0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24606F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7CD748B" w14:textId="77777777" w:rsidTr="001A6346">
        <w:trPr>
          <w:trHeight w:val="127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A81B27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CA8466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Annals of Surgery</w:t>
            </w:r>
          </w:p>
        </w:tc>
        <w:tc>
          <w:tcPr>
            <w:tcW w:w="3402" w:type="dxa"/>
            <w:tcBorders>
              <w:top w:val="nil"/>
              <w:left w:val="nil"/>
              <w:bottom w:val="single" w:sz="4" w:space="0" w:color="auto"/>
              <w:right w:val="single" w:sz="4" w:space="0" w:color="auto"/>
            </w:tcBorders>
            <w:shd w:val="clear" w:color="auto" w:fill="auto"/>
            <w:vAlign w:val="center"/>
            <w:hideMark/>
          </w:tcPr>
          <w:p w14:paraId="6EA2196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Short-term Outcomes after Spleen-preserving Minimally Invasive Distal Pancreatectomy with or Without Preservation of Splenic Vessels: A Pan-European Retrospective Study in High-volume </w:t>
            </w:r>
            <w:proofErr w:type="spellStart"/>
            <w:r w:rsidRPr="003C0278">
              <w:rPr>
                <w:rFonts w:ascii="Arial" w:eastAsia="Times New Roman" w:hAnsi="Arial" w:cs="Arial"/>
                <w:color w:val="000000"/>
                <w:kern w:val="0"/>
                <w:sz w:val="20"/>
                <w:szCs w:val="20"/>
                <w:lang w:eastAsia="en-GB"/>
                <w14:ligatures w14:val="none"/>
              </w:rPr>
              <w:t>Centers</w:t>
            </w:r>
            <w:proofErr w:type="spellEnd"/>
          </w:p>
        </w:tc>
        <w:tc>
          <w:tcPr>
            <w:tcW w:w="6663" w:type="dxa"/>
            <w:tcBorders>
              <w:top w:val="nil"/>
              <w:left w:val="nil"/>
              <w:bottom w:val="single" w:sz="4" w:space="0" w:color="auto"/>
              <w:right w:val="single" w:sz="4" w:space="0" w:color="auto"/>
            </w:tcBorders>
            <w:shd w:val="clear" w:color="auto" w:fill="auto"/>
            <w:vAlign w:val="center"/>
            <w:hideMark/>
          </w:tcPr>
          <w:p w14:paraId="5BB5C73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w:t>
            </w:r>
            <w:proofErr w:type="spellStart"/>
            <w:r w:rsidRPr="003C0278">
              <w:rPr>
                <w:rFonts w:ascii="Arial" w:eastAsia="Times New Roman" w:hAnsi="Arial" w:cs="Arial"/>
                <w:color w:val="000000"/>
                <w:kern w:val="0"/>
                <w:sz w:val="20"/>
                <w:szCs w:val="20"/>
                <w:lang w:eastAsia="en-GB"/>
                <w14:ligatures w14:val="none"/>
              </w:rPr>
              <w:t>Korrel</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Lof</w:t>
            </w:r>
            <w:proofErr w:type="spellEnd"/>
            <w:r w:rsidRPr="003C0278">
              <w:rPr>
                <w:rFonts w:ascii="Arial" w:eastAsia="Times New Roman" w:hAnsi="Arial" w:cs="Arial"/>
                <w:color w:val="000000"/>
                <w:kern w:val="0"/>
                <w:sz w:val="20"/>
                <w:szCs w:val="20"/>
                <w:lang w:eastAsia="en-GB"/>
                <w14:ligatures w14:val="none"/>
              </w:rPr>
              <w:t xml:space="preserve">; B. Al </w:t>
            </w:r>
            <w:proofErr w:type="spellStart"/>
            <w:r w:rsidRPr="003C0278">
              <w:rPr>
                <w:rFonts w:ascii="Arial" w:eastAsia="Times New Roman" w:hAnsi="Arial" w:cs="Arial"/>
                <w:color w:val="000000"/>
                <w:kern w:val="0"/>
                <w:sz w:val="20"/>
                <w:szCs w:val="20"/>
                <w:lang w:eastAsia="en-GB"/>
                <w14:ligatures w14:val="none"/>
              </w:rPr>
              <w:t>Sarireh</w:t>
            </w:r>
            <w:proofErr w:type="spellEnd"/>
            <w:r w:rsidRPr="003C0278">
              <w:rPr>
                <w:rFonts w:ascii="Arial" w:eastAsia="Times New Roman" w:hAnsi="Arial" w:cs="Arial"/>
                <w:color w:val="000000"/>
                <w:kern w:val="0"/>
                <w:sz w:val="20"/>
                <w:szCs w:val="20"/>
                <w:lang w:eastAsia="en-GB"/>
                <w14:ligatures w14:val="none"/>
              </w:rPr>
              <w:t xml:space="preserve">; B. Björnsson; U. Boggi; G. </w:t>
            </w:r>
            <w:proofErr w:type="spellStart"/>
            <w:r w:rsidRPr="003C0278">
              <w:rPr>
                <w:rFonts w:ascii="Arial" w:eastAsia="Times New Roman" w:hAnsi="Arial" w:cs="Arial"/>
                <w:color w:val="000000"/>
                <w:kern w:val="0"/>
                <w:sz w:val="20"/>
                <w:szCs w:val="20"/>
                <w:lang w:eastAsia="en-GB"/>
                <w14:ligatures w14:val="none"/>
              </w:rPr>
              <w:t>Butturini</w:t>
            </w:r>
            <w:proofErr w:type="spellEnd"/>
            <w:r w:rsidRPr="003C0278">
              <w:rPr>
                <w:rFonts w:ascii="Arial" w:eastAsia="Times New Roman" w:hAnsi="Arial" w:cs="Arial"/>
                <w:color w:val="000000"/>
                <w:kern w:val="0"/>
                <w:sz w:val="20"/>
                <w:szCs w:val="20"/>
                <w:lang w:eastAsia="en-GB"/>
                <w14:ligatures w14:val="none"/>
              </w:rPr>
              <w:t xml:space="preserve">; R. Casadei; M. De Pastena; A. Esposito; J. M. Fabre; G. Ferrari; F. S. </w:t>
            </w:r>
            <w:proofErr w:type="spellStart"/>
            <w:r w:rsidRPr="003C0278">
              <w:rPr>
                <w:rFonts w:ascii="Arial" w:eastAsia="Times New Roman" w:hAnsi="Arial" w:cs="Arial"/>
                <w:color w:val="000000"/>
                <w:kern w:val="0"/>
                <w:sz w:val="20"/>
                <w:szCs w:val="20"/>
                <w:lang w:eastAsia="en-GB"/>
                <w14:ligatures w14:val="none"/>
              </w:rPr>
              <w:t>Fteriche</w:t>
            </w:r>
            <w:proofErr w:type="spellEnd"/>
            <w:r w:rsidRPr="003C0278">
              <w:rPr>
                <w:rFonts w:ascii="Arial" w:eastAsia="Times New Roman" w:hAnsi="Arial" w:cs="Arial"/>
                <w:color w:val="000000"/>
                <w:kern w:val="0"/>
                <w:sz w:val="20"/>
                <w:szCs w:val="20"/>
                <w:lang w:eastAsia="en-GB"/>
                <w14:ligatures w14:val="none"/>
              </w:rPr>
              <w:t xml:space="preserve">; G. Fusai; B. G. </w:t>
            </w:r>
            <w:proofErr w:type="spellStart"/>
            <w:r w:rsidRPr="003C0278">
              <w:rPr>
                <w:rFonts w:ascii="Arial" w:eastAsia="Times New Roman" w:hAnsi="Arial" w:cs="Arial"/>
                <w:color w:val="000000"/>
                <w:kern w:val="0"/>
                <w:sz w:val="20"/>
                <w:szCs w:val="20"/>
                <w:lang w:eastAsia="en-GB"/>
                <w14:ligatures w14:val="none"/>
              </w:rPr>
              <w:t>Koerkamp</w:t>
            </w:r>
            <w:proofErr w:type="spellEnd"/>
            <w:r w:rsidRPr="003C0278">
              <w:rPr>
                <w:rFonts w:ascii="Arial" w:eastAsia="Times New Roman" w:hAnsi="Arial" w:cs="Arial"/>
                <w:color w:val="000000"/>
                <w:kern w:val="0"/>
                <w:sz w:val="20"/>
                <w:szCs w:val="20"/>
                <w:lang w:eastAsia="en-GB"/>
                <w14:ligatures w14:val="none"/>
              </w:rPr>
              <w:t xml:space="preserve">; T. Hackert; M. </w:t>
            </w:r>
            <w:proofErr w:type="spellStart"/>
            <w:r w:rsidRPr="003C0278">
              <w:rPr>
                <w:rFonts w:ascii="Arial" w:eastAsia="Times New Roman" w:hAnsi="Arial" w:cs="Arial"/>
                <w:color w:val="000000"/>
                <w:kern w:val="0"/>
                <w:sz w:val="20"/>
                <w:szCs w:val="20"/>
                <w:lang w:eastAsia="en-GB"/>
                <w14:ligatures w14:val="none"/>
              </w:rPr>
              <w:t>Da'Hondt</w:t>
            </w:r>
            <w:proofErr w:type="spellEnd"/>
            <w:r w:rsidRPr="003C0278">
              <w:rPr>
                <w:rFonts w:ascii="Arial" w:eastAsia="Times New Roman" w:hAnsi="Arial" w:cs="Arial"/>
                <w:color w:val="000000"/>
                <w:kern w:val="0"/>
                <w:sz w:val="20"/>
                <w:szCs w:val="20"/>
                <w:lang w:eastAsia="en-GB"/>
                <w14:ligatures w14:val="none"/>
              </w:rPr>
              <w:t xml:space="preserve">; A. Jah; T. Keck; M. V. Marino; I. Q. Molenaar; P. </w:t>
            </w:r>
            <w:proofErr w:type="spellStart"/>
            <w:r w:rsidRPr="003C0278">
              <w:rPr>
                <w:rFonts w:ascii="Arial" w:eastAsia="Times New Roman" w:hAnsi="Arial" w:cs="Arial"/>
                <w:color w:val="000000"/>
                <w:kern w:val="0"/>
                <w:sz w:val="20"/>
                <w:szCs w:val="20"/>
                <w:lang w:eastAsia="en-GB"/>
                <w14:ligatures w14:val="none"/>
              </w:rPr>
              <w:t>Pessaux</w:t>
            </w:r>
            <w:proofErr w:type="spellEnd"/>
            <w:r w:rsidRPr="003C0278">
              <w:rPr>
                <w:rFonts w:ascii="Arial" w:eastAsia="Times New Roman" w:hAnsi="Arial" w:cs="Arial"/>
                <w:color w:val="000000"/>
                <w:kern w:val="0"/>
                <w:sz w:val="20"/>
                <w:szCs w:val="20"/>
                <w:lang w:eastAsia="en-GB"/>
                <w14:ligatures w14:val="none"/>
              </w:rPr>
              <w:t xml:space="preserve">; A. Pietrabissa; E. Rosso; M. Sahakyan; Z. </w:t>
            </w:r>
            <w:proofErr w:type="spellStart"/>
            <w:r w:rsidRPr="003C0278">
              <w:rPr>
                <w:rFonts w:ascii="Arial" w:eastAsia="Times New Roman" w:hAnsi="Arial" w:cs="Arial"/>
                <w:color w:val="000000"/>
                <w:kern w:val="0"/>
                <w:sz w:val="20"/>
                <w:szCs w:val="20"/>
                <w:lang w:eastAsia="en-GB"/>
                <w14:ligatures w14:val="none"/>
              </w:rPr>
              <w:t>Soonawalla</w:t>
            </w:r>
            <w:proofErr w:type="spellEnd"/>
            <w:r w:rsidRPr="003C0278">
              <w:rPr>
                <w:rFonts w:ascii="Arial" w:eastAsia="Times New Roman" w:hAnsi="Arial" w:cs="Arial"/>
                <w:color w:val="000000"/>
                <w:kern w:val="0"/>
                <w:sz w:val="20"/>
                <w:szCs w:val="20"/>
                <w:lang w:eastAsia="en-GB"/>
                <w14:ligatures w14:val="none"/>
              </w:rPr>
              <w:t xml:space="preserve">; F. R. </w:t>
            </w:r>
            <w:proofErr w:type="spellStart"/>
            <w:r w:rsidRPr="003C0278">
              <w:rPr>
                <w:rFonts w:ascii="Arial" w:eastAsia="Times New Roman" w:hAnsi="Arial" w:cs="Arial"/>
                <w:color w:val="000000"/>
                <w:kern w:val="0"/>
                <w:sz w:val="20"/>
                <w:szCs w:val="20"/>
                <w:lang w:eastAsia="en-GB"/>
                <w14:ligatures w14:val="none"/>
              </w:rPr>
              <w:t>Souche</w:t>
            </w:r>
            <w:proofErr w:type="spellEnd"/>
            <w:r w:rsidRPr="003C0278">
              <w:rPr>
                <w:rFonts w:ascii="Arial" w:eastAsia="Times New Roman" w:hAnsi="Arial" w:cs="Arial"/>
                <w:color w:val="000000"/>
                <w:kern w:val="0"/>
                <w:sz w:val="20"/>
                <w:szCs w:val="20"/>
                <w:lang w:eastAsia="en-GB"/>
                <w14:ligatures w14:val="none"/>
              </w:rPr>
              <w:t xml:space="preserve">; S. White; A. Zerbi; S. </w:t>
            </w:r>
            <w:proofErr w:type="spellStart"/>
            <w:r w:rsidRPr="003C0278">
              <w:rPr>
                <w:rFonts w:ascii="Arial" w:eastAsia="Times New Roman" w:hAnsi="Arial" w:cs="Arial"/>
                <w:color w:val="000000"/>
                <w:kern w:val="0"/>
                <w:sz w:val="20"/>
                <w:szCs w:val="20"/>
                <w:lang w:eastAsia="en-GB"/>
                <w14:ligatures w14:val="none"/>
              </w:rPr>
              <w:t>Dokmak</w:t>
            </w:r>
            <w:proofErr w:type="spellEnd"/>
            <w:r w:rsidRPr="003C0278">
              <w:rPr>
                <w:rFonts w:ascii="Arial" w:eastAsia="Times New Roman" w:hAnsi="Arial" w:cs="Arial"/>
                <w:color w:val="000000"/>
                <w:kern w:val="0"/>
                <w:sz w:val="20"/>
                <w:szCs w:val="20"/>
                <w:lang w:eastAsia="en-GB"/>
                <w14:ligatures w14:val="none"/>
              </w:rPr>
              <w:t>; B. Edwin; M. A. Hilal; M. Besselink</w:t>
            </w:r>
          </w:p>
        </w:tc>
        <w:tc>
          <w:tcPr>
            <w:tcW w:w="708" w:type="dxa"/>
            <w:tcBorders>
              <w:top w:val="nil"/>
              <w:left w:val="nil"/>
              <w:bottom w:val="single" w:sz="4" w:space="0" w:color="auto"/>
              <w:right w:val="single" w:sz="4" w:space="0" w:color="auto"/>
            </w:tcBorders>
            <w:shd w:val="clear" w:color="auto" w:fill="auto"/>
            <w:vAlign w:val="center"/>
            <w:hideMark/>
          </w:tcPr>
          <w:p w14:paraId="67A9067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277</w:t>
            </w:r>
          </w:p>
        </w:tc>
        <w:tc>
          <w:tcPr>
            <w:tcW w:w="709" w:type="dxa"/>
            <w:tcBorders>
              <w:top w:val="nil"/>
              <w:left w:val="nil"/>
              <w:bottom w:val="single" w:sz="4" w:space="0" w:color="auto"/>
              <w:right w:val="single" w:sz="4" w:space="0" w:color="auto"/>
            </w:tcBorders>
            <w:shd w:val="clear" w:color="auto" w:fill="auto"/>
            <w:vAlign w:val="center"/>
            <w:hideMark/>
          </w:tcPr>
          <w:p w14:paraId="5A69C98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27648EF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E119-E125</w:t>
            </w:r>
          </w:p>
        </w:tc>
      </w:tr>
      <w:tr w:rsidR="001A6346" w:rsidRPr="003C0278" w14:paraId="2909D46E" w14:textId="77777777" w:rsidTr="001A6346">
        <w:trPr>
          <w:trHeight w:val="306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FFCD80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21F8751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Clinical Neuroradiology</w:t>
            </w:r>
          </w:p>
        </w:tc>
        <w:tc>
          <w:tcPr>
            <w:tcW w:w="3402" w:type="dxa"/>
            <w:tcBorders>
              <w:top w:val="nil"/>
              <w:left w:val="nil"/>
              <w:bottom w:val="single" w:sz="4" w:space="0" w:color="auto"/>
              <w:right w:val="single" w:sz="4" w:space="0" w:color="auto"/>
            </w:tcBorders>
            <w:shd w:val="clear" w:color="auto" w:fill="auto"/>
            <w:vAlign w:val="center"/>
            <w:hideMark/>
          </w:tcPr>
          <w:p w14:paraId="53B0A03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Specialist Perspectives on the Imaging Selection of Large Vessel Occlusion in the Late Window</w:t>
            </w:r>
          </w:p>
        </w:tc>
        <w:tc>
          <w:tcPr>
            <w:tcW w:w="6663" w:type="dxa"/>
            <w:tcBorders>
              <w:top w:val="nil"/>
              <w:left w:val="nil"/>
              <w:bottom w:val="single" w:sz="4" w:space="0" w:color="auto"/>
              <w:right w:val="single" w:sz="4" w:space="0" w:color="auto"/>
            </w:tcBorders>
            <w:shd w:val="clear" w:color="auto" w:fill="auto"/>
            <w:vAlign w:val="center"/>
            <w:hideMark/>
          </w:tcPr>
          <w:p w14:paraId="3A00166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P. Klein; X. Huo; Y. Chen; M. </w:t>
            </w:r>
            <w:proofErr w:type="spellStart"/>
            <w:r w:rsidRPr="003C0278">
              <w:rPr>
                <w:rFonts w:ascii="Arial" w:eastAsia="Times New Roman" w:hAnsi="Arial" w:cs="Arial"/>
                <w:color w:val="000000"/>
                <w:kern w:val="0"/>
                <w:sz w:val="20"/>
                <w:szCs w:val="20"/>
                <w:lang w:eastAsia="en-GB"/>
                <w14:ligatures w14:val="none"/>
              </w:rPr>
              <w:t>Abdalkader</w:t>
            </w:r>
            <w:proofErr w:type="spellEnd"/>
            <w:r w:rsidRPr="003C0278">
              <w:rPr>
                <w:rFonts w:ascii="Arial" w:eastAsia="Times New Roman" w:hAnsi="Arial" w:cs="Arial"/>
                <w:color w:val="000000"/>
                <w:kern w:val="0"/>
                <w:sz w:val="20"/>
                <w:szCs w:val="20"/>
                <w:lang w:eastAsia="en-GB"/>
                <w14:ligatures w14:val="none"/>
              </w:rPr>
              <w:t xml:space="preserve">; Z. Qiu; S. Nagel; J. Raymond; L. Liu; J. E. Siegler; D. </w:t>
            </w:r>
            <w:proofErr w:type="spellStart"/>
            <w:r w:rsidRPr="003C0278">
              <w:rPr>
                <w:rFonts w:ascii="Arial" w:eastAsia="Times New Roman" w:hAnsi="Arial" w:cs="Arial"/>
                <w:color w:val="000000"/>
                <w:kern w:val="0"/>
                <w:sz w:val="20"/>
                <w:szCs w:val="20"/>
                <w:lang w:eastAsia="en-GB"/>
                <w14:ligatures w14:val="none"/>
              </w:rPr>
              <w:t>Strbian</w:t>
            </w:r>
            <w:proofErr w:type="spellEnd"/>
            <w:r w:rsidRPr="003C0278">
              <w:rPr>
                <w:rFonts w:ascii="Arial" w:eastAsia="Times New Roman" w:hAnsi="Arial" w:cs="Arial"/>
                <w:color w:val="000000"/>
                <w:kern w:val="0"/>
                <w:sz w:val="20"/>
                <w:szCs w:val="20"/>
                <w:lang w:eastAsia="en-GB"/>
                <w14:ligatures w14:val="none"/>
              </w:rPr>
              <w:t xml:space="preserve">; T. S. Field; S. Yaghi; M. M. Qureshi; J. </w:t>
            </w:r>
            <w:proofErr w:type="spellStart"/>
            <w:r w:rsidRPr="003C0278">
              <w:rPr>
                <w:rFonts w:ascii="Arial" w:eastAsia="Times New Roman" w:hAnsi="Arial" w:cs="Arial"/>
                <w:color w:val="000000"/>
                <w:kern w:val="0"/>
                <w:sz w:val="20"/>
                <w:szCs w:val="20"/>
                <w:lang w:eastAsia="en-GB"/>
                <w14:ligatures w14:val="none"/>
              </w:rPr>
              <w:t>Demeestere</w:t>
            </w:r>
            <w:proofErr w:type="spellEnd"/>
            <w:r w:rsidRPr="003C0278">
              <w:rPr>
                <w:rFonts w:ascii="Arial" w:eastAsia="Times New Roman" w:hAnsi="Arial" w:cs="Arial"/>
                <w:color w:val="000000"/>
                <w:kern w:val="0"/>
                <w:sz w:val="20"/>
                <w:szCs w:val="20"/>
                <w:lang w:eastAsia="en-GB"/>
                <w14:ligatures w14:val="none"/>
              </w:rPr>
              <w:t xml:space="preserve">; V. Puetz; A. Berberich; P. Michel; U. Fischer; J. </w:t>
            </w:r>
            <w:proofErr w:type="spellStart"/>
            <w:r w:rsidRPr="003C0278">
              <w:rPr>
                <w:rFonts w:ascii="Arial" w:eastAsia="Times New Roman" w:hAnsi="Arial" w:cs="Arial"/>
                <w:color w:val="000000"/>
                <w:kern w:val="0"/>
                <w:sz w:val="20"/>
                <w:szCs w:val="20"/>
                <w:lang w:eastAsia="en-GB"/>
                <w14:ligatures w14:val="none"/>
              </w:rPr>
              <w:t>Kaesmacher</w:t>
            </w:r>
            <w:proofErr w:type="spellEnd"/>
            <w:r w:rsidRPr="003C0278">
              <w:rPr>
                <w:rFonts w:ascii="Arial" w:eastAsia="Times New Roman" w:hAnsi="Arial" w:cs="Arial"/>
                <w:color w:val="000000"/>
                <w:kern w:val="0"/>
                <w:sz w:val="20"/>
                <w:szCs w:val="20"/>
                <w:lang w:eastAsia="en-GB"/>
                <w14:ligatures w14:val="none"/>
              </w:rPr>
              <w:t xml:space="preserve">; H. </w:t>
            </w:r>
            <w:proofErr w:type="spellStart"/>
            <w:r w:rsidRPr="003C0278">
              <w:rPr>
                <w:rFonts w:ascii="Arial" w:eastAsia="Times New Roman" w:hAnsi="Arial" w:cs="Arial"/>
                <w:color w:val="000000"/>
                <w:kern w:val="0"/>
                <w:sz w:val="20"/>
                <w:szCs w:val="20"/>
                <w:lang w:eastAsia="en-GB"/>
                <w14:ligatures w14:val="none"/>
              </w:rPr>
              <w:t>Yamagami</w:t>
            </w:r>
            <w:proofErr w:type="spellEnd"/>
            <w:r w:rsidRPr="003C0278">
              <w:rPr>
                <w:rFonts w:ascii="Arial" w:eastAsia="Times New Roman" w:hAnsi="Arial" w:cs="Arial"/>
                <w:color w:val="000000"/>
                <w:kern w:val="0"/>
                <w:sz w:val="20"/>
                <w:szCs w:val="20"/>
                <w:lang w:eastAsia="en-GB"/>
                <w14:ligatures w14:val="none"/>
              </w:rPr>
              <w:t xml:space="preserve">; F. Alemseged; G. </w:t>
            </w:r>
            <w:proofErr w:type="spellStart"/>
            <w:r w:rsidRPr="003C0278">
              <w:rPr>
                <w:rFonts w:ascii="Arial" w:eastAsia="Times New Roman" w:hAnsi="Arial" w:cs="Arial"/>
                <w:color w:val="000000"/>
                <w:kern w:val="0"/>
                <w:sz w:val="20"/>
                <w:szCs w:val="20"/>
                <w:lang w:eastAsia="en-GB"/>
                <w14:ligatures w14:val="none"/>
              </w:rPr>
              <w:t>Tsivgoulis</w:t>
            </w:r>
            <w:proofErr w:type="spellEnd"/>
            <w:r w:rsidRPr="003C0278">
              <w:rPr>
                <w:rFonts w:ascii="Arial" w:eastAsia="Times New Roman" w:hAnsi="Arial" w:cs="Arial"/>
                <w:color w:val="000000"/>
                <w:kern w:val="0"/>
                <w:sz w:val="20"/>
                <w:szCs w:val="20"/>
                <w:lang w:eastAsia="en-GB"/>
                <w14:ligatures w14:val="none"/>
              </w:rPr>
              <w:t xml:space="preserve">; W. J. </w:t>
            </w:r>
            <w:proofErr w:type="spellStart"/>
            <w:r w:rsidRPr="003C0278">
              <w:rPr>
                <w:rFonts w:ascii="Arial" w:eastAsia="Times New Roman" w:hAnsi="Arial" w:cs="Arial"/>
                <w:color w:val="000000"/>
                <w:kern w:val="0"/>
                <w:sz w:val="20"/>
                <w:szCs w:val="20"/>
                <w:lang w:eastAsia="en-GB"/>
                <w14:ligatures w14:val="none"/>
              </w:rPr>
              <w:t>Schonewille</w:t>
            </w:r>
            <w:proofErr w:type="spellEnd"/>
            <w:r w:rsidRPr="003C0278">
              <w:rPr>
                <w:rFonts w:ascii="Arial" w:eastAsia="Times New Roman" w:hAnsi="Arial" w:cs="Arial"/>
                <w:color w:val="000000"/>
                <w:kern w:val="0"/>
                <w:sz w:val="20"/>
                <w:szCs w:val="20"/>
                <w:lang w:eastAsia="en-GB"/>
                <w14:ligatures w14:val="none"/>
              </w:rPr>
              <w:t xml:space="preserve">; W. Hu; X. Liu; C. Li; X. Ji; B. Drumm; S. Banerjee; S. Sacco; E. C. </w:t>
            </w:r>
            <w:proofErr w:type="spellStart"/>
            <w:r w:rsidRPr="003C0278">
              <w:rPr>
                <w:rFonts w:ascii="Arial" w:eastAsia="Times New Roman" w:hAnsi="Arial" w:cs="Arial"/>
                <w:color w:val="000000"/>
                <w:kern w:val="0"/>
                <w:sz w:val="20"/>
                <w:szCs w:val="20"/>
                <w:lang w:eastAsia="en-GB"/>
                <w14:ligatures w14:val="none"/>
              </w:rPr>
              <w:t>Sandset</w:t>
            </w:r>
            <w:proofErr w:type="spellEnd"/>
            <w:r w:rsidRPr="003C0278">
              <w:rPr>
                <w:rFonts w:ascii="Arial" w:eastAsia="Times New Roman" w:hAnsi="Arial" w:cs="Arial"/>
                <w:color w:val="000000"/>
                <w:kern w:val="0"/>
                <w:sz w:val="20"/>
                <w:szCs w:val="20"/>
                <w:lang w:eastAsia="en-GB"/>
                <w14:ligatures w14:val="none"/>
              </w:rPr>
              <w:t xml:space="preserve">; E. S. Kristoffersen; P. Slade; R. Mikulik; M. </w:t>
            </w:r>
            <w:proofErr w:type="spellStart"/>
            <w:r w:rsidRPr="003C0278">
              <w:rPr>
                <w:rFonts w:ascii="Arial" w:eastAsia="Times New Roman" w:hAnsi="Arial" w:cs="Arial"/>
                <w:color w:val="000000"/>
                <w:kern w:val="0"/>
                <w:sz w:val="20"/>
                <w:szCs w:val="20"/>
                <w:lang w:eastAsia="en-GB"/>
                <w14:ligatures w14:val="none"/>
              </w:rPr>
              <w:t>Romoli</w:t>
            </w:r>
            <w:proofErr w:type="spellEnd"/>
            <w:r w:rsidRPr="003C0278">
              <w:rPr>
                <w:rFonts w:ascii="Arial" w:eastAsia="Times New Roman" w:hAnsi="Arial" w:cs="Arial"/>
                <w:color w:val="000000"/>
                <w:kern w:val="0"/>
                <w:sz w:val="20"/>
                <w:szCs w:val="20"/>
                <w:lang w:eastAsia="en-GB"/>
                <w14:ligatures w14:val="none"/>
              </w:rPr>
              <w:t xml:space="preserve">; F. Diana; K. Krishnan; P. Dhillon; J. S. Lee; E. Kasper; H. Dasenbrock; M. D. Ton; R. </w:t>
            </w:r>
            <w:proofErr w:type="spellStart"/>
            <w:r w:rsidRPr="003C0278">
              <w:rPr>
                <w:rFonts w:ascii="Arial" w:eastAsia="Times New Roman" w:hAnsi="Arial" w:cs="Arial"/>
                <w:color w:val="000000"/>
                <w:kern w:val="0"/>
                <w:sz w:val="20"/>
                <w:szCs w:val="20"/>
                <w:lang w:eastAsia="en-GB"/>
                <w14:ligatures w14:val="none"/>
              </w:rPr>
              <w:t>Masiliūnas</w:t>
            </w:r>
            <w:proofErr w:type="spellEnd"/>
            <w:r w:rsidRPr="003C0278">
              <w:rPr>
                <w:rFonts w:ascii="Arial" w:eastAsia="Times New Roman" w:hAnsi="Arial" w:cs="Arial"/>
                <w:color w:val="000000"/>
                <w:kern w:val="0"/>
                <w:sz w:val="20"/>
                <w:szCs w:val="20"/>
                <w:lang w:eastAsia="en-GB"/>
                <w14:ligatures w14:val="none"/>
              </w:rPr>
              <w:t xml:space="preserve">; A. A. </w:t>
            </w:r>
            <w:proofErr w:type="spellStart"/>
            <w:r w:rsidRPr="003C0278">
              <w:rPr>
                <w:rFonts w:ascii="Arial" w:eastAsia="Times New Roman" w:hAnsi="Arial" w:cs="Arial"/>
                <w:color w:val="000000"/>
                <w:kern w:val="0"/>
                <w:sz w:val="20"/>
                <w:szCs w:val="20"/>
                <w:lang w:eastAsia="en-GB"/>
                <w14:ligatures w14:val="none"/>
              </w:rPr>
              <w:t>Arsovska</w:t>
            </w:r>
            <w:proofErr w:type="spellEnd"/>
            <w:r w:rsidRPr="003C0278">
              <w:rPr>
                <w:rFonts w:ascii="Arial" w:eastAsia="Times New Roman" w:hAnsi="Arial" w:cs="Arial"/>
                <w:color w:val="000000"/>
                <w:kern w:val="0"/>
                <w:sz w:val="20"/>
                <w:szCs w:val="20"/>
                <w:lang w:eastAsia="en-GB"/>
                <w14:ligatures w14:val="none"/>
              </w:rPr>
              <w:t xml:space="preserve">; J. P. Marto; A. A. </w:t>
            </w:r>
            <w:proofErr w:type="spellStart"/>
            <w:r w:rsidRPr="003C0278">
              <w:rPr>
                <w:rFonts w:ascii="Arial" w:eastAsia="Times New Roman" w:hAnsi="Arial" w:cs="Arial"/>
                <w:color w:val="000000"/>
                <w:kern w:val="0"/>
                <w:sz w:val="20"/>
                <w:szCs w:val="20"/>
                <w:lang w:eastAsia="en-GB"/>
                <w14:ligatures w14:val="none"/>
              </w:rPr>
              <w:t>Dmytriw</w:t>
            </w:r>
            <w:proofErr w:type="spellEnd"/>
            <w:r w:rsidRPr="003C0278">
              <w:rPr>
                <w:rFonts w:ascii="Arial" w:eastAsia="Times New Roman" w:hAnsi="Arial" w:cs="Arial"/>
                <w:color w:val="000000"/>
                <w:kern w:val="0"/>
                <w:sz w:val="20"/>
                <w:szCs w:val="20"/>
                <w:lang w:eastAsia="en-GB"/>
                <w14:ligatures w14:val="none"/>
              </w:rPr>
              <w:t xml:space="preserve">; R. W. Regenhardt; G. S. Silva; T. Siepmann; D. Sun; H. Sang; J. D. </w:t>
            </w:r>
            <w:proofErr w:type="spellStart"/>
            <w:r w:rsidRPr="003C0278">
              <w:rPr>
                <w:rFonts w:ascii="Arial" w:eastAsia="Times New Roman" w:hAnsi="Arial" w:cs="Arial"/>
                <w:color w:val="000000"/>
                <w:kern w:val="0"/>
                <w:sz w:val="20"/>
                <w:szCs w:val="20"/>
                <w:lang w:eastAsia="en-GB"/>
                <w14:ligatures w14:val="none"/>
              </w:rPr>
              <w:t>Diestro</w:t>
            </w:r>
            <w:proofErr w:type="spellEnd"/>
            <w:r w:rsidRPr="003C0278">
              <w:rPr>
                <w:rFonts w:ascii="Arial" w:eastAsia="Times New Roman" w:hAnsi="Arial" w:cs="Arial"/>
                <w:color w:val="000000"/>
                <w:kern w:val="0"/>
                <w:sz w:val="20"/>
                <w:szCs w:val="20"/>
                <w:lang w:eastAsia="en-GB"/>
                <w14:ligatures w14:val="none"/>
              </w:rPr>
              <w:t xml:space="preserve">; P. Yang; M. H. </w:t>
            </w:r>
            <w:proofErr w:type="spellStart"/>
            <w:r w:rsidRPr="003C0278">
              <w:rPr>
                <w:rFonts w:ascii="Arial" w:eastAsia="Times New Roman" w:hAnsi="Arial" w:cs="Arial"/>
                <w:color w:val="000000"/>
                <w:kern w:val="0"/>
                <w:sz w:val="20"/>
                <w:szCs w:val="20"/>
                <w:lang w:eastAsia="en-GB"/>
                <w14:ligatures w14:val="none"/>
              </w:rPr>
              <w:t>Mohammaden</w:t>
            </w:r>
            <w:proofErr w:type="spellEnd"/>
            <w:r w:rsidRPr="003C0278">
              <w:rPr>
                <w:rFonts w:ascii="Arial" w:eastAsia="Times New Roman" w:hAnsi="Arial" w:cs="Arial"/>
                <w:color w:val="000000"/>
                <w:kern w:val="0"/>
                <w:sz w:val="20"/>
                <w:szCs w:val="20"/>
                <w:lang w:eastAsia="en-GB"/>
                <w14:ligatures w14:val="none"/>
              </w:rPr>
              <w:t xml:space="preserve">; F. Li; H. E. Masoud; A. Ma; Raynald; A. Ganesh; J. Liu; L. Meyer; D. W. J. Dippel; G. Thomalla; M. Parsons; A. I. Qureshi; M. Goyal; A. J. Yoo; B. </w:t>
            </w:r>
            <w:proofErr w:type="spellStart"/>
            <w:r w:rsidRPr="003C0278">
              <w:rPr>
                <w:rFonts w:ascii="Arial" w:eastAsia="Times New Roman" w:hAnsi="Arial" w:cs="Arial"/>
                <w:color w:val="000000"/>
                <w:kern w:val="0"/>
                <w:sz w:val="20"/>
                <w:szCs w:val="20"/>
                <w:lang w:eastAsia="en-GB"/>
                <w14:ligatures w14:val="none"/>
              </w:rPr>
              <w:t>Lapergue</w:t>
            </w:r>
            <w:proofErr w:type="spellEnd"/>
            <w:r w:rsidRPr="003C0278">
              <w:rPr>
                <w:rFonts w:ascii="Arial" w:eastAsia="Times New Roman" w:hAnsi="Arial" w:cs="Arial"/>
                <w:color w:val="000000"/>
                <w:kern w:val="0"/>
                <w:sz w:val="20"/>
                <w:szCs w:val="20"/>
                <w:lang w:eastAsia="en-GB"/>
                <w14:ligatures w14:val="none"/>
              </w:rPr>
              <w:t xml:space="preserve">; O. O. </w:t>
            </w:r>
            <w:proofErr w:type="spellStart"/>
            <w:r w:rsidRPr="003C0278">
              <w:rPr>
                <w:rFonts w:ascii="Arial" w:eastAsia="Times New Roman" w:hAnsi="Arial" w:cs="Arial"/>
                <w:color w:val="000000"/>
                <w:kern w:val="0"/>
                <w:sz w:val="20"/>
                <w:szCs w:val="20"/>
                <w:lang w:eastAsia="en-GB"/>
                <w14:ligatures w14:val="none"/>
              </w:rPr>
              <w:t>Zaidat</w:t>
            </w:r>
            <w:proofErr w:type="spellEnd"/>
            <w:r w:rsidRPr="003C0278">
              <w:rPr>
                <w:rFonts w:ascii="Arial" w:eastAsia="Times New Roman" w:hAnsi="Arial" w:cs="Arial"/>
                <w:color w:val="000000"/>
                <w:kern w:val="0"/>
                <w:sz w:val="20"/>
                <w:szCs w:val="20"/>
                <w:lang w:eastAsia="en-GB"/>
                <w14:ligatures w14:val="none"/>
              </w:rPr>
              <w:t xml:space="preserve">; H. S. Chen; B. C. V. Campbell; T. G. Jovin; R. G. Nogueira; Z. Miao; G. </w:t>
            </w:r>
            <w:proofErr w:type="spellStart"/>
            <w:r w:rsidRPr="003C0278">
              <w:rPr>
                <w:rFonts w:ascii="Arial" w:eastAsia="Times New Roman" w:hAnsi="Arial" w:cs="Arial"/>
                <w:color w:val="000000"/>
                <w:kern w:val="0"/>
                <w:sz w:val="20"/>
                <w:szCs w:val="20"/>
                <w:lang w:eastAsia="en-GB"/>
                <w14:ligatures w14:val="none"/>
              </w:rPr>
              <w:t>Saposnik</w:t>
            </w:r>
            <w:proofErr w:type="spellEnd"/>
            <w:r w:rsidRPr="003C0278">
              <w:rPr>
                <w:rFonts w:ascii="Arial" w:eastAsia="Times New Roman" w:hAnsi="Arial" w:cs="Arial"/>
                <w:color w:val="000000"/>
                <w:kern w:val="0"/>
                <w:sz w:val="20"/>
                <w:szCs w:val="20"/>
                <w:lang w:eastAsia="en-GB"/>
                <w14:ligatures w14:val="none"/>
              </w:rPr>
              <w:t>; T. N. Nguyen</w:t>
            </w:r>
          </w:p>
        </w:tc>
        <w:tc>
          <w:tcPr>
            <w:tcW w:w="708" w:type="dxa"/>
            <w:tcBorders>
              <w:top w:val="nil"/>
              <w:left w:val="nil"/>
              <w:bottom w:val="single" w:sz="4" w:space="0" w:color="auto"/>
              <w:right w:val="single" w:sz="4" w:space="0" w:color="auto"/>
            </w:tcBorders>
            <w:shd w:val="clear" w:color="auto" w:fill="auto"/>
            <w:vAlign w:val="center"/>
            <w:hideMark/>
          </w:tcPr>
          <w:p w14:paraId="306964B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64A53E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C822D1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66057B6"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927559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50BE66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Anaesthesia</w:t>
            </w:r>
          </w:p>
        </w:tc>
        <w:tc>
          <w:tcPr>
            <w:tcW w:w="3402" w:type="dxa"/>
            <w:tcBorders>
              <w:top w:val="nil"/>
              <w:left w:val="nil"/>
              <w:bottom w:val="single" w:sz="4" w:space="0" w:color="auto"/>
              <w:right w:val="single" w:sz="4" w:space="0" w:color="auto"/>
            </w:tcBorders>
            <w:shd w:val="clear" w:color="auto" w:fill="auto"/>
            <w:vAlign w:val="center"/>
            <w:hideMark/>
          </w:tcPr>
          <w:p w14:paraId="64923E1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Human factors in anaesthesia: a narrative review</w:t>
            </w:r>
          </w:p>
        </w:tc>
        <w:tc>
          <w:tcPr>
            <w:tcW w:w="6663" w:type="dxa"/>
            <w:tcBorders>
              <w:top w:val="nil"/>
              <w:left w:val="nil"/>
              <w:bottom w:val="single" w:sz="4" w:space="0" w:color="auto"/>
              <w:right w:val="single" w:sz="4" w:space="0" w:color="auto"/>
            </w:tcBorders>
            <w:shd w:val="clear" w:color="auto" w:fill="auto"/>
            <w:vAlign w:val="center"/>
            <w:hideMark/>
          </w:tcPr>
          <w:p w14:paraId="5965591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F. E. Kelly; C. Frerk; C. R. Bailey; T. M. Cook; K. Ferguson; R. </w:t>
            </w:r>
            <w:proofErr w:type="spellStart"/>
            <w:r w:rsidRPr="003C0278">
              <w:rPr>
                <w:rFonts w:ascii="Arial" w:eastAsia="Times New Roman" w:hAnsi="Arial" w:cs="Arial"/>
                <w:color w:val="000000"/>
                <w:kern w:val="0"/>
                <w:sz w:val="20"/>
                <w:szCs w:val="20"/>
                <w:lang w:eastAsia="en-GB"/>
                <w14:ligatures w14:val="none"/>
              </w:rPr>
              <w:t>Flin</w:t>
            </w:r>
            <w:proofErr w:type="spellEnd"/>
            <w:r w:rsidRPr="003C0278">
              <w:rPr>
                <w:rFonts w:ascii="Arial" w:eastAsia="Times New Roman" w:hAnsi="Arial" w:cs="Arial"/>
                <w:color w:val="000000"/>
                <w:kern w:val="0"/>
                <w:sz w:val="20"/>
                <w:szCs w:val="20"/>
                <w:lang w:eastAsia="en-GB"/>
                <w14:ligatures w14:val="none"/>
              </w:rPr>
              <w:t xml:space="preserve">; K. Fong; P. Groom; C. John; A. R. Lang; T. Meek; K. L. Miller; L. Richmond; N. </w:t>
            </w:r>
            <w:proofErr w:type="spellStart"/>
            <w:r w:rsidRPr="003C0278">
              <w:rPr>
                <w:rFonts w:ascii="Arial" w:eastAsia="Times New Roman" w:hAnsi="Arial" w:cs="Arial"/>
                <w:color w:val="000000"/>
                <w:kern w:val="0"/>
                <w:sz w:val="20"/>
                <w:szCs w:val="20"/>
                <w:lang w:eastAsia="en-GB"/>
                <w14:ligatures w14:val="none"/>
              </w:rPr>
              <w:t>Sevdalis</w:t>
            </w:r>
            <w:proofErr w:type="spellEnd"/>
            <w:r w:rsidRPr="003C0278">
              <w:rPr>
                <w:rFonts w:ascii="Arial" w:eastAsia="Times New Roman" w:hAnsi="Arial" w:cs="Arial"/>
                <w:color w:val="000000"/>
                <w:kern w:val="0"/>
                <w:sz w:val="20"/>
                <w:szCs w:val="20"/>
                <w:lang w:eastAsia="en-GB"/>
                <w14:ligatures w14:val="none"/>
              </w:rPr>
              <w:t>; M. R. Stacey</w:t>
            </w:r>
          </w:p>
        </w:tc>
        <w:tc>
          <w:tcPr>
            <w:tcW w:w="708" w:type="dxa"/>
            <w:tcBorders>
              <w:top w:val="nil"/>
              <w:left w:val="nil"/>
              <w:bottom w:val="single" w:sz="4" w:space="0" w:color="auto"/>
              <w:right w:val="single" w:sz="4" w:space="0" w:color="auto"/>
            </w:tcBorders>
            <w:shd w:val="clear" w:color="auto" w:fill="auto"/>
            <w:vAlign w:val="center"/>
            <w:hideMark/>
          </w:tcPr>
          <w:p w14:paraId="2016B10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1930B5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126538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8A067BB"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911B4E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755452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Anaesthesia</w:t>
            </w:r>
          </w:p>
        </w:tc>
        <w:tc>
          <w:tcPr>
            <w:tcW w:w="3402" w:type="dxa"/>
            <w:tcBorders>
              <w:top w:val="nil"/>
              <w:left w:val="nil"/>
              <w:bottom w:val="single" w:sz="4" w:space="0" w:color="auto"/>
              <w:right w:val="single" w:sz="4" w:space="0" w:color="auto"/>
            </w:tcBorders>
            <w:shd w:val="clear" w:color="auto" w:fill="auto"/>
            <w:vAlign w:val="center"/>
            <w:hideMark/>
          </w:tcPr>
          <w:p w14:paraId="2D4AB71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Implementing human factors in anaesthesia: guidance for clinicians, departments and hospitals : Guidelines from the Difficult Airway Society and the Association of Anaesthetists</w:t>
            </w:r>
          </w:p>
        </w:tc>
        <w:tc>
          <w:tcPr>
            <w:tcW w:w="6663" w:type="dxa"/>
            <w:tcBorders>
              <w:top w:val="nil"/>
              <w:left w:val="nil"/>
              <w:bottom w:val="single" w:sz="4" w:space="0" w:color="auto"/>
              <w:right w:val="single" w:sz="4" w:space="0" w:color="auto"/>
            </w:tcBorders>
            <w:shd w:val="clear" w:color="auto" w:fill="auto"/>
            <w:vAlign w:val="center"/>
            <w:hideMark/>
          </w:tcPr>
          <w:p w14:paraId="265EE9F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F. E. Kelly; C. Frerk; C. R. Bailey; T. M. Cook; K. Ferguson; R. </w:t>
            </w:r>
            <w:proofErr w:type="spellStart"/>
            <w:r w:rsidRPr="003C0278">
              <w:rPr>
                <w:rFonts w:ascii="Arial" w:eastAsia="Times New Roman" w:hAnsi="Arial" w:cs="Arial"/>
                <w:color w:val="000000"/>
                <w:kern w:val="0"/>
                <w:sz w:val="20"/>
                <w:szCs w:val="20"/>
                <w:lang w:eastAsia="en-GB"/>
                <w14:ligatures w14:val="none"/>
              </w:rPr>
              <w:t>Flin</w:t>
            </w:r>
            <w:proofErr w:type="spellEnd"/>
            <w:r w:rsidRPr="003C0278">
              <w:rPr>
                <w:rFonts w:ascii="Arial" w:eastAsia="Times New Roman" w:hAnsi="Arial" w:cs="Arial"/>
                <w:color w:val="000000"/>
                <w:kern w:val="0"/>
                <w:sz w:val="20"/>
                <w:szCs w:val="20"/>
                <w:lang w:eastAsia="en-GB"/>
                <w14:ligatures w14:val="none"/>
              </w:rPr>
              <w:t xml:space="preserve">; K. Fong; P. Groom; C. John; A. R. Lang; T. Meek; K. L. Miller; L. Richmond; N. </w:t>
            </w:r>
            <w:proofErr w:type="spellStart"/>
            <w:r w:rsidRPr="003C0278">
              <w:rPr>
                <w:rFonts w:ascii="Arial" w:eastAsia="Times New Roman" w:hAnsi="Arial" w:cs="Arial"/>
                <w:color w:val="000000"/>
                <w:kern w:val="0"/>
                <w:sz w:val="20"/>
                <w:szCs w:val="20"/>
                <w:lang w:eastAsia="en-GB"/>
                <w14:ligatures w14:val="none"/>
              </w:rPr>
              <w:t>Sevdalis</w:t>
            </w:r>
            <w:proofErr w:type="spellEnd"/>
            <w:r w:rsidRPr="003C0278">
              <w:rPr>
                <w:rFonts w:ascii="Arial" w:eastAsia="Times New Roman" w:hAnsi="Arial" w:cs="Arial"/>
                <w:color w:val="000000"/>
                <w:kern w:val="0"/>
                <w:sz w:val="20"/>
                <w:szCs w:val="20"/>
                <w:lang w:eastAsia="en-GB"/>
                <w14:ligatures w14:val="none"/>
              </w:rPr>
              <w:t>; M. R. Stacey</w:t>
            </w:r>
          </w:p>
        </w:tc>
        <w:tc>
          <w:tcPr>
            <w:tcW w:w="708" w:type="dxa"/>
            <w:tcBorders>
              <w:top w:val="nil"/>
              <w:left w:val="nil"/>
              <w:bottom w:val="single" w:sz="4" w:space="0" w:color="auto"/>
              <w:right w:val="single" w:sz="4" w:space="0" w:color="auto"/>
            </w:tcBorders>
            <w:shd w:val="clear" w:color="auto" w:fill="auto"/>
            <w:vAlign w:val="center"/>
            <w:hideMark/>
          </w:tcPr>
          <w:p w14:paraId="22425ED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73CCA6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22D8DA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3D877E7"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CB85AE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78363C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Clinical Endocrinology</w:t>
            </w:r>
          </w:p>
        </w:tc>
        <w:tc>
          <w:tcPr>
            <w:tcW w:w="3402" w:type="dxa"/>
            <w:tcBorders>
              <w:top w:val="nil"/>
              <w:left w:val="nil"/>
              <w:bottom w:val="single" w:sz="4" w:space="0" w:color="auto"/>
              <w:right w:val="single" w:sz="4" w:space="0" w:color="auto"/>
            </w:tcBorders>
            <w:shd w:val="clear" w:color="auto" w:fill="auto"/>
            <w:vAlign w:val="center"/>
            <w:hideMark/>
          </w:tcPr>
          <w:p w14:paraId="66985ED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Isolated central hypothyroidism: Underlying pathophysiology and relation to antidepressant and antipsychotic medications—A multi-centre South Wales study</w:t>
            </w:r>
          </w:p>
        </w:tc>
        <w:tc>
          <w:tcPr>
            <w:tcW w:w="6663" w:type="dxa"/>
            <w:tcBorders>
              <w:top w:val="nil"/>
              <w:left w:val="nil"/>
              <w:bottom w:val="single" w:sz="4" w:space="0" w:color="auto"/>
              <w:right w:val="single" w:sz="4" w:space="0" w:color="auto"/>
            </w:tcBorders>
            <w:shd w:val="clear" w:color="auto" w:fill="auto"/>
            <w:vAlign w:val="center"/>
            <w:hideMark/>
          </w:tcPr>
          <w:p w14:paraId="7E7ABD0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F. Keen; D. M. Williams; J. Essame; M. </w:t>
            </w:r>
            <w:proofErr w:type="spellStart"/>
            <w:r w:rsidRPr="003C0278">
              <w:rPr>
                <w:rFonts w:ascii="Arial" w:eastAsia="Times New Roman" w:hAnsi="Arial" w:cs="Arial"/>
                <w:color w:val="000000"/>
                <w:kern w:val="0"/>
                <w:sz w:val="20"/>
                <w:szCs w:val="20"/>
                <w:lang w:eastAsia="en-GB"/>
                <w14:ligatures w14:val="none"/>
              </w:rPr>
              <w:t>Udiawar</w:t>
            </w:r>
            <w:proofErr w:type="spellEnd"/>
            <w:r w:rsidRPr="003C0278">
              <w:rPr>
                <w:rFonts w:ascii="Arial" w:eastAsia="Times New Roman" w:hAnsi="Arial" w:cs="Arial"/>
                <w:color w:val="000000"/>
                <w:kern w:val="0"/>
                <w:sz w:val="20"/>
                <w:szCs w:val="20"/>
                <w:lang w:eastAsia="en-GB"/>
                <w14:ligatures w14:val="none"/>
              </w:rPr>
              <w:t>; K. Nagarajah; J. Witczak; K. Mitchem; A. Kalhan</w:t>
            </w:r>
          </w:p>
        </w:tc>
        <w:tc>
          <w:tcPr>
            <w:tcW w:w="708" w:type="dxa"/>
            <w:tcBorders>
              <w:top w:val="nil"/>
              <w:left w:val="nil"/>
              <w:bottom w:val="single" w:sz="4" w:space="0" w:color="auto"/>
              <w:right w:val="single" w:sz="4" w:space="0" w:color="auto"/>
            </w:tcBorders>
            <w:shd w:val="clear" w:color="auto" w:fill="auto"/>
            <w:vAlign w:val="center"/>
            <w:hideMark/>
          </w:tcPr>
          <w:p w14:paraId="45B3E4A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158C75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5E4568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0DB04D6"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27C79E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1C5CD04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Arrhythmia and Electrophysiology Review</w:t>
            </w:r>
          </w:p>
        </w:tc>
        <w:tc>
          <w:tcPr>
            <w:tcW w:w="3402" w:type="dxa"/>
            <w:tcBorders>
              <w:top w:val="nil"/>
              <w:left w:val="nil"/>
              <w:bottom w:val="single" w:sz="4" w:space="0" w:color="auto"/>
              <w:right w:val="single" w:sz="4" w:space="0" w:color="auto"/>
            </w:tcBorders>
            <w:shd w:val="clear" w:color="auto" w:fill="auto"/>
            <w:vAlign w:val="center"/>
            <w:hideMark/>
          </w:tcPr>
          <w:p w14:paraId="2FB02E2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Hypersensitivity Reactions to Components of Cardiac Implantable Electronic Devices and Their Treatment: A Systematic Review</w:t>
            </w:r>
          </w:p>
        </w:tc>
        <w:tc>
          <w:tcPr>
            <w:tcW w:w="6663" w:type="dxa"/>
            <w:tcBorders>
              <w:top w:val="nil"/>
              <w:left w:val="nil"/>
              <w:bottom w:val="single" w:sz="4" w:space="0" w:color="auto"/>
              <w:right w:val="single" w:sz="4" w:space="0" w:color="auto"/>
            </w:tcBorders>
            <w:shd w:val="clear" w:color="auto" w:fill="auto"/>
            <w:vAlign w:val="center"/>
            <w:hideMark/>
          </w:tcPr>
          <w:p w14:paraId="14E87F7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E. </w:t>
            </w:r>
            <w:proofErr w:type="spellStart"/>
            <w:r w:rsidRPr="003C0278">
              <w:rPr>
                <w:rFonts w:ascii="Arial" w:eastAsia="Times New Roman" w:hAnsi="Arial" w:cs="Arial"/>
                <w:color w:val="000000"/>
                <w:kern w:val="0"/>
                <w:sz w:val="20"/>
                <w:szCs w:val="20"/>
                <w:lang w:eastAsia="en-GB"/>
                <w14:ligatures w14:val="none"/>
              </w:rPr>
              <w:t>Kealaher</w:t>
            </w:r>
            <w:proofErr w:type="spellEnd"/>
            <w:r w:rsidRPr="003C0278">
              <w:rPr>
                <w:rFonts w:ascii="Arial" w:eastAsia="Times New Roman" w:hAnsi="Arial" w:cs="Arial"/>
                <w:color w:val="000000"/>
                <w:kern w:val="0"/>
                <w:sz w:val="20"/>
                <w:szCs w:val="20"/>
                <w:lang w:eastAsia="en-GB"/>
                <w14:ligatures w14:val="none"/>
              </w:rPr>
              <w:t xml:space="preserve">; P. Shah; T. Dissanayake; D. E. Thomas; J. Barry; A. D. </w:t>
            </w:r>
            <w:proofErr w:type="spellStart"/>
            <w:r w:rsidRPr="003C0278">
              <w:rPr>
                <w:rFonts w:ascii="Arial" w:eastAsia="Times New Roman" w:hAnsi="Arial" w:cs="Arial"/>
                <w:color w:val="000000"/>
                <w:kern w:val="0"/>
                <w:sz w:val="20"/>
                <w:szCs w:val="20"/>
                <w:lang w:eastAsia="en-GB"/>
                <w14:ligatures w14:val="none"/>
              </w:rPr>
              <w:t>Margulescu</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366FC40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78BF8C9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78267F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1316F35"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D554F9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CDC645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Plastic, Reconstructive and Aesthetic Surgery</w:t>
            </w:r>
          </w:p>
        </w:tc>
        <w:tc>
          <w:tcPr>
            <w:tcW w:w="3402" w:type="dxa"/>
            <w:tcBorders>
              <w:top w:val="nil"/>
              <w:left w:val="nil"/>
              <w:bottom w:val="single" w:sz="4" w:space="0" w:color="auto"/>
              <w:right w:val="single" w:sz="4" w:space="0" w:color="auto"/>
            </w:tcBorders>
            <w:shd w:val="clear" w:color="auto" w:fill="auto"/>
            <w:vAlign w:val="center"/>
            <w:hideMark/>
          </w:tcPr>
          <w:p w14:paraId="7E027F2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Rate of recurrence following treatment of lentigo </w:t>
            </w:r>
            <w:proofErr w:type="spellStart"/>
            <w:r w:rsidRPr="003C0278">
              <w:rPr>
                <w:rFonts w:ascii="Arial" w:eastAsia="Times New Roman" w:hAnsi="Arial" w:cs="Arial"/>
                <w:color w:val="000000"/>
                <w:kern w:val="0"/>
                <w:sz w:val="20"/>
                <w:szCs w:val="20"/>
                <w:lang w:eastAsia="en-GB"/>
                <w14:ligatures w14:val="none"/>
              </w:rPr>
              <w:t>maligna</w:t>
            </w:r>
            <w:proofErr w:type="spellEnd"/>
            <w:r w:rsidRPr="003C0278">
              <w:rPr>
                <w:rFonts w:ascii="Arial" w:eastAsia="Times New Roman" w:hAnsi="Arial" w:cs="Arial"/>
                <w:color w:val="000000"/>
                <w:kern w:val="0"/>
                <w:sz w:val="20"/>
                <w:szCs w:val="20"/>
                <w:lang w:eastAsia="en-GB"/>
                <w14:ligatures w14:val="none"/>
              </w:rPr>
              <w:t xml:space="preserve"> with carbon dioxide laser alone or in combination with imiquimod: Results of a long-term study</w:t>
            </w:r>
          </w:p>
        </w:tc>
        <w:tc>
          <w:tcPr>
            <w:tcW w:w="6663" w:type="dxa"/>
            <w:tcBorders>
              <w:top w:val="nil"/>
              <w:left w:val="nil"/>
              <w:bottom w:val="single" w:sz="4" w:space="0" w:color="auto"/>
              <w:right w:val="single" w:sz="4" w:space="0" w:color="auto"/>
            </w:tcBorders>
            <w:shd w:val="clear" w:color="auto" w:fill="auto"/>
            <w:vAlign w:val="center"/>
            <w:hideMark/>
          </w:tcPr>
          <w:p w14:paraId="40D4C65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Kaur; M. U. Javed; B. Venables; M. Murison; J. Yarrow</w:t>
            </w:r>
          </w:p>
        </w:tc>
        <w:tc>
          <w:tcPr>
            <w:tcW w:w="708" w:type="dxa"/>
            <w:tcBorders>
              <w:top w:val="nil"/>
              <w:left w:val="nil"/>
              <w:bottom w:val="single" w:sz="4" w:space="0" w:color="auto"/>
              <w:right w:val="single" w:sz="4" w:space="0" w:color="auto"/>
            </w:tcBorders>
            <w:shd w:val="clear" w:color="auto" w:fill="auto"/>
            <w:vAlign w:val="center"/>
            <w:hideMark/>
          </w:tcPr>
          <w:p w14:paraId="3DC918D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85</w:t>
            </w:r>
          </w:p>
        </w:tc>
        <w:tc>
          <w:tcPr>
            <w:tcW w:w="709" w:type="dxa"/>
            <w:tcBorders>
              <w:top w:val="nil"/>
              <w:left w:val="nil"/>
              <w:bottom w:val="single" w:sz="4" w:space="0" w:color="auto"/>
              <w:right w:val="single" w:sz="4" w:space="0" w:color="auto"/>
            </w:tcBorders>
            <w:shd w:val="clear" w:color="auto" w:fill="auto"/>
            <w:vAlign w:val="center"/>
            <w:hideMark/>
          </w:tcPr>
          <w:p w14:paraId="66CA12B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13DF6C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95-97</w:t>
            </w:r>
          </w:p>
        </w:tc>
      </w:tr>
      <w:tr w:rsidR="001A6346" w:rsidRPr="003C0278" w14:paraId="7EDC813B"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0843D9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3C3A9A2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Injury</w:t>
            </w:r>
          </w:p>
        </w:tc>
        <w:tc>
          <w:tcPr>
            <w:tcW w:w="3402" w:type="dxa"/>
            <w:tcBorders>
              <w:top w:val="nil"/>
              <w:left w:val="nil"/>
              <w:bottom w:val="single" w:sz="4" w:space="0" w:color="auto"/>
              <w:right w:val="single" w:sz="4" w:space="0" w:color="auto"/>
            </w:tcBorders>
            <w:shd w:val="clear" w:color="auto" w:fill="auto"/>
            <w:vAlign w:val="center"/>
            <w:hideMark/>
          </w:tcPr>
          <w:p w14:paraId="2F387FA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Free flaps for lower limb soft tissue reconstruction – A systematic </w:t>
            </w:r>
            <w:r w:rsidRPr="003C0278">
              <w:rPr>
                <w:rFonts w:ascii="Arial" w:eastAsia="Times New Roman" w:hAnsi="Arial" w:cs="Arial"/>
                <w:color w:val="000000"/>
                <w:kern w:val="0"/>
                <w:sz w:val="20"/>
                <w:szCs w:val="20"/>
                <w:lang w:eastAsia="en-GB"/>
                <w14:ligatures w14:val="none"/>
              </w:rPr>
              <w:lastRenderedPageBreak/>
              <w:t>review of complications in ‘Silver Trauma’ patients</w:t>
            </w:r>
          </w:p>
        </w:tc>
        <w:tc>
          <w:tcPr>
            <w:tcW w:w="6663" w:type="dxa"/>
            <w:tcBorders>
              <w:top w:val="nil"/>
              <w:left w:val="nil"/>
              <w:bottom w:val="single" w:sz="4" w:space="0" w:color="auto"/>
              <w:right w:val="single" w:sz="4" w:space="0" w:color="auto"/>
            </w:tcBorders>
            <w:shd w:val="clear" w:color="auto" w:fill="auto"/>
            <w:vAlign w:val="center"/>
            <w:hideMark/>
          </w:tcPr>
          <w:p w14:paraId="2586912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A. Kaur; K. L. Ang; S. Ali; T. Dobbs; S. Pope-Jones; L. Harry; I. Whitaker; A. Emam; N. Marsden</w:t>
            </w:r>
          </w:p>
        </w:tc>
        <w:tc>
          <w:tcPr>
            <w:tcW w:w="708" w:type="dxa"/>
            <w:tcBorders>
              <w:top w:val="nil"/>
              <w:left w:val="nil"/>
              <w:bottom w:val="single" w:sz="4" w:space="0" w:color="auto"/>
              <w:right w:val="single" w:sz="4" w:space="0" w:color="auto"/>
            </w:tcBorders>
            <w:shd w:val="clear" w:color="auto" w:fill="auto"/>
            <w:vAlign w:val="center"/>
            <w:hideMark/>
          </w:tcPr>
          <w:p w14:paraId="367A2F7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87C0D4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A16FC5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D5D990D" w14:textId="77777777" w:rsidTr="00EE04D2">
        <w:trPr>
          <w:trHeight w:val="3403"/>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C56A18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27FA3D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Nature Medicine</w:t>
            </w:r>
          </w:p>
        </w:tc>
        <w:tc>
          <w:tcPr>
            <w:tcW w:w="3402" w:type="dxa"/>
            <w:tcBorders>
              <w:top w:val="nil"/>
              <w:left w:val="nil"/>
              <w:bottom w:val="single" w:sz="4" w:space="0" w:color="auto"/>
              <w:right w:val="single" w:sz="4" w:space="0" w:color="auto"/>
            </w:tcBorders>
            <w:shd w:val="clear" w:color="auto" w:fill="auto"/>
            <w:vAlign w:val="center"/>
            <w:hideMark/>
          </w:tcPr>
          <w:p w14:paraId="05BE3DD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Evolutionary characterization of lung adenocarcinoma morphology in </w:t>
            </w:r>
            <w:proofErr w:type="spellStart"/>
            <w:r w:rsidRPr="003C0278">
              <w:rPr>
                <w:rFonts w:ascii="Arial" w:eastAsia="Times New Roman" w:hAnsi="Arial" w:cs="Arial"/>
                <w:color w:val="000000"/>
                <w:kern w:val="0"/>
                <w:sz w:val="20"/>
                <w:szCs w:val="20"/>
                <w:lang w:eastAsia="en-GB"/>
                <w14:ligatures w14:val="none"/>
              </w:rPr>
              <w:t>TRACERx</w:t>
            </w:r>
            <w:proofErr w:type="spellEnd"/>
          </w:p>
        </w:tc>
        <w:tc>
          <w:tcPr>
            <w:tcW w:w="6663" w:type="dxa"/>
            <w:tcBorders>
              <w:top w:val="nil"/>
              <w:left w:val="nil"/>
              <w:bottom w:val="single" w:sz="4" w:space="0" w:color="auto"/>
              <w:right w:val="single" w:sz="4" w:space="0" w:color="auto"/>
            </w:tcBorders>
            <w:shd w:val="clear" w:color="auto" w:fill="auto"/>
            <w:vAlign w:val="center"/>
            <w:hideMark/>
          </w:tcPr>
          <w:p w14:paraId="6E5616F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T. </w:t>
            </w:r>
            <w:proofErr w:type="spellStart"/>
            <w:r w:rsidRPr="003C0278">
              <w:rPr>
                <w:rFonts w:ascii="Arial" w:eastAsia="Times New Roman" w:hAnsi="Arial" w:cs="Arial"/>
                <w:color w:val="000000"/>
                <w:kern w:val="0"/>
                <w:sz w:val="20"/>
                <w:szCs w:val="20"/>
                <w:lang w:eastAsia="en-GB"/>
                <w14:ligatures w14:val="none"/>
              </w:rPr>
              <w:t>Karasaki</w:t>
            </w:r>
            <w:proofErr w:type="spellEnd"/>
            <w:r w:rsidRPr="003C0278">
              <w:rPr>
                <w:rFonts w:ascii="Arial" w:eastAsia="Times New Roman" w:hAnsi="Arial" w:cs="Arial"/>
                <w:color w:val="000000"/>
                <w:kern w:val="0"/>
                <w:sz w:val="20"/>
                <w:szCs w:val="20"/>
                <w:lang w:eastAsia="en-GB"/>
                <w14:ligatures w14:val="none"/>
              </w:rPr>
              <w:t xml:space="preserve">; D. A. Moore; S. </w:t>
            </w:r>
            <w:proofErr w:type="spellStart"/>
            <w:r w:rsidRPr="003C0278">
              <w:rPr>
                <w:rFonts w:ascii="Arial" w:eastAsia="Times New Roman" w:hAnsi="Arial" w:cs="Arial"/>
                <w:color w:val="000000"/>
                <w:kern w:val="0"/>
                <w:sz w:val="20"/>
                <w:szCs w:val="20"/>
                <w:lang w:eastAsia="en-GB"/>
                <w14:ligatures w14:val="none"/>
              </w:rPr>
              <w:t>Veeriah</w:t>
            </w:r>
            <w:proofErr w:type="spellEnd"/>
            <w:r w:rsidRPr="003C0278">
              <w:rPr>
                <w:rFonts w:ascii="Arial" w:eastAsia="Times New Roman" w:hAnsi="Arial" w:cs="Arial"/>
                <w:color w:val="000000"/>
                <w:kern w:val="0"/>
                <w:sz w:val="20"/>
                <w:szCs w:val="20"/>
                <w:lang w:eastAsia="en-GB"/>
                <w14:ligatures w14:val="none"/>
              </w:rPr>
              <w:t>; C. Naceur-</w:t>
            </w:r>
            <w:proofErr w:type="spellStart"/>
            <w:r w:rsidRPr="003C0278">
              <w:rPr>
                <w:rFonts w:ascii="Arial" w:eastAsia="Times New Roman" w:hAnsi="Arial" w:cs="Arial"/>
                <w:color w:val="000000"/>
                <w:kern w:val="0"/>
                <w:sz w:val="20"/>
                <w:szCs w:val="20"/>
                <w:lang w:eastAsia="en-GB"/>
                <w14:ligatures w14:val="none"/>
              </w:rPr>
              <w:t>Lombardelli</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Toncheva</w:t>
            </w:r>
            <w:proofErr w:type="spellEnd"/>
            <w:r w:rsidRPr="003C0278">
              <w:rPr>
                <w:rFonts w:ascii="Arial" w:eastAsia="Times New Roman" w:hAnsi="Arial" w:cs="Arial"/>
                <w:color w:val="000000"/>
                <w:kern w:val="0"/>
                <w:sz w:val="20"/>
                <w:szCs w:val="20"/>
                <w:lang w:eastAsia="en-GB"/>
                <w14:ligatures w14:val="none"/>
              </w:rPr>
              <w:t xml:space="preserve">; N. Magno; S. Ward; M. A. Bakir; T. B. K. Watkins; K. Grigoriadis; A. Huebner; M. S. Hill; A. M. </w:t>
            </w:r>
            <w:proofErr w:type="spellStart"/>
            <w:r w:rsidRPr="003C0278">
              <w:rPr>
                <w:rFonts w:ascii="Arial" w:eastAsia="Times New Roman" w:hAnsi="Arial" w:cs="Arial"/>
                <w:color w:val="000000"/>
                <w:kern w:val="0"/>
                <w:sz w:val="20"/>
                <w:szCs w:val="20"/>
                <w:lang w:eastAsia="en-GB"/>
                <w14:ligatures w14:val="none"/>
              </w:rPr>
              <w:t>Frankell</w:t>
            </w:r>
            <w:proofErr w:type="spellEnd"/>
            <w:r w:rsidRPr="003C0278">
              <w:rPr>
                <w:rFonts w:ascii="Arial" w:eastAsia="Times New Roman" w:hAnsi="Arial" w:cs="Arial"/>
                <w:color w:val="000000"/>
                <w:kern w:val="0"/>
                <w:sz w:val="20"/>
                <w:szCs w:val="20"/>
                <w:lang w:eastAsia="en-GB"/>
                <w14:ligatures w14:val="none"/>
              </w:rPr>
              <w:t xml:space="preserve">; C. Abbosh; C. Puttick; H. Zhai; F. Gimeno-Valiente; S. </w:t>
            </w:r>
            <w:proofErr w:type="spellStart"/>
            <w:r w:rsidRPr="003C0278">
              <w:rPr>
                <w:rFonts w:ascii="Arial" w:eastAsia="Times New Roman" w:hAnsi="Arial" w:cs="Arial"/>
                <w:color w:val="000000"/>
                <w:kern w:val="0"/>
                <w:sz w:val="20"/>
                <w:szCs w:val="20"/>
                <w:lang w:eastAsia="en-GB"/>
                <w14:ligatures w14:val="none"/>
              </w:rPr>
              <w:t>Saghafinia</w:t>
            </w:r>
            <w:proofErr w:type="spellEnd"/>
            <w:r w:rsidRPr="003C0278">
              <w:rPr>
                <w:rFonts w:ascii="Arial" w:eastAsia="Times New Roman" w:hAnsi="Arial" w:cs="Arial"/>
                <w:color w:val="000000"/>
                <w:kern w:val="0"/>
                <w:sz w:val="20"/>
                <w:szCs w:val="20"/>
                <w:lang w:eastAsia="en-GB"/>
                <w14:ligatures w14:val="none"/>
              </w:rPr>
              <w:t xml:space="preserve">; N. Kanu; M. Dietzen; O. Pich; E. L. Lim; C. Martínez-Ruiz; J. R. M. Black; D. Biswas; B. B. Campbell; C. Lee; E. Colliver; K. S. S. Enfield; S. Hessey; C. T. Hiley; S. Zaccaria; K. Litchfield; N. J. Birkbak; E. L. Cadieux; J. </w:t>
            </w:r>
            <w:proofErr w:type="spellStart"/>
            <w:r w:rsidRPr="003C0278">
              <w:rPr>
                <w:rFonts w:ascii="Arial" w:eastAsia="Times New Roman" w:hAnsi="Arial" w:cs="Arial"/>
                <w:color w:val="000000"/>
                <w:kern w:val="0"/>
                <w:sz w:val="20"/>
                <w:szCs w:val="20"/>
                <w:lang w:eastAsia="en-GB"/>
                <w14:ligatures w14:val="none"/>
              </w:rPr>
              <w:t>Demeulemeester</w:t>
            </w:r>
            <w:proofErr w:type="spellEnd"/>
            <w:r w:rsidRPr="003C0278">
              <w:rPr>
                <w:rFonts w:ascii="Arial" w:eastAsia="Times New Roman" w:hAnsi="Arial" w:cs="Arial"/>
                <w:color w:val="000000"/>
                <w:kern w:val="0"/>
                <w:sz w:val="20"/>
                <w:szCs w:val="20"/>
                <w:lang w:eastAsia="en-GB"/>
                <w14:ligatures w14:val="none"/>
              </w:rPr>
              <w:t xml:space="preserve">; P. Van Loo; P. S. Adusumilli; K. S. Tan; W. Cheema; F. Sanchez-Vega; D. R. Jones; N. </w:t>
            </w:r>
            <w:proofErr w:type="spellStart"/>
            <w:r w:rsidRPr="003C0278">
              <w:rPr>
                <w:rFonts w:ascii="Arial" w:eastAsia="Times New Roman" w:hAnsi="Arial" w:cs="Arial"/>
                <w:color w:val="000000"/>
                <w:kern w:val="0"/>
                <w:sz w:val="20"/>
                <w:szCs w:val="20"/>
                <w:lang w:eastAsia="en-GB"/>
                <w14:ligatures w14:val="none"/>
              </w:rPr>
              <w:t>Rekhtman</w:t>
            </w:r>
            <w:proofErr w:type="spellEnd"/>
            <w:r w:rsidRPr="003C0278">
              <w:rPr>
                <w:rFonts w:ascii="Arial" w:eastAsia="Times New Roman" w:hAnsi="Arial" w:cs="Arial"/>
                <w:color w:val="000000"/>
                <w:kern w:val="0"/>
                <w:sz w:val="20"/>
                <w:szCs w:val="20"/>
                <w:lang w:eastAsia="en-GB"/>
                <w14:ligatures w14:val="none"/>
              </w:rPr>
              <w:t xml:space="preserve">; W. D. Travis; A. Hackshaw; T. Marafioti; R. Salgado; J. Le Quesne; A. G. Nicholson; P. Van Loo; J. Le Quesne; J. F. Lester; A. Bajaj; A. Nakas; A. Sodha-Ramdeen; K. Ang; M. Tufail; M. F. Chowdhry; M. Scotland; R. Boyles; S. Rathinam; C. Wilson; D. Marrone; S. Dulloo; D. A. Fennell; G. Matharu; J. A. Shaw; J. Riley; L. Primrose; E. Boleti; H. Cheyne; M. Khalil; S. Richardson; T. Cruickshank; G. Price; K. M. Kerr; S. </w:t>
            </w:r>
            <w:proofErr w:type="spellStart"/>
            <w:r w:rsidRPr="003C0278">
              <w:rPr>
                <w:rFonts w:ascii="Arial" w:eastAsia="Times New Roman" w:hAnsi="Arial" w:cs="Arial"/>
                <w:color w:val="000000"/>
                <w:kern w:val="0"/>
                <w:sz w:val="20"/>
                <w:szCs w:val="20"/>
                <w:lang w:eastAsia="en-GB"/>
                <w14:ligatures w14:val="none"/>
              </w:rPr>
              <w:t>Benafif</w:t>
            </w:r>
            <w:proofErr w:type="spellEnd"/>
            <w:r w:rsidRPr="003C0278">
              <w:rPr>
                <w:rFonts w:ascii="Arial" w:eastAsia="Times New Roman" w:hAnsi="Arial" w:cs="Arial"/>
                <w:color w:val="000000"/>
                <w:kern w:val="0"/>
                <w:sz w:val="20"/>
                <w:szCs w:val="20"/>
                <w:lang w:eastAsia="en-GB"/>
                <w14:ligatures w14:val="none"/>
              </w:rPr>
              <w:t xml:space="preserve">; K. Gilbert; B. Naidu; A. J. Patel; A. Osman; C. Lacson; G. Langman; H. Shackleford; M. </w:t>
            </w:r>
            <w:proofErr w:type="spellStart"/>
            <w:r w:rsidRPr="003C0278">
              <w:rPr>
                <w:rFonts w:ascii="Arial" w:eastAsia="Times New Roman" w:hAnsi="Arial" w:cs="Arial"/>
                <w:color w:val="000000"/>
                <w:kern w:val="0"/>
                <w:sz w:val="20"/>
                <w:szCs w:val="20"/>
                <w:lang w:eastAsia="en-GB"/>
                <w14:ligatures w14:val="none"/>
              </w:rPr>
              <w:t>Djearaman</w:t>
            </w:r>
            <w:proofErr w:type="spellEnd"/>
            <w:r w:rsidRPr="003C0278">
              <w:rPr>
                <w:rFonts w:ascii="Arial" w:eastAsia="Times New Roman" w:hAnsi="Arial" w:cs="Arial"/>
                <w:color w:val="000000"/>
                <w:kern w:val="0"/>
                <w:sz w:val="20"/>
                <w:szCs w:val="20"/>
                <w:lang w:eastAsia="en-GB"/>
                <w14:ligatures w14:val="none"/>
              </w:rPr>
              <w:t xml:space="preserve">; S. Kadiri; G. Middleton; A. Leek; J. D. Hodgkinson; N. Totten; A. Montero; E. Smith; E. Fontaine; F. Granato; H. Doran; J. </w:t>
            </w:r>
            <w:proofErr w:type="spellStart"/>
            <w:r w:rsidRPr="003C0278">
              <w:rPr>
                <w:rFonts w:ascii="Arial" w:eastAsia="Times New Roman" w:hAnsi="Arial" w:cs="Arial"/>
                <w:color w:val="000000"/>
                <w:kern w:val="0"/>
                <w:sz w:val="20"/>
                <w:szCs w:val="20"/>
                <w:lang w:eastAsia="en-GB"/>
                <w14:ligatures w14:val="none"/>
              </w:rPr>
              <w:t>Novasio</w:t>
            </w:r>
            <w:proofErr w:type="spellEnd"/>
            <w:r w:rsidRPr="003C0278">
              <w:rPr>
                <w:rFonts w:ascii="Arial" w:eastAsia="Times New Roman" w:hAnsi="Arial" w:cs="Arial"/>
                <w:color w:val="000000"/>
                <w:kern w:val="0"/>
                <w:sz w:val="20"/>
                <w:szCs w:val="20"/>
                <w:lang w:eastAsia="en-GB"/>
                <w14:ligatures w14:val="none"/>
              </w:rPr>
              <w:t xml:space="preserve">; K. Rammohan; L. Joseph; P. Bishop; R. Shah; S. Moss; V. Joshi; P. Crosbie; F. Gomes; K. Brown; M. Carter; A. Chaturvedi; L. Priest; P. Oliveira; C. R. Lindsay; F. H. Blackhall; M. G. Krebs; Y. Summers; A. Clipson; J. </w:t>
            </w:r>
            <w:proofErr w:type="spellStart"/>
            <w:r w:rsidRPr="003C0278">
              <w:rPr>
                <w:rFonts w:ascii="Arial" w:eastAsia="Times New Roman" w:hAnsi="Arial" w:cs="Arial"/>
                <w:color w:val="000000"/>
                <w:kern w:val="0"/>
                <w:sz w:val="20"/>
                <w:szCs w:val="20"/>
                <w:lang w:eastAsia="en-GB"/>
                <w14:ligatures w14:val="none"/>
              </w:rPr>
              <w:t>Tugwood</w:t>
            </w:r>
            <w:proofErr w:type="spellEnd"/>
            <w:r w:rsidRPr="003C0278">
              <w:rPr>
                <w:rFonts w:ascii="Arial" w:eastAsia="Times New Roman" w:hAnsi="Arial" w:cs="Arial"/>
                <w:color w:val="000000"/>
                <w:kern w:val="0"/>
                <w:sz w:val="20"/>
                <w:szCs w:val="20"/>
                <w:lang w:eastAsia="en-GB"/>
                <w14:ligatures w14:val="none"/>
              </w:rPr>
              <w:t xml:space="preserve">; A. Kerr; D. G. Rothwell; E. Kilgour; C. Dive; H. J. W. L. Aerts; R. F. Schwarz; T. L. Kaufmann; G. A. Wilson; R. Rosenthal; Z. </w:t>
            </w:r>
            <w:proofErr w:type="spellStart"/>
            <w:r w:rsidRPr="003C0278">
              <w:rPr>
                <w:rFonts w:ascii="Arial" w:eastAsia="Times New Roman" w:hAnsi="Arial" w:cs="Arial"/>
                <w:color w:val="000000"/>
                <w:kern w:val="0"/>
                <w:sz w:val="20"/>
                <w:szCs w:val="20"/>
                <w:lang w:eastAsia="en-GB"/>
                <w14:ligatures w14:val="none"/>
              </w:rPr>
              <w:t>Szallasi</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Kisistok</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Sokac</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Diossy</w:t>
            </w:r>
            <w:proofErr w:type="spellEnd"/>
            <w:r w:rsidRPr="003C0278">
              <w:rPr>
                <w:rFonts w:ascii="Arial" w:eastAsia="Times New Roman" w:hAnsi="Arial" w:cs="Arial"/>
                <w:color w:val="000000"/>
                <w:kern w:val="0"/>
                <w:sz w:val="20"/>
                <w:szCs w:val="20"/>
                <w:lang w:eastAsia="en-GB"/>
                <w14:ligatures w14:val="none"/>
              </w:rPr>
              <w:t xml:space="preserve">; A. Bunkum; A. Stewart; A. Magness; A. Rowan; A. </w:t>
            </w:r>
            <w:proofErr w:type="spellStart"/>
            <w:r w:rsidRPr="003C0278">
              <w:rPr>
                <w:rFonts w:ascii="Arial" w:eastAsia="Times New Roman" w:hAnsi="Arial" w:cs="Arial"/>
                <w:color w:val="000000"/>
                <w:kern w:val="0"/>
                <w:sz w:val="20"/>
                <w:szCs w:val="20"/>
                <w:lang w:eastAsia="en-GB"/>
                <w14:ligatures w14:val="none"/>
              </w:rPr>
              <w:t>Karamani</w:t>
            </w:r>
            <w:proofErr w:type="spellEnd"/>
            <w:r w:rsidRPr="003C0278">
              <w:rPr>
                <w:rFonts w:ascii="Arial" w:eastAsia="Times New Roman" w:hAnsi="Arial" w:cs="Arial"/>
                <w:color w:val="000000"/>
                <w:kern w:val="0"/>
                <w:sz w:val="20"/>
                <w:szCs w:val="20"/>
                <w:lang w:eastAsia="en-GB"/>
                <w14:ligatures w14:val="none"/>
              </w:rPr>
              <w:t xml:space="preserve">; B. Chain; C. </w:t>
            </w:r>
            <w:proofErr w:type="spellStart"/>
            <w:r w:rsidRPr="003C0278">
              <w:rPr>
                <w:rFonts w:ascii="Arial" w:eastAsia="Times New Roman" w:hAnsi="Arial" w:cs="Arial"/>
                <w:color w:val="000000"/>
                <w:kern w:val="0"/>
                <w:sz w:val="20"/>
                <w:szCs w:val="20"/>
                <w:lang w:eastAsia="en-GB"/>
                <w14:ligatures w14:val="none"/>
              </w:rPr>
              <w:t>Castignani</w:t>
            </w:r>
            <w:proofErr w:type="spellEnd"/>
            <w:r w:rsidRPr="003C0278">
              <w:rPr>
                <w:rFonts w:ascii="Arial" w:eastAsia="Times New Roman" w:hAnsi="Arial" w:cs="Arial"/>
                <w:color w:val="000000"/>
                <w:kern w:val="0"/>
                <w:sz w:val="20"/>
                <w:szCs w:val="20"/>
                <w:lang w:eastAsia="en-GB"/>
                <w14:ligatures w14:val="none"/>
              </w:rPr>
              <w:t xml:space="preserve">; C. Bailey; C. E. Weeden; C. Richard; D. R. Pearce; D. Karagianni; D. Levi; E. Hoxha; E. Nye; E. Grönroos; F. Gálvez-Cancino; F. Athanasopoulou; G. </w:t>
            </w:r>
            <w:proofErr w:type="spellStart"/>
            <w:r w:rsidRPr="003C0278">
              <w:rPr>
                <w:rFonts w:ascii="Arial" w:eastAsia="Times New Roman" w:hAnsi="Arial" w:cs="Arial"/>
                <w:color w:val="000000"/>
                <w:kern w:val="0"/>
                <w:sz w:val="20"/>
                <w:szCs w:val="20"/>
                <w:lang w:eastAsia="en-GB"/>
                <w14:ligatures w14:val="none"/>
              </w:rPr>
              <w:t>Kassiotis</w:t>
            </w:r>
            <w:proofErr w:type="spellEnd"/>
            <w:r w:rsidRPr="003C0278">
              <w:rPr>
                <w:rFonts w:ascii="Arial" w:eastAsia="Times New Roman" w:hAnsi="Arial" w:cs="Arial"/>
                <w:color w:val="000000"/>
                <w:kern w:val="0"/>
                <w:sz w:val="20"/>
                <w:szCs w:val="20"/>
                <w:lang w:eastAsia="en-GB"/>
                <w14:ligatures w14:val="none"/>
              </w:rPr>
              <w:t xml:space="preserve">; G. Stavrou; G. </w:t>
            </w:r>
            <w:proofErr w:type="spellStart"/>
            <w:r w:rsidRPr="003C0278">
              <w:rPr>
                <w:rFonts w:ascii="Arial" w:eastAsia="Times New Roman" w:hAnsi="Arial" w:cs="Arial"/>
                <w:color w:val="000000"/>
                <w:kern w:val="0"/>
                <w:sz w:val="20"/>
                <w:szCs w:val="20"/>
                <w:lang w:eastAsia="en-GB"/>
                <w14:ligatures w14:val="none"/>
              </w:rPr>
              <w:t>Mastrokalos</w:t>
            </w:r>
            <w:proofErr w:type="spellEnd"/>
            <w:r w:rsidRPr="003C0278">
              <w:rPr>
                <w:rFonts w:ascii="Arial" w:eastAsia="Times New Roman" w:hAnsi="Arial" w:cs="Arial"/>
                <w:color w:val="000000"/>
                <w:kern w:val="0"/>
                <w:sz w:val="20"/>
                <w:szCs w:val="20"/>
                <w:lang w:eastAsia="en-GB"/>
                <w14:ligatures w14:val="none"/>
              </w:rPr>
              <w:t xml:space="preserve">; H. L. Lowe; I. G. Matos; J. Goldman; J. L. Reading; J. Herrero; J. K. Rane; J. Nicod; J. M. Lam; J. A. Hartley; K. S. Peggs; K. Selvaraju; K. Thol; K. W. Ng; K. Chen; K. Dijkstra; K. Thakkar; L. Ensell; M. Shah; M. V. Duran; M. Litovchenko; M. W. Sunderland; M. Leung; M. Escudero; M. Angelova; M. </w:t>
            </w:r>
            <w:proofErr w:type="spellStart"/>
            <w:r w:rsidRPr="003C0278">
              <w:rPr>
                <w:rFonts w:ascii="Arial" w:eastAsia="Times New Roman" w:hAnsi="Arial" w:cs="Arial"/>
                <w:color w:val="000000"/>
                <w:kern w:val="0"/>
                <w:sz w:val="20"/>
                <w:szCs w:val="20"/>
                <w:lang w:eastAsia="en-GB"/>
                <w14:ligatures w14:val="none"/>
              </w:rPr>
              <w:t>Tanić</w:t>
            </w:r>
            <w:proofErr w:type="spellEnd"/>
            <w:r w:rsidRPr="003C0278">
              <w:rPr>
                <w:rFonts w:ascii="Arial" w:eastAsia="Times New Roman" w:hAnsi="Arial" w:cs="Arial"/>
                <w:color w:val="000000"/>
                <w:kern w:val="0"/>
                <w:sz w:val="20"/>
                <w:szCs w:val="20"/>
                <w:lang w:eastAsia="en-GB"/>
                <w14:ligatures w14:val="none"/>
              </w:rPr>
              <w:t xml:space="preserve">; M. Sivakumar; O. </w:t>
            </w:r>
            <w:proofErr w:type="spellStart"/>
            <w:r w:rsidRPr="003C0278">
              <w:rPr>
                <w:rFonts w:ascii="Arial" w:eastAsia="Times New Roman" w:hAnsi="Arial" w:cs="Arial"/>
                <w:color w:val="000000"/>
                <w:kern w:val="0"/>
                <w:sz w:val="20"/>
                <w:szCs w:val="20"/>
                <w:lang w:eastAsia="en-GB"/>
                <w14:ligatures w14:val="none"/>
              </w:rPr>
              <w:t>Chervova</w:t>
            </w:r>
            <w:proofErr w:type="spellEnd"/>
            <w:r w:rsidRPr="003C0278">
              <w:rPr>
                <w:rFonts w:ascii="Arial" w:eastAsia="Times New Roman" w:hAnsi="Arial" w:cs="Arial"/>
                <w:color w:val="000000"/>
                <w:kern w:val="0"/>
                <w:sz w:val="20"/>
                <w:szCs w:val="20"/>
                <w:lang w:eastAsia="en-GB"/>
                <w14:ligatures w14:val="none"/>
              </w:rPr>
              <w:t>; O. Lucas; O. Al-</w:t>
            </w:r>
            <w:proofErr w:type="spellStart"/>
            <w:r w:rsidRPr="003C0278">
              <w:rPr>
                <w:rFonts w:ascii="Arial" w:eastAsia="Times New Roman" w:hAnsi="Arial" w:cs="Arial"/>
                <w:color w:val="000000"/>
                <w:kern w:val="0"/>
                <w:sz w:val="20"/>
                <w:szCs w:val="20"/>
                <w:lang w:eastAsia="en-GB"/>
                <w14:ligatures w14:val="none"/>
              </w:rPr>
              <w:t>Sawaf</w:t>
            </w:r>
            <w:proofErr w:type="spellEnd"/>
            <w:r w:rsidRPr="003C0278">
              <w:rPr>
                <w:rFonts w:ascii="Arial" w:eastAsia="Times New Roman" w:hAnsi="Arial" w:cs="Arial"/>
                <w:color w:val="000000"/>
                <w:kern w:val="0"/>
                <w:sz w:val="20"/>
                <w:szCs w:val="20"/>
                <w:lang w:eastAsia="en-GB"/>
                <w14:ligatures w14:val="none"/>
              </w:rPr>
              <w:t xml:space="preserve">; P. </w:t>
            </w:r>
            <w:proofErr w:type="spellStart"/>
            <w:r w:rsidRPr="003C0278">
              <w:rPr>
                <w:rFonts w:ascii="Arial" w:eastAsia="Times New Roman" w:hAnsi="Arial" w:cs="Arial"/>
                <w:color w:val="000000"/>
                <w:kern w:val="0"/>
                <w:sz w:val="20"/>
                <w:szCs w:val="20"/>
                <w:lang w:eastAsia="en-GB"/>
                <w14:ligatures w14:val="none"/>
              </w:rPr>
              <w:t>Prymas</w:t>
            </w:r>
            <w:proofErr w:type="spellEnd"/>
            <w:r w:rsidRPr="003C0278">
              <w:rPr>
                <w:rFonts w:ascii="Arial" w:eastAsia="Times New Roman" w:hAnsi="Arial" w:cs="Arial"/>
                <w:color w:val="000000"/>
                <w:kern w:val="0"/>
                <w:sz w:val="20"/>
                <w:szCs w:val="20"/>
                <w:lang w:eastAsia="en-GB"/>
                <w14:ligatures w14:val="none"/>
              </w:rPr>
              <w:t xml:space="preserve">; P. Hobson; P. Pawlik; R. K. Stone; R. Bentham; R. E. Hynds; R. </w:t>
            </w:r>
            <w:proofErr w:type="spellStart"/>
            <w:r w:rsidRPr="003C0278">
              <w:rPr>
                <w:rFonts w:ascii="Arial" w:eastAsia="Times New Roman" w:hAnsi="Arial" w:cs="Arial"/>
                <w:color w:val="000000"/>
                <w:kern w:val="0"/>
                <w:sz w:val="20"/>
                <w:szCs w:val="20"/>
                <w:lang w:eastAsia="en-GB"/>
                <w14:ligatures w14:val="none"/>
              </w:rPr>
              <w:t>Vendramin</w:t>
            </w:r>
            <w:proofErr w:type="spellEnd"/>
            <w:r w:rsidRPr="003C0278">
              <w:rPr>
                <w:rFonts w:ascii="Arial" w:eastAsia="Times New Roman" w:hAnsi="Arial" w:cs="Arial"/>
                <w:color w:val="000000"/>
                <w:kern w:val="0"/>
                <w:sz w:val="20"/>
                <w:szCs w:val="20"/>
                <w:lang w:eastAsia="en-GB"/>
                <w14:ligatures w14:val="none"/>
              </w:rPr>
              <w:t xml:space="preserve">; S. López; S. Gamble; S. K. A. Ung; S. A. Quezada; S. Vanloo; S. Boeing; S. Beck; S. K. Bola; T. Denner; T. P. </w:t>
            </w:r>
            <w:proofErr w:type="spellStart"/>
            <w:r w:rsidRPr="003C0278">
              <w:rPr>
                <w:rFonts w:ascii="Arial" w:eastAsia="Times New Roman" w:hAnsi="Arial" w:cs="Arial"/>
                <w:color w:val="000000"/>
                <w:kern w:val="0"/>
                <w:sz w:val="20"/>
                <w:szCs w:val="20"/>
                <w:lang w:eastAsia="en-GB"/>
                <w14:ligatures w14:val="none"/>
              </w:rPr>
              <w:t>Mourikis</w:t>
            </w:r>
            <w:proofErr w:type="spellEnd"/>
            <w:r w:rsidRPr="003C0278">
              <w:rPr>
                <w:rFonts w:ascii="Arial" w:eastAsia="Times New Roman" w:hAnsi="Arial" w:cs="Arial"/>
                <w:color w:val="000000"/>
                <w:kern w:val="0"/>
                <w:sz w:val="20"/>
                <w:szCs w:val="20"/>
                <w:lang w:eastAsia="en-GB"/>
                <w14:ligatures w14:val="none"/>
              </w:rPr>
              <w:t xml:space="preserve">; V. Spanswick; V. </w:t>
            </w:r>
            <w:proofErr w:type="spellStart"/>
            <w:r w:rsidRPr="003C0278">
              <w:rPr>
                <w:rFonts w:ascii="Arial" w:eastAsia="Times New Roman" w:hAnsi="Arial" w:cs="Arial"/>
                <w:color w:val="000000"/>
                <w:kern w:val="0"/>
                <w:sz w:val="20"/>
                <w:szCs w:val="20"/>
                <w:lang w:eastAsia="en-GB"/>
                <w14:ligatures w14:val="none"/>
              </w:rPr>
              <w:t>Barbè</w:t>
            </w:r>
            <w:proofErr w:type="spellEnd"/>
            <w:r w:rsidRPr="003C0278">
              <w:rPr>
                <w:rFonts w:ascii="Arial" w:eastAsia="Times New Roman" w:hAnsi="Arial" w:cs="Arial"/>
                <w:color w:val="000000"/>
                <w:kern w:val="0"/>
                <w:sz w:val="20"/>
                <w:szCs w:val="20"/>
                <w:lang w:eastAsia="en-GB"/>
                <w14:ligatures w14:val="none"/>
              </w:rPr>
              <w:t xml:space="preserve">; W. T. Lu; W. Hill; W. K. Liu; Y. Wu; Y. Naito; Z. Ramsden; C. Veiga; G. Royle; C. A. Collins-Fekete; F. Fraioli; P. Ashford; T. Clark; M. D. Forster; S. M. Lee; E. Borg; M. Falzon; D. Papadatos-Pastos; J. Wilson; T. Ahmad; A. J. Procter; A. </w:t>
            </w:r>
            <w:r w:rsidRPr="003C0278">
              <w:rPr>
                <w:rFonts w:ascii="Arial" w:eastAsia="Times New Roman" w:hAnsi="Arial" w:cs="Arial"/>
                <w:color w:val="000000"/>
                <w:kern w:val="0"/>
                <w:sz w:val="20"/>
                <w:szCs w:val="20"/>
                <w:lang w:eastAsia="en-GB"/>
                <w14:ligatures w14:val="none"/>
              </w:rPr>
              <w:lastRenderedPageBreak/>
              <w:t xml:space="preserve">Ahmed; M. N. Taylor; A. Nair; D. Lawrence; D. </w:t>
            </w:r>
            <w:proofErr w:type="spellStart"/>
            <w:r w:rsidRPr="003C0278">
              <w:rPr>
                <w:rFonts w:ascii="Arial" w:eastAsia="Times New Roman" w:hAnsi="Arial" w:cs="Arial"/>
                <w:color w:val="000000"/>
                <w:kern w:val="0"/>
                <w:sz w:val="20"/>
                <w:szCs w:val="20"/>
                <w:lang w:eastAsia="en-GB"/>
                <w14:ligatures w14:val="none"/>
              </w:rPr>
              <w:t>Patrini</w:t>
            </w:r>
            <w:proofErr w:type="spellEnd"/>
            <w:r w:rsidRPr="003C0278">
              <w:rPr>
                <w:rFonts w:ascii="Arial" w:eastAsia="Times New Roman" w:hAnsi="Arial" w:cs="Arial"/>
                <w:color w:val="000000"/>
                <w:kern w:val="0"/>
                <w:sz w:val="20"/>
                <w:szCs w:val="20"/>
                <w:lang w:eastAsia="en-GB"/>
                <w14:ligatures w14:val="none"/>
              </w:rPr>
              <w:t xml:space="preserve">; N. Navani; R. M. Thakrar; S. M. Janes; E. M. Hoogenboom; F. Monk; J. W. Holding; J. Choudhary; K. </w:t>
            </w:r>
            <w:proofErr w:type="spellStart"/>
            <w:r w:rsidRPr="003C0278">
              <w:rPr>
                <w:rFonts w:ascii="Arial" w:eastAsia="Times New Roman" w:hAnsi="Arial" w:cs="Arial"/>
                <w:color w:val="000000"/>
                <w:kern w:val="0"/>
                <w:sz w:val="20"/>
                <w:szCs w:val="20"/>
                <w:lang w:eastAsia="en-GB"/>
                <w14:ligatures w14:val="none"/>
              </w:rPr>
              <w:t>Bhakhri</w:t>
            </w:r>
            <w:proofErr w:type="spellEnd"/>
            <w:r w:rsidRPr="003C0278">
              <w:rPr>
                <w:rFonts w:ascii="Arial" w:eastAsia="Times New Roman" w:hAnsi="Arial" w:cs="Arial"/>
                <w:color w:val="000000"/>
                <w:kern w:val="0"/>
                <w:sz w:val="20"/>
                <w:szCs w:val="20"/>
                <w:lang w:eastAsia="en-GB"/>
                <w14:ligatures w14:val="none"/>
              </w:rPr>
              <w:t xml:space="preserve">; M. Scarci; M. Hayward; N. Panagiotopoulos; P. Gorman; R. </w:t>
            </w:r>
            <w:proofErr w:type="spellStart"/>
            <w:r w:rsidRPr="003C0278">
              <w:rPr>
                <w:rFonts w:ascii="Arial" w:eastAsia="Times New Roman" w:hAnsi="Arial" w:cs="Arial"/>
                <w:color w:val="000000"/>
                <w:kern w:val="0"/>
                <w:sz w:val="20"/>
                <w:szCs w:val="20"/>
                <w:lang w:eastAsia="en-GB"/>
                <w14:ligatures w14:val="none"/>
              </w:rPr>
              <w:t>Khiroya</w:t>
            </w:r>
            <w:proofErr w:type="spellEnd"/>
            <w:r w:rsidRPr="003C0278">
              <w:rPr>
                <w:rFonts w:ascii="Arial" w:eastAsia="Times New Roman" w:hAnsi="Arial" w:cs="Arial"/>
                <w:color w:val="000000"/>
                <w:kern w:val="0"/>
                <w:sz w:val="20"/>
                <w:szCs w:val="20"/>
                <w:lang w:eastAsia="en-GB"/>
                <w14:ligatures w14:val="none"/>
              </w:rPr>
              <w:t xml:space="preserve">; R. C. Stephens; Y. N. S. Wong; S. Bandula; A. Sharp; S. Smith; N. Gower; H. K. Dhanda; K. Chan; C. Pilotti; R. Leslie; A. </w:t>
            </w:r>
            <w:proofErr w:type="spellStart"/>
            <w:r w:rsidRPr="003C0278">
              <w:rPr>
                <w:rFonts w:ascii="Arial" w:eastAsia="Times New Roman" w:hAnsi="Arial" w:cs="Arial"/>
                <w:color w:val="000000"/>
                <w:kern w:val="0"/>
                <w:sz w:val="20"/>
                <w:szCs w:val="20"/>
                <w:lang w:eastAsia="en-GB"/>
                <w14:ligatures w14:val="none"/>
              </w:rPr>
              <w:t>Grapa</w:t>
            </w:r>
            <w:proofErr w:type="spellEnd"/>
            <w:r w:rsidRPr="003C0278">
              <w:rPr>
                <w:rFonts w:ascii="Arial" w:eastAsia="Times New Roman" w:hAnsi="Arial" w:cs="Arial"/>
                <w:color w:val="000000"/>
                <w:kern w:val="0"/>
                <w:sz w:val="20"/>
                <w:szCs w:val="20"/>
                <w:lang w:eastAsia="en-GB"/>
                <w14:ligatures w14:val="none"/>
              </w:rPr>
              <w:t xml:space="preserve">; H. Zhang; K. AbdulJabbar; X. Pan; Y. Yuan; D. Chuter; M. </w:t>
            </w:r>
            <w:proofErr w:type="spellStart"/>
            <w:r w:rsidRPr="003C0278">
              <w:rPr>
                <w:rFonts w:ascii="Arial" w:eastAsia="Times New Roman" w:hAnsi="Arial" w:cs="Arial"/>
                <w:color w:val="000000"/>
                <w:kern w:val="0"/>
                <w:sz w:val="20"/>
                <w:szCs w:val="20"/>
                <w:lang w:eastAsia="en-GB"/>
                <w14:ligatures w14:val="none"/>
              </w:rPr>
              <w:t>MacKenzie</w:t>
            </w:r>
            <w:proofErr w:type="spellEnd"/>
            <w:r w:rsidRPr="003C0278">
              <w:rPr>
                <w:rFonts w:ascii="Arial" w:eastAsia="Times New Roman" w:hAnsi="Arial" w:cs="Arial"/>
                <w:color w:val="000000"/>
                <w:kern w:val="0"/>
                <w:sz w:val="20"/>
                <w:szCs w:val="20"/>
                <w:lang w:eastAsia="en-GB"/>
                <w14:ligatures w14:val="none"/>
              </w:rPr>
              <w:t xml:space="preserve">; S. Chee; A. </w:t>
            </w:r>
            <w:proofErr w:type="spellStart"/>
            <w:r w:rsidRPr="003C0278">
              <w:rPr>
                <w:rFonts w:ascii="Arial" w:eastAsia="Times New Roman" w:hAnsi="Arial" w:cs="Arial"/>
                <w:color w:val="000000"/>
                <w:kern w:val="0"/>
                <w:sz w:val="20"/>
                <w:szCs w:val="20"/>
                <w:lang w:eastAsia="en-GB"/>
                <w14:ligatures w14:val="none"/>
              </w:rPr>
              <w:t>Alzetani</w:t>
            </w:r>
            <w:proofErr w:type="spellEnd"/>
            <w:r w:rsidRPr="003C0278">
              <w:rPr>
                <w:rFonts w:ascii="Arial" w:eastAsia="Times New Roman" w:hAnsi="Arial" w:cs="Arial"/>
                <w:color w:val="000000"/>
                <w:kern w:val="0"/>
                <w:sz w:val="20"/>
                <w:szCs w:val="20"/>
                <w:lang w:eastAsia="en-GB"/>
                <w14:ligatures w14:val="none"/>
              </w:rPr>
              <w:t xml:space="preserve">; J. Cave; L. Scarlett; J. Richards; P. Ingram; S. Austin; E. Lim; P. De Sousa; S. Jordan; A. Rice; H. </w:t>
            </w:r>
            <w:proofErr w:type="spellStart"/>
            <w:r w:rsidRPr="003C0278">
              <w:rPr>
                <w:rFonts w:ascii="Arial" w:eastAsia="Times New Roman" w:hAnsi="Arial" w:cs="Arial"/>
                <w:color w:val="000000"/>
                <w:kern w:val="0"/>
                <w:sz w:val="20"/>
                <w:szCs w:val="20"/>
                <w:lang w:eastAsia="en-GB"/>
                <w14:ligatures w14:val="none"/>
              </w:rPr>
              <w:t>Raubenheimer</w:t>
            </w:r>
            <w:proofErr w:type="spellEnd"/>
            <w:r w:rsidRPr="003C0278">
              <w:rPr>
                <w:rFonts w:ascii="Arial" w:eastAsia="Times New Roman" w:hAnsi="Arial" w:cs="Arial"/>
                <w:color w:val="000000"/>
                <w:kern w:val="0"/>
                <w:sz w:val="20"/>
                <w:szCs w:val="20"/>
                <w:lang w:eastAsia="en-GB"/>
                <w14:ligatures w14:val="none"/>
              </w:rPr>
              <w:t xml:space="preserve">; H. Bhayani; L. Ambrose; A. Devaraj; H. Chavan; S. Begum; S. I. </w:t>
            </w:r>
            <w:proofErr w:type="spellStart"/>
            <w:r w:rsidRPr="003C0278">
              <w:rPr>
                <w:rFonts w:ascii="Arial" w:eastAsia="Times New Roman" w:hAnsi="Arial" w:cs="Arial"/>
                <w:color w:val="000000"/>
                <w:kern w:val="0"/>
                <w:sz w:val="20"/>
                <w:szCs w:val="20"/>
                <w:lang w:eastAsia="en-GB"/>
                <w14:ligatures w14:val="none"/>
              </w:rPr>
              <w:t>Buderi</w:t>
            </w:r>
            <w:proofErr w:type="spellEnd"/>
            <w:r w:rsidRPr="003C0278">
              <w:rPr>
                <w:rFonts w:ascii="Arial" w:eastAsia="Times New Roman" w:hAnsi="Arial" w:cs="Arial"/>
                <w:color w:val="000000"/>
                <w:kern w:val="0"/>
                <w:sz w:val="20"/>
                <w:szCs w:val="20"/>
                <w:lang w:eastAsia="en-GB"/>
                <w14:ligatures w14:val="none"/>
              </w:rPr>
              <w:t xml:space="preserve">; D. Kaniu; M. </w:t>
            </w:r>
            <w:proofErr w:type="spellStart"/>
            <w:r w:rsidRPr="003C0278">
              <w:rPr>
                <w:rFonts w:ascii="Arial" w:eastAsia="Times New Roman" w:hAnsi="Arial" w:cs="Arial"/>
                <w:color w:val="000000"/>
                <w:kern w:val="0"/>
                <w:sz w:val="20"/>
                <w:szCs w:val="20"/>
                <w:lang w:eastAsia="en-GB"/>
                <w14:ligatures w14:val="none"/>
              </w:rPr>
              <w:t>Malima</w:t>
            </w:r>
            <w:proofErr w:type="spellEnd"/>
            <w:r w:rsidRPr="003C0278">
              <w:rPr>
                <w:rFonts w:ascii="Arial" w:eastAsia="Times New Roman" w:hAnsi="Arial" w:cs="Arial"/>
                <w:color w:val="000000"/>
                <w:kern w:val="0"/>
                <w:sz w:val="20"/>
                <w:szCs w:val="20"/>
                <w:lang w:eastAsia="en-GB"/>
                <w14:ligatures w14:val="none"/>
              </w:rPr>
              <w:t xml:space="preserve">; S. Booth; N. Fernandes; P. Shah; C. </w:t>
            </w:r>
            <w:proofErr w:type="spellStart"/>
            <w:r w:rsidRPr="003C0278">
              <w:rPr>
                <w:rFonts w:ascii="Arial" w:eastAsia="Times New Roman" w:hAnsi="Arial" w:cs="Arial"/>
                <w:color w:val="000000"/>
                <w:kern w:val="0"/>
                <w:sz w:val="20"/>
                <w:szCs w:val="20"/>
                <w:lang w:eastAsia="en-GB"/>
                <w14:ligatures w14:val="none"/>
              </w:rPr>
              <w:t>Proli</w:t>
            </w:r>
            <w:proofErr w:type="spellEnd"/>
            <w:r w:rsidRPr="003C0278">
              <w:rPr>
                <w:rFonts w:ascii="Arial" w:eastAsia="Times New Roman" w:hAnsi="Arial" w:cs="Arial"/>
                <w:color w:val="000000"/>
                <w:kern w:val="0"/>
                <w:sz w:val="20"/>
                <w:szCs w:val="20"/>
                <w:lang w:eastAsia="en-GB"/>
                <w14:ligatures w14:val="none"/>
              </w:rPr>
              <w:t xml:space="preserve">; M. Hewish; S. Danson; M. J. </w:t>
            </w:r>
            <w:proofErr w:type="spellStart"/>
            <w:r w:rsidRPr="003C0278">
              <w:rPr>
                <w:rFonts w:ascii="Arial" w:eastAsia="Times New Roman" w:hAnsi="Arial" w:cs="Arial"/>
                <w:color w:val="000000"/>
                <w:kern w:val="0"/>
                <w:sz w:val="20"/>
                <w:szCs w:val="20"/>
                <w:lang w:eastAsia="en-GB"/>
                <w14:ligatures w14:val="none"/>
              </w:rPr>
              <w:t>Shackcloth</w:t>
            </w:r>
            <w:proofErr w:type="spellEnd"/>
            <w:r w:rsidRPr="003C0278">
              <w:rPr>
                <w:rFonts w:ascii="Arial" w:eastAsia="Times New Roman" w:hAnsi="Arial" w:cs="Arial"/>
                <w:color w:val="000000"/>
                <w:kern w:val="0"/>
                <w:sz w:val="20"/>
                <w:szCs w:val="20"/>
                <w:lang w:eastAsia="en-GB"/>
                <w14:ligatures w14:val="none"/>
              </w:rPr>
              <w:t>; L. Robinson; P. Russell; K. G. Blyth; C. Dick; A. Kirk; M. Asif; R. Bilancia; N. Kostoulas; M. Thomas; N. McGranahan; C. Swanton; M. Jamal-Hanjani; T. R. Consortium</w:t>
            </w:r>
          </w:p>
        </w:tc>
        <w:tc>
          <w:tcPr>
            <w:tcW w:w="708" w:type="dxa"/>
            <w:tcBorders>
              <w:top w:val="nil"/>
              <w:left w:val="nil"/>
              <w:bottom w:val="single" w:sz="4" w:space="0" w:color="auto"/>
              <w:right w:val="single" w:sz="4" w:space="0" w:color="auto"/>
            </w:tcBorders>
            <w:shd w:val="clear" w:color="auto" w:fill="auto"/>
            <w:vAlign w:val="center"/>
            <w:hideMark/>
          </w:tcPr>
          <w:p w14:paraId="77BB3F9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 </w:t>
            </w:r>
          </w:p>
        </w:tc>
        <w:tc>
          <w:tcPr>
            <w:tcW w:w="709" w:type="dxa"/>
            <w:tcBorders>
              <w:top w:val="nil"/>
              <w:left w:val="nil"/>
              <w:bottom w:val="single" w:sz="4" w:space="0" w:color="auto"/>
              <w:right w:val="single" w:sz="4" w:space="0" w:color="auto"/>
            </w:tcBorders>
            <w:shd w:val="clear" w:color="auto" w:fill="auto"/>
            <w:vAlign w:val="center"/>
            <w:hideMark/>
          </w:tcPr>
          <w:p w14:paraId="65828F0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CB66C1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29C1A31"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AC57AB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3502778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Facial Plastic Surgery</w:t>
            </w:r>
          </w:p>
        </w:tc>
        <w:tc>
          <w:tcPr>
            <w:tcW w:w="3402" w:type="dxa"/>
            <w:tcBorders>
              <w:top w:val="nil"/>
              <w:left w:val="nil"/>
              <w:bottom w:val="single" w:sz="4" w:space="0" w:color="auto"/>
              <w:right w:val="single" w:sz="4" w:space="0" w:color="auto"/>
            </w:tcBorders>
            <w:shd w:val="clear" w:color="auto" w:fill="auto"/>
            <w:vAlign w:val="center"/>
            <w:hideMark/>
          </w:tcPr>
          <w:p w14:paraId="3AB0725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Retrospective Analysis of </w:t>
            </w:r>
            <w:proofErr w:type="spellStart"/>
            <w:r w:rsidRPr="003C0278">
              <w:rPr>
                <w:rFonts w:ascii="Arial" w:eastAsia="Times New Roman" w:hAnsi="Arial" w:cs="Arial"/>
                <w:color w:val="000000"/>
                <w:kern w:val="0"/>
                <w:sz w:val="20"/>
                <w:szCs w:val="20"/>
                <w:lang w:eastAsia="en-GB"/>
                <w14:ligatures w14:val="none"/>
              </w:rPr>
              <w:t>Pinnaplasty</w:t>
            </w:r>
            <w:proofErr w:type="spellEnd"/>
            <w:r w:rsidRPr="003C0278">
              <w:rPr>
                <w:rFonts w:ascii="Arial" w:eastAsia="Times New Roman" w:hAnsi="Arial" w:cs="Arial"/>
                <w:color w:val="000000"/>
                <w:kern w:val="0"/>
                <w:sz w:val="20"/>
                <w:szCs w:val="20"/>
                <w:lang w:eastAsia="en-GB"/>
                <w14:ligatures w14:val="none"/>
              </w:rPr>
              <w:t xml:space="preserve"> Outcomes: The Welsh Experience</w:t>
            </w:r>
          </w:p>
        </w:tc>
        <w:tc>
          <w:tcPr>
            <w:tcW w:w="6663" w:type="dxa"/>
            <w:tcBorders>
              <w:top w:val="nil"/>
              <w:left w:val="nil"/>
              <w:bottom w:val="single" w:sz="4" w:space="0" w:color="auto"/>
              <w:right w:val="single" w:sz="4" w:space="0" w:color="auto"/>
            </w:tcBorders>
            <w:shd w:val="clear" w:color="auto" w:fill="auto"/>
            <w:vAlign w:val="center"/>
            <w:hideMark/>
          </w:tcPr>
          <w:p w14:paraId="1E1FA74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 Kadhum; S. Atherton; A. Jawad; N. Wilson-Jones; M. Javed</w:t>
            </w:r>
          </w:p>
        </w:tc>
        <w:tc>
          <w:tcPr>
            <w:tcW w:w="708" w:type="dxa"/>
            <w:tcBorders>
              <w:top w:val="nil"/>
              <w:left w:val="nil"/>
              <w:bottom w:val="single" w:sz="4" w:space="0" w:color="auto"/>
              <w:right w:val="single" w:sz="4" w:space="0" w:color="auto"/>
            </w:tcBorders>
            <w:shd w:val="clear" w:color="auto" w:fill="auto"/>
            <w:vAlign w:val="center"/>
            <w:hideMark/>
          </w:tcPr>
          <w:p w14:paraId="3F61650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66D784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0AC71F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FCB766C"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9A5BC5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16383D3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Carbohydrate Polymers</w:t>
            </w:r>
          </w:p>
        </w:tc>
        <w:tc>
          <w:tcPr>
            <w:tcW w:w="3402" w:type="dxa"/>
            <w:tcBorders>
              <w:top w:val="nil"/>
              <w:left w:val="nil"/>
              <w:bottom w:val="single" w:sz="4" w:space="0" w:color="auto"/>
              <w:right w:val="single" w:sz="4" w:space="0" w:color="auto"/>
            </w:tcBorders>
            <w:shd w:val="clear" w:color="auto" w:fill="auto"/>
            <w:vAlign w:val="center"/>
            <w:hideMark/>
          </w:tcPr>
          <w:p w14:paraId="0690288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comparative analysis of pulp-derived nanocelluloses for 3D bioprinting facial cartilages</w:t>
            </w:r>
          </w:p>
        </w:tc>
        <w:tc>
          <w:tcPr>
            <w:tcW w:w="6663" w:type="dxa"/>
            <w:tcBorders>
              <w:top w:val="nil"/>
              <w:left w:val="nil"/>
              <w:bottom w:val="single" w:sz="4" w:space="0" w:color="auto"/>
              <w:right w:val="single" w:sz="4" w:space="0" w:color="auto"/>
            </w:tcBorders>
            <w:shd w:val="clear" w:color="auto" w:fill="auto"/>
            <w:vAlign w:val="center"/>
            <w:hideMark/>
          </w:tcPr>
          <w:p w14:paraId="636F0DC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 H. Jovic; T. Nicholson; H. Arora; K. Nelson; S. H. Doak; I. S. Whitaker</w:t>
            </w:r>
          </w:p>
        </w:tc>
        <w:tc>
          <w:tcPr>
            <w:tcW w:w="708" w:type="dxa"/>
            <w:tcBorders>
              <w:top w:val="nil"/>
              <w:left w:val="nil"/>
              <w:bottom w:val="single" w:sz="4" w:space="0" w:color="auto"/>
              <w:right w:val="single" w:sz="4" w:space="0" w:color="auto"/>
            </w:tcBorders>
            <w:shd w:val="clear" w:color="auto" w:fill="auto"/>
            <w:vAlign w:val="center"/>
            <w:hideMark/>
          </w:tcPr>
          <w:p w14:paraId="367012C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321</w:t>
            </w:r>
          </w:p>
        </w:tc>
        <w:tc>
          <w:tcPr>
            <w:tcW w:w="709" w:type="dxa"/>
            <w:tcBorders>
              <w:top w:val="nil"/>
              <w:left w:val="nil"/>
              <w:bottom w:val="single" w:sz="4" w:space="0" w:color="auto"/>
              <w:right w:val="single" w:sz="4" w:space="0" w:color="auto"/>
            </w:tcBorders>
            <w:shd w:val="clear" w:color="auto" w:fill="auto"/>
            <w:vAlign w:val="center"/>
            <w:hideMark/>
          </w:tcPr>
          <w:p w14:paraId="048D892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4D378B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15DFF96"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B8AFAE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DC9534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Frontiers in </w:t>
            </w:r>
            <w:proofErr w:type="spellStart"/>
            <w:r w:rsidRPr="003C0278">
              <w:rPr>
                <w:rFonts w:ascii="Arial" w:eastAsia="Times New Roman" w:hAnsi="Arial" w:cs="Arial"/>
                <w:color w:val="000000"/>
                <w:kern w:val="0"/>
                <w:sz w:val="20"/>
                <w:szCs w:val="20"/>
                <w:lang w:eastAsia="en-GB"/>
                <w14:ligatures w14:val="none"/>
              </w:rPr>
              <w:t>Pediatrics</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0F8D9ED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psychosocial impact of microtia and ear reconstruction: A national data-linkage study</w:t>
            </w:r>
          </w:p>
        </w:tc>
        <w:tc>
          <w:tcPr>
            <w:tcW w:w="6663" w:type="dxa"/>
            <w:tcBorders>
              <w:top w:val="nil"/>
              <w:left w:val="nil"/>
              <w:bottom w:val="single" w:sz="4" w:space="0" w:color="auto"/>
              <w:right w:val="single" w:sz="4" w:space="0" w:color="auto"/>
            </w:tcBorders>
            <w:shd w:val="clear" w:color="auto" w:fill="auto"/>
            <w:vAlign w:val="center"/>
            <w:hideMark/>
          </w:tcPr>
          <w:p w14:paraId="47129CB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 H. Jovic; J. A. G. Gibson; M. Jovic; T. D. Dobbs; R. Griffiths; A. Akbari; I. S. Whitaker</w:t>
            </w:r>
          </w:p>
        </w:tc>
        <w:tc>
          <w:tcPr>
            <w:tcW w:w="708" w:type="dxa"/>
            <w:tcBorders>
              <w:top w:val="nil"/>
              <w:left w:val="nil"/>
              <w:bottom w:val="single" w:sz="4" w:space="0" w:color="auto"/>
              <w:right w:val="single" w:sz="4" w:space="0" w:color="auto"/>
            </w:tcBorders>
            <w:shd w:val="clear" w:color="auto" w:fill="auto"/>
            <w:vAlign w:val="center"/>
            <w:hideMark/>
          </w:tcPr>
          <w:p w14:paraId="30128AF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w:t>
            </w:r>
          </w:p>
        </w:tc>
        <w:tc>
          <w:tcPr>
            <w:tcW w:w="709" w:type="dxa"/>
            <w:tcBorders>
              <w:top w:val="nil"/>
              <w:left w:val="nil"/>
              <w:bottom w:val="single" w:sz="4" w:space="0" w:color="auto"/>
              <w:right w:val="single" w:sz="4" w:space="0" w:color="auto"/>
            </w:tcBorders>
            <w:shd w:val="clear" w:color="auto" w:fill="auto"/>
            <w:vAlign w:val="center"/>
            <w:hideMark/>
          </w:tcPr>
          <w:p w14:paraId="526B17C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17CF20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8355417"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E22FFD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FBEFAC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Supportive Care in Cancer</w:t>
            </w:r>
          </w:p>
        </w:tc>
        <w:tc>
          <w:tcPr>
            <w:tcW w:w="3402" w:type="dxa"/>
            <w:tcBorders>
              <w:top w:val="nil"/>
              <w:left w:val="nil"/>
              <w:bottom w:val="single" w:sz="4" w:space="0" w:color="auto"/>
              <w:right w:val="single" w:sz="4" w:space="0" w:color="auto"/>
            </w:tcBorders>
            <w:shd w:val="clear" w:color="auto" w:fill="auto"/>
            <w:vAlign w:val="center"/>
            <w:hideMark/>
          </w:tcPr>
          <w:p w14:paraId="6CA8A72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Letter to the editor referencing Effect of inspiratory muscle training associated or not to physical rehabilitation in preoperative anatomic pulmonary resection: a systemic review and meta-analysis</w:t>
            </w:r>
          </w:p>
        </w:tc>
        <w:tc>
          <w:tcPr>
            <w:tcW w:w="6663" w:type="dxa"/>
            <w:tcBorders>
              <w:top w:val="nil"/>
              <w:left w:val="nil"/>
              <w:bottom w:val="single" w:sz="4" w:space="0" w:color="auto"/>
              <w:right w:val="single" w:sz="4" w:space="0" w:color="auto"/>
            </w:tcBorders>
            <w:shd w:val="clear" w:color="auto" w:fill="auto"/>
            <w:vAlign w:val="center"/>
            <w:hideMark/>
          </w:tcPr>
          <w:p w14:paraId="1D212F6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 Jones; R. Fayle</w:t>
            </w:r>
          </w:p>
        </w:tc>
        <w:tc>
          <w:tcPr>
            <w:tcW w:w="708" w:type="dxa"/>
            <w:tcBorders>
              <w:top w:val="nil"/>
              <w:left w:val="nil"/>
              <w:bottom w:val="single" w:sz="4" w:space="0" w:color="auto"/>
              <w:right w:val="single" w:sz="4" w:space="0" w:color="auto"/>
            </w:tcBorders>
            <w:shd w:val="clear" w:color="auto" w:fill="auto"/>
            <w:vAlign w:val="center"/>
            <w:hideMark/>
          </w:tcPr>
          <w:p w14:paraId="1D23564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31</w:t>
            </w:r>
          </w:p>
        </w:tc>
        <w:tc>
          <w:tcPr>
            <w:tcW w:w="709" w:type="dxa"/>
            <w:tcBorders>
              <w:top w:val="nil"/>
              <w:left w:val="nil"/>
              <w:bottom w:val="single" w:sz="4" w:space="0" w:color="auto"/>
              <w:right w:val="single" w:sz="4" w:space="0" w:color="auto"/>
            </w:tcBorders>
            <w:shd w:val="clear" w:color="auto" w:fill="auto"/>
            <w:vAlign w:val="center"/>
            <w:hideMark/>
          </w:tcPr>
          <w:p w14:paraId="6FB2E5C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3D25A4F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B495784"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0E7EC7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3C668F1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Archives of Disease in Childhood: Education and Practice Edition</w:t>
            </w:r>
          </w:p>
        </w:tc>
        <w:tc>
          <w:tcPr>
            <w:tcW w:w="3402" w:type="dxa"/>
            <w:tcBorders>
              <w:top w:val="nil"/>
              <w:left w:val="nil"/>
              <w:bottom w:val="single" w:sz="4" w:space="0" w:color="auto"/>
              <w:right w:val="single" w:sz="4" w:space="0" w:color="auto"/>
            </w:tcBorders>
            <w:shd w:val="clear" w:color="auto" w:fill="auto"/>
            <w:vAlign w:val="center"/>
            <w:hideMark/>
          </w:tcPr>
          <w:p w14:paraId="458BDEE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Diarrhoea, vomiting and reduced wet nappies - A familiar story with unexpected twists</w:t>
            </w:r>
          </w:p>
        </w:tc>
        <w:tc>
          <w:tcPr>
            <w:tcW w:w="6663" w:type="dxa"/>
            <w:tcBorders>
              <w:top w:val="nil"/>
              <w:left w:val="nil"/>
              <w:bottom w:val="single" w:sz="4" w:space="0" w:color="auto"/>
              <w:right w:val="single" w:sz="4" w:space="0" w:color="auto"/>
            </w:tcBorders>
            <w:shd w:val="clear" w:color="auto" w:fill="auto"/>
            <w:vAlign w:val="center"/>
            <w:hideMark/>
          </w:tcPr>
          <w:p w14:paraId="21F3790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 Jones; J. Song; S. Alam</w:t>
            </w:r>
          </w:p>
        </w:tc>
        <w:tc>
          <w:tcPr>
            <w:tcW w:w="708" w:type="dxa"/>
            <w:tcBorders>
              <w:top w:val="nil"/>
              <w:left w:val="nil"/>
              <w:bottom w:val="single" w:sz="4" w:space="0" w:color="auto"/>
              <w:right w:val="single" w:sz="4" w:space="0" w:color="auto"/>
            </w:tcBorders>
            <w:shd w:val="clear" w:color="auto" w:fill="auto"/>
            <w:vAlign w:val="center"/>
            <w:hideMark/>
          </w:tcPr>
          <w:p w14:paraId="14768FA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370F30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F27F75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059E1C3"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7AF4DA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B42CC5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Dental Update</w:t>
            </w:r>
          </w:p>
        </w:tc>
        <w:tc>
          <w:tcPr>
            <w:tcW w:w="3402" w:type="dxa"/>
            <w:tcBorders>
              <w:top w:val="nil"/>
              <w:left w:val="nil"/>
              <w:bottom w:val="single" w:sz="4" w:space="0" w:color="auto"/>
              <w:right w:val="single" w:sz="4" w:space="0" w:color="auto"/>
            </w:tcBorders>
            <w:shd w:val="clear" w:color="auto" w:fill="auto"/>
            <w:vAlign w:val="center"/>
            <w:hideMark/>
          </w:tcPr>
          <w:p w14:paraId="3CA538A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Use of Extra-oral Bitewing Radiographs for Treatment Planning in Paediatric Patients</w:t>
            </w:r>
          </w:p>
        </w:tc>
        <w:tc>
          <w:tcPr>
            <w:tcW w:w="6663" w:type="dxa"/>
            <w:tcBorders>
              <w:top w:val="nil"/>
              <w:left w:val="nil"/>
              <w:bottom w:val="single" w:sz="4" w:space="0" w:color="auto"/>
              <w:right w:val="single" w:sz="4" w:space="0" w:color="auto"/>
            </w:tcBorders>
            <w:shd w:val="clear" w:color="auto" w:fill="auto"/>
            <w:vAlign w:val="center"/>
            <w:hideMark/>
          </w:tcPr>
          <w:p w14:paraId="297B813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 Jones; E. O’Grady; N. Drage; M. Collard</w:t>
            </w:r>
          </w:p>
        </w:tc>
        <w:tc>
          <w:tcPr>
            <w:tcW w:w="708" w:type="dxa"/>
            <w:tcBorders>
              <w:top w:val="nil"/>
              <w:left w:val="nil"/>
              <w:bottom w:val="single" w:sz="4" w:space="0" w:color="auto"/>
              <w:right w:val="single" w:sz="4" w:space="0" w:color="auto"/>
            </w:tcBorders>
            <w:shd w:val="clear" w:color="auto" w:fill="auto"/>
            <w:vAlign w:val="center"/>
            <w:hideMark/>
          </w:tcPr>
          <w:p w14:paraId="0217E77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50</w:t>
            </w:r>
          </w:p>
        </w:tc>
        <w:tc>
          <w:tcPr>
            <w:tcW w:w="709" w:type="dxa"/>
            <w:tcBorders>
              <w:top w:val="nil"/>
              <w:left w:val="nil"/>
              <w:bottom w:val="single" w:sz="4" w:space="0" w:color="auto"/>
              <w:right w:val="single" w:sz="4" w:space="0" w:color="auto"/>
            </w:tcBorders>
            <w:shd w:val="clear" w:color="auto" w:fill="auto"/>
            <w:vAlign w:val="center"/>
            <w:hideMark/>
          </w:tcPr>
          <w:p w14:paraId="6A171EE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w:t>
            </w:r>
          </w:p>
        </w:tc>
        <w:tc>
          <w:tcPr>
            <w:tcW w:w="709" w:type="dxa"/>
            <w:tcBorders>
              <w:top w:val="nil"/>
              <w:left w:val="nil"/>
              <w:bottom w:val="single" w:sz="4" w:space="0" w:color="auto"/>
              <w:right w:val="single" w:sz="4" w:space="0" w:color="auto"/>
            </w:tcBorders>
            <w:shd w:val="clear" w:color="auto" w:fill="auto"/>
            <w:vAlign w:val="center"/>
            <w:hideMark/>
          </w:tcPr>
          <w:p w14:paraId="1408CAD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767-770</w:t>
            </w:r>
          </w:p>
        </w:tc>
      </w:tr>
      <w:tr w:rsidR="001A6346" w:rsidRPr="003C0278" w14:paraId="0CCAD657"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336B8E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65603F3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BJGP Open</w:t>
            </w:r>
          </w:p>
        </w:tc>
        <w:tc>
          <w:tcPr>
            <w:tcW w:w="3402" w:type="dxa"/>
            <w:tcBorders>
              <w:top w:val="nil"/>
              <w:left w:val="nil"/>
              <w:bottom w:val="single" w:sz="4" w:space="0" w:color="auto"/>
              <w:right w:val="single" w:sz="4" w:space="0" w:color="auto"/>
            </w:tcBorders>
            <w:shd w:val="clear" w:color="auto" w:fill="auto"/>
            <w:vAlign w:val="center"/>
            <w:hideMark/>
          </w:tcPr>
          <w:p w14:paraId="386553B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novel </w:t>
            </w:r>
            <w:proofErr w:type="gramStart"/>
            <w:r w:rsidRPr="003C0278">
              <w:rPr>
                <w:rFonts w:ascii="Arial" w:eastAsia="Times New Roman" w:hAnsi="Arial" w:cs="Arial"/>
                <w:color w:val="000000"/>
                <w:kern w:val="0"/>
                <w:sz w:val="20"/>
                <w:szCs w:val="20"/>
                <w:lang w:eastAsia="en-GB"/>
                <w14:ligatures w14:val="none"/>
              </w:rPr>
              <w:t>blood based</w:t>
            </w:r>
            <w:proofErr w:type="gramEnd"/>
            <w:r w:rsidRPr="003C0278">
              <w:rPr>
                <w:rFonts w:ascii="Arial" w:eastAsia="Times New Roman" w:hAnsi="Arial" w:cs="Arial"/>
                <w:color w:val="000000"/>
                <w:kern w:val="0"/>
                <w:sz w:val="20"/>
                <w:szCs w:val="20"/>
                <w:lang w:eastAsia="en-GB"/>
                <w14:ligatures w14:val="none"/>
              </w:rPr>
              <w:t xml:space="preserve"> triage test for colorectal cancer in primary care: a pilot study</w:t>
            </w:r>
          </w:p>
        </w:tc>
        <w:tc>
          <w:tcPr>
            <w:tcW w:w="6663" w:type="dxa"/>
            <w:tcBorders>
              <w:top w:val="nil"/>
              <w:left w:val="nil"/>
              <w:bottom w:val="single" w:sz="4" w:space="0" w:color="auto"/>
              <w:right w:val="single" w:sz="4" w:space="0" w:color="auto"/>
            </w:tcBorders>
            <w:shd w:val="clear" w:color="auto" w:fill="auto"/>
            <w:vAlign w:val="center"/>
            <w:hideMark/>
          </w:tcPr>
          <w:p w14:paraId="224A135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C. Jenkins; F. Woods; S. Chandler; K. Carter; R. Jenkins; A. Cunningham; K. Nelson; R. Still; J. A. Walters; N. Gwynn; W. </w:t>
            </w:r>
            <w:proofErr w:type="spellStart"/>
            <w:r w:rsidRPr="003C0278">
              <w:rPr>
                <w:rFonts w:ascii="Arial" w:eastAsia="Times New Roman" w:hAnsi="Arial" w:cs="Arial"/>
                <w:color w:val="000000"/>
                <w:kern w:val="0"/>
                <w:sz w:val="20"/>
                <w:szCs w:val="20"/>
                <w:lang w:eastAsia="en-GB"/>
                <w14:ligatures w14:val="none"/>
              </w:rPr>
              <w:t>Chea</w:t>
            </w:r>
            <w:proofErr w:type="spellEnd"/>
            <w:r w:rsidRPr="003C0278">
              <w:rPr>
                <w:rFonts w:ascii="Arial" w:eastAsia="Times New Roman" w:hAnsi="Arial" w:cs="Arial"/>
                <w:color w:val="000000"/>
                <w:kern w:val="0"/>
                <w:sz w:val="20"/>
                <w:szCs w:val="20"/>
                <w:lang w:eastAsia="en-GB"/>
                <w14:ligatures w14:val="none"/>
              </w:rPr>
              <w:t>; R. Harford; C. O'Neill; J. Hepburn; I. Hill; H. Wilkes; G. Fegan; P. Dunstan; D. A. Harris</w:t>
            </w:r>
          </w:p>
        </w:tc>
        <w:tc>
          <w:tcPr>
            <w:tcW w:w="708" w:type="dxa"/>
            <w:tcBorders>
              <w:top w:val="nil"/>
              <w:left w:val="nil"/>
              <w:bottom w:val="single" w:sz="4" w:space="0" w:color="auto"/>
              <w:right w:val="single" w:sz="4" w:space="0" w:color="auto"/>
            </w:tcBorders>
            <w:shd w:val="clear" w:color="auto" w:fill="auto"/>
            <w:vAlign w:val="center"/>
            <w:hideMark/>
          </w:tcPr>
          <w:p w14:paraId="0ED595E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w:t>
            </w:r>
          </w:p>
        </w:tc>
        <w:tc>
          <w:tcPr>
            <w:tcW w:w="709" w:type="dxa"/>
            <w:tcBorders>
              <w:top w:val="nil"/>
              <w:left w:val="nil"/>
              <w:bottom w:val="single" w:sz="4" w:space="0" w:color="auto"/>
              <w:right w:val="single" w:sz="4" w:space="0" w:color="auto"/>
            </w:tcBorders>
            <w:shd w:val="clear" w:color="auto" w:fill="auto"/>
            <w:vAlign w:val="center"/>
            <w:hideMark/>
          </w:tcPr>
          <w:p w14:paraId="32E389F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5E30AF8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3B39436"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C8D8A9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3D0AAB8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Lancet Child and Adolescent Health</w:t>
            </w:r>
          </w:p>
        </w:tc>
        <w:tc>
          <w:tcPr>
            <w:tcW w:w="3402" w:type="dxa"/>
            <w:tcBorders>
              <w:top w:val="nil"/>
              <w:left w:val="nil"/>
              <w:bottom w:val="single" w:sz="4" w:space="0" w:color="auto"/>
              <w:right w:val="single" w:sz="4" w:space="0" w:color="auto"/>
            </w:tcBorders>
            <w:shd w:val="clear" w:color="auto" w:fill="auto"/>
            <w:vAlign w:val="center"/>
            <w:hideMark/>
          </w:tcPr>
          <w:p w14:paraId="5D6350B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Metabolic and bariatric surgery versus intensive non-surgical treatment for adolescents with severe obesity (AMOS2): a multicentre, randomised, controlled trial in Sweden</w:t>
            </w:r>
          </w:p>
        </w:tc>
        <w:tc>
          <w:tcPr>
            <w:tcW w:w="6663" w:type="dxa"/>
            <w:tcBorders>
              <w:top w:val="nil"/>
              <w:left w:val="nil"/>
              <w:bottom w:val="single" w:sz="4" w:space="0" w:color="auto"/>
              <w:right w:val="single" w:sz="4" w:space="0" w:color="auto"/>
            </w:tcBorders>
            <w:shd w:val="clear" w:color="auto" w:fill="auto"/>
            <w:vAlign w:val="center"/>
            <w:hideMark/>
          </w:tcPr>
          <w:p w14:paraId="461CE4F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K. </w:t>
            </w:r>
            <w:proofErr w:type="spellStart"/>
            <w:r w:rsidRPr="003C0278">
              <w:rPr>
                <w:rFonts w:ascii="Arial" w:eastAsia="Times New Roman" w:hAnsi="Arial" w:cs="Arial"/>
                <w:color w:val="000000"/>
                <w:kern w:val="0"/>
                <w:sz w:val="20"/>
                <w:szCs w:val="20"/>
                <w:lang w:eastAsia="en-GB"/>
                <w14:ligatures w14:val="none"/>
              </w:rPr>
              <w:t>Järvholm</w:t>
            </w:r>
            <w:proofErr w:type="spellEnd"/>
            <w:r w:rsidRPr="003C0278">
              <w:rPr>
                <w:rFonts w:ascii="Arial" w:eastAsia="Times New Roman" w:hAnsi="Arial" w:cs="Arial"/>
                <w:color w:val="000000"/>
                <w:kern w:val="0"/>
                <w:sz w:val="20"/>
                <w:szCs w:val="20"/>
                <w:lang w:eastAsia="en-GB"/>
                <w14:ligatures w14:val="none"/>
              </w:rPr>
              <w:t xml:space="preserve">; A. Janson; M. Peltonen; M. </w:t>
            </w:r>
            <w:proofErr w:type="spellStart"/>
            <w:r w:rsidRPr="003C0278">
              <w:rPr>
                <w:rFonts w:ascii="Arial" w:eastAsia="Times New Roman" w:hAnsi="Arial" w:cs="Arial"/>
                <w:color w:val="000000"/>
                <w:kern w:val="0"/>
                <w:sz w:val="20"/>
                <w:szCs w:val="20"/>
                <w:lang w:eastAsia="en-GB"/>
                <w14:ligatures w14:val="none"/>
              </w:rPr>
              <w:t>Neovius</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Gronowitz</w:t>
            </w:r>
            <w:proofErr w:type="spellEnd"/>
            <w:r w:rsidRPr="003C0278">
              <w:rPr>
                <w:rFonts w:ascii="Arial" w:eastAsia="Times New Roman" w:hAnsi="Arial" w:cs="Arial"/>
                <w:color w:val="000000"/>
                <w:kern w:val="0"/>
                <w:sz w:val="20"/>
                <w:szCs w:val="20"/>
                <w:lang w:eastAsia="en-GB"/>
                <w14:ligatures w14:val="none"/>
              </w:rPr>
              <w:t xml:space="preserve">; M. Engström; A. </w:t>
            </w:r>
            <w:proofErr w:type="spellStart"/>
            <w:r w:rsidRPr="003C0278">
              <w:rPr>
                <w:rFonts w:ascii="Arial" w:eastAsia="Times New Roman" w:hAnsi="Arial" w:cs="Arial"/>
                <w:color w:val="000000"/>
                <w:kern w:val="0"/>
                <w:sz w:val="20"/>
                <w:szCs w:val="20"/>
                <w:lang w:eastAsia="en-GB"/>
                <w14:ligatures w14:val="none"/>
              </w:rPr>
              <w:t>Laurenius</w:t>
            </w:r>
            <w:proofErr w:type="spellEnd"/>
            <w:r w:rsidRPr="003C0278">
              <w:rPr>
                <w:rFonts w:ascii="Arial" w:eastAsia="Times New Roman" w:hAnsi="Arial" w:cs="Arial"/>
                <w:color w:val="000000"/>
                <w:kern w:val="0"/>
                <w:sz w:val="20"/>
                <w:szCs w:val="20"/>
                <w:lang w:eastAsia="en-GB"/>
                <w14:ligatures w14:val="none"/>
              </w:rPr>
              <w:t>; A. J. Beamish; J. Dahlgren; L. Sjögren; T. Olbers</w:t>
            </w:r>
          </w:p>
        </w:tc>
        <w:tc>
          <w:tcPr>
            <w:tcW w:w="708" w:type="dxa"/>
            <w:tcBorders>
              <w:top w:val="nil"/>
              <w:left w:val="nil"/>
              <w:bottom w:val="single" w:sz="4" w:space="0" w:color="auto"/>
              <w:right w:val="single" w:sz="4" w:space="0" w:color="auto"/>
            </w:tcBorders>
            <w:shd w:val="clear" w:color="auto" w:fill="auto"/>
            <w:vAlign w:val="center"/>
            <w:hideMark/>
          </w:tcPr>
          <w:p w14:paraId="5D89633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w:t>
            </w:r>
          </w:p>
        </w:tc>
        <w:tc>
          <w:tcPr>
            <w:tcW w:w="709" w:type="dxa"/>
            <w:tcBorders>
              <w:top w:val="nil"/>
              <w:left w:val="nil"/>
              <w:bottom w:val="single" w:sz="4" w:space="0" w:color="auto"/>
              <w:right w:val="single" w:sz="4" w:space="0" w:color="auto"/>
            </w:tcBorders>
            <w:shd w:val="clear" w:color="auto" w:fill="auto"/>
            <w:vAlign w:val="center"/>
            <w:hideMark/>
          </w:tcPr>
          <w:p w14:paraId="7AB06D1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5D557D4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249-260</w:t>
            </w:r>
          </w:p>
        </w:tc>
      </w:tr>
      <w:tr w:rsidR="001A6346" w:rsidRPr="003C0278" w14:paraId="59EE16B2"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B49B4C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5A93C5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Research in Social and Administrative Pharmacy</w:t>
            </w:r>
          </w:p>
        </w:tc>
        <w:tc>
          <w:tcPr>
            <w:tcW w:w="3402" w:type="dxa"/>
            <w:tcBorders>
              <w:top w:val="nil"/>
              <w:left w:val="nil"/>
              <w:bottom w:val="single" w:sz="4" w:space="0" w:color="auto"/>
              <w:right w:val="single" w:sz="4" w:space="0" w:color="auto"/>
            </w:tcBorders>
            <w:shd w:val="clear" w:color="auto" w:fill="auto"/>
            <w:vAlign w:val="center"/>
            <w:hideMark/>
          </w:tcPr>
          <w:p w14:paraId="687CADB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Exploring the implementation of Discharge Medicines Review referrals by hospital pharmacy professionals: A qualitative study using the consolidated framework for implementation research</w:t>
            </w:r>
          </w:p>
        </w:tc>
        <w:tc>
          <w:tcPr>
            <w:tcW w:w="6663" w:type="dxa"/>
            <w:tcBorders>
              <w:top w:val="nil"/>
              <w:left w:val="nil"/>
              <w:bottom w:val="single" w:sz="4" w:space="0" w:color="auto"/>
              <w:right w:val="single" w:sz="4" w:space="0" w:color="auto"/>
            </w:tcBorders>
            <w:shd w:val="clear" w:color="auto" w:fill="auto"/>
            <w:vAlign w:val="center"/>
            <w:hideMark/>
          </w:tcPr>
          <w:p w14:paraId="12215D1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R. James; K. Hodson; E. </w:t>
            </w:r>
            <w:proofErr w:type="spellStart"/>
            <w:r w:rsidRPr="003C0278">
              <w:rPr>
                <w:rFonts w:ascii="Arial" w:eastAsia="Times New Roman" w:hAnsi="Arial" w:cs="Arial"/>
                <w:color w:val="000000"/>
                <w:kern w:val="0"/>
                <w:sz w:val="20"/>
                <w:szCs w:val="20"/>
                <w:lang w:eastAsia="en-GB"/>
                <w14:ligatures w14:val="none"/>
              </w:rPr>
              <w:t>Mantzourani</w:t>
            </w:r>
            <w:proofErr w:type="spellEnd"/>
            <w:r w:rsidRPr="003C0278">
              <w:rPr>
                <w:rFonts w:ascii="Arial" w:eastAsia="Times New Roman" w:hAnsi="Arial" w:cs="Arial"/>
                <w:color w:val="000000"/>
                <w:kern w:val="0"/>
                <w:sz w:val="20"/>
                <w:szCs w:val="20"/>
                <w:lang w:eastAsia="en-GB"/>
                <w14:ligatures w14:val="none"/>
              </w:rPr>
              <w:t>; D. Davies</w:t>
            </w:r>
          </w:p>
        </w:tc>
        <w:tc>
          <w:tcPr>
            <w:tcW w:w="708" w:type="dxa"/>
            <w:tcBorders>
              <w:top w:val="nil"/>
              <w:left w:val="nil"/>
              <w:bottom w:val="single" w:sz="4" w:space="0" w:color="auto"/>
              <w:right w:val="single" w:sz="4" w:space="0" w:color="auto"/>
            </w:tcBorders>
            <w:shd w:val="clear" w:color="auto" w:fill="auto"/>
            <w:vAlign w:val="center"/>
            <w:hideMark/>
          </w:tcPr>
          <w:p w14:paraId="24FBF3E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0C8842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7830F4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1AE1BCE"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DE986D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2E6368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International journal of surgery (London, England)</w:t>
            </w:r>
          </w:p>
        </w:tc>
        <w:tc>
          <w:tcPr>
            <w:tcW w:w="3402" w:type="dxa"/>
            <w:tcBorders>
              <w:top w:val="nil"/>
              <w:left w:val="nil"/>
              <w:bottom w:val="single" w:sz="4" w:space="0" w:color="auto"/>
              <w:right w:val="single" w:sz="4" w:space="0" w:color="auto"/>
            </w:tcBorders>
            <w:shd w:val="clear" w:color="auto" w:fill="auto"/>
            <w:vAlign w:val="center"/>
            <w:hideMark/>
          </w:tcPr>
          <w:p w14:paraId="74C6A5C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retrospective cohort study of differential attainment, COVID and chaos: taking the difference out of a terrible trinity</w:t>
            </w:r>
          </w:p>
        </w:tc>
        <w:tc>
          <w:tcPr>
            <w:tcW w:w="6663" w:type="dxa"/>
            <w:tcBorders>
              <w:top w:val="nil"/>
              <w:left w:val="nil"/>
              <w:bottom w:val="single" w:sz="4" w:space="0" w:color="auto"/>
              <w:right w:val="single" w:sz="4" w:space="0" w:color="auto"/>
            </w:tcBorders>
            <w:shd w:val="clear" w:color="auto" w:fill="auto"/>
            <w:vAlign w:val="center"/>
            <w:hideMark/>
          </w:tcPr>
          <w:p w14:paraId="03D2506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O. P. James; K. Mellor; O. Luton; D. B. T. Robinson; L. Walsh; S. Hemington-Gorse; R. J. Egan; W. G. Lewis</w:t>
            </w:r>
          </w:p>
        </w:tc>
        <w:tc>
          <w:tcPr>
            <w:tcW w:w="708" w:type="dxa"/>
            <w:tcBorders>
              <w:top w:val="nil"/>
              <w:left w:val="nil"/>
              <w:bottom w:val="single" w:sz="4" w:space="0" w:color="auto"/>
              <w:right w:val="single" w:sz="4" w:space="0" w:color="auto"/>
            </w:tcBorders>
            <w:shd w:val="clear" w:color="auto" w:fill="auto"/>
            <w:vAlign w:val="center"/>
            <w:hideMark/>
          </w:tcPr>
          <w:p w14:paraId="3663778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109</w:t>
            </w:r>
          </w:p>
        </w:tc>
        <w:tc>
          <w:tcPr>
            <w:tcW w:w="709" w:type="dxa"/>
            <w:tcBorders>
              <w:top w:val="nil"/>
              <w:left w:val="nil"/>
              <w:bottom w:val="single" w:sz="4" w:space="0" w:color="auto"/>
              <w:right w:val="single" w:sz="4" w:space="0" w:color="auto"/>
            </w:tcBorders>
            <w:shd w:val="clear" w:color="auto" w:fill="auto"/>
            <w:vAlign w:val="center"/>
            <w:hideMark/>
          </w:tcPr>
          <w:p w14:paraId="20ED566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w:t>
            </w:r>
          </w:p>
        </w:tc>
        <w:tc>
          <w:tcPr>
            <w:tcW w:w="709" w:type="dxa"/>
            <w:tcBorders>
              <w:top w:val="nil"/>
              <w:left w:val="nil"/>
              <w:bottom w:val="single" w:sz="4" w:space="0" w:color="auto"/>
              <w:right w:val="single" w:sz="4" w:space="0" w:color="auto"/>
            </w:tcBorders>
            <w:shd w:val="clear" w:color="auto" w:fill="auto"/>
            <w:vAlign w:val="center"/>
            <w:hideMark/>
          </w:tcPr>
          <w:p w14:paraId="4C18778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2359-2364</w:t>
            </w:r>
          </w:p>
        </w:tc>
      </w:tr>
      <w:tr w:rsidR="001A6346" w:rsidRPr="003C0278" w14:paraId="003C59E2"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F6D9CA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B1FA54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World Journal of Otorhinolaryngology - Head and Neck Surgery</w:t>
            </w:r>
          </w:p>
        </w:tc>
        <w:tc>
          <w:tcPr>
            <w:tcW w:w="3402" w:type="dxa"/>
            <w:tcBorders>
              <w:top w:val="nil"/>
              <w:left w:val="nil"/>
              <w:bottom w:val="single" w:sz="4" w:space="0" w:color="auto"/>
              <w:right w:val="single" w:sz="4" w:space="0" w:color="auto"/>
            </w:tcBorders>
            <w:shd w:val="clear" w:color="auto" w:fill="auto"/>
            <w:vAlign w:val="center"/>
            <w:hideMark/>
          </w:tcPr>
          <w:p w14:paraId="68159E3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Papillary thyroid carcinoma: A bibliometric analysis of the top 100 cited articles</w:t>
            </w:r>
          </w:p>
        </w:tc>
        <w:tc>
          <w:tcPr>
            <w:tcW w:w="6663" w:type="dxa"/>
            <w:tcBorders>
              <w:top w:val="nil"/>
              <w:left w:val="nil"/>
              <w:bottom w:val="single" w:sz="4" w:space="0" w:color="auto"/>
              <w:right w:val="single" w:sz="4" w:space="0" w:color="auto"/>
            </w:tcBorders>
            <w:shd w:val="clear" w:color="auto" w:fill="auto"/>
            <w:vAlign w:val="center"/>
            <w:hideMark/>
          </w:tcPr>
          <w:p w14:paraId="2064827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w:t>
            </w:r>
            <w:proofErr w:type="spellStart"/>
            <w:r w:rsidRPr="003C0278">
              <w:rPr>
                <w:rFonts w:ascii="Arial" w:eastAsia="Times New Roman" w:hAnsi="Arial" w:cs="Arial"/>
                <w:color w:val="000000"/>
                <w:kern w:val="0"/>
                <w:sz w:val="20"/>
                <w:szCs w:val="20"/>
                <w:lang w:eastAsia="en-GB"/>
                <w14:ligatures w14:val="none"/>
              </w:rPr>
              <w:t>Ishtiak</w:t>
            </w:r>
            <w:proofErr w:type="spellEnd"/>
            <w:r w:rsidRPr="003C0278">
              <w:rPr>
                <w:rFonts w:ascii="Arial" w:eastAsia="Times New Roman" w:hAnsi="Arial" w:cs="Arial"/>
                <w:color w:val="000000"/>
                <w:kern w:val="0"/>
                <w:sz w:val="20"/>
                <w:szCs w:val="20"/>
                <w:lang w:eastAsia="en-GB"/>
                <w14:ligatures w14:val="none"/>
              </w:rPr>
              <w:t xml:space="preserve">; A. Jake; D. Francis; S. </w:t>
            </w:r>
            <w:proofErr w:type="spellStart"/>
            <w:r w:rsidRPr="003C0278">
              <w:rPr>
                <w:rFonts w:ascii="Arial" w:eastAsia="Times New Roman" w:hAnsi="Arial" w:cs="Arial"/>
                <w:color w:val="000000"/>
                <w:kern w:val="0"/>
                <w:sz w:val="20"/>
                <w:szCs w:val="20"/>
                <w:lang w:eastAsia="en-GB"/>
                <w14:ligatures w14:val="none"/>
              </w:rPr>
              <w:t>Ameeth</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4AEF110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06D6A6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096B22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7871A34"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650E7E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8DE4B1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JPRAS Open</w:t>
            </w:r>
          </w:p>
        </w:tc>
        <w:tc>
          <w:tcPr>
            <w:tcW w:w="3402" w:type="dxa"/>
            <w:tcBorders>
              <w:top w:val="nil"/>
              <w:left w:val="nil"/>
              <w:bottom w:val="single" w:sz="4" w:space="0" w:color="auto"/>
              <w:right w:val="single" w:sz="4" w:space="0" w:color="auto"/>
            </w:tcBorders>
            <w:shd w:val="clear" w:color="auto" w:fill="auto"/>
            <w:vAlign w:val="center"/>
            <w:hideMark/>
          </w:tcPr>
          <w:p w14:paraId="52F45B7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 illustrated anatomical approach to reducing vascular risk during facial soft tissue filler administration – a review</w:t>
            </w:r>
          </w:p>
        </w:tc>
        <w:tc>
          <w:tcPr>
            <w:tcW w:w="6663" w:type="dxa"/>
            <w:tcBorders>
              <w:top w:val="nil"/>
              <w:left w:val="nil"/>
              <w:bottom w:val="single" w:sz="4" w:space="0" w:color="auto"/>
              <w:right w:val="single" w:sz="4" w:space="0" w:color="auto"/>
            </w:tcBorders>
            <w:shd w:val="clear" w:color="auto" w:fill="auto"/>
            <w:vAlign w:val="center"/>
            <w:hideMark/>
          </w:tcPr>
          <w:p w14:paraId="0366E75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 Isaac; L. Walker; S. R. Ali; I. S. Whitaker</w:t>
            </w:r>
          </w:p>
        </w:tc>
        <w:tc>
          <w:tcPr>
            <w:tcW w:w="708" w:type="dxa"/>
            <w:tcBorders>
              <w:top w:val="nil"/>
              <w:left w:val="nil"/>
              <w:bottom w:val="single" w:sz="4" w:space="0" w:color="auto"/>
              <w:right w:val="single" w:sz="4" w:space="0" w:color="auto"/>
            </w:tcBorders>
            <w:shd w:val="clear" w:color="auto" w:fill="auto"/>
            <w:vAlign w:val="center"/>
            <w:hideMark/>
          </w:tcPr>
          <w:p w14:paraId="1DC4A92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36</w:t>
            </w:r>
          </w:p>
        </w:tc>
        <w:tc>
          <w:tcPr>
            <w:tcW w:w="709" w:type="dxa"/>
            <w:tcBorders>
              <w:top w:val="nil"/>
              <w:left w:val="nil"/>
              <w:bottom w:val="single" w:sz="4" w:space="0" w:color="auto"/>
              <w:right w:val="single" w:sz="4" w:space="0" w:color="auto"/>
            </w:tcBorders>
            <w:shd w:val="clear" w:color="auto" w:fill="auto"/>
            <w:vAlign w:val="center"/>
            <w:hideMark/>
          </w:tcPr>
          <w:p w14:paraId="1C9AF74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00CD65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27-45</w:t>
            </w:r>
          </w:p>
        </w:tc>
      </w:tr>
      <w:tr w:rsidR="001A6346" w:rsidRPr="003C0278" w14:paraId="0F9D8E78"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504ED8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918EA6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Nuclear Medicine Communications</w:t>
            </w:r>
          </w:p>
        </w:tc>
        <w:tc>
          <w:tcPr>
            <w:tcW w:w="3402" w:type="dxa"/>
            <w:tcBorders>
              <w:top w:val="nil"/>
              <w:left w:val="nil"/>
              <w:bottom w:val="single" w:sz="4" w:space="0" w:color="auto"/>
              <w:right w:val="single" w:sz="4" w:space="0" w:color="auto"/>
            </w:tcBorders>
            <w:shd w:val="clear" w:color="auto" w:fill="auto"/>
            <w:vAlign w:val="center"/>
            <w:hideMark/>
          </w:tcPr>
          <w:p w14:paraId="1BE4D53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Scientific support for nuclear medicine</w:t>
            </w:r>
          </w:p>
        </w:tc>
        <w:tc>
          <w:tcPr>
            <w:tcW w:w="6663" w:type="dxa"/>
            <w:tcBorders>
              <w:top w:val="nil"/>
              <w:left w:val="nil"/>
              <w:bottom w:val="single" w:sz="4" w:space="0" w:color="auto"/>
              <w:right w:val="single" w:sz="4" w:space="0" w:color="auto"/>
            </w:tcBorders>
            <w:shd w:val="clear" w:color="auto" w:fill="auto"/>
            <w:vAlign w:val="center"/>
            <w:hideMark/>
          </w:tcPr>
          <w:p w14:paraId="34D5A05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G. Irwin</w:t>
            </w:r>
          </w:p>
        </w:tc>
        <w:tc>
          <w:tcPr>
            <w:tcW w:w="708" w:type="dxa"/>
            <w:tcBorders>
              <w:top w:val="nil"/>
              <w:left w:val="nil"/>
              <w:bottom w:val="single" w:sz="4" w:space="0" w:color="auto"/>
              <w:right w:val="single" w:sz="4" w:space="0" w:color="auto"/>
            </w:tcBorders>
            <w:shd w:val="clear" w:color="auto" w:fill="auto"/>
            <w:vAlign w:val="center"/>
            <w:hideMark/>
          </w:tcPr>
          <w:p w14:paraId="0274E3E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44</w:t>
            </w:r>
          </w:p>
        </w:tc>
        <w:tc>
          <w:tcPr>
            <w:tcW w:w="709" w:type="dxa"/>
            <w:tcBorders>
              <w:top w:val="nil"/>
              <w:left w:val="nil"/>
              <w:bottom w:val="single" w:sz="4" w:space="0" w:color="auto"/>
              <w:right w:val="single" w:sz="4" w:space="0" w:color="auto"/>
            </w:tcBorders>
            <w:shd w:val="clear" w:color="auto" w:fill="auto"/>
            <w:vAlign w:val="center"/>
            <w:hideMark/>
          </w:tcPr>
          <w:p w14:paraId="5957D48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w:t>
            </w:r>
          </w:p>
        </w:tc>
        <w:tc>
          <w:tcPr>
            <w:tcW w:w="709" w:type="dxa"/>
            <w:tcBorders>
              <w:top w:val="nil"/>
              <w:left w:val="nil"/>
              <w:bottom w:val="single" w:sz="4" w:space="0" w:color="auto"/>
              <w:right w:val="single" w:sz="4" w:space="0" w:color="auto"/>
            </w:tcBorders>
            <w:shd w:val="clear" w:color="auto" w:fill="auto"/>
            <w:vAlign w:val="center"/>
            <w:hideMark/>
          </w:tcPr>
          <w:p w14:paraId="1981476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927-936</w:t>
            </w:r>
          </w:p>
        </w:tc>
      </w:tr>
      <w:tr w:rsidR="001A6346" w:rsidRPr="003C0278" w14:paraId="09BA4232"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A6F46B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9F8D25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Revista</w:t>
            </w:r>
            <w:proofErr w:type="spellEnd"/>
            <w:r w:rsidRPr="003C0278">
              <w:rPr>
                <w:rFonts w:ascii="Arial" w:eastAsia="Times New Roman" w:hAnsi="Arial" w:cs="Arial"/>
                <w:color w:val="000000"/>
                <w:kern w:val="0"/>
                <w:sz w:val="20"/>
                <w:szCs w:val="20"/>
                <w:lang w:eastAsia="en-GB"/>
                <w14:ligatures w14:val="none"/>
              </w:rPr>
              <w:t xml:space="preserve"> Romana de </w:t>
            </w:r>
            <w:proofErr w:type="spellStart"/>
            <w:r w:rsidRPr="003C0278">
              <w:rPr>
                <w:rFonts w:ascii="Arial" w:eastAsia="Times New Roman" w:hAnsi="Arial" w:cs="Arial"/>
                <w:color w:val="000000"/>
                <w:kern w:val="0"/>
                <w:sz w:val="20"/>
                <w:szCs w:val="20"/>
                <w:lang w:eastAsia="en-GB"/>
                <w14:ligatures w14:val="none"/>
              </w:rPr>
              <w:t>Cardiologie</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29AB2B9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Requiem for the imager"</w:t>
            </w:r>
            <w:r w:rsidRPr="003C0278">
              <w:rPr>
                <w:rFonts w:ascii="Cambria Math" w:eastAsia="Times New Roman" w:hAnsi="Cambria Math" w:cs="Cambria Math"/>
                <w:color w:val="000000"/>
                <w:kern w:val="0"/>
                <w:sz w:val="20"/>
                <w:szCs w:val="20"/>
                <w:lang w:eastAsia="en-GB"/>
                <w14:ligatures w14:val="none"/>
              </w:rPr>
              <w:t>∗</w:t>
            </w:r>
            <w:r w:rsidRPr="003C0278">
              <w:rPr>
                <w:rFonts w:ascii="Arial" w:eastAsia="Times New Roman" w:hAnsi="Arial" w:cs="Arial"/>
                <w:color w:val="000000"/>
                <w:kern w:val="0"/>
                <w:sz w:val="20"/>
                <w:szCs w:val="20"/>
                <w:lang w:eastAsia="en-GB"/>
                <w14:ligatures w14:val="none"/>
              </w:rPr>
              <w:t xml:space="preserve"> in TAVR: An Irrelevant Fiction"</w:t>
            </w:r>
          </w:p>
        </w:tc>
        <w:tc>
          <w:tcPr>
            <w:tcW w:w="6663" w:type="dxa"/>
            <w:tcBorders>
              <w:top w:val="nil"/>
              <w:left w:val="nil"/>
              <w:bottom w:val="single" w:sz="4" w:space="0" w:color="auto"/>
              <w:right w:val="single" w:sz="4" w:space="0" w:color="auto"/>
            </w:tcBorders>
            <w:shd w:val="clear" w:color="auto" w:fill="auto"/>
            <w:vAlign w:val="center"/>
            <w:hideMark/>
          </w:tcPr>
          <w:p w14:paraId="26B4896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Ionescu</w:t>
            </w:r>
          </w:p>
        </w:tc>
        <w:tc>
          <w:tcPr>
            <w:tcW w:w="708" w:type="dxa"/>
            <w:tcBorders>
              <w:top w:val="nil"/>
              <w:left w:val="nil"/>
              <w:bottom w:val="single" w:sz="4" w:space="0" w:color="auto"/>
              <w:right w:val="single" w:sz="4" w:space="0" w:color="auto"/>
            </w:tcBorders>
            <w:shd w:val="clear" w:color="auto" w:fill="auto"/>
            <w:vAlign w:val="center"/>
            <w:hideMark/>
          </w:tcPr>
          <w:p w14:paraId="7708728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33</w:t>
            </w:r>
          </w:p>
        </w:tc>
        <w:tc>
          <w:tcPr>
            <w:tcW w:w="709" w:type="dxa"/>
            <w:tcBorders>
              <w:top w:val="nil"/>
              <w:left w:val="nil"/>
              <w:bottom w:val="single" w:sz="4" w:space="0" w:color="auto"/>
              <w:right w:val="single" w:sz="4" w:space="0" w:color="auto"/>
            </w:tcBorders>
            <w:shd w:val="clear" w:color="auto" w:fill="auto"/>
            <w:vAlign w:val="center"/>
            <w:hideMark/>
          </w:tcPr>
          <w:p w14:paraId="1A1DDE9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06F1EA6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45352</w:t>
            </w:r>
          </w:p>
        </w:tc>
      </w:tr>
      <w:tr w:rsidR="001A6346" w:rsidRPr="003C0278" w14:paraId="5FBD2B65"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98A244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39F50E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British Journal of Occupational Therapy</w:t>
            </w:r>
          </w:p>
        </w:tc>
        <w:tc>
          <w:tcPr>
            <w:tcW w:w="3402" w:type="dxa"/>
            <w:tcBorders>
              <w:top w:val="nil"/>
              <w:left w:val="nil"/>
              <w:bottom w:val="single" w:sz="4" w:space="0" w:color="auto"/>
              <w:right w:val="single" w:sz="4" w:space="0" w:color="auto"/>
            </w:tcBorders>
            <w:shd w:val="clear" w:color="auto" w:fill="auto"/>
            <w:vAlign w:val="center"/>
            <w:hideMark/>
          </w:tcPr>
          <w:p w14:paraId="21F05B5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Experiences of ‘virtual’ occupational therapy service delivery in Wales</w:t>
            </w:r>
          </w:p>
        </w:tc>
        <w:tc>
          <w:tcPr>
            <w:tcW w:w="6663" w:type="dxa"/>
            <w:tcBorders>
              <w:top w:val="nil"/>
              <w:left w:val="nil"/>
              <w:bottom w:val="single" w:sz="4" w:space="0" w:color="auto"/>
              <w:right w:val="single" w:sz="4" w:space="0" w:color="auto"/>
            </w:tcBorders>
            <w:shd w:val="clear" w:color="auto" w:fill="auto"/>
            <w:vAlign w:val="center"/>
            <w:hideMark/>
          </w:tcPr>
          <w:p w14:paraId="1CED81E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 Ingham; J. Burke; C. Purcell</w:t>
            </w:r>
          </w:p>
        </w:tc>
        <w:tc>
          <w:tcPr>
            <w:tcW w:w="708" w:type="dxa"/>
            <w:tcBorders>
              <w:top w:val="nil"/>
              <w:left w:val="nil"/>
              <w:bottom w:val="single" w:sz="4" w:space="0" w:color="auto"/>
              <w:right w:val="single" w:sz="4" w:space="0" w:color="auto"/>
            </w:tcBorders>
            <w:shd w:val="clear" w:color="auto" w:fill="auto"/>
            <w:vAlign w:val="center"/>
            <w:hideMark/>
          </w:tcPr>
          <w:p w14:paraId="5E9E796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0A52F0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C08FC1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0822EC8"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736A9D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71E896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British Journal of Dermatology</w:t>
            </w:r>
          </w:p>
        </w:tc>
        <w:tc>
          <w:tcPr>
            <w:tcW w:w="3402" w:type="dxa"/>
            <w:tcBorders>
              <w:top w:val="nil"/>
              <w:left w:val="nil"/>
              <w:bottom w:val="single" w:sz="4" w:space="0" w:color="auto"/>
              <w:right w:val="single" w:sz="4" w:space="0" w:color="auto"/>
            </w:tcBorders>
            <w:shd w:val="clear" w:color="auto" w:fill="auto"/>
            <w:vAlign w:val="center"/>
            <w:hideMark/>
          </w:tcPr>
          <w:p w14:paraId="398913D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epidemiology, healthcare and societal burden of basal cell carcinoma in Wales 2000-2018: a retrospective nationwide analysis</w:t>
            </w:r>
          </w:p>
        </w:tc>
        <w:tc>
          <w:tcPr>
            <w:tcW w:w="6663" w:type="dxa"/>
            <w:tcBorders>
              <w:top w:val="nil"/>
              <w:left w:val="nil"/>
              <w:bottom w:val="single" w:sz="4" w:space="0" w:color="auto"/>
              <w:right w:val="single" w:sz="4" w:space="0" w:color="auto"/>
            </w:tcBorders>
            <w:shd w:val="clear" w:color="auto" w:fill="auto"/>
            <w:vAlign w:val="center"/>
            <w:hideMark/>
          </w:tcPr>
          <w:p w14:paraId="5ACB3BD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 Ibrahim; M. Jovic; S. Ali; N. Williams; J. A. G. Gibson; R. Griffiths; T. D. Dobbs; A. Akbari; R. A. Lyons; H. A. Hutchings; I. S. Whitaker</w:t>
            </w:r>
          </w:p>
        </w:tc>
        <w:tc>
          <w:tcPr>
            <w:tcW w:w="708" w:type="dxa"/>
            <w:tcBorders>
              <w:top w:val="nil"/>
              <w:left w:val="nil"/>
              <w:bottom w:val="single" w:sz="4" w:space="0" w:color="auto"/>
              <w:right w:val="single" w:sz="4" w:space="0" w:color="auto"/>
            </w:tcBorders>
            <w:shd w:val="clear" w:color="auto" w:fill="auto"/>
            <w:vAlign w:val="center"/>
            <w:hideMark/>
          </w:tcPr>
          <w:p w14:paraId="41C41A1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188</w:t>
            </w:r>
          </w:p>
        </w:tc>
        <w:tc>
          <w:tcPr>
            <w:tcW w:w="709" w:type="dxa"/>
            <w:tcBorders>
              <w:top w:val="nil"/>
              <w:left w:val="nil"/>
              <w:bottom w:val="single" w:sz="4" w:space="0" w:color="auto"/>
              <w:right w:val="single" w:sz="4" w:space="0" w:color="auto"/>
            </w:tcBorders>
            <w:shd w:val="clear" w:color="auto" w:fill="auto"/>
            <w:vAlign w:val="center"/>
            <w:hideMark/>
          </w:tcPr>
          <w:p w14:paraId="1B2A0D3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374AED6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380-389</w:t>
            </w:r>
          </w:p>
        </w:tc>
      </w:tr>
      <w:tr w:rsidR="001A6346" w:rsidRPr="003C0278" w14:paraId="4547B04B"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D49887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90641C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European journal of dermatology : EJD</w:t>
            </w:r>
          </w:p>
        </w:tc>
        <w:tc>
          <w:tcPr>
            <w:tcW w:w="3402" w:type="dxa"/>
            <w:tcBorders>
              <w:top w:val="nil"/>
              <w:left w:val="nil"/>
              <w:bottom w:val="single" w:sz="4" w:space="0" w:color="auto"/>
              <w:right w:val="single" w:sz="4" w:space="0" w:color="auto"/>
            </w:tcBorders>
            <w:shd w:val="clear" w:color="auto" w:fill="auto"/>
            <w:vAlign w:val="center"/>
            <w:hideMark/>
          </w:tcPr>
          <w:p w14:paraId="00177B9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incidence of non-melanoma skin cancer in the UK and the Republic of Ireland: a systematic review</w:t>
            </w:r>
          </w:p>
        </w:tc>
        <w:tc>
          <w:tcPr>
            <w:tcW w:w="6663" w:type="dxa"/>
            <w:tcBorders>
              <w:top w:val="nil"/>
              <w:left w:val="nil"/>
              <w:bottom w:val="single" w:sz="4" w:space="0" w:color="auto"/>
              <w:right w:val="single" w:sz="4" w:space="0" w:color="auto"/>
            </w:tcBorders>
            <w:shd w:val="clear" w:color="auto" w:fill="auto"/>
            <w:vAlign w:val="center"/>
            <w:hideMark/>
          </w:tcPr>
          <w:p w14:paraId="1FED1E2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 Ibrahim; S. R. Ali; T. D. Dobbs; A. G. J. Gibson; H. A. Hutchings; S. I. Whitaker</w:t>
            </w:r>
          </w:p>
        </w:tc>
        <w:tc>
          <w:tcPr>
            <w:tcW w:w="708" w:type="dxa"/>
            <w:tcBorders>
              <w:top w:val="nil"/>
              <w:left w:val="nil"/>
              <w:bottom w:val="single" w:sz="4" w:space="0" w:color="auto"/>
              <w:right w:val="single" w:sz="4" w:space="0" w:color="auto"/>
            </w:tcBorders>
            <w:shd w:val="clear" w:color="auto" w:fill="auto"/>
            <w:vAlign w:val="center"/>
            <w:hideMark/>
          </w:tcPr>
          <w:p w14:paraId="66AAB74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33</w:t>
            </w:r>
          </w:p>
        </w:tc>
        <w:tc>
          <w:tcPr>
            <w:tcW w:w="709" w:type="dxa"/>
            <w:tcBorders>
              <w:top w:val="nil"/>
              <w:left w:val="nil"/>
              <w:bottom w:val="single" w:sz="4" w:space="0" w:color="auto"/>
              <w:right w:val="single" w:sz="4" w:space="0" w:color="auto"/>
            </w:tcBorders>
            <w:shd w:val="clear" w:color="auto" w:fill="auto"/>
            <w:vAlign w:val="center"/>
            <w:hideMark/>
          </w:tcPr>
          <w:p w14:paraId="3E450E1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7A3B054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218-229</w:t>
            </w:r>
          </w:p>
        </w:tc>
      </w:tr>
      <w:tr w:rsidR="001A6346" w:rsidRPr="003C0278" w14:paraId="41C97AFB"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A430C2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9371FD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Plastic, Reconstructive and Aesthetic Surgery</w:t>
            </w:r>
          </w:p>
        </w:tc>
        <w:tc>
          <w:tcPr>
            <w:tcW w:w="3402" w:type="dxa"/>
            <w:tcBorders>
              <w:top w:val="nil"/>
              <w:left w:val="nil"/>
              <w:bottom w:val="single" w:sz="4" w:space="0" w:color="auto"/>
              <w:right w:val="single" w:sz="4" w:space="0" w:color="auto"/>
            </w:tcBorders>
            <w:shd w:val="clear" w:color="auto" w:fill="auto"/>
            <w:vAlign w:val="center"/>
            <w:hideMark/>
          </w:tcPr>
          <w:p w14:paraId="42CE7BB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Double free flaps for head and neck reconstruction: A single centre experience</w:t>
            </w:r>
          </w:p>
        </w:tc>
        <w:tc>
          <w:tcPr>
            <w:tcW w:w="6663" w:type="dxa"/>
            <w:tcBorders>
              <w:top w:val="nil"/>
              <w:left w:val="nil"/>
              <w:bottom w:val="single" w:sz="4" w:space="0" w:color="auto"/>
              <w:right w:val="single" w:sz="4" w:space="0" w:color="auto"/>
            </w:tcBorders>
            <w:shd w:val="clear" w:color="auto" w:fill="auto"/>
            <w:vAlign w:val="center"/>
            <w:hideMark/>
          </w:tcPr>
          <w:p w14:paraId="066CDCD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Ibrahim; M. U. Javed; J. Harbison; J. M. Roy; Y. </w:t>
            </w:r>
            <w:proofErr w:type="spellStart"/>
            <w:r w:rsidRPr="003C0278">
              <w:rPr>
                <w:rFonts w:ascii="Arial" w:eastAsia="Times New Roman" w:hAnsi="Arial" w:cs="Arial"/>
                <w:color w:val="000000"/>
                <w:kern w:val="0"/>
                <w:sz w:val="20"/>
                <w:szCs w:val="20"/>
                <w:lang w:eastAsia="en-GB"/>
                <w14:ligatures w14:val="none"/>
              </w:rPr>
              <w:t>Caplash</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196026C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86</w:t>
            </w:r>
          </w:p>
        </w:tc>
        <w:tc>
          <w:tcPr>
            <w:tcW w:w="709" w:type="dxa"/>
            <w:tcBorders>
              <w:top w:val="nil"/>
              <w:left w:val="nil"/>
              <w:bottom w:val="single" w:sz="4" w:space="0" w:color="auto"/>
              <w:right w:val="single" w:sz="4" w:space="0" w:color="auto"/>
            </w:tcBorders>
            <w:shd w:val="clear" w:color="auto" w:fill="auto"/>
            <w:vAlign w:val="center"/>
            <w:hideMark/>
          </w:tcPr>
          <w:p w14:paraId="18BB720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A11A3E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17-18</w:t>
            </w:r>
          </w:p>
        </w:tc>
      </w:tr>
      <w:tr w:rsidR="001A6346" w:rsidRPr="003C0278" w14:paraId="782EFD4C"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97FD38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67E22AB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International Wound Journal</w:t>
            </w:r>
          </w:p>
        </w:tc>
        <w:tc>
          <w:tcPr>
            <w:tcW w:w="3402" w:type="dxa"/>
            <w:tcBorders>
              <w:top w:val="nil"/>
              <w:left w:val="nil"/>
              <w:bottom w:val="single" w:sz="4" w:space="0" w:color="auto"/>
              <w:right w:val="single" w:sz="4" w:space="0" w:color="auto"/>
            </w:tcBorders>
            <w:shd w:val="clear" w:color="auto" w:fill="auto"/>
            <w:vAlign w:val="center"/>
            <w:hideMark/>
          </w:tcPr>
          <w:p w14:paraId="6A8EB94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Evaluating the cost of managing patients with cellulitis in Wales, UK: A 20-year population-scale study</w:t>
            </w:r>
          </w:p>
        </w:tc>
        <w:tc>
          <w:tcPr>
            <w:tcW w:w="6663" w:type="dxa"/>
            <w:tcBorders>
              <w:top w:val="nil"/>
              <w:left w:val="nil"/>
              <w:bottom w:val="single" w:sz="4" w:space="0" w:color="auto"/>
              <w:right w:val="single" w:sz="4" w:space="0" w:color="auto"/>
            </w:tcBorders>
            <w:shd w:val="clear" w:color="auto" w:fill="auto"/>
            <w:vAlign w:val="center"/>
            <w:hideMark/>
          </w:tcPr>
          <w:p w14:paraId="0066B51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 Humphreys; A. Akbari; R. Griffiths; D. Graham-Woollard; K. Morgan; R. Noble-Jones; M. Gabe-Walters; M. Thomas</w:t>
            </w:r>
          </w:p>
        </w:tc>
        <w:tc>
          <w:tcPr>
            <w:tcW w:w="708" w:type="dxa"/>
            <w:tcBorders>
              <w:top w:val="nil"/>
              <w:left w:val="nil"/>
              <w:bottom w:val="single" w:sz="4" w:space="0" w:color="auto"/>
              <w:right w:val="single" w:sz="4" w:space="0" w:color="auto"/>
            </w:tcBorders>
            <w:shd w:val="clear" w:color="auto" w:fill="auto"/>
            <w:vAlign w:val="center"/>
            <w:hideMark/>
          </w:tcPr>
          <w:p w14:paraId="7F3E9E4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04A0E7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419ADD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37A1D56"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DB857E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6411062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Magnetic Resonance in Medicine</w:t>
            </w:r>
          </w:p>
        </w:tc>
        <w:tc>
          <w:tcPr>
            <w:tcW w:w="3402" w:type="dxa"/>
            <w:tcBorders>
              <w:top w:val="nil"/>
              <w:left w:val="nil"/>
              <w:bottom w:val="single" w:sz="4" w:space="0" w:color="auto"/>
              <w:right w:val="single" w:sz="4" w:space="0" w:color="auto"/>
            </w:tcBorders>
            <w:shd w:val="clear" w:color="auto" w:fill="auto"/>
            <w:vAlign w:val="center"/>
            <w:hideMark/>
          </w:tcPr>
          <w:p w14:paraId="7C2683D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Steps on the Path to Clinical Translation: A workshop by the British and Irish Chapter of the ISMRM</w:t>
            </w:r>
          </w:p>
        </w:tc>
        <w:tc>
          <w:tcPr>
            <w:tcW w:w="6663" w:type="dxa"/>
            <w:tcBorders>
              <w:top w:val="nil"/>
              <w:left w:val="nil"/>
              <w:bottom w:val="single" w:sz="4" w:space="0" w:color="auto"/>
              <w:right w:val="single" w:sz="4" w:space="0" w:color="auto"/>
            </w:tcBorders>
            <w:shd w:val="clear" w:color="auto" w:fill="auto"/>
            <w:vAlign w:val="center"/>
            <w:hideMark/>
          </w:tcPr>
          <w:p w14:paraId="6C9E038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P. L. Hubbard </w:t>
            </w:r>
            <w:proofErr w:type="spellStart"/>
            <w:r w:rsidRPr="003C0278">
              <w:rPr>
                <w:rFonts w:ascii="Arial" w:eastAsia="Times New Roman" w:hAnsi="Arial" w:cs="Arial"/>
                <w:color w:val="000000"/>
                <w:kern w:val="0"/>
                <w:sz w:val="20"/>
                <w:szCs w:val="20"/>
                <w:lang w:eastAsia="en-GB"/>
                <w14:ligatures w14:val="none"/>
              </w:rPr>
              <w:t>Cristinacce</w:t>
            </w:r>
            <w:proofErr w:type="spellEnd"/>
            <w:r w:rsidRPr="003C0278">
              <w:rPr>
                <w:rFonts w:ascii="Arial" w:eastAsia="Times New Roman" w:hAnsi="Arial" w:cs="Arial"/>
                <w:color w:val="000000"/>
                <w:kern w:val="0"/>
                <w:sz w:val="20"/>
                <w:szCs w:val="20"/>
                <w:lang w:eastAsia="en-GB"/>
                <w14:ligatures w14:val="none"/>
              </w:rPr>
              <w:t xml:space="preserve">; J. E. Markus; S. Punwani; R. Mills; M. Y. Lopez; M. Grech-Sollars; F. Fasano; J. C. Waterton; M. J. Thrippleton; M. G. Hall; J. P. B. O'Connor; S. T. Francis; B. Statton; K. Murphy; P. W. So; H. </w:t>
            </w:r>
            <w:proofErr w:type="spellStart"/>
            <w:r w:rsidRPr="003C0278">
              <w:rPr>
                <w:rFonts w:ascii="Arial" w:eastAsia="Times New Roman" w:hAnsi="Arial" w:cs="Arial"/>
                <w:color w:val="000000"/>
                <w:kern w:val="0"/>
                <w:sz w:val="20"/>
                <w:szCs w:val="20"/>
                <w:lang w:eastAsia="en-GB"/>
                <w14:ligatures w14:val="none"/>
              </w:rPr>
              <w:t>Hyare</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04FB876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086370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7FA2C1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C05DE33"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EC441E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1A206C8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Disability and Rehabilitation: Assistive Technology</w:t>
            </w:r>
          </w:p>
        </w:tc>
        <w:tc>
          <w:tcPr>
            <w:tcW w:w="3402" w:type="dxa"/>
            <w:tcBorders>
              <w:top w:val="nil"/>
              <w:left w:val="nil"/>
              <w:bottom w:val="single" w:sz="4" w:space="0" w:color="auto"/>
              <w:right w:val="single" w:sz="4" w:space="0" w:color="auto"/>
            </w:tcBorders>
            <w:shd w:val="clear" w:color="auto" w:fill="auto"/>
            <w:vAlign w:val="center"/>
            <w:hideMark/>
          </w:tcPr>
          <w:p w14:paraId="68F0EA7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Can a previously co-designed device be used by others? A service evaluation of the use of the Sativex spray holder for individuals with multiple sclerosis</w:t>
            </w:r>
          </w:p>
        </w:tc>
        <w:tc>
          <w:tcPr>
            <w:tcW w:w="6663" w:type="dxa"/>
            <w:tcBorders>
              <w:top w:val="nil"/>
              <w:left w:val="nil"/>
              <w:bottom w:val="single" w:sz="4" w:space="0" w:color="auto"/>
              <w:right w:val="single" w:sz="4" w:space="0" w:color="auto"/>
            </w:tcBorders>
            <w:shd w:val="clear" w:color="auto" w:fill="auto"/>
            <w:vAlign w:val="center"/>
            <w:hideMark/>
          </w:tcPr>
          <w:p w14:paraId="7D6076A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 Howard; M. Bowtell; Z. Fisher; L. H. Tasker; J. J. Tree</w:t>
            </w:r>
          </w:p>
        </w:tc>
        <w:tc>
          <w:tcPr>
            <w:tcW w:w="708" w:type="dxa"/>
            <w:tcBorders>
              <w:top w:val="nil"/>
              <w:left w:val="nil"/>
              <w:bottom w:val="single" w:sz="4" w:space="0" w:color="auto"/>
              <w:right w:val="single" w:sz="4" w:space="0" w:color="auto"/>
            </w:tcBorders>
            <w:shd w:val="clear" w:color="auto" w:fill="auto"/>
            <w:vAlign w:val="center"/>
            <w:hideMark/>
          </w:tcPr>
          <w:p w14:paraId="78B4DC2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D6F9FC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E50C79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24C3B27" w14:textId="77777777" w:rsidTr="00EE04D2">
        <w:trPr>
          <w:trHeight w:val="663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82A050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F1071E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Nature</w:t>
            </w:r>
          </w:p>
        </w:tc>
        <w:tc>
          <w:tcPr>
            <w:tcW w:w="3402" w:type="dxa"/>
            <w:tcBorders>
              <w:top w:val="nil"/>
              <w:left w:val="nil"/>
              <w:bottom w:val="single" w:sz="4" w:space="0" w:color="auto"/>
              <w:right w:val="single" w:sz="4" w:space="0" w:color="auto"/>
            </w:tcBorders>
            <w:shd w:val="clear" w:color="auto" w:fill="auto"/>
            <w:vAlign w:val="center"/>
            <w:hideMark/>
          </w:tcPr>
          <w:p w14:paraId="14ED9A6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Lung adenocarcinoma promotion by air pollutants</w:t>
            </w:r>
          </w:p>
        </w:tc>
        <w:tc>
          <w:tcPr>
            <w:tcW w:w="6663" w:type="dxa"/>
            <w:tcBorders>
              <w:top w:val="nil"/>
              <w:left w:val="nil"/>
              <w:bottom w:val="single" w:sz="4" w:space="0" w:color="auto"/>
              <w:right w:val="single" w:sz="4" w:space="0" w:color="auto"/>
            </w:tcBorders>
            <w:shd w:val="clear" w:color="auto" w:fill="auto"/>
            <w:vAlign w:val="center"/>
            <w:hideMark/>
          </w:tcPr>
          <w:p w14:paraId="7A486CA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W. Hill; E. L. Lim; C. E. Weeden; C. Lee; M. Augustine; K. Chen; F. C. Kuan; F. Marongiu; E. J. Evans, Jr.; D. A. Moore; F. S. Rodrigues; O. Pich; B. Bakker; H. Cha; R. Myers; F. van Maldegem; J. </w:t>
            </w:r>
            <w:proofErr w:type="spellStart"/>
            <w:r w:rsidRPr="003C0278">
              <w:rPr>
                <w:rFonts w:ascii="Arial" w:eastAsia="Times New Roman" w:hAnsi="Arial" w:cs="Arial"/>
                <w:color w:val="000000"/>
                <w:kern w:val="0"/>
                <w:sz w:val="20"/>
                <w:szCs w:val="20"/>
                <w:lang w:eastAsia="en-GB"/>
                <w14:ligatures w14:val="none"/>
              </w:rPr>
              <w:t>Boumelha</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Veeriah</w:t>
            </w:r>
            <w:proofErr w:type="spellEnd"/>
            <w:r w:rsidRPr="003C0278">
              <w:rPr>
                <w:rFonts w:ascii="Arial" w:eastAsia="Times New Roman" w:hAnsi="Arial" w:cs="Arial"/>
                <w:color w:val="000000"/>
                <w:kern w:val="0"/>
                <w:sz w:val="20"/>
                <w:szCs w:val="20"/>
                <w:lang w:eastAsia="en-GB"/>
                <w14:ligatures w14:val="none"/>
              </w:rPr>
              <w:t>; A. Rowan; C. Naceur-</w:t>
            </w:r>
            <w:proofErr w:type="spellStart"/>
            <w:r w:rsidRPr="003C0278">
              <w:rPr>
                <w:rFonts w:ascii="Arial" w:eastAsia="Times New Roman" w:hAnsi="Arial" w:cs="Arial"/>
                <w:color w:val="000000"/>
                <w:kern w:val="0"/>
                <w:sz w:val="20"/>
                <w:szCs w:val="20"/>
                <w:lang w:eastAsia="en-GB"/>
                <w14:ligatures w14:val="none"/>
              </w:rPr>
              <w:t>Lombardelli</w:t>
            </w:r>
            <w:proofErr w:type="spellEnd"/>
            <w:r w:rsidRPr="003C0278">
              <w:rPr>
                <w:rFonts w:ascii="Arial" w:eastAsia="Times New Roman" w:hAnsi="Arial" w:cs="Arial"/>
                <w:color w:val="000000"/>
                <w:kern w:val="0"/>
                <w:sz w:val="20"/>
                <w:szCs w:val="20"/>
                <w:lang w:eastAsia="en-GB"/>
                <w14:ligatures w14:val="none"/>
              </w:rPr>
              <w:t xml:space="preserve">; T. </w:t>
            </w:r>
            <w:proofErr w:type="spellStart"/>
            <w:r w:rsidRPr="003C0278">
              <w:rPr>
                <w:rFonts w:ascii="Arial" w:eastAsia="Times New Roman" w:hAnsi="Arial" w:cs="Arial"/>
                <w:color w:val="000000"/>
                <w:kern w:val="0"/>
                <w:sz w:val="20"/>
                <w:szCs w:val="20"/>
                <w:lang w:eastAsia="en-GB"/>
                <w14:ligatures w14:val="none"/>
              </w:rPr>
              <w:t>Karasaki</w:t>
            </w:r>
            <w:proofErr w:type="spellEnd"/>
            <w:r w:rsidRPr="003C0278">
              <w:rPr>
                <w:rFonts w:ascii="Arial" w:eastAsia="Times New Roman" w:hAnsi="Arial" w:cs="Arial"/>
                <w:color w:val="000000"/>
                <w:kern w:val="0"/>
                <w:sz w:val="20"/>
                <w:szCs w:val="20"/>
                <w:lang w:eastAsia="en-GB"/>
                <w14:ligatures w14:val="none"/>
              </w:rPr>
              <w:t xml:space="preserve">; M. Sivakumar; S. De; D. R. Caswell; A. Nagano; J. R. M. Black; C. Martínez-Ruiz; M. H. Ryu; R. D. Huff; S. Li; M. J. </w:t>
            </w:r>
            <w:proofErr w:type="spellStart"/>
            <w:r w:rsidRPr="003C0278">
              <w:rPr>
                <w:rFonts w:ascii="Arial" w:eastAsia="Times New Roman" w:hAnsi="Arial" w:cs="Arial"/>
                <w:color w:val="000000"/>
                <w:kern w:val="0"/>
                <w:sz w:val="20"/>
                <w:szCs w:val="20"/>
                <w:lang w:eastAsia="en-GB"/>
                <w14:ligatures w14:val="none"/>
              </w:rPr>
              <w:t>Favé</w:t>
            </w:r>
            <w:proofErr w:type="spellEnd"/>
            <w:r w:rsidRPr="003C0278">
              <w:rPr>
                <w:rFonts w:ascii="Arial" w:eastAsia="Times New Roman" w:hAnsi="Arial" w:cs="Arial"/>
                <w:color w:val="000000"/>
                <w:kern w:val="0"/>
                <w:sz w:val="20"/>
                <w:szCs w:val="20"/>
                <w:lang w:eastAsia="en-GB"/>
                <w14:ligatures w14:val="none"/>
              </w:rPr>
              <w:t xml:space="preserve">; A. Magness; A. Suárez-Bonnet; S. L. Priestnall; M. </w:t>
            </w:r>
            <w:proofErr w:type="spellStart"/>
            <w:r w:rsidRPr="003C0278">
              <w:rPr>
                <w:rFonts w:ascii="Arial" w:eastAsia="Times New Roman" w:hAnsi="Arial" w:cs="Arial"/>
                <w:color w:val="000000"/>
                <w:kern w:val="0"/>
                <w:sz w:val="20"/>
                <w:szCs w:val="20"/>
                <w:lang w:eastAsia="en-GB"/>
                <w14:ligatures w14:val="none"/>
              </w:rPr>
              <w:t>Lüchtenborg</w:t>
            </w:r>
            <w:proofErr w:type="spellEnd"/>
            <w:r w:rsidRPr="003C0278">
              <w:rPr>
                <w:rFonts w:ascii="Arial" w:eastAsia="Times New Roman" w:hAnsi="Arial" w:cs="Arial"/>
                <w:color w:val="000000"/>
                <w:kern w:val="0"/>
                <w:sz w:val="20"/>
                <w:szCs w:val="20"/>
                <w:lang w:eastAsia="en-GB"/>
                <w14:ligatures w14:val="none"/>
              </w:rPr>
              <w:t xml:space="preserve">; K. Lavelle; J. Pethick; S. Hardy; F. E. </w:t>
            </w:r>
            <w:proofErr w:type="spellStart"/>
            <w:r w:rsidRPr="003C0278">
              <w:rPr>
                <w:rFonts w:ascii="Arial" w:eastAsia="Times New Roman" w:hAnsi="Arial" w:cs="Arial"/>
                <w:color w:val="000000"/>
                <w:kern w:val="0"/>
                <w:sz w:val="20"/>
                <w:szCs w:val="20"/>
                <w:lang w:eastAsia="en-GB"/>
                <w14:ligatures w14:val="none"/>
              </w:rPr>
              <w:t>McRonald</w:t>
            </w:r>
            <w:proofErr w:type="spellEnd"/>
            <w:r w:rsidRPr="003C0278">
              <w:rPr>
                <w:rFonts w:ascii="Arial" w:eastAsia="Times New Roman" w:hAnsi="Arial" w:cs="Arial"/>
                <w:color w:val="000000"/>
                <w:kern w:val="0"/>
                <w:sz w:val="20"/>
                <w:szCs w:val="20"/>
                <w:lang w:eastAsia="en-GB"/>
                <w14:ligatures w14:val="none"/>
              </w:rPr>
              <w:t xml:space="preserve">; M. H. Lin; C. I. Troccoli; M. Ghosh; Y. E. Miller; D. T. Merrick; R. L. Keith; M. Al Bakir; C. Bailey; M. S. Hill; L. H. Saal; Y. Chen; A. M. George; C. Abbosh; N. Kanu; S. H. Lee; N. McGranahan; C. D. Berg; P. </w:t>
            </w:r>
            <w:proofErr w:type="spellStart"/>
            <w:r w:rsidRPr="003C0278">
              <w:rPr>
                <w:rFonts w:ascii="Arial" w:eastAsia="Times New Roman" w:hAnsi="Arial" w:cs="Arial"/>
                <w:color w:val="000000"/>
                <w:kern w:val="0"/>
                <w:sz w:val="20"/>
                <w:szCs w:val="20"/>
                <w:lang w:eastAsia="en-GB"/>
                <w14:ligatures w14:val="none"/>
              </w:rPr>
              <w:t>Sasieni</w:t>
            </w:r>
            <w:proofErr w:type="spellEnd"/>
            <w:r w:rsidRPr="003C0278">
              <w:rPr>
                <w:rFonts w:ascii="Arial" w:eastAsia="Times New Roman" w:hAnsi="Arial" w:cs="Arial"/>
                <w:color w:val="000000"/>
                <w:kern w:val="0"/>
                <w:sz w:val="20"/>
                <w:szCs w:val="20"/>
                <w:lang w:eastAsia="en-GB"/>
                <w14:ligatures w14:val="none"/>
              </w:rPr>
              <w:t xml:space="preserve">; R. Houlston; C. Turnbull; S. Lam; P. Awadalla; E. Grönroos; J. Downward; T. Jacks; C. Carlsten; I. </w:t>
            </w:r>
            <w:proofErr w:type="spellStart"/>
            <w:r w:rsidRPr="003C0278">
              <w:rPr>
                <w:rFonts w:ascii="Arial" w:eastAsia="Times New Roman" w:hAnsi="Arial" w:cs="Arial"/>
                <w:color w:val="000000"/>
                <w:kern w:val="0"/>
                <w:sz w:val="20"/>
                <w:szCs w:val="20"/>
                <w:lang w:eastAsia="en-GB"/>
                <w14:ligatures w14:val="none"/>
              </w:rPr>
              <w:t>Malanchi</w:t>
            </w:r>
            <w:proofErr w:type="spellEnd"/>
            <w:r w:rsidRPr="003C0278">
              <w:rPr>
                <w:rFonts w:ascii="Arial" w:eastAsia="Times New Roman" w:hAnsi="Arial" w:cs="Arial"/>
                <w:color w:val="000000"/>
                <w:kern w:val="0"/>
                <w:sz w:val="20"/>
                <w:szCs w:val="20"/>
                <w:lang w:eastAsia="en-GB"/>
                <w14:ligatures w14:val="none"/>
              </w:rPr>
              <w:t xml:space="preserve">; A. Hackshaw; K. Litchfield; J. F. Lester; A. Bajaj; A. Nakas; A. Sodha-Ramdeen; K. Ang; M. Tufail; M. F. Chowdhry; M. Scotland; R. Boyles; S. Rathinam; C. Wilson; D. Marrone; S. Dulloo; D. A. Fennell; G. Matharu; J. A. Shaw; J. Riley; L. Primrose; E. Boleti; H. Cheyne; M. Khalil; S. Richardson; T. Cruickshank; G. Price; K. M. Kerr; S. </w:t>
            </w:r>
            <w:proofErr w:type="spellStart"/>
            <w:r w:rsidRPr="003C0278">
              <w:rPr>
                <w:rFonts w:ascii="Arial" w:eastAsia="Times New Roman" w:hAnsi="Arial" w:cs="Arial"/>
                <w:color w:val="000000"/>
                <w:kern w:val="0"/>
                <w:sz w:val="20"/>
                <w:szCs w:val="20"/>
                <w:lang w:eastAsia="en-GB"/>
                <w14:ligatures w14:val="none"/>
              </w:rPr>
              <w:t>Benafif</w:t>
            </w:r>
            <w:proofErr w:type="spellEnd"/>
            <w:r w:rsidRPr="003C0278">
              <w:rPr>
                <w:rFonts w:ascii="Arial" w:eastAsia="Times New Roman" w:hAnsi="Arial" w:cs="Arial"/>
                <w:color w:val="000000"/>
                <w:kern w:val="0"/>
                <w:sz w:val="20"/>
                <w:szCs w:val="20"/>
                <w:lang w:eastAsia="en-GB"/>
                <w14:ligatures w14:val="none"/>
              </w:rPr>
              <w:t xml:space="preserve">; K. Gilbert; B. Naidu; A. J. Patel; A. Osman; C. Lacson; G. Langman; H. Shackleford; M. </w:t>
            </w:r>
            <w:proofErr w:type="spellStart"/>
            <w:r w:rsidRPr="003C0278">
              <w:rPr>
                <w:rFonts w:ascii="Arial" w:eastAsia="Times New Roman" w:hAnsi="Arial" w:cs="Arial"/>
                <w:color w:val="000000"/>
                <w:kern w:val="0"/>
                <w:sz w:val="20"/>
                <w:szCs w:val="20"/>
                <w:lang w:eastAsia="en-GB"/>
                <w14:ligatures w14:val="none"/>
              </w:rPr>
              <w:t>Djearaman</w:t>
            </w:r>
            <w:proofErr w:type="spellEnd"/>
            <w:r w:rsidRPr="003C0278">
              <w:rPr>
                <w:rFonts w:ascii="Arial" w:eastAsia="Times New Roman" w:hAnsi="Arial" w:cs="Arial"/>
                <w:color w:val="000000"/>
                <w:kern w:val="0"/>
                <w:sz w:val="20"/>
                <w:szCs w:val="20"/>
                <w:lang w:eastAsia="en-GB"/>
                <w14:ligatures w14:val="none"/>
              </w:rPr>
              <w:t xml:space="preserve">; S. Kadiri; G. Middleton; A. Leek; J. D. Hodgkinson; N. Totten; A. Montero; E. Smith; E. Fontaine; F. Granato; H. Doran; J. </w:t>
            </w:r>
            <w:proofErr w:type="spellStart"/>
            <w:r w:rsidRPr="003C0278">
              <w:rPr>
                <w:rFonts w:ascii="Arial" w:eastAsia="Times New Roman" w:hAnsi="Arial" w:cs="Arial"/>
                <w:color w:val="000000"/>
                <w:kern w:val="0"/>
                <w:sz w:val="20"/>
                <w:szCs w:val="20"/>
                <w:lang w:eastAsia="en-GB"/>
                <w14:ligatures w14:val="none"/>
              </w:rPr>
              <w:t>Novasio</w:t>
            </w:r>
            <w:proofErr w:type="spellEnd"/>
            <w:r w:rsidRPr="003C0278">
              <w:rPr>
                <w:rFonts w:ascii="Arial" w:eastAsia="Times New Roman" w:hAnsi="Arial" w:cs="Arial"/>
                <w:color w:val="000000"/>
                <w:kern w:val="0"/>
                <w:sz w:val="20"/>
                <w:szCs w:val="20"/>
                <w:lang w:eastAsia="en-GB"/>
                <w14:ligatures w14:val="none"/>
              </w:rPr>
              <w:t xml:space="preserve">; K. Rammohan; L. Joseph; P. Bishop; R. Shah; S. Moss; V. Joshi; P. Crosbie; F. Gomes; K. Brown; M. Carter; A. Chaturvedi; L. Priest; P. Oliveira; C. R. Lindsay; F. H. Blackhall; M. G. Krebs; Y. Summers; A. Clipson; J. </w:t>
            </w:r>
            <w:proofErr w:type="spellStart"/>
            <w:r w:rsidRPr="003C0278">
              <w:rPr>
                <w:rFonts w:ascii="Arial" w:eastAsia="Times New Roman" w:hAnsi="Arial" w:cs="Arial"/>
                <w:color w:val="000000"/>
                <w:kern w:val="0"/>
                <w:sz w:val="20"/>
                <w:szCs w:val="20"/>
                <w:lang w:eastAsia="en-GB"/>
                <w14:ligatures w14:val="none"/>
              </w:rPr>
              <w:t>Tugwood</w:t>
            </w:r>
            <w:proofErr w:type="spellEnd"/>
            <w:r w:rsidRPr="003C0278">
              <w:rPr>
                <w:rFonts w:ascii="Arial" w:eastAsia="Times New Roman" w:hAnsi="Arial" w:cs="Arial"/>
                <w:color w:val="000000"/>
                <w:kern w:val="0"/>
                <w:sz w:val="20"/>
                <w:szCs w:val="20"/>
                <w:lang w:eastAsia="en-GB"/>
                <w14:ligatures w14:val="none"/>
              </w:rPr>
              <w:t xml:space="preserve">; A. Kerr; D. G. Rothwell; E. Kilgour; C. Dive; H. J. W. L. Aerts; R. F. Schwarz; T. L. Kaufmann; G. A. Wilson; R. Rosenthal; P. Van Loo; N. J. Birkbak; Z. </w:t>
            </w:r>
            <w:proofErr w:type="spellStart"/>
            <w:r w:rsidRPr="003C0278">
              <w:rPr>
                <w:rFonts w:ascii="Arial" w:eastAsia="Times New Roman" w:hAnsi="Arial" w:cs="Arial"/>
                <w:color w:val="000000"/>
                <w:kern w:val="0"/>
                <w:sz w:val="20"/>
                <w:szCs w:val="20"/>
                <w:lang w:eastAsia="en-GB"/>
                <w14:ligatures w14:val="none"/>
              </w:rPr>
              <w:t>Szallasi</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Kisistok</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Sokac</w:t>
            </w:r>
            <w:proofErr w:type="spellEnd"/>
            <w:r w:rsidRPr="003C0278">
              <w:rPr>
                <w:rFonts w:ascii="Arial" w:eastAsia="Times New Roman" w:hAnsi="Arial" w:cs="Arial"/>
                <w:color w:val="000000"/>
                <w:kern w:val="0"/>
                <w:sz w:val="20"/>
                <w:szCs w:val="20"/>
                <w:lang w:eastAsia="en-GB"/>
                <w14:ligatures w14:val="none"/>
              </w:rPr>
              <w:t xml:space="preserve">; R. Salgado; M. </w:t>
            </w:r>
            <w:proofErr w:type="spellStart"/>
            <w:r w:rsidRPr="003C0278">
              <w:rPr>
                <w:rFonts w:ascii="Arial" w:eastAsia="Times New Roman" w:hAnsi="Arial" w:cs="Arial"/>
                <w:color w:val="000000"/>
                <w:kern w:val="0"/>
                <w:sz w:val="20"/>
                <w:szCs w:val="20"/>
                <w:lang w:eastAsia="en-GB"/>
                <w14:ligatures w14:val="none"/>
              </w:rPr>
              <w:t>Diossy</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Demeulemeester</w:t>
            </w:r>
            <w:proofErr w:type="spellEnd"/>
            <w:r w:rsidRPr="003C0278">
              <w:rPr>
                <w:rFonts w:ascii="Arial" w:eastAsia="Times New Roman" w:hAnsi="Arial" w:cs="Arial"/>
                <w:color w:val="000000"/>
                <w:kern w:val="0"/>
                <w:sz w:val="20"/>
                <w:szCs w:val="20"/>
                <w:lang w:eastAsia="en-GB"/>
                <w14:ligatures w14:val="none"/>
              </w:rPr>
              <w:t xml:space="preserve">; A. Bunkum; A. Stewart; A. M. </w:t>
            </w:r>
            <w:proofErr w:type="spellStart"/>
            <w:r w:rsidRPr="003C0278">
              <w:rPr>
                <w:rFonts w:ascii="Arial" w:eastAsia="Times New Roman" w:hAnsi="Arial" w:cs="Arial"/>
                <w:color w:val="000000"/>
                <w:kern w:val="0"/>
                <w:sz w:val="20"/>
                <w:szCs w:val="20"/>
                <w:lang w:eastAsia="en-GB"/>
                <w14:ligatures w14:val="none"/>
              </w:rPr>
              <w:t>Frankell</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Karamani</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Toncheva</w:t>
            </w:r>
            <w:proofErr w:type="spellEnd"/>
            <w:r w:rsidRPr="003C0278">
              <w:rPr>
                <w:rFonts w:ascii="Arial" w:eastAsia="Times New Roman" w:hAnsi="Arial" w:cs="Arial"/>
                <w:color w:val="000000"/>
                <w:kern w:val="0"/>
                <w:sz w:val="20"/>
                <w:szCs w:val="20"/>
                <w:lang w:eastAsia="en-GB"/>
                <w14:ligatures w14:val="none"/>
              </w:rPr>
              <w:t xml:space="preserve">; A. Huebner; B. Chain; B. B. Campbell; C. </w:t>
            </w:r>
            <w:proofErr w:type="spellStart"/>
            <w:r w:rsidRPr="003C0278">
              <w:rPr>
                <w:rFonts w:ascii="Arial" w:eastAsia="Times New Roman" w:hAnsi="Arial" w:cs="Arial"/>
                <w:color w:val="000000"/>
                <w:kern w:val="0"/>
                <w:sz w:val="20"/>
                <w:szCs w:val="20"/>
                <w:lang w:eastAsia="en-GB"/>
                <w14:ligatures w14:val="none"/>
              </w:rPr>
              <w:t>Castignani</w:t>
            </w:r>
            <w:proofErr w:type="spellEnd"/>
            <w:r w:rsidRPr="003C0278">
              <w:rPr>
                <w:rFonts w:ascii="Arial" w:eastAsia="Times New Roman" w:hAnsi="Arial" w:cs="Arial"/>
                <w:color w:val="000000"/>
                <w:kern w:val="0"/>
                <w:sz w:val="20"/>
                <w:szCs w:val="20"/>
                <w:lang w:eastAsia="en-GB"/>
                <w14:ligatures w14:val="none"/>
              </w:rPr>
              <w:t xml:space="preserve">; C. Puttick; C. Richard; C. T. Hiley; D. R. </w:t>
            </w:r>
            <w:r w:rsidRPr="003C0278">
              <w:rPr>
                <w:rFonts w:ascii="Arial" w:eastAsia="Times New Roman" w:hAnsi="Arial" w:cs="Arial"/>
                <w:color w:val="000000"/>
                <w:kern w:val="0"/>
                <w:sz w:val="20"/>
                <w:szCs w:val="20"/>
                <w:lang w:eastAsia="en-GB"/>
                <w14:ligatures w14:val="none"/>
              </w:rPr>
              <w:lastRenderedPageBreak/>
              <w:t xml:space="preserve">Pearce; D. Karagianni; D. Biswas; D. Levi; E. Hoxha; E. L. Cadieux; E. Colliver; E. Nye; F. Gálvez-Cancino; F. Athanasopoulou; F. Gimeno-Valiente; G. </w:t>
            </w:r>
            <w:proofErr w:type="spellStart"/>
            <w:r w:rsidRPr="003C0278">
              <w:rPr>
                <w:rFonts w:ascii="Arial" w:eastAsia="Times New Roman" w:hAnsi="Arial" w:cs="Arial"/>
                <w:color w:val="000000"/>
                <w:kern w:val="0"/>
                <w:sz w:val="20"/>
                <w:szCs w:val="20"/>
                <w:lang w:eastAsia="en-GB"/>
                <w14:ligatures w14:val="none"/>
              </w:rPr>
              <w:t>Kassiotis</w:t>
            </w:r>
            <w:proofErr w:type="spellEnd"/>
            <w:r w:rsidRPr="003C0278">
              <w:rPr>
                <w:rFonts w:ascii="Arial" w:eastAsia="Times New Roman" w:hAnsi="Arial" w:cs="Arial"/>
                <w:color w:val="000000"/>
                <w:kern w:val="0"/>
                <w:sz w:val="20"/>
                <w:szCs w:val="20"/>
                <w:lang w:eastAsia="en-GB"/>
                <w14:ligatures w14:val="none"/>
              </w:rPr>
              <w:t xml:space="preserve">; G. Stavrou; G. </w:t>
            </w:r>
            <w:proofErr w:type="spellStart"/>
            <w:r w:rsidRPr="003C0278">
              <w:rPr>
                <w:rFonts w:ascii="Arial" w:eastAsia="Times New Roman" w:hAnsi="Arial" w:cs="Arial"/>
                <w:color w:val="000000"/>
                <w:kern w:val="0"/>
                <w:sz w:val="20"/>
                <w:szCs w:val="20"/>
                <w:lang w:eastAsia="en-GB"/>
                <w14:ligatures w14:val="none"/>
              </w:rPr>
              <w:t>Mastrokalos</w:t>
            </w:r>
            <w:proofErr w:type="spellEnd"/>
            <w:r w:rsidRPr="003C0278">
              <w:rPr>
                <w:rFonts w:ascii="Arial" w:eastAsia="Times New Roman" w:hAnsi="Arial" w:cs="Arial"/>
                <w:color w:val="000000"/>
                <w:kern w:val="0"/>
                <w:sz w:val="20"/>
                <w:szCs w:val="20"/>
                <w:lang w:eastAsia="en-GB"/>
                <w14:ligatures w14:val="none"/>
              </w:rPr>
              <w:t xml:space="preserve">; H. Zhai; H. L. Lowe; I. G. Matos; J. Goldman; J. L. Reading; J. Herrero; J. K. Rane; J. Nicod; J. M. Lam; J. A. Hartley; K. S. Peggs; K. S. S. Enfield; K. Selvaraju; K. Thol; K. W. Ng; K. Dijkstra; K. Grigoriadis; K. Thakkar; L. Ensell; M. Shah; M. V. Duran; M. Litovchenko; M. W. Sunderland; M. Dietzen; M. Leung; M. Escudero; M. Angelova; M. </w:t>
            </w:r>
            <w:proofErr w:type="spellStart"/>
            <w:r w:rsidRPr="003C0278">
              <w:rPr>
                <w:rFonts w:ascii="Arial" w:eastAsia="Times New Roman" w:hAnsi="Arial" w:cs="Arial"/>
                <w:color w:val="000000"/>
                <w:kern w:val="0"/>
                <w:sz w:val="20"/>
                <w:szCs w:val="20"/>
                <w:lang w:eastAsia="en-GB"/>
                <w14:ligatures w14:val="none"/>
              </w:rPr>
              <w:t>Tanić</w:t>
            </w:r>
            <w:proofErr w:type="spellEnd"/>
            <w:r w:rsidRPr="003C0278">
              <w:rPr>
                <w:rFonts w:ascii="Arial" w:eastAsia="Times New Roman" w:hAnsi="Arial" w:cs="Arial"/>
                <w:color w:val="000000"/>
                <w:kern w:val="0"/>
                <w:sz w:val="20"/>
                <w:szCs w:val="20"/>
                <w:lang w:eastAsia="en-GB"/>
                <w14:ligatures w14:val="none"/>
              </w:rPr>
              <w:t xml:space="preserve">; O. </w:t>
            </w:r>
            <w:proofErr w:type="spellStart"/>
            <w:r w:rsidRPr="003C0278">
              <w:rPr>
                <w:rFonts w:ascii="Arial" w:eastAsia="Times New Roman" w:hAnsi="Arial" w:cs="Arial"/>
                <w:color w:val="000000"/>
                <w:kern w:val="0"/>
                <w:sz w:val="20"/>
                <w:szCs w:val="20"/>
                <w:lang w:eastAsia="en-GB"/>
                <w14:ligatures w14:val="none"/>
              </w:rPr>
              <w:t>Chervova</w:t>
            </w:r>
            <w:proofErr w:type="spellEnd"/>
            <w:r w:rsidRPr="003C0278">
              <w:rPr>
                <w:rFonts w:ascii="Arial" w:eastAsia="Times New Roman" w:hAnsi="Arial" w:cs="Arial"/>
                <w:color w:val="000000"/>
                <w:kern w:val="0"/>
                <w:sz w:val="20"/>
                <w:szCs w:val="20"/>
                <w:lang w:eastAsia="en-GB"/>
                <w14:ligatures w14:val="none"/>
              </w:rPr>
              <w:t>; O. Lucas; O. Al-</w:t>
            </w:r>
            <w:proofErr w:type="spellStart"/>
            <w:r w:rsidRPr="003C0278">
              <w:rPr>
                <w:rFonts w:ascii="Arial" w:eastAsia="Times New Roman" w:hAnsi="Arial" w:cs="Arial"/>
                <w:color w:val="000000"/>
                <w:kern w:val="0"/>
                <w:sz w:val="20"/>
                <w:szCs w:val="20"/>
                <w:lang w:eastAsia="en-GB"/>
                <w14:ligatures w14:val="none"/>
              </w:rPr>
              <w:t>Sawaf</w:t>
            </w:r>
            <w:proofErr w:type="spellEnd"/>
            <w:r w:rsidRPr="003C0278">
              <w:rPr>
                <w:rFonts w:ascii="Arial" w:eastAsia="Times New Roman" w:hAnsi="Arial" w:cs="Arial"/>
                <w:color w:val="000000"/>
                <w:kern w:val="0"/>
                <w:sz w:val="20"/>
                <w:szCs w:val="20"/>
                <w:lang w:eastAsia="en-GB"/>
                <w14:ligatures w14:val="none"/>
              </w:rPr>
              <w:t xml:space="preserve">; P. </w:t>
            </w:r>
            <w:proofErr w:type="spellStart"/>
            <w:r w:rsidRPr="003C0278">
              <w:rPr>
                <w:rFonts w:ascii="Arial" w:eastAsia="Times New Roman" w:hAnsi="Arial" w:cs="Arial"/>
                <w:color w:val="000000"/>
                <w:kern w:val="0"/>
                <w:sz w:val="20"/>
                <w:szCs w:val="20"/>
                <w:lang w:eastAsia="en-GB"/>
                <w14:ligatures w14:val="none"/>
              </w:rPr>
              <w:t>Prymas</w:t>
            </w:r>
            <w:proofErr w:type="spellEnd"/>
            <w:r w:rsidRPr="003C0278">
              <w:rPr>
                <w:rFonts w:ascii="Arial" w:eastAsia="Times New Roman" w:hAnsi="Arial" w:cs="Arial"/>
                <w:color w:val="000000"/>
                <w:kern w:val="0"/>
                <w:sz w:val="20"/>
                <w:szCs w:val="20"/>
                <w:lang w:eastAsia="en-GB"/>
                <w14:ligatures w14:val="none"/>
              </w:rPr>
              <w:t xml:space="preserve">; P. Hobson; P. Pawlik; R. K. Stone; R. Bentham; R. E. Hynds; R. </w:t>
            </w:r>
            <w:proofErr w:type="spellStart"/>
            <w:r w:rsidRPr="003C0278">
              <w:rPr>
                <w:rFonts w:ascii="Arial" w:eastAsia="Times New Roman" w:hAnsi="Arial" w:cs="Arial"/>
                <w:color w:val="000000"/>
                <w:kern w:val="0"/>
                <w:sz w:val="20"/>
                <w:szCs w:val="20"/>
                <w:lang w:eastAsia="en-GB"/>
                <w14:ligatures w14:val="none"/>
              </w:rPr>
              <w:t>Vendramin</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Saghafinia</w:t>
            </w:r>
            <w:proofErr w:type="spellEnd"/>
            <w:r w:rsidRPr="003C0278">
              <w:rPr>
                <w:rFonts w:ascii="Arial" w:eastAsia="Times New Roman" w:hAnsi="Arial" w:cs="Arial"/>
                <w:color w:val="000000"/>
                <w:kern w:val="0"/>
                <w:sz w:val="20"/>
                <w:szCs w:val="20"/>
                <w:lang w:eastAsia="en-GB"/>
                <w14:ligatures w14:val="none"/>
              </w:rPr>
              <w:t xml:space="preserve">; S. López; S. Gamble; S. K. A. Ung; S. A. Quezada; S. Vanloo; S. Zaccaria; S. Hessey; S. Ward; S. Boeing; S. Beck; S. K. Bola; T. Denner; T. Marafioti; T. P. </w:t>
            </w:r>
            <w:proofErr w:type="spellStart"/>
            <w:r w:rsidRPr="003C0278">
              <w:rPr>
                <w:rFonts w:ascii="Arial" w:eastAsia="Times New Roman" w:hAnsi="Arial" w:cs="Arial"/>
                <w:color w:val="000000"/>
                <w:kern w:val="0"/>
                <w:sz w:val="20"/>
                <w:szCs w:val="20"/>
                <w:lang w:eastAsia="en-GB"/>
                <w14:ligatures w14:val="none"/>
              </w:rPr>
              <w:t>Mourikis</w:t>
            </w:r>
            <w:proofErr w:type="spellEnd"/>
            <w:r w:rsidRPr="003C0278">
              <w:rPr>
                <w:rFonts w:ascii="Arial" w:eastAsia="Times New Roman" w:hAnsi="Arial" w:cs="Arial"/>
                <w:color w:val="000000"/>
                <w:kern w:val="0"/>
                <w:sz w:val="20"/>
                <w:szCs w:val="20"/>
                <w:lang w:eastAsia="en-GB"/>
                <w14:ligatures w14:val="none"/>
              </w:rPr>
              <w:t xml:space="preserve">; T. B. K. Watkins; V. Spanswick; V. </w:t>
            </w:r>
            <w:proofErr w:type="spellStart"/>
            <w:r w:rsidRPr="003C0278">
              <w:rPr>
                <w:rFonts w:ascii="Arial" w:eastAsia="Times New Roman" w:hAnsi="Arial" w:cs="Arial"/>
                <w:color w:val="000000"/>
                <w:kern w:val="0"/>
                <w:sz w:val="20"/>
                <w:szCs w:val="20"/>
                <w:lang w:eastAsia="en-GB"/>
                <w14:ligatures w14:val="none"/>
              </w:rPr>
              <w:t>Barbè</w:t>
            </w:r>
            <w:proofErr w:type="spellEnd"/>
            <w:r w:rsidRPr="003C0278">
              <w:rPr>
                <w:rFonts w:ascii="Arial" w:eastAsia="Times New Roman" w:hAnsi="Arial" w:cs="Arial"/>
                <w:color w:val="000000"/>
                <w:kern w:val="0"/>
                <w:sz w:val="20"/>
                <w:szCs w:val="20"/>
                <w:lang w:eastAsia="en-GB"/>
                <w14:ligatures w14:val="none"/>
              </w:rPr>
              <w:t xml:space="preserve">; W. T. Lu; W. K. Liu; Y. Wu; Y. Naito; Z. Ramsden; C. Veiga; G. Royle; C. A. Collins-Fekete; F. Fraioli; P. Ashford; T. Clark; M. D. Forster; S. M. Lee; E. Borg; M. Falzon; D. Papadatos-Pastos; J. Wilson; T. Ahmad; A. J. Procter; A. Ahmed; M. N. Taylor; A. Nair; D. Lawrence; D. </w:t>
            </w:r>
            <w:proofErr w:type="spellStart"/>
            <w:r w:rsidRPr="003C0278">
              <w:rPr>
                <w:rFonts w:ascii="Arial" w:eastAsia="Times New Roman" w:hAnsi="Arial" w:cs="Arial"/>
                <w:color w:val="000000"/>
                <w:kern w:val="0"/>
                <w:sz w:val="20"/>
                <w:szCs w:val="20"/>
                <w:lang w:eastAsia="en-GB"/>
                <w14:ligatures w14:val="none"/>
              </w:rPr>
              <w:t>Patrini</w:t>
            </w:r>
            <w:proofErr w:type="spellEnd"/>
            <w:r w:rsidRPr="003C0278">
              <w:rPr>
                <w:rFonts w:ascii="Arial" w:eastAsia="Times New Roman" w:hAnsi="Arial" w:cs="Arial"/>
                <w:color w:val="000000"/>
                <w:kern w:val="0"/>
                <w:sz w:val="20"/>
                <w:szCs w:val="20"/>
                <w:lang w:eastAsia="en-GB"/>
                <w14:ligatures w14:val="none"/>
              </w:rPr>
              <w:t xml:space="preserve">; N. Navani; R. M. Thakrar; S. M. Janes; E. M. Hoogenboom; F. Monk; J. W. Holding; J. Choudhary; K. </w:t>
            </w:r>
            <w:proofErr w:type="spellStart"/>
            <w:r w:rsidRPr="003C0278">
              <w:rPr>
                <w:rFonts w:ascii="Arial" w:eastAsia="Times New Roman" w:hAnsi="Arial" w:cs="Arial"/>
                <w:color w:val="000000"/>
                <w:kern w:val="0"/>
                <w:sz w:val="20"/>
                <w:szCs w:val="20"/>
                <w:lang w:eastAsia="en-GB"/>
                <w14:ligatures w14:val="none"/>
              </w:rPr>
              <w:t>Bhakhri</w:t>
            </w:r>
            <w:proofErr w:type="spellEnd"/>
            <w:r w:rsidRPr="003C0278">
              <w:rPr>
                <w:rFonts w:ascii="Arial" w:eastAsia="Times New Roman" w:hAnsi="Arial" w:cs="Arial"/>
                <w:color w:val="000000"/>
                <w:kern w:val="0"/>
                <w:sz w:val="20"/>
                <w:szCs w:val="20"/>
                <w:lang w:eastAsia="en-GB"/>
                <w14:ligatures w14:val="none"/>
              </w:rPr>
              <w:t xml:space="preserve">; M. Scarci; M. Hayward; N. Panagiotopoulos; P. Gorman; R. </w:t>
            </w:r>
            <w:proofErr w:type="spellStart"/>
            <w:r w:rsidRPr="003C0278">
              <w:rPr>
                <w:rFonts w:ascii="Arial" w:eastAsia="Times New Roman" w:hAnsi="Arial" w:cs="Arial"/>
                <w:color w:val="000000"/>
                <w:kern w:val="0"/>
                <w:sz w:val="20"/>
                <w:szCs w:val="20"/>
                <w:lang w:eastAsia="en-GB"/>
                <w14:ligatures w14:val="none"/>
              </w:rPr>
              <w:t>Khiroya</w:t>
            </w:r>
            <w:proofErr w:type="spellEnd"/>
            <w:r w:rsidRPr="003C0278">
              <w:rPr>
                <w:rFonts w:ascii="Arial" w:eastAsia="Times New Roman" w:hAnsi="Arial" w:cs="Arial"/>
                <w:color w:val="000000"/>
                <w:kern w:val="0"/>
                <w:sz w:val="20"/>
                <w:szCs w:val="20"/>
                <w:lang w:eastAsia="en-GB"/>
                <w14:ligatures w14:val="none"/>
              </w:rPr>
              <w:t xml:space="preserve">; R. C. M. Stephens; Y. N. S. Wong; S. Bandula; A. Sharp; S. Smith; N. Gower; H. K. Dhanda; K. Chan; C. Pilotti; R. Leslie; A. </w:t>
            </w:r>
            <w:proofErr w:type="spellStart"/>
            <w:r w:rsidRPr="003C0278">
              <w:rPr>
                <w:rFonts w:ascii="Arial" w:eastAsia="Times New Roman" w:hAnsi="Arial" w:cs="Arial"/>
                <w:color w:val="000000"/>
                <w:kern w:val="0"/>
                <w:sz w:val="20"/>
                <w:szCs w:val="20"/>
                <w:lang w:eastAsia="en-GB"/>
                <w14:ligatures w14:val="none"/>
              </w:rPr>
              <w:t>Grapa</w:t>
            </w:r>
            <w:proofErr w:type="spellEnd"/>
            <w:r w:rsidRPr="003C0278">
              <w:rPr>
                <w:rFonts w:ascii="Arial" w:eastAsia="Times New Roman" w:hAnsi="Arial" w:cs="Arial"/>
                <w:color w:val="000000"/>
                <w:kern w:val="0"/>
                <w:sz w:val="20"/>
                <w:szCs w:val="20"/>
                <w:lang w:eastAsia="en-GB"/>
                <w14:ligatures w14:val="none"/>
              </w:rPr>
              <w:t xml:space="preserve">; H. Zhang; K. AbdulJabbar; X. Pan; Y. Yuan; D. Chuter; M. </w:t>
            </w:r>
            <w:proofErr w:type="spellStart"/>
            <w:r w:rsidRPr="003C0278">
              <w:rPr>
                <w:rFonts w:ascii="Arial" w:eastAsia="Times New Roman" w:hAnsi="Arial" w:cs="Arial"/>
                <w:color w:val="000000"/>
                <w:kern w:val="0"/>
                <w:sz w:val="20"/>
                <w:szCs w:val="20"/>
                <w:lang w:eastAsia="en-GB"/>
                <w14:ligatures w14:val="none"/>
              </w:rPr>
              <w:t>MacKenzie</w:t>
            </w:r>
            <w:proofErr w:type="spellEnd"/>
            <w:r w:rsidRPr="003C0278">
              <w:rPr>
                <w:rFonts w:ascii="Arial" w:eastAsia="Times New Roman" w:hAnsi="Arial" w:cs="Arial"/>
                <w:color w:val="000000"/>
                <w:kern w:val="0"/>
                <w:sz w:val="20"/>
                <w:szCs w:val="20"/>
                <w:lang w:eastAsia="en-GB"/>
                <w14:ligatures w14:val="none"/>
              </w:rPr>
              <w:t xml:space="preserve">; S. Chee; A. </w:t>
            </w:r>
            <w:proofErr w:type="spellStart"/>
            <w:r w:rsidRPr="003C0278">
              <w:rPr>
                <w:rFonts w:ascii="Arial" w:eastAsia="Times New Roman" w:hAnsi="Arial" w:cs="Arial"/>
                <w:color w:val="000000"/>
                <w:kern w:val="0"/>
                <w:sz w:val="20"/>
                <w:szCs w:val="20"/>
                <w:lang w:eastAsia="en-GB"/>
                <w14:ligatures w14:val="none"/>
              </w:rPr>
              <w:t>Alzetani</w:t>
            </w:r>
            <w:proofErr w:type="spellEnd"/>
            <w:r w:rsidRPr="003C0278">
              <w:rPr>
                <w:rFonts w:ascii="Arial" w:eastAsia="Times New Roman" w:hAnsi="Arial" w:cs="Arial"/>
                <w:color w:val="000000"/>
                <w:kern w:val="0"/>
                <w:sz w:val="20"/>
                <w:szCs w:val="20"/>
                <w:lang w:eastAsia="en-GB"/>
                <w14:ligatures w14:val="none"/>
              </w:rPr>
              <w:t xml:space="preserve">; J. Cave; L. Scarlett; J. Richards; P. Ingram; S. Austin; E. Lim; P. De Sousa; S. Jordan; A. Rice; H. </w:t>
            </w:r>
            <w:proofErr w:type="spellStart"/>
            <w:r w:rsidRPr="003C0278">
              <w:rPr>
                <w:rFonts w:ascii="Arial" w:eastAsia="Times New Roman" w:hAnsi="Arial" w:cs="Arial"/>
                <w:color w:val="000000"/>
                <w:kern w:val="0"/>
                <w:sz w:val="20"/>
                <w:szCs w:val="20"/>
                <w:lang w:eastAsia="en-GB"/>
                <w14:ligatures w14:val="none"/>
              </w:rPr>
              <w:t>Raubenheimer</w:t>
            </w:r>
            <w:proofErr w:type="spellEnd"/>
            <w:r w:rsidRPr="003C0278">
              <w:rPr>
                <w:rFonts w:ascii="Arial" w:eastAsia="Times New Roman" w:hAnsi="Arial" w:cs="Arial"/>
                <w:color w:val="000000"/>
                <w:kern w:val="0"/>
                <w:sz w:val="20"/>
                <w:szCs w:val="20"/>
                <w:lang w:eastAsia="en-GB"/>
                <w14:ligatures w14:val="none"/>
              </w:rPr>
              <w:t xml:space="preserve">; H. Bhayani; L. Ambrose; A. Devaraj; H. Chavan; S. Begum; S. I. </w:t>
            </w:r>
            <w:proofErr w:type="spellStart"/>
            <w:r w:rsidRPr="003C0278">
              <w:rPr>
                <w:rFonts w:ascii="Arial" w:eastAsia="Times New Roman" w:hAnsi="Arial" w:cs="Arial"/>
                <w:color w:val="000000"/>
                <w:kern w:val="0"/>
                <w:sz w:val="20"/>
                <w:szCs w:val="20"/>
                <w:lang w:eastAsia="en-GB"/>
                <w14:ligatures w14:val="none"/>
              </w:rPr>
              <w:t>Buderi</w:t>
            </w:r>
            <w:proofErr w:type="spellEnd"/>
            <w:r w:rsidRPr="003C0278">
              <w:rPr>
                <w:rFonts w:ascii="Arial" w:eastAsia="Times New Roman" w:hAnsi="Arial" w:cs="Arial"/>
                <w:color w:val="000000"/>
                <w:kern w:val="0"/>
                <w:sz w:val="20"/>
                <w:szCs w:val="20"/>
                <w:lang w:eastAsia="en-GB"/>
                <w14:ligatures w14:val="none"/>
              </w:rPr>
              <w:t xml:space="preserve">; D. Kaniu; M. </w:t>
            </w:r>
            <w:proofErr w:type="spellStart"/>
            <w:r w:rsidRPr="003C0278">
              <w:rPr>
                <w:rFonts w:ascii="Arial" w:eastAsia="Times New Roman" w:hAnsi="Arial" w:cs="Arial"/>
                <w:color w:val="000000"/>
                <w:kern w:val="0"/>
                <w:sz w:val="20"/>
                <w:szCs w:val="20"/>
                <w:lang w:eastAsia="en-GB"/>
                <w14:ligatures w14:val="none"/>
              </w:rPr>
              <w:t>Malima</w:t>
            </w:r>
            <w:proofErr w:type="spellEnd"/>
            <w:r w:rsidRPr="003C0278">
              <w:rPr>
                <w:rFonts w:ascii="Arial" w:eastAsia="Times New Roman" w:hAnsi="Arial" w:cs="Arial"/>
                <w:color w:val="000000"/>
                <w:kern w:val="0"/>
                <w:sz w:val="20"/>
                <w:szCs w:val="20"/>
                <w:lang w:eastAsia="en-GB"/>
                <w14:ligatures w14:val="none"/>
              </w:rPr>
              <w:t xml:space="preserve">; S. Booth; A. G. Nicholson; N. Fernandes; P. Shah; C. </w:t>
            </w:r>
            <w:proofErr w:type="spellStart"/>
            <w:r w:rsidRPr="003C0278">
              <w:rPr>
                <w:rFonts w:ascii="Arial" w:eastAsia="Times New Roman" w:hAnsi="Arial" w:cs="Arial"/>
                <w:color w:val="000000"/>
                <w:kern w:val="0"/>
                <w:sz w:val="20"/>
                <w:szCs w:val="20"/>
                <w:lang w:eastAsia="en-GB"/>
                <w14:ligatures w14:val="none"/>
              </w:rPr>
              <w:t>Proli</w:t>
            </w:r>
            <w:proofErr w:type="spellEnd"/>
            <w:r w:rsidRPr="003C0278">
              <w:rPr>
                <w:rFonts w:ascii="Arial" w:eastAsia="Times New Roman" w:hAnsi="Arial" w:cs="Arial"/>
                <w:color w:val="000000"/>
                <w:kern w:val="0"/>
                <w:sz w:val="20"/>
                <w:szCs w:val="20"/>
                <w:lang w:eastAsia="en-GB"/>
                <w14:ligatures w14:val="none"/>
              </w:rPr>
              <w:t xml:space="preserve">; M. Hewish; S. Danson; M. J. </w:t>
            </w:r>
            <w:proofErr w:type="spellStart"/>
            <w:r w:rsidRPr="003C0278">
              <w:rPr>
                <w:rFonts w:ascii="Arial" w:eastAsia="Times New Roman" w:hAnsi="Arial" w:cs="Arial"/>
                <w:color w:val="000000"/>
                <w:kern w:val="0"/>
                <w:sz w:val="20"/>
                <w:szCs w:val="20"/>
                <w:lang w:eastAsia="en-GB"/>
                <w14:ligatures w14:val="none"/>
              </w:rPr>
              <w:t>Shackcloth</w:t>
            </w:r>
            <w:proofErr w:type="spellEnd"/>
            <w:r w:rsidRPr="003C0278">
              <w:rPr>
                <w:rFonts w:ascii="Arial" w:eastAsia="Times New Roman" w:hAnsi="Arial" w:cs="Arial"/>
                <w:color w:val="000000"/>
                <w:kern w:val="0"/>
                <w:sz w:val="20"/>
                <w:szCs w:val="20"/>
                <w:lang w:eastAsia="en-GB"/>
                <w14:ligatures w14:val="none"/>
              </w:rPr>
              <w:t xml:space="preserve">; L. Robinson; P. Russell; K. G. Blyth; C. Dick; J. Le Quesne; A. Kirk; M. Asif; R. Bilancia; N. Kostoulas; M. Thomas; J. </w:t>
            </w:r>
            <w:proofErr w:type="spellStart"/>
            <w:r w:rsidRPr="003C0278">
              <w:rPr>
                <w:rFonts w:ascii="Arial" w:eastAsia="Times New Roman" w:hAnsi="Arial" w:cs="Arial"/>
                <w:color w:val="000000"/>
                <w:kern w:val="0"/>
                <w:sz w:val="20"/>
                <w:szCs w:val="20"/>
                <w:lang w:eastAsia="en-GB"/>
                <w14:ligatures w14:val="none"/>
              </w:rPr>
              <w:t>DeGregori</w:t>
            </w:r>
            <w:proofErr w:type="spellEnd"/>
            <w:r w:rsidRPr="003C0278">
              <w:rPr>
                <w:rFonts w:ascii="Arial" w:eastAsia="Times New Roman" w:hAnsi="Arial" w:cs="Arial"/>
                <w:color w:val="000000"/>
                <w:kern w:val="0"/>
                <w:sz w:val="20"/>
                <w:szCs w:val="20"/>
                <w:lang w:eastAsia="en-GB"/>
                <w14:ligatures w14:val="none"/>
              </w:rPr>
              <w:t>; M. Jamal-Hanjani; C. Swanton; T. R. Consortium</w:t>
            </w:r>
          </w:p>
        </w:tc>
        <w:tc>
          <w:tcPr>
            <w:tcW w:w="708" w:type="dxa"/>
            <w:tcBorders>
              <w:top w:val="nil"/>
              <w:left w:val="nil"/>
              <w:bottom w:val="single" w:sz="4" w:space="0" w:color="auto"/>
              <w:right w:val="single" w:sz="4" w:space="0" w:color="auto"/>
            </w:tcBorders>
            <w:shd w:val="clear" w:color="auto" w:fill="auto"/>
            <w:vAlign w:val="center"/>
            <w:hideMark/>
          </w:tcPr>
          <w:p w14:paraId="477E293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616</w:t>
            </w:r>
          </w:p>
        </w:tc>
        <w:tc>
          <w:tcPr>
            <w:tcW w:w="709" w:type="dxa"/>
            <w:tcBorders>
              <w:top w:val="nil"/>
              <w:left w:val="nil"/>
              <w:bottom w:val="single" w:sz="4" w:space="0" w:color="auto"/>
              <w:right w:val="single" w:sz="4" w:space="0" w:color="auto"/>
            </w:tcBorders>
            <w:shd w:val="clear" w:color="auto" w:fill="auto"/>
            <w:vAlign w:val="center"/>
            <w:hideMark/>
          </w:tcPr>
          <w:p w14:paraId="4DFF693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7955</w:t>
            </w:r>
          </w:p>
        </w:tc>
        <w:tc>
          <w:tcPr>
            <w:tcW w:w="709" w:type="dxa"/>
            <w:tcBorders>
              <w:top w:val="nil"/>
              <w:left w:val="nil"/>
              <w:bottom w:val="single" w:sz="4" w:space="0" w:color="auto"/>
              <w:right w:val="single" w:sz="4" w:space="0" w:color="auto"/>
            </w:tcBorders>
            <w:shd w:val="clear" w:color="auto" w:fill="auto"/>
            <w:vAlign w:val="center"/>
            <w:hideMark/>
          </w:tcPr>
          <w:p w14:paraId="5A7414B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159-167</w:t>
            </w:r>
          </w:p>
        </w:tc>
      </w:tr>
      <w:tr w:rsidR="001A6346" w:rsidRPr="003C0278" w14:paraId="692A64DE"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1860C4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E90DF3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Maxillofacial and Oral Surgery</w:t>
            </w:r>
          </w:p>
        </w:tc>
        <w:tc>
          <w:tcPr>
            <w:tcW w:w="3402" w:type="dxa"/>
            <w:tcBorders>
              <w:top w:val="nil"/>
              <w:left w:val="nil"/>
              <w:bottom w:val="single" w:sz="4" w:space="0" w:color="auto"/>
              <w:right w:val="single" w:sz="4" w:space="0" w:color="auto"/>
            </w:tcBorders>
            <w:shd w:val="clear" w:color="auto" w:fill="auto"/>
            <w:vAlign w:val="center"/>
            <w:hideMark/>
          </w:tcPr>
          <w:p w14:paraId="16D05DB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Case Report of Highly Unusual Metastasis from a Salivary Adenocarcinoma</w:t>
            </w:r>
          </w:p>
        </w:tc>
        <w:tc>
          <w:tcPr>
            <w:tcW w:w="6663" w:type="dxa"/>
            <w:tcBorders>
              <w:top w:val="nil"/>
              <w:left w:val="nil"/>
              <w:bottom w:val="single" w:sz="4" w:space="0" w:color="auto"/>
              <w:right w:val="single" w:sz="4" w:space="0" w:color="auto"/>
            </w:tcBorders>
            <w:shd w:val="clear" w:color="auto" w:fill="auto"/>
            <w:vAlign w:val="center"/>
            <w:hideMark/>
          </w:tcPr>
          <w:p w14:paraId="52A8A87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Henry; S. Khan; K. Shah; R. Banner; M. Kittur</w:t>
            </w:r>
          </w:p>
        </w:tc>
        <w:tc>
          <w:tcPr>
            <w:tcW w:w="708" w:type="dxa"/>
            <w:tcBorders>
              <w:top w:val="nil"/>
              <w:left w:val="nil"/>
              <w:bottom w:val="single" w:sz="4" w:space="0" w:color="auto"/>
              <w:right w:val="single" w:sz="4" w:space="0" w:color="auto"/>
            </w:tcBorders>
            <w:shd w:val="clear" w:color="auto" w:fill="auto"/>
            <w:vAlign w:val="center"/>
            <w:hideMark/>
          </w:tcPr>
          <w:p w14:paraId="2B54061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17B96C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D53F6A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5E4309A"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A6C90B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1F762F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Parasites and Vectors</w:t>
            </w:r>
          </w:p>
        </w:tc>
        <w:tc>
          <w:tcPr>
            <w:tcW w:w="3402" w:type="dxa"/>
            <w:tcBorders>
              <w:top w:val="nil"/>
              <w:left w:val="nil"/>
              <w:bottom w:val="single" w:sz="4" w:space="0" w:color="auto"/>
              <w:right w:val="single" w:sz="4" w:space="0" w:color="auto"/>
            </w:tcBorders>
            <w:shd w:val="clear" w:color="auto" w:fill="auto"/>
            <w:vAlign w:val="center"/>
            <w:hideMark/>
          </w:tcPr>
          <w:p w14:paraId="1A9C6BF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Correction: The occurrence and zoonotic potential of Cryptosporidium species in freshwater biota (Parasites &amp; Vectors, (2023), 16, 1, (209), 10.1186/s13071-023-05827-9)</w:t>
            </w:r>
          </w:p>
        </w:tc>
        <w:tc>
          <w:tcPr>
            <w:tcW w:w="6663" w:type="dxa"/>
            <w:tcBorders>
              <w:top w:val="nil"/>
              <w:left w:val="nil"/>
              <w:bottom w:val="single" w:sz="4" w:space="0" w:color="auto"/>
              <w:right w:val="single" w:sz="4" w:space="0" w:color="auto"/>
            </w:tcBorders>
            <w:shd w:val="clear" w:color="auto" w:fill="auto"/>
            <w:vAlign w:val="center"/>
            <w:hideMark/>
          </w:tcPr>
          <w:p w14:paraId="7DE661C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L. Hayes; G. Robinson; R. M. Chalmers; S. J. Ormerod; A. </w:t>
            </w:r>
            <w:proofErr w:type="spellStart"/>
            <w:r w:rsidRPr="003C0278">
              <w:rPr>
                <w:rFonts w:ascii="Arial" w:eastAsia="Times New Roman" w:hAnsi="Arial" w:cs="Arial"/>
                <w:color w:val="000000"/>
                <w:kern w:val="0"/>
                <w:sz w:val="20"/>
                <w:szCs w:val="20"/>
                <w:lang w:eastAsia="en-GB"/>
                <w14:ligatures w14:val="none"/>
              </w:rPr>
              <w:t>Paziewska</w:t>
            </w:r>
            <w:proofErr w:type="spellEnd"/>
            <w:r w:rsidRPr="003C0278">
              <w:rPr>
                <w:rFonts w:ascii="Arial" w:eastAsia="Times New Roman" w:hAnsi="Arial" w:cs="Arial"/>
                <w:color w:val="000000"/>
                <w:kern w:val="0"/>
                <w:sz w:val="20"/>
                <w:szCs w:val="20"/>
                <w:lang w:eastAsia="en-GB"/>
                <w14:ligatures w14:val="none"/>
              </w:rPr>
              <w:t>-Harris; E. A. Chadwick; I. Durance; J. Cable</w:t>
            </w:r>
          </w:p>
        </w:tc>
        <w:tc>
          <w:tcPr>
            <w:tcW w:w="708" w:type="dxa"/>
            <w:tcBorders>
              <w:top w:val="nil"/>
              <w:left w:val="nil"/>
              <w:bottom w:val="single" w:sz="4" w:space="0" w:color="auto"/>
              <w:right w:val="single" w:sz="4" w:space="0" w:color="auto"/>
            </w:tcBorders>
            <w:shd w:val="clear" w:color="auto" w:fill="auto"/>
            <w:vAlign w:val="center"/>
            <w:hideMark/>
          </w:tcPr>
          <w:p w14:paraId="0A411B7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16</w:t>
            </w:r>
          </w:p>
        </w:tc>
        <w:tc>
          <w:tcPr>
            <w:tcW w:w="709" w:type="dxa"/>
            <w:tcBorders>
              <w:top w:val="nil"/>
              <w:left w:val="nil"/>
              <w:bottom w:val="single" w:sz="4" w:space="0" w:color="auto"/>
              <w:right w:val="single" w:sz="4" w:space="0" w:color="auto"/>
            </w:tcBorders>
            <w:shd w:val="clear" w:color="auto" w:fill="auto"/>
            <w:vAlign w:val="center"/>
            <w:hideMark/>
          </w:tcPr>
          <w:p w14:paraId="7EC7122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3611047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1B638F9"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E295DB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73FCD9D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Parasites and Vectors</w:t>
            </w:r>
          </w:p>
        </w:tc>
        <w:tc>
          <w:tcPr>
            <w:tcW w:w="3402" w:type="dxa"/>
            <w:tcBorders>
              <w:top w:val="nil"/>
              <w:left w:val="nil"/>
              <w:bottom w:val="single" w:sz="4" w:space="0" w:color="auto"/>
              <w:right w:val="single" w:sz="4" w:space="0" w:color="auto"/>
            </w:tcBorders>
            <w:shd w:val="clear" w:color="auto" w:fill="auto"/>
            <w:vAlign w:val="center"/>
            <w:hideMark/>
          </w:tcPr>
          <w:p w14:paraId="463D2AC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occurrence and zoonotic potential of Cryptosporidium species in freshwater biota</w:t>
            </w:r>
          </w:p>
        </w:tc>
        <w:tc>
          <w:tcPr>
            <w:tcW w:w="6663" w:type="dxa"/>
            <w:tcBorders>
              <w:top w:val="nil"/>
              <w:left w:val="nil"/>
              <w:bottom w:val="single" w:sz="4" w:space="0" w:color="auto"/>
              <w:right w:val="single" w:sz="4" w:space="0" w:color="auto"/>
            </w:tcBorders>
            <w:shd w:val="clear" w:color="auto" w:fill="auto"/>
            <w:vAlign w:val="center"/>
            <w:hideMark/>
          </w:tcPr>
          <w:p w14:paraId="339FC85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L. Hayes; G. Robinson; R. M. Chalmers; S. J. Ormerod; A. </w:t>
            </w:r>
            <w:proofErr w:type="spellStart"/>
            <w:r w:rsidRPr="003C0278">
              <w:rPr>
                <w:rFonts w:ascii="Arial" w:eastAsia="Times New Roman" w:hAnsi="Arial" w:cs="Arial"/>
                <w:color w:val="000000"/>
                <w:kern w:val="0"/>
                <w:sz w:val="20"/>
                <w:szCs w:val="20"/>
                <w:lang w:eastAsia="en-GB"/>
                <w14:ligatures w14:val="none"/>
              </w:rPr>
              <w:t>Paziewska</w:t>
            </w:r>
            <w:proofErr w:type="spellEnd"/>
            <w:r w:rsidRPr="003C0278">
              <w:rPr>
                <w:rFonts w:ascii="Arial" w:eastAsia="Times New Roman" w:hAnsi="Arial" w:cs="Arial"/>
                <w:color w:val="000000"/>
                <w:kern w:val="0"/>
                <w:sz w:val="20"/>
                <w:szCs w:val="20"/>
                <w:lang w:eastAsia="en-GB"/>
                <w14:ligatures w14:val="none"/>
              </w:rPr>
              <w:t>-Harris; E. A. Chadwick; I. Durance; J. Cable</w:t>
            </w:r>
          </w:p>
        </w:tc>
        <w:tc>
          <w:tcPr>
            <w:tcW w:w="708" w:type="dxa"/>
            <w:tcBorders>
              <w:top w:val="nil"/>
              <w:left w:val="nil"/>
              <w:bottom w:val="single" w:sz="4" w:space="0" w:color="auto"/>
              <w:right w:val="single" w:sz="4" w:space="0" w:color="auto"/>
            </w:tcBorders>
            <w:shd w:val="clear" w:color="auto" w:fill="auto"/>
            <w:vAlign w:val="center"/>
            <w:hideMark/>
          </w:tcPr>
          <w:p w14:paraId="13D4E76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16</w:t>
            </w:r>
          </w:p>
        </w:tc>
        <w:tc>
          <w:tcPr>
            <w:tcW w:w="709" w:type="dxa"/>
            <w:tcBorders>
              <w:top w:val="nil"/>
              <w:left w:val="nil"/>
              <w:bottom w:val="single" w:sz="4" w:space="0" w:color="auto"/>
              <w:right w:val="single" w:sz="4" w:space="0" w:color="auto"/>
            </w:tcBorders>
            <w:shd w:val="clear" w:color="auto" w:fill="auto"/>
            <w:vAlign w:val="center"/>
            <w:hideMark/>
          </w:tcPr>
          <w:p w14:paraId="69BF212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6468C0B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FF70D9B"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6B4720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3387AB5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Diabetes Epidemiology and Management</w:t>
            </w:r>
          </w:p>
        </w:tc>
        <w:tc>
          <w:tcPr>
            <w:tcW w:w="3402" w:type="dxa"/>
            <w:tcBorders>
              <w:top w:val="nil"/>
              <w:left w:val="nil"/>
              <w:bottom w:val="single" w:sz="4" w:space="0" w:color="auto"/>
              <w:right w:val="single" w:sz="4" w:space="0" w:color="auto"/>
            </w:tcBorders>
            <w:shd w:val="clear" w:color="auto" w:fill="auto"/>
            <w:vAlign w:val="center"/>
            <w:hideMark/>
          </w:tcPr>
          <w:p w14:paraId="76C5344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Quantifying the incidence of lower limb amputation in people with and without diabetes in Wales between 2008–2018</w:t>
            </w:r>
          </w:p>
        </w:tc>
        <w:tc>
          <w:tcPr>
            <w:tcW w:w="6663" w:type="dxa"/>
            <w:tcBorders>
              <w:top w:val="nil"/>
              <w:left w:val="nil"/>
              <w:bottom w:val="single" w:sz="4" w:space="0" w:color="auto"/>
              <w:right w:val="single" w:sz="4" w:space="0" w:color="auto"/>
            </w:tcBorders>
            <w:shd w:val="clear" w:color="auto" w:fill="auto"/>
            <w:vAlign w:val="center"/>
            <w:hideMark/>
          </w:tcPr>
          <w:p w14:paraId="06732B1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 Hayes; J. M. Rafferty; W. Y. Cheung; A. Akbari; R. Thomas; S. Bain; C. Topliss; J. W. Stephens</w:t>
            </w:r>
          </w:p>
        </w:tc>
        <w:tc>
          <w:tcPr>
            <w:tcW w:w="708" w:type="dxa"/>
            <w:tcBorders>
              <w:top w:val="nil"/>
              <w:left w:val="nil"/>
              <w:bottom w:val="single" w:sz="4" w:space="0" w:color="auto"/>
              <w:right w:val="single" w:sz="4" w:space="0" w:color="auto"/>
            </w:tcBorders>
            <w:shd w:val="clear" w:color="auto" w:fill="auto"/>
            <w:vAlign w:val="center"/>
            <w:hideMark/>
          </w:tcPr>
          <w:p w14:paraId="0B48B3C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w:t>
            </w:r>
          </w:p>
        </w:tc>
        <w:tc>
          <w:tcPr>
            <w:tcW w:w="709" w:type="dxa"/>
            <w:tcBorders>
              <w:top w:val="nil"/>
              <w:left w:val="nil"/>
              <w:bottom w:val="single" w:sz="4" w:space="0" w:color="auto"/>
              <w:right w:val="single" w:sz="4" w:space="0" w:color="auto"/>
            </w:tcBorders>
            <w:shd w:val="clear" w:color="auto" w:fill="auto"/>
            <w:vAlign w:val="center"/>
            <w:hideMark/>
          </w:tcPr>
          <w:p w14:paraId="7F248E8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87D0A0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86F3EC0"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3D1C35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113F6D6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Virchows</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Archiv</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49557E0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The spectrum of nodular lymphocyte predominant Hodgkin lymphoma: a report of the lymphoma workshop of the 20th meeting of the European Association for </w:t>
            </w:r>
            <w:proofErr w:type="spellStart"/>
            <w:r w:rsidRPr="003C0278">
              <w:rPr>
                <w:rFonts w:ascii="Arial" w:eastAsia="Times New Roman" w:hAnsi="Arial" w:cs="Arial"/>
                <w:color w:val="000000"/>
                <w:kern w:val="0"/>
                <w:sz w:val="20"/>
                <w:szCs w:val="20"/>
                <w:lang w:eastAsia="en-GB"/>
                <w14:ligatures w14:val="none"/>
              </w:rPr>
              <w:t>Haematopathology</w:t>
            </w:r>
            <w:proofErr w:type="spellEnd"/>
          </w:p>
        </w:tc>
        <w:tc>
          <w:tcPr>
            <w:tcW w:w="6663" w:type="dxa"/>
            <w:tcBorders>
              <w:top w:val="nil"/>
              <w:left w:val="nil"/>
              <w:bottom w:val="single" w:sz="4" w:space="0" w:color="auto"/>
              <w:right w:val="single" w:sz="4" w:space="0" w:color="auto"/>
            </w:tcBorders>
            <w:shd w:val="clear" w:color="auto" w:fill="auto"/>
            <w:vAlign w:val="center"/>
            <w:hideMark/>
          </w:tcPr>
          <w:p w14:paraId="6FD0E2C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Hartmann; S. </w:t>
            </w:r>
            <w:proofErr w:type="spellStart"/>
            <w:r w:rsidRPr="003C0278">
              <w:rPr>
                <w:rFonts w:ascii="Arial" w:eastAsia="Times New Roman" w:hAnsi="Arial" w:cs="Arial"/>
                <w:color w:val="000000"/>
                <w:kern w:val="0"/>
                <w:sz w:val="20"/>
                <w:szCs w:val="20"/>
                <w:lang w:eastAsia="en-GB"/>
                <w14:ligatures w14:val="none"/>
              </w:rPr>
              <w:t>Dojcinov</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Dotlic</w:t>
            </w:r>
            <w:proofErr w:type="spellEnd"/>
            <w:r w:rsidRPr="003C0278">
              <w:rPr>
                <w:rFonts w:ascii="Arial" w:eastAsia="Times New Roman" w:hAnsi="Arial" w:cs="Arial"/>
                <w:color w:val="000000"/>
                <w:kern w:val="0"/>
                <w:sz w:val="20"/>
                <w:szCs w:val="20"/>
                <w:lang w:eastAsia="en-GB"/>
                <w14:ligatures w14:val="none"/>
              </w:rPr>
              <w:t xml:space="preserve">; S. E. Gibson; E. D. Hsi; W. Klapper; M. Klimkowska; S. M. R. Pinilla; J. Richter; E. </w:t>
            </w:r>
            <w:proofErr w:type="spellStart"/>
            <w:r w:rsidRPr="003C0278">
              <w:rPr>
                <w:rFonts w:ascii="Arial" w:eastAsia="Times New Roman" w:hAnsi="Arial" w:cs="Arial"/>
                <w:color w:val="000000"/>
                <w:kern w:val="0"/>
                <w:sz w:val="20"/>
                <w:szCs w:val="20"/>
                <w:lang w:eastAsia="en-GB"/>
                <w14:ligatures w14:val="none"/>
              </w:rPr>
              <w:t>Sabattini</w:t>
            </w:r>
            <w:proofErr w:type="spellEnd"/>
            <w:r w:rsidRPr="003C0278">
              <w:rPr>
                <w:rFonts w:ascii="Arial" w:eastAsia="Times New Roman" w:hAnsi="Arial" w:cs="Arial"/>
                <w:color w:val="000000"/>
                <w:kern w:val="0"/>
                <w:sz w:val="20"/>
                <w:szCs w:val="20"/>
                <w:lang w:eastAsia="en-GB"/>
                <w14:ligatures w14:val="none"/>
              </w:rPr>
              <w:t xml:space="preserve">; T. </w:t>
            </w:r>
            <w:proofErr w:type="spellStart"/>
            <w:r w:rsidRPr="003C0278">
              <w:rPr>
                <w:rFonts w:ascii="Arial" w:eastAsia="Times New Roman" w:hAnsi="Arial" w:cs="Arial"/>
                <w:color w:val="000000"/>
                <w:kern w:val="0"/>
                <w:sz w:val="20"/>
                <w:szCs w:val="20"/>
                <w:lang w:eastAsia="en-GB"/>
                <w14:ligatures w14:val="none"/>
              </w:rPr>
              <w:t>Tousseyn</w:t>
            </w:r>
            <w:proofErr w:type="spellEnd"/>
            <w:r w:rsidRPr="003C0278">
              <w:rPr>
                <w:rFonts w:ascii="Arial" w:eastAsia="Times New Roman" w:hAnsi="Arial" w:cs="Arial"/>
                <w:color w:val="000000"/>
                <w:kern w:val="0"/>
                <w:sz w:val="20"/>
                <w:szCs w:val="20"/>
                <w:lang w:eastAsia="en-GB"/>
                <w14:ligatures w14:val="none"/>
              </w:rPr>
              <w:t>; D. de Jong</w:t>
            </w:r>
          </w:p>
        </w:tc>
        <w:tc>
          <w:tcPr>
            <w:tcW w:w="708" w:type="dxa"/>
            <w:tcBorders>
              <w:top w:val="nil"/>
              <w:left w:val="nil"/>
              <w:bottom w:val="single" w:sz="4" w:space="0" w:color="auto"/>
              <w:right w:val="single" w:sz="4" w:space="0" w:color="auto"/>
            </w:tcBorders>
            <w:shd w:val="clear" w:color="auto" w:fill="auto"/>
            <w:vAlign w:val="center"/>
            <w:hideMark/>
          </w:tcPr>
          <w:p w14:paraId="3B98DF6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2BE8C7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31E9CB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F5236AF"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EC7018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339341B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European Heart Journal Open</w:t>
            </w:r>
          </w:p>
        </w:tc>
        <w:tc>
          <w:tcPr>
            <w:tcW w:w="3402" w:type="dxa"/>
            <w:tcBorders>
              <w:top w:val="nil"/>
              <w:left w:val="nil"/>
              <w:bottom w:val="single" w:sz="4" w:space="0" w:color="auto"/>
              <w:right w:val="single" w:sz="4" w:space="0" w:color="auto"/>
            </w:tcBorders>
            <w:shd w:val="clear" w:color="auto" w:fill="auto"/>
            <w:vAlign w:val="center"/>
            <w:hideMark/>
          </w:tcPr>
          <w:p w14:paraId="334D961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SAIL study of stroke, systemic embolism and bleeding outcomes with warfarin anticoagulation in non-valvular atrial fibrillation (S4-BOW-AF)</w:t>
            </w:r>
          </w:p>
        </w:tc>
        <w:tc>
          <w:tcPr>
            <w:tcW w:w="6663" w:type="dxa"/>
            <w:tcBorders>
              <w:top w:val="nil"/>
              <w:left w:val="nil"/>
              <w:bottom w:val="single" w:sz="4" w:space="0" w:color="auto"/>
              <w:right w:val="single" w:sz="4" w:space="0" w:color="auto"/>
            </w:tcBorders>
            <w:shd w:val="clear" w:color="auto" w:fill="auto"/>
            <w:vAlign w:val="center"/>
            <w:hideMark/>
          </w:tcPr>
          <w:p w14:paraId="42841DE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 E. Harris; F. Torabi; D. Mallory; A. Akbari; D. Thayer; T. Wang; S. Grundy; M. Gravenor; R. Alikhan; S. Lister; J. Halcox</w:t>
            </w:r>
          </w:p>
        </w:tc>
        <w:tc>
          <w:tcPr>
            <w:tcW w:w="708" w:type="dxa"/>
            <w:tcBorders>
              <w:top w:val="nil"/>
              <w:left w:val="nil"/>
              <w:bottom w:val="single" w:sz="4" w:space="0" w:color="auto"/>
              <w:right w:val="single" w:sz="4" w:space="0" w:color="auto"/>
            </w:tcBorders>
            <w:shd w:val="clear" w:color="auto" w:fill="auto"/>
            <w:vAlign w:val="center"/>
            <w:hideMark/>
          </w:tcPr>
          <w:p w14:paraId="617B816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5A1F400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7BE7311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908F631"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008CBC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C7ED3B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Surgery (United Kingdom)</w:t>
            </w:r>
          </w:p>
        </w:tc>
        <w:tc>
          <w:tcPr>
            <w:tcW w:w="3402" w:type="dxa"/>
            <w:tcBorders>
              <w:top w:val="nil"/>
              <w:left w:val="nil"/>
              <w:bottom w:val="single" w:sz="4" w:space="0" w:color="auto"/>
              <w:right w:val="single" w:sz="4" w:space="0" w:color="auto"/>
            </w:tcBorders>
            <w:shd w:val="clear" w:color="auto" w:fill="auto"/>
            <w:vAlign w:val="center"/>
            <w:hideMark/>
          </w:tcPr>
          <w:p w14:paraId="188D947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Clinical, radiological and physiological assessment of anorectal function</w:t>
            </w:r>
          </w:p>
        </w:tc>
        <w:tc>
          <w:tcPr>
            <w:tcW w:w="6663" w:type="dxa"/>
            <w:tcBorders>
              <w:top w:val="nil"/>
              <w:left w:val="nil"/>
              <w:bottom w:val="single" w:sz="4" w:space="0" w:color="auto"/>
              <w:right w:val="single" w:sz="4" w:space="0" w:color="auto"/>
            </w:tcBorders>
            <w:shd w:val="clear" w:color="auto" w:fill="auto"/>
            <w:vAlign w:val="center"/>
            <w:hideMark/>
          </w:tcPr>
          <w:p w14:paraId="0A8633F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 L. Harries; G. Taylor</w:t>
            </w:r>
          </w:p>
        </w:tc>
        <w:tc>
          <w:tcPr>
            <w:tcW w:w="708" w:type="dxa"/>
            <w:tcBorders>
              <w:top w:val="nil"/>
              <w:left w:val="nil"/>
              <w:bottom w:val="single" w:sz="4" w:space="0" w:color="auto"/>
              <w:right w:val="single" w:sz="4" w:space="0" w:color="auto"/>
            </w:tcBorders>
            <w:shd w:val="clear" w:color="auto" w:fill="auto"/>
            <w:vAlign w:val="center"/>
            <w:hideMark/>
          </w:tcPr>
          <w:p w14:paraId="59833E5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AFAE29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5D2F4E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B7EED8B"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7D96DD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B57F29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Euro surveillance : bulletin </w:t>
            </w:r>
            <w:proofErr w:type="spellStart"/>
            <w:r w:rsidRPr="003C0278">
              <w:rPr>
                <w:rFonts w:ascii="Arial" w:eastAsia="Times New Roman" w:hAnsi="Arial" w:cs="Arial"/>
                <w:color w:val="000000"/>
                <w:kern w:val="0"/>
                <w:sz w:val="20"/>
                <w:szCs w:val="20"/>
                <w:lang w:eastAsia="en-GB"/>
                <w14:ligatures w14:val="none"/>
              </w:rPr>
              <w:t>Europeen</w:t>
            </w:r>
            <w:proofErr w:type="spellEnd"/>
            <w:r w:rsidRPr="003C0278">
              <w:rPr>
                <w:rFonts w:ascii="Arial" w:eastAsia="Times New Roman" w:hAnsi="Arial" w:cs="Arial"/>
                <w:color w:val="000000"/>
                <w:kern w:val="0"/>
                <w:sz w:val="20"/>
                <w:szCs w:val="20"/>
                <w:lang w:eastAsia="en-GB"/>
                <w14:ligatures w14:val="none"/>
              </w:rPr>
              <w:t xml:space="preserve"> sur les maladies </w:t>
            </w:r>
            <w:proofErr w:type="spellStart"/>
            <w:r w:rsidRPr="003C0278">
              <w:rPr>
                <w:rFonts w:ascii="Arial" w:eastAsia="Times New Roman" w:hAnsi="Arial" w:cs="Arial"/>
                <w:color w:val="000000"/>
                <w:kern w:val="0"/>
                <w:sz w:val="20"/>
                <w:szCs w:val="20"/>
                <w:lang w:eastAsia="en-GB"/>
                <w14:ligatures w14:val="none"/>
              </w:rPr>
              <w:t>transmissibles</w:t>
            </w:r>
            <w:proofErr w:type="spellEnd"/>
            <w:r w:rsidRPr="003C0278">
              <w:rPr>
                <w:rFonts w:ascii="Arial" w:eastAsia="Times New Roman" w:hAnsi="Arial" w:cs="Arial"/>
                <w:color w:val="000000"/>
                <w:kern w:val="0"/>
                <w:sz w:val="20"/>
                <w:szCs w:val="20"/>
                <w:lang w:eastAsia="en-GB"/>
                <w14:ligatures w14:val="none"/>
              </w:rPr>
              <w:t xml:space="preserve"> = European communicable disease bulletin</w:t>
            </w:r>
          </w:p>
        </w:tc>
        <w:tc>
          <w:tcPr>
            <w:tcW w:w="3402" w:type="dxa"/>
            <w:tcBorders>
              <w:top w:val="nil"/>
              <w:left w:val="nil"/>
              <w:bottom w:val="single" w:sz="4" w:space="0" w:color="auto"/>
              <w:right w:val="single" w:sz="4" w:space="0" w:color="auto"/>
            </w:tcBorders>
            <w:shd w:val="clear" w:color="auto" w:fill="auto"/>
            <w:vAlign w:val="center"/>
            <w:hideMark/>
          </w:tcPr>
          <w:p w14:paraId="0801DBF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Serosurveillance</w:t>
            </w:r>
            <w:proofErr w:type="spellEnd"/>
            <w:r w:rsidRPr="003C0278">
              <w:rPr>
                <w:rFonts w:ascii="Arial" w:eastAsia="Times New Roman" w:hAnsi="Arial" w:cs="Arial"/>
                <w:color w:val="000000"/>
                <w:kern w:val="0"/>
                <w:sz w:val="20"/>
                <w:szCs w:val="20"/>
                <w:lang w:eastAsia="en-GB"/>
                <w14:ligatures w14:val="none"/>
              </w:rPr>
              <w:t xml:space="preserve"> of SARS-CoV-2 in Welsh Blood Donors: Establishment of the surveillance system and results up to November 2022</w:t>
            </w:r>
          </w:p>
        </w:tc>
        <w:tc>
          <w:tcPr>
            <w:tcW w:w="6663" w:type="dxa"/>
            <w:tcBorders>
              <w:top w:val="nil"/>
              <w:left w:val="nil"/>
              <w:bottom w:val="single" w:sz="4" w:space="0" w:color="auto"/>
              <w:right w:val="single" w:sz="4" w:space="0" w:color="auto"/>
            </w:tcBorders>
            <w:shd w:val="clear" w:color="auto" w:fill="auto"/>
            <w:vAlign w:val="center"/>
            <w:hideMark/>
          </w:tcPr>
          <w:p w14:paraId="4A5FDE5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 Harker; S. E. James; J. Murphy; B. Davies; C. Moore; B. P. Tennant; J. Geen; D. Thomas</w:t>
            </w:r>
          </w:p>
        </w:tc>
        <w:tc>
          <w:tcPr>
            <w:tcW w:w="708" w:type="dxa"/>
            <w:tcBorders>
              <w:top w:val="nil"/>
              <w:left w:val="nil"/>
              <w:bottom w:val="single" w:sz="4" w:space="0" w:color="auto"/>
              <w:right w:val="single" w:sz="4" w:space="0" w:color="auto"/>
            </w:tcBorders>
            <w:shd w:val="clear" w:color="auto" w:fill="auto"/>
            <w:vAlign w:val="center"/>
            <w:hideMark/>
          </w:tcPr>
          <w:p w14:paraId="5AE2242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28</w:t>
            </w:r>
          </w:p>
        </w:tc>
        <w:tc>
          <w:tcPr>
            <w:tcW w:w="709" w:type="dxa"/>
            <w:tcBorders>
              <w:top w:val="nil"/>
              <w:left w:val="nil"/>
              <w:bottom w:val="single" w:sz="4" w:space="0" w:color="auto"/>
              <w:right w:val="single" w:sz="4" w:space="0" w:color="auto"/>
            </w:tcBorders>
            <w:shd w:val="clear" w:color="auto" w:fill="auto"/>
            <w:vAlign w:val="center"/>
            <w:hideMark/>
          </w:tcPr>
          <w:p w14:paraId="3092810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19</w:t>
            </w:r>
          </w:p>
        </w:tc>
        <w:tc>
          <w:tcPr>
            <w:tcW w:w="709" w:type="dxa"/>
            <w:tcBorders>
              <w:top w:val="nil"/>
              <w:left w:val="nil"/>
              <w:bottom w:val="single" w:sz="4" w:space="0" w:color="auto"/>
              <w:right w:val="single" w:sz="4" w:space="0" w:color="auto"/>
            </w:tcBorders>
            <w:shd w:val="clear" w:color="auto" w:fill="auto"/>
            <w:vAlign w:val="center"/>
            <w:hideMark/>
          </w:tcPr>
          <w:p w14:paraId="7F6CC99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CE5BB48"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F6BA3D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F787D3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eClinicalMedicine</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4C687D3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Development and validation of a patient reported outcome measure for health-related quality of life for locally recurrent rectal cancer: a multicentre, three-phase, mixed-methods, cohort study</w:t>
            </w:r>
          </w:p>
        </w:tc>
        <w:tc>
          <w:tcPr>
            <w:tcW w:w="6663" w:type="dxa"/>
            <w:tcBorders>
              <w:top w:val="nil"/>
              <w:left w:val="nil"/>
              <w:bottom w:val="single" w:sz="4" w:space="0" w:color="auto"/>
              <w:right w:val="single" w:sz="4" w:space="0" w:color="auto"/>
            </w:tcBorders>
            <w:shd w:val="clear" w:color="auto" w:fill="auto"/>
            <w:vAlign w:val="center"/>
            <w:hideMark/>
          </w:tcPr>
          <w:p w14:paraId="5F98D03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D. P. Harji; C. Koh; N. </w:t>
            </w:r>
            <w:proofErr w:type="spellStart"/>
            <w:r w:rsidRPr="003C0278">
              <w:rPr>
                <w:rFonts w:ascii="Arial" w:eastAsia="Times New Roman" w:hAnsi="Arial" w:cs="Arial"/>
                <w:color w:val="000000"/>
                <w:kern w:val="0"/>
                <w:sz w:val="20"/>
                <w:szCs w:val="20"/>
                <w:lang w:eastAsia="en-GB"/>
                <w14:ligatures w14:val="none"/>
              </w:rPr>
              <w:t>McKigney</w:t>
            </w:r>
            <w:proofErr w:type="spellEnd"/>
            <w:r w:rsidRPr="003C0278">
              <w:rPr>
                <w:rFonts w:ascii="Arial" w:eastAsia="Times New Roman" w:hAnsi="Arial" w:cs="Arial"/>
                <w:color w:val="000000"/>
                <w:kern w:val="0"/>
                <w:sz w:val="20"/>
                <w:szCs w:val="20"/>
                <w:lang w:eastAsia="en-GB"/>
                <w14:ligatures w14:val="none"/>
              </w:rPr>
              <w:t xml:space="preserve">; M. J. Solomon; B. Griffiths; M. Evans; A. Heriot; P. M. Sagar; G. </w:t>
            </w:r>
            <w:proofErr w:type="spellStart"/>
            <w:r w:rsidRPr="003C0278">
              <w:rPr>
                <w:rFonts w:ascii="Arial" w:eastAsia="Times New Roman" w:hAnsi="Arial" w:cs="Arial"/>
                <w:color w:val="000000"/>
                <w:kern w:val="0"/>
                <w:sz w:val="20"/>
                <w:szCs w:val="20"/>
                <w:lang w:eastAsia="en-GB"/>
                <w14:ligatures w14:val="none"/>
              </w:rPr>
              <w:t>Velikova</w:t>
            </w:r>
            <w:proofErr w:type="spellEnd"/>
            <w:r w:rsidRPr="003C0278">
              <w:rPr>
                <w:rFonts w:ascii="Arial" w:eastAsia="Times New Roman" w:hAnsi="Arial" w:cs="Arial"/>
                <w:color w:val="000000"/>
                <w:kern w:val="0"/>
                <w:sz w:val="20"/>
                <w:szCs w:val="20"/>
                <w:lang w:eastAsia="en-GB"/>
                <w14:ligatures w14:val="none"/>
              </w:rPr>
              <w:t>; J. M. Brown</w:t>
            </w:r>
          </w:p>
        </w:tc>
        <w:tc>
          <w:tcPr>
            <w:tcW w:w="708" w:type="dxa"/>
            <w:tcBorders>
              <w:top w:val="nil"/>
              <w:left w:val="nil"/>
              <w:bottom w:val="single" w:sz="4" w:space="0" w:color="auto"/>
              <w:right w:val="single" w:sz="4" w:space="0" w:color="auto"/>
            </w:tcBorders>
            <w:shd w:val="clear" w:color="auto" w:fill="auto"/>
            <w:vAlign w:val="center"/>
            <w:hideMark/>
          </w:tcPr>
          <w:p w14:paraId="0479C0E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59</w:t>
            </w:r>
          </w:p>
        </w:tc>
        <w:tc>
          <w:tcPr>
            <w:tcW w:w="709" w:type="dxa"/>
            <w:tcBorders>
              <w:top w:val="nil"/>
              <w:left w:val="nil"/>
              <w:bottom w:val="single" w:sz="4" w:space="0" w:color="auto"/>
              <w:right w:val="single" w:sz="4" w:space="0" w:color="auto"/>
            </w:tcBorders>
            <w:shd w:val="clear" w:color="auto" w:fill="auto"/>
            <w:vAlign w:val="center"/>
            <w:hideMark/>
          </w:tcPr>
          <w:p w14:paraId="4DE92FD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5DDE6A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D62C7C7"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44E784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167E07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Supportive Care in Cancer</w:t>
            </w:r>
          </w:p>
        </w:tc>
        <w:tc>
          <w:tcPr>
            <w:tcW w:w="3402" w:type="dxa"/>
            <w:tcBorders>
              <w:top w:val="nil"/>
              <w:left w:val="nil"/>
              <w:bottom w:val="single" w:sz="4" w:space="0" w:color="auto"/>
              <w:right w:val="single" w:sz="4" w:space="0" w:color="auto"/>
            </w:tcBorders>
            <w:shd w:val="clear" w:color="auto" w:fill="auto"/>
            <w:vAlign w:val="center"/>
            <w:hideMark/>
          </w:tcPr>
          <w:p w14:paraId="191B8F2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The impact of the COVID-19 pandemic on community prescription of opioid and </w:t>
            </w:r>
            <w:proofErr w:type="spellStart"/>
            <w:r w:rsidRPr="003C0278">
              <w:rPr>
                <w:rFonts w:ascii="Arial" w:eastAsia="Times New Roman" w:hAnsi="Arial" w:cs="Arial"/>
                <w:color w:val="000000"/>
                <w:kern w:val="0"/>
                <w:sz w:val="20"/>
                <w:szCs w:val="20"/>
                <w:lang w:eastAsia="en-GB"/>
                <w14:ligatures w14:val="none"/>
              </w:rPr>
              <w:t>antineuropathic</w:t>
            </w:r>
            <w:proofErr w:type="spellEnd"/>
            <w:r w:rsidRPr="003C0278">
              <w:rPr>
                <w:rFonts w:ascii="Arial" w:eastAsia="Times New Roman" w:hAnsi="Arial" w:cs="Arial"/>
                <w:color w:val="000000"/>
                <w:kern w:val="0"/>
                <w:sz w:val="20"/>
                <w:szCs w:val="20"/>
                <w:lang w:eastAsia="en-GB"/>
                <w14:ligatures w14:val="none"/>
              </w:rPr>
              <w:t xml:space="preserve"> analgesics for cancer patients in Wales, UK</w:t>
            </w:r>
          </w:p>
        </w:tc>
        <w:tc>
          <w:tcPr>
            <w:tcW w:w="6663" w:type="dxa"/>
            <w:tcBorders>
              <w:top w:val="nil"/>
              <w:left w:val="nil"/>
              <w:bottom w:val="single" w:sz="4" w:space="0" w:color="auto"/>
              <w:right w:val="single" w:sz="4" w:space="0" w:color="auto"/>
            </w:tcBorders>
            <w:shd w:val="clear" w:color="auto" w:fill="auto"/>
            <w:vAlign w:val="center"/>
            <w:hideMark/>
          </w:tcPr>
          <w:p w14:paraId="514E7A3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Han; M. Rolles; F. Torabi; R. Griffiths; S. </w:t>
            </w:r>
            <w:proofErr w:type="spellStart"/>
            <w:r w:rsidRPr="003C0278">
              <w:rPr>
                <w:rFonts w:ascii="Arial" w:eastAsia="Times New Roman" w:hAnsi="Arial" w:cs="Arial"/>
                <w:color w:val="000000"/>
                <w:kern w:val="0"/>
                <w:sz w:val="20"/>
                <w:szCs w:val="20"/>
                <w:lang w:eastAsia="en-GB"/>
                <w14:ligatures w14:val="none"/>
              </w:rPr>
              <w:t>Bedston</w:t>
            </w:r>
            <w:proofErr w:type="spellEnd"/>
            <w:r w:rsidRPr="003C0278">
              <w:rPr>
                <w:rFonts w:ascii="Arial" w:eastAsia="Times New Roman" w:hAnsi="Arial" w:cs="Arial"/>
                <w:color w:val="000000"/>
                <w:kern w:val="0"/>
                <w:sz w:val="20"/>
                <w:szCs w:val="20"/>
                <w:lang w:eastAsia="en-GB"/>
                <w14:ligatures w14:val="none"/>
              </w:rPr>
              <w:t>; A. Akbari; B. Burnett; J. Lyons; G. Greene; R. Thomas; T. Long; C. Arnold; D. W. Huws; M. Lawler; R. A. Lyons</w:t>
            </w:r>
          </w:p>
        </w:tc>
        <w:tc>
          <w:tcPr>
            <w:tcW w:w="708" w:type="dxa"/>
            <w:tcBorders>
              <w:top w:val="nil"/>
              <w:left w:val="nil"/>
              <w:bottom w:val="single" w:sz="4" w:space="0" w:color="auto"/>
              <w:right w:val="single" w:sz="4" w:space="0" w:color="auto"/>
            </w:tcBorders>
            <w:shd w:val="clear" w:color="auto" w:fill="auto"/>
            <w:vAlign w:val="center"/>
            <w:hideMark/>
          </w:tcPr>
          <w:p w14:paraId="4AB2932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31</w:t>
            </w:r>
          </w:p>
        </w:tc>
        <w:tc>
          <w:tcPr>
            <w:tcW w:w="709" w:type="dxa"/>
            <w:tcBorders>
              <w:top w:val="nil"/>
              <w:left w:val="nil"/>
              <w:bottom w:val="single" w:sz="4" w:space="0" w:color="auto"/>
              <w:right w:val="single" w:sz="4" w:space="0" w:color="auto"/>
            </w:tcBorders>
            <w:shd w:val="clear" w:color="auto" w:fill="auto"/>
            <w:vAlign w:val="center"/>
            <w:hideMark/>
          </w:tcPr>
          <w:p w14:paraId="3FC4017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w:t>
            </w:r>
          </w:p>
        </w:tc>
        <w:tc>
          <w:tcPr>
            <w:tcW w:w="709" w:type="dxa"/>
            <w:tcBorders>
              <w:top w:val="nil"/>
              <w:left w:val="nil"/>
              <w:bottom w:val="single" w:sz="4" w:space="0" w:color="auto"/>
              <w:right w:val="single" w:sz="4" w:space="0" w:color="auto"/>
            </w:tcBorders>
            <w:shd w:val="clear" w:color="auto" w:fill="auto"/>
            <w:vAlign w:val="center"/>
            <w:hideMark/>
          </w:tcPr>
          <w:p w14:paraId="5D799C0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26989A3"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196E8F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5745D7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International Journal of </w:t>
            </w:r>
            <w:proofErr w:type="spellStart"/>
            <w:r w:rsidRPr="003C0278">
              <w:rPr>
                <w:rFonts w:ascii="Arial" w:eastAsia="Times New Roman" w:hAnsi="Arial" w:cs="Arial"/>
                <w:color w:val="000000"/>
                <w:kern w:val="0"/>
                <w:sz w:val="20"/>
                <w:szCs w:val="20"/>
                <w:lang w:eastAsia="en-GB"/>
                <w14:ligatures w14:val="none"/>
              </w:rPr>
              <w:t>Gynecological</w:t>
            </w:r>
            <w:proofErr w:type="spellEnd"/>
            <w:r w:rsidRPr="003C0278">
              <w:rPr>
                <w:rFonts w:ascii="Arial" w:eastAsia="Times New Roman" w:hAnsi="Arial" w:cs="Arial"/>
                <w:color w:val="000000"/>
                <w:kern w:val="0"/>
                <w:sz w:val="20"/>
                <w:szCs w:val="20"/>
                <w:lang w:eastAsia="en-GB"/>
                <w14:ligatures w14:val="none"/>
              </w:rPr>
              <w:t xml:space="preserve"> Cancer</w:t>
            </w:r>
          </w:p>
        </w:tc>
        <w:tc>
          <w:tcPr>
            <w:tcW w:w="3402" w:type="dxa"/>
            <w:tcBorders>
              <w:top w:val="nil"/>
              <w:left w:val="nil"/>
              <w:bottom w:val="single" w:sz="4" w:space="0" w:color="auto"/>
              <w:right w:val="single" w:sz="4" w:space="0" w:color="auto"/>
            </w:tcBorders>
            <w:shd w:val="clear" w:color="auto" w:fill="auto"/>
            <w:vAlign w:val="center"/>
            <w:hideMark/>
          </w:tcPr>
          <w:p w14:paraId="1C32835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Rare presentation of endometrial cancer with uterine inversion</w:t>
            </w:r>
          </w:p>
        </w:tc>
        <w:tc>
          <w:tcPr>
            <w:tcW w:w="6663" w:type="dxa"/>
            <w:tcBorders>
              <w:top w:val="nil"/>
              <w:left w:val="nil"/>
              <w:bottom w:val="single" w:sz="4" w:space="0" w:color="auto"/>
              <w:right w:val="single" w:sz="4" w:space="0" w:color="auto"/>
            </w:tcBorders>
            <w:shd w:val="clear" w:color="auto" w:fill="auto"/>
            <w:vAlign w:val="center"/>
            <w:hideMark/>
          </w:tcPr>
          <w:p w14:paraId="58E448D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R. </w:t>
            </w:r>
            <w:proofErr w:type="spellStart"/>
            <w:r w:rsidRPr="003C0278">
              <w:rPr>
                <w:rFonts w:ascii="Arial" w:eastAsia="Times New Roman" w:hAnsi="Arial" w:cs="Arial"/>
                <w:color w:val="000000"/>
                <w:kern w:val="0"/>
                <w:sz w:val="20"/>
                <w:szCs w:val="20"/>
                <w:lang w:eastAsia="en-GB"/>
                <w14:ligatures w14:val="none"/>
              </w:rPr>
              <w:t>Hablase</w:t>
            </w:r>
            <w:proofErr w:type="spellEnd"/>
            <w:r w:rsidRPr="003C0278">
              <w:rPr>
                <w:rFonts w:ascii="Arial" w:eastAsia="Times New Roman" w:hAnsi="Arial" w:cs="Arial"/>
                <w:color w:val="000000"/>
                <w:kern w:val="0"/>
                <w:sz w:val="20"/>
                <w:szCs w:val="20"/>
                <w:lang w:eastAsia="en-GB"/>
                <w14:ligatures w14:val="none"/>
              </w:rPr>
              <w:t>; N. Das; K. Lutchman Singh</w:t>
            </w:r>
          </w:p>
        </w:tc>
        <w:tc>
          <w:tcPr>
            <w:tcW w:w="708" w:type="dxa"/>
            <w:tcBorders>
              <w:top w:val="nil"/>
              <w:left w:val="nil"/>
              <w:bottom w:val="single" w:sz="4" w:space="0" w:color="auto"/>
              <w:right w:val="single" w:sz="4" w:space="0" w:color="auto"/>
            </w:tcBorders>
            <w:shd w:val="clear" w:color="auto" w:fill="auto"/>
            <w:vAlign w:val="center"/>
            <w:hideMark/>
          </w:tcPr>
          <w:p w14:paraId="48CA289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33</w:t>
            </w:r>
          </w:p>
        </w:tc>
        <w:tc>
          <w:tcPr>
            <w:tcW w:w="709" w:type="dxa"/>
            <w:tcBorders>
              <w:top w:val="nil"/>
              <w:left w:val="nil"/>
              <w:bottom w:val="single" w:sz="4" w:space="0" w:color="auto"/>
              <w:right w:val="single" w:sz="4" w:space="0" w:color="auto"/>
            </w:tcBorders>
            <w:shd w:val="clear" w:color="auto" w:fill="auto"/>
            <w:vAlign w:val="center"/>
            <w:hideMark/>
          </w:tcPr>
          <w:p w14:paraId="0E84A25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w:t>
            </w:r>
          </w:p>
        </w:tc>
        <w:tc>
          <w:tcPr>
            <w:tcW w:w="709" w:type="dxa"/>
            <w:tcBorders>
              <w:top w:val="nil"/>
              <w:left w:val="nil"/>
              <w:bottom w:val="single" w:sz="4" w:space="0" w:color="auto"/>
              <w:right w:val="single" w:sz="4" w:space="0" w:color="auto"/>
            </w:tcBorders>
            <w:shd w:val="clear" w:color="auto" w:fill="auto"/>
            <w:vAlign w:val="center"/>
            <w:hideMark/>
          </w:tcPr>
          <w:p w14:paraId="1155C4B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848</w:t>
            </w:r>
          </w:p>
        </w:tc>
      </w:tr>
      <w:tr w:rsidR="001A6346" w:rsidRPr="003C0278" w14:paraId="477B03AC"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5D1F92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2350E75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Cancer Epidemiology</w:t>
            </w:r>
          </w:p>
        </w:tc>
        <w:tc>
          <w:tcPr>
            <w:tcW w:w="3402" w:type="dxa"/>
            <w:tcBorders>
              <w:top w:val="nil"/>
              <w:left w:val="nil"/>
              <w:bottom w:val="single" w:sz="4" w:space="0" w:color="auto"/>
              <w:right w:val="single" w:sz="4" w:space="0" w:color="auto"/>
            </w:tcBorders>
            <w:shd w:val="clear" w:color="auto" w:fill="auto"/>
            <w:vAlign w:val="center"/>
            <w:hideMark/>
          </w:tcPr>
          <w:p w14:paraId="71C81D6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Whole-population trends in pathology-confirmed cancer incidence in Northern Ireland, Scotland and Wales during the SARS-CoV-2 pandemic: A retrospective observational study</w:t>
            </w:r>
          </w:p>
        </w:tc>
        <w:tc>
          <w:tcPr>
            <w:tcW w:w="6663" w:type="dxa"/>
            <w:tcBorders>
              <w:top w:val="nil"/>
              <w:left w:val="nil"/>
              <w:bottom w:val="single" w:sz="4" w:space="0" w:color="auto"/>
              <w:right w:val="single" w:sz="4" w:space="0" w:color="auto"/>
            </w:tcBorders>
            <w:shd w:val="clear" w:color="auto" w:fill="auto"/>
            <w:vAlign w:val="center"/>
            <w:hideMark/>
          </w:tcPr>
          <w:p w14:paraId="251D74C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G. J. Greene; C. S. Thomson; D. Donnelly; D. Chung; L. Bhatti; A. T. Gavin; M. Lawler; D. W. Huws; M. J. Rolles; F. </w:t>
            </w:r>
            <w:proofErr w:type="spellStart"/>
            <w:r w:rsidRPr="003C0278">
              <w:rPr>
                <w:rFonts w:ascii="Arial" w:eastAsia="Times New Roman" w:hAnsi="Arial" w:cs="Arial"/>
                <w:color w:val="000000"/>
                <w:kern w:val="0"/>
                <w:sz w:val="20"/>
                <w:szCs w:val="20"/>
                <w:lang w:eastAsia="en-GB"/>
                <w14:ligatures w14:val="none"/>
              </w:rPr>
              <w:t>Bennée</w:t>
            </w:r>
            <w:proofErr w:type="spellEnd"/>
            <w:r w:rsidRPr="003C0278">
              <w:rPr>
                <w:rFonts w:ascii="Arial" w:eastAsia="Times New Roman" w:hAnsi="Arial" w:cs="Arial"/>
                <w:color w:val="000000"/>
                <w:kern w:val="0"/>
                <w:sz w:val="20"/>
                <w:szCs w:val="20"/>
                <w:lang w:eastAsia="en-GB"/>
                <w14:ligatures w14:val="none"/>
              </w:rPr>
              <w:t>; D. S. Morrison</w:t>
            </w:r>
          </w:p>
        </w:tc>
        <w:tc>
          <w:tcPr>
            <w:tcW w:w="708" w:type="dxa"/>
            <w:tcBorders>
              <w:top w:val="nil"/>
              <w:left w:val="nil"/>
              <w:bottom w:val="single" w:sz="4" w:space="0" w:color="auto"/>
              <w:right w:val="single" w:sz="4" w:space="0" w:color="auto"/>
            </w:tcBorders>
            <w:shd w:val="clear" w:color="auto" w:fill="auto"/>
            <w:vAlign w:val="center"/>
            <w:hideMark/>
          </w:tcPr>
          <w:p w14:paraId="7615C72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84</w:t>
            </w:r>
          </w:p>
        </w:tc>
        <w:tc>
          <w:tcPr>
            <w:tcW w:w="709" w:type="dxa"/>
            <w:tcBorders>
              <w:top w:val="nil"/>
              <w:left w:val="nil"/>
              <w:bottom w:val="single" w:sz="4" w:space="0" w:color="auto"/>
              <w:right w:val="single" w:sz="4" w:space="0" w:color="auto"/>
            </w:tcBorders>
            <w:shd w:val="clear" w:color="auto" w:fill="auto"/>
            <w:vAlign w:val="center"/>
            <w:hideMark/>
          </w:tcPr>
          <w:p w14:paraId="3C85898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9FA6ED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402C594"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548C7F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642BE01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BMC Public Health</w:t>
            </w:r>
          </w:p>
        </w:tc>
        <w:tc>
          <w:tcPr>
            <w:tcW w:w="3402" w:type="dxa"/>
            <w:tcBorders>
              <w:top w:val="nil"/>
              <w:left w:val="nil"/>
              <w:bottom w:val="single" w:sz="4" w:space="0" w:color="auto"/>
              <w:right w:val="single" w:sz="4" w:space="0" w:color="auto"/>
            </w:tcBorders>
            <w:shd w:val="clear" w:color="auto" w:fill="auto"/>
            <w:vAlign w:val="center"/>
            <w:hideMark/>
          </w:tcPr>
          <w:p w14:paraId="024197C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Reducing sickness absence and stigma due to mental health difficulties: a randomised control treatment trial (RCT) of a low intensity psychological intervention and stigma reduction programme for common mental disorder (Prevail)</w:t>
            </w:r>
          </w:p>
        </w:tc>
        <w:tc>
          <w:tcPr>
            <w:tcW w:w="6663" w:type="dxa"/>
            <w:tcBorders>
              <w:top w:val="nil"/>
              <w:left w:val="nil"/>
              <w:bottom w:val="single" w:sz="4" w:space="0" w:color="auto"/>
              <w:right w:val="single" w:sz="4" w:space="0" w:color="auto"/>
            </w:tcBorders>
            <w:shd w:val="clear" w:color="auto" w:fill="auto"/>
            <w:vAlign w:val="center"/>
            <w:hideMark/>
          </w:tcPr>
          <w:p w14:paraId="2968353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 S. Gray; H. Davies; R. Brad; R. J. Snowden</w:t>
            </w:r>
          </w:p>
        </w:tc>
        <w:tc>
          <w:tcPr>
            <w:tcW w:w="708" w:type="dxa"/>
            <w:tcBorders>
              <w:top w:val="nil"/>
              <w:left w:val="nil"/>
              <w:bottom w:val="single" w:sz="4" w:space="0" w:color="auto"/>
              <w:right w:val="single" w:sz="4" w:space="0" w:color="auto"/>
            </w:tcBorders>
            <w:shd w:val="clear" w:color="auto" w:fill="auto"/>
            <w:vAlign w:val="center"/>
            <w:hideMark/>
          </w:tcPr>
          <w:p w14:paraId="1DCF226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23</w:t>
            </w:r>
          </w:p>
        </w:tc>
        <w:tc>
          <w:tcPr>
            <w:tcW w:w="709" w:type="dxa"/>
            <w:tcBorders>
              <w:top w:val="nil"/>
              <w:left w:val="nil"/>
              <w:bottom w:val="single" w:sz="4" w:space="0" w:color="auto"/>
              <w:right w:val="single" w:sz="4" w:space="0" w:color="auto"/>
            </w:tcBorders>
            <w:shd w:val="clear" w:color="auto" w:fill="auto"/>
            <w:vAlign w:val="center"/>
            <w:hideMark/>
          </w:tcPr>
          <w:p w14:paraId="2E66BD1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367079F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A20D430"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9628CF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64C7B80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Injury</w:t>
            </w:r>
          </w:p>
        </w:tc>
        <w:tc>
          <w:tcPr>
            <w:tcW w:w="3402" w:type="dxa"/>
            <w:tcBorders>
              <w:top w:val="nil"/>
              <w:left w:val="nil"/>
              <w:bottom w:val="single" w:sz="4" w:space="0" w:color="auto"/>
              <w:right w:val="single" w:sz="4" w:space="0" w:color="auto"/>
            </w:tcBorders>
            <w:shd w:val="clear" w:color="auto" w:fill="auto"/>
            <w:vAlign w:val="center"/>
            <w:hideMark/>
          </w:tcPr>
          <w:p w14:paraId="5CEBB08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Soft tissue coverage of the ankle: An algorithm for appropriate flap selection and the experiences of a newly established Major Trauma Network</w:t>
            </w:r>
          </w:p>
        </w:tc>
        <w:tc>
          <w:tcPr>
            <w:tcW w:w="6663" w:type="dxa"/>
            <w:tcBorders>
              <w:top w:val="nil"/>
              <w:left w:val="nil"/>
              <w:bottom w:val="single" w:sz="4" w:space="0" w:color="auto"/>
              <w:right w:val="single" w:sz="4" w:space="0" w:color="auto"/>
            </w:tcBorders>
            <w:shd w:val="clear" w:color="auto" w:fill="auto"/>
            <w:vAlign w:val="center"/>
            <w:hideMark/>
          </w:tcPr>
          <w:p w14:paraId="58DFBF3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 Goldsmith; B. Ford; N. Marsden; A. Emam</w:t>
            </w:r>
          </w:p>
        </w:tc>
        <w:tc>
          <w:tcPr>
            <w:tcW w:w="708" w:type="dxa"/>
            <w:tcBorders>
              <w:top w:val="nil"/>
              <w:left w:val="nil"/>
              <w:bottom w:val="single" w:sz="4" w:space="0" w:color="auto"/>
              <w:right w:val="single" w:sz="4" w:space="0" w:color="auto"/>
            </w:tcBorders>
            <w:shd w:val="clear" w:color="auto" w:fill="auto"/>
            <w:vAlign w:val="center"/>
            <w:hideMark/>
          </w:tcPr>
          <w:p w14:paraId="1AB6DC0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54</w:t>
            </w:r>
          </w:p>
        </w:tc>
        <w:tc>
          <w:tcPr>
            <w:tcW w:w="709" w:type="dxa"/>
            <w:tcBorders>
              <w:top w:val="nil"/>
              <w:left w:val="nil"/>
              <w:bottom w:val="single" w:sz="4" w:space="0" w:color="auto"/>
              <w:right w:val="single" w:sz="4" w:space="0" w:color="auto"/>
            </w:tcBorders>
            <w:shd w:val="clear" w:color="auto" w:fill="auto"/>
            <w:vAlign w:val="center"/>
            <w:hideMark/>
          </w:tcPr>
          <w:p w14:paraId="74248E0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w:t>
            </w:r>
          </w:p>
        </w:tc>
        <w:tc>
          <w:tcPr>
            <w:tcW w:w="709" w:type="dxa"/>
            <w:tcBorders>
              <w:top w:val="nil"/>
              <w:left w:val="nil"/>
              <w:bottom w:val="single" w:sz="4" w:space="0" w:color="auto"/>
              <w:right w:val="single" w:sz="4" w:space="0" w:color="auto"/>
            </w:tcBorders>
            <w:shd w:val="clear" w:color="auto" w:fill="auto"/>
            <w:vAlign w:val="center"/>
            <w:hideMark/>
          </w:tcPr>
          <w:p w14:paraId="3968877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D597E52"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87922F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3A3FE69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Clinical Oncology</w:t>
            </w:r>
          </w:p>
        </w:tc>
        <w:tc>
          <w:tcPr>
            <w:tcW w:w="3402" w:type="dxa"/>
            <w:tcBorders>
              <w:top w:val="nil"/>
              <w:left w:val="nil"/>
              <w:bottom w:val="single" w:sz="4" w:space="0" w:color="auto"/>
              <w:right w:val="single" w:sz="4" w:space="0" w:color="auto"/>
            </w:tcBorders>
            <w:shd w:val="clear" w:color="auto" w:fill="auto"/>
            <w:vAlign w:val="center"/>
            <w:hideMark/>
          </w:tcPr>
          <w:p w14:paraId="407E7F9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Repurposing Programme Evaluating Repurposing Transdermal Oestradiol Patches for the Treatment of Prostate Cancer Within the PATCH and STAMPEDE Trials: Current Results and Adapting Trial Design</w:t>
            </w:r>
          </w:p>
        </w:tc>
        <w:tc>
          <w:tcPr>
            <w:tcW w:w="6663" w:type="dxa"/>
            <w:tcBorders>
              <w:top w:val="nil"/>
              <w:left w:val="nil"/>
              <w:bottom w:val="single" w:sz="4" w:space="0" w:color="auto"/>
              <w:right w:val="single" w:sz="4" w:space="0" w:color="auto"/>
            </w:tcBorders>
            <w:shd w:val="clear" w:color="auto" w:fill="auto"/>
            <w:vAlign w:val="center"/>
            <w:hideMark/>
          </w:tcPr>
          <w:p w14:paraId="4FF2391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 C. Gilbert; M. Nankivell; H. Rush; N. W. Clarke; S. Mangar; A. Al-</w:t>
            </w:r>
            <w:proofErr w:type="spellStart"/>
            <w:r w:rsidRPr="003C0278">
              <w:rPr>
                <w:rFonts w:ascii="Arial" w:eastAsia="Times New Roman" w:hAnsi="Arial" w:cs="Arial"/>
                <w:color w:val="000000"/>
                <w:kern w:val="0"/>
                <w:sz w:val="20"/>
                <w:szCs w:val="20"/>
                <w:lang w:eastAsia="en-GB"/>
                <w14:ligatures w14:val="none"/>
              </w:rPr>
              <w:t>hasso</w:t>
            </w:r>
            <w:proofErr w:type="spellEnd"/>
            <w:r w:rsidRPr="003C0278">
              <w:rPr>
                <w:rFonts w:ascii="Arial" w:eastAsia="Times New Roman" w:hAnsi="Arial" w:cs="Arial"/>
                <w:color w:val="000000"/>
                <w:kern w:val="0"/>
                <w:sz w:val="20"/>
                <w:szCs w:val="20"/>
                <w:lang w:eastAsia="en-GB"/>
                <w14:ligatures w14:val="none"/>
              </w:rPr>
              <w:t xml:space="preserve">; S. Rosen; R. </w:t>
            </w:r>
            <w:proofErr w:type="spellStart"/>
            <w:r w:rsidRPr="003C0278">
              <w:rPr>
                <w:rFonts w:ascii="Arial" w:eastAsia="Times New Roman" w:hAnsi="Arial" w:cs="Arial"/>
                <w:color w:val="000000"/>
                <w:kern w:val="0"/>
                <w:sz w:val="20"/>
                <w:szCs w:val="20"/>
                <w:lang w:eastAsia="en-GB"/>
                <w14:ligatures w14:val="none"/>
              </w:rPr>
              <w:t>Kockelbergh</w:t>
            </w:r>
            <w:proofErr w:type="spellEnd"/>
            <w:r w:rsidRPr="003C0278">
              <w:rPr>
                <w:rFonts w:ascii="Arial" w:eastAsia="Times New Roman" w:hAnsi="Arial" w:cs="Arial"/>
                <w:color w:val="000000"/>
                <w:kern w:val="0"/>
                <w:sz w:val="20"/>
                <w:szCs w:val="20"/>
                <w:lang w:eastAsia="en-GB"/>
                <w14:ligatures w14:val="none"/>
              </w:rPr>
              <w:t xml:space="preserve">; S. K. Sundaram; S. Dixit; M. Laniado; N. McPhail; A. Shaheen; S. Brown; J. Gale; J. Deighan; J. Marshall; T. Duong; A. </w:t>
            </w:r>
            <w:proofErr w:type="spellStart"/>
            <w:r w:rsidRPr="003C0278">
              <w:rPr>
                <w:rFonts w:ascii="Arial" w:eastAsia="Times New Roman" w:hAnsi="Arial" w:cs="Arial"/>
                <w:color w:val="000000"/>
                <w:kern w:val="0"/>
                <w:sz w:val="20"/>
                <w:szCs w:val="20"/>
                <w:lang w:eastAsia="en-GB"/>
                <w14:ligatures w14:val="none"/>
              </w:rPr>
              <w:t>Macnair</w:t>
            </w:r>
            <w:proofErr w:type="spellEnd"/>
            <w:r w:rsidRPr="003C0278">
              <w:rPr>
                <w:rFonts w:ascii="Arial" w:eastAsia="Times New Roman" w:hAnsi="Arial" w:cs="Arial"/>
                <w:color w:val="000000"/>
                <w:kern w:val="0"/>
                <w:sz w:val="20"/>
                <w:szCs w:val="20"/>
                <w:lang w:eastAsia="en-GB"/>
                <w14:ligatures w14:val="none"/>
              </w:rPr>
              <w:t>; A. Griffiths; C. L. Amos; M. R. Sydes; N. D. James; M. K. B. Parmar; R. E. Langley</w:t>
            </w:r>
          </w:p>
        </w:tc>
        <w:tc>
          <w:tcPr>
            <w:tcW w:w="708" w:type="dxa"/>
            <w:tcBorders>
              <w:top w:val="nil"/>
              <w:left w:val="nil"/>
              <w:bottom w:val="single" w:sz="4" w:space="0" w:color="auto"/>
              <w:right w:val="single" w:sz="4" w:space="0" w:color="auto"/>
            </w:tcBorders>
            <w:shd w:val="clear" w:color="auto" w:fill="auto"/>
            <w:vAlign w:val="center"/>
            <w:hideMark/>
          </w:tcPr>
          <w:p w14:paraId="1A853B1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439A8D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310249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0CFB01B"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D4FB6C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3622CEF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Virchows</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Archiv</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706AFD8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Mediastinal large B cell lymphoma and surrounding </w:t>
            </w:r>
            <w:proofErr w:type="spellStart"/>
            <w:r w:rsidRPr="003C0278">
              <w:rPr>
                <w:rFonts w:ascii="Arial" w:eastAsia="Times New Roman" w:hAnsi="Arial" w:cs="Arial"/>
                <w:color w:val="000000"/>
                <w:kern w:val="0"/>
                <w:sz w:val="20"/>
                <w:szCs w:val="20"/>
                <w:lang w:eastAsia="en-GB"/>
                <w14:ligatures w14:val="none"/>
              </w:rPr>
              <w:t>gray</w:t>
            </w:r>
            <w:proofErr w:type="spellEnd"/>
            <w:r w:rsidRPr="003C0278">
              <w:rPr>
                <w:rFonts w:ascii="Arial" w:eastAsia="Times New Roman" w:hAnsi="Arial" w:cs="Arial"/>
                <w:color w:val="000000"/>
                <w:kern w:val="0"/>
                <w:sz w:val="20"/>
                <w:szCs w:val="20"/>
                <w:lang w:eastAsia="en-GB"/>
                <w14:ligatures w14:val="none"/>
              </w:rPr>
              <w:t xml:space="preserve"> areas: a report of the lymphoma workshop of the 20th meeting of the European Association for </w:t>
            </w:r>
            <w:proofErr w:type="spellStart"/>
            <w:r w:rsidRPr="003C0278">
              <w:rPr>
                <w:rFonts w:ascii="Arial" w:eastAsia="Times New Roman" w:hAnsi="Arial" w:cs="Arial"/>
                <w:color w:val="000000"/>
                <w:kern w:val="0"/>
                <w:sz w:val="20"/>
                <w:szCs w:val="20"/>
                <w:lang w:eastAsia="en-GB"/>
                <w14:ligatures w14:val="none"/>
              </w:rPr>
              <w:t>Haematopathology</w:t>
            </w:r>
            <w:proofErr w:type="spellEnd"/>
          </w:p>
        </w:tc>
        <w:tc>
          <w:tcPr>
            <w:tcW w:w="6663" w:type="dxa"/>
            <w:tcBorders>
              <w:top w:val="nil"/>
              <w:left w:val="nil"/>
              <w:bottom w:val="single" w:sz="4" w:space="0" w:color="auto"/>
              <w:right w:val="single" w:sz="4" w:space="0" w:color="auto"/>
            </w:tcBorders>
            <w:shd w:val="clear" w:color="auto" w:fill="auto"/>
            <w:vAlign w:val="center"/>
            <w:hideMark/>
          </w:tcPr>
          <w:p w14:paraId="538CDA1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E. Gibson; S. </w:t>
            </w:r>
            <w:proofErr w:type="spellStart"/>
            <w:r w:rsidRPr="003C0278">
              <w:rPr>
                <w:rFonts w:ascii="Arial" w:eastAsia="Times New Roman" w:hAnsi="Arial" w:cs="Arial"/>
                <w:color w:val="000000"/>
                <w:kern w:val="0"/>
                <w:sz w:val="20"/>
                <w:szCs w:val="20"/>
                <w:lang w:eastAsia="en-GB"/>
                <w14:ligatures w14:val="none"/>
              </w:rPr>
              <w:t>Docjinov</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Dotlic</w:t>
            </w:r>
            <w:proofErr w:type="spellEnd"/>
            <w:r w:rsidRPr="003C0278">
              <w:rPr>
                <w:rFonts w:ascii="Arial" w:eastAsia="Times New Roman" w:hAnsi="Arial" w:cs="Arial"/>
                <w:color w:val="000000"/>
                <w:kern w:val="0"/>
                <w:sz w:val="20"/>
                <w:szCs w:val="20"/>
                <w:lang w:eastAsia="en-GB"/>
                <w14:ligatures w14:val="none"/>
              </w:rPr>
              <w:t xml:space="preserve">; S. Hartmann; E. D. Hsi; M. Klimkowska; F. Melle; S. A. </w:t>
            </w:r>
            <w:proofErr w:type="spellStart"/>
            <w:r w:rsidRPr="003C0278">
              <w:rPr>
                <w:rFonts w:ascii="Arial" w:eastAsia="Times New Roman" w:hAnsi="Arial" w:cs="Arial"/>
                <w:color w:val="000000"/>
                <w:kern w:val="0"/>
                <w:sz w:val="20"/>
                <w:szCs w:val="20"/>
                <w:lang w:eastAsia="en-GB"/>
                <w14:ligatures w14:val="none"/>
              </w:rPr>
              <w:t>Pileri</w:t>
            </w:r>
            <w:proofErr w:type="spellEnd"/>
            <w:r w:rsidRPr="003C0278">
              <w:rPr>
                <w:rFonts w:ascii="Arial" w:eastAsia="Times New Roman" w:hAnsi="Arial" w:cs="Arial"/>
                <w:color w:val="000000"/>
                <w:kern w:val="0"/>
                <w:sz w:val="20"/>
                <w:szCs w:val="20"/>
                <w:lang w:eastAsia="en-GB"/>
                <w14:ligatures w14:val="none"/>
              </w:rPr>
              <w:t xml:space="preserve">; C. A. Ramsower; K. Rech; L. M. </w:t>
            </w:r>
            <w:proofErr w:type="spellStart"/>
            <w:r w:rsidRPr="003C0278">
              <w:rPr>
                <w:rFonts w:ascii="Arial" w:eastAsia="Times New Roman" w:hAnsi="Arial" w:cs="Arial"/>
                <w:color w:val="000000"/>
                <w:kern w:val="0"/>
                <w:sz w:val="20"/>
                <w:szCs w:val="20"/>
                <w:lang w:eastAsia="en-GB"/>
                <w14:ligatures w14:val="none"/>
              </w:rPr>
              <w:t>Rimsza</w:t>
            </w:r>
            <w:proofErr w:type="spellEnd"/>
            <w:r w:rsidRPr="003C0278">
              <w:rPr>
                <w:rFonts w:ascii="Arial" w:eastAsia="Times New Roman" w:hAnsi="Arial" w:cs="Arial"/>
                <w:color w:val="000000"/>
                <w:kern w:val="0"/>
                <w:sz w:val="20"/>
                <w:szCs w:val="20"/>
                <w:lang w:eastAsia="en-GB"/>
                <w14:ligatures w14:val="none"/>
              </w:rPr>
              <w:t xml:space="preserve">; S. M. Rodriguez-Pinilla; T. A. </w:t>
            </w:r>
            <w:proofErr w:type="spellStart"/>
            <w:r w:rsidRPr="003C0278">
              <w:rPr>
                <w:rFonts w:ascii="Arial" w:eastAsia="Times New Roman" w:hAnsi="Arial" w:cs="Arial"/>
                <w:color w:val="000000"/>
                <w:kern w:val="0"/>
                <w:sz w:val="20"/>
                <w:szCs w:val="20"/>
                <w:lang w:eastAsia="en-GB"/>
                <w14:ligatures w14:val="none"/>
              </w:rPr>
              <w:t>Tousseyn</w:t>
            </w:r>
            <w:proofErr w:type="spellEnd"/>
            <w:r w:rsidRPr="003C0278">
              <w:rPr>
                <w:rFonts w:ascii="Arial" w:eastAsia="Times New Roman" w:hAnsi="Arial" w:cs="Arial"/>
                <w:color w:val="000000"/>
                <w:kern w:val="0"/>
                <w:sz w:val="20"/>
                <w:szCs w:val="20"/>
                <w:lang w:eastAsia="en-GB"/>
                <w14:ligatures w14:val="none"/>
              </w:rPr>
              <w:t xml:space="preserve">; D. de Jong; E. </w:t>
            </w:r>
            <w:proofErr w:type="spellStart"/>
            <w:r w:rsidRPr="003C0278">
              <w:rPr>
                <w:rFonts w:ascii="Arial" w:eastAsia="Times New Roman" w:hAnsi="Arial" w:cs="Arial"/>
                <w:color w:val="000000"/>
                <w:kern w:val="0"/>
                <w:sz w:val="20"/>
                <w:szCs w:val="20"/>
                <w:lang w:eastAsia="en-GB"/>
                <w14:ligatures w14:val="none"/>
              </w:rPr>
              <w:t>Sabattini</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5D9696A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51EE57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D5569F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5978605" w14:textId="77777777" w:rsidTr="001A6346">
        <w:trPr>
          <w:trHeight w:val="178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AA3C13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737564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Lancet Gastroenterology and Hepatology</w:t>
            </w:r>
          </w:p>
        </w:tc>
        <w:tc>
          <w:tcPr>
            <w:tcW w:w="3402" w:type="dxa"/>
            <w:tcBorders>
              <w:top w:val="nil"/>
              <w:left w:val="nil"/>
              <w:bottom w:val="single" w:sz="4" w:space="0" w:color="auto"/>
              <w:right w:val="single" w:sz="4" w:space="0" w:color="auto"/>
            </w:tcBorders>
            <w:shd w:val="clear" w:color="auto" w:fill="auto"/>
            <w:vAlign w:val="center"/>
            <w:hideMark/>
          </w:tcPr>
          <w:p w14:paraId="30F5EE0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Immediate surgery compared with short-course neoadjuvant gemcitabine plus capecitabine, FOLFIRINOX, or chemoradiotherapy in patients with borderline </w:t>
            </w:r>
            <w:proofErr w:type="spellStart"/>
            <w:r w:rsidRPr="003C0278">
              <w:rPr>
                <w:rFonts w:ascii="Arial" w:eastAsia="Times New Roman" w:hAnsi="Arial" w:cs="Arial"/>
                <w:color w:val="000000"/>
                <w:kern w:val="0"/>
                <w:sz w:val="20"/>
                <w:szCs w:val="20"/>
                <w:lang w:eastAsia="en-GB"/>
                <w14:ligatures w14:val="none"/>
              </w:rPr>
              <w:t>resectable</w:t>
            </w:r>
            <w:proofErr w:type="spellEnd"/>
            <w:r w:rsidRPr="003C0278">
              <w:rPr>
                <w:rFonts w:ascii="Arial" w:eastAsia="Times New Roman" w:hAnsi="Arial" w:cs="Arial"/>
                <w:color w:val="000000"/>
                <w:kern w:val="0"/>
                <w:sz w:val="20"/>
                <w:szCs w:val="20"/>
                <w:lang w:eastAsia="en-GB"/>
                <w14:ligatures w14:val="none"/>
              </w:rPr>
              <w:t xml:space="preserve"> pancreatic cancer (ESPAC5): a four-arm, multicentre, randomised, phase 2 trial</w:t>
            </w:r>
          </w:p>
        </w:tc>
        <w:tc>
          <w:tcPr>
            <w:tcW w:w="6663" w:type="dxa"/>
            <w:tcBorders>
              <w:top w:val="nil"/>
              <w:left w:val="nil"/>
              <w:bottom w:val="single" w:sz="4" w:space="0" w:color="auto"/>
              <w:right w:val="single" w:sz="4" w:space="0" w:color="auto"/>
            </w:tcBorders>
            <w:shd w:val="clear" w:color="auto" w:fill="auto"/>
            <w:vAlign w:val="center"/>
            <w:hideMark/>
          </w:tcPr>
          <w:p w14:paraId="65BA907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P. </w:t>
            </w:r>
            <w:proofErr w:type="spellStart"/>
            <w:r w:rsidRPr="003C0278">
              <w:rPr>
                <w:rFonts w:ascii="Arial" w:eastAsia="Times New Roman" w:hAnsi="Arial" w:cs="Arial"/>
                <w:color w:val="000000"/>
                <w:kern w:val="0"/>
                <w:sz w:val="20"/>
                <w:szCs w:val="20"/>
                <w:lang w:eastAsia="en-GB"/>
                <w14:ligatures w14:val="none"/>
              </w:rPr>
              <w:t>Ghaneh</w:t>
            </w:r>
            <w:proofErr w:type="spellEnd"/>
            <w:r w:rsidRPr="003C0278">
              <w:rPr>
                <w:rFonts w:ascii="Arial" w:eastAsia="Times New Roman" w:hAnsi="Arial" w:cs="Arial"/>
                <w:color w:val="000000"/>
                <w:kern w:val="0"/>
                <w:sz w:val="20"/>
                <w:szCs w:val="20"/>
                <w:lang w:eastAsia="en-GB"/>
                <w14:ligatures w14:val="none"/>
              </w:rPr>
              <w:t xml:space="preserve">; D. Palmer; S. Cicconi; R. Jackson; C. M. Halloran; C. Rawcliffe; R. Sripadam; S. Mukherjee; Z. </w:t>
            </w:r>
            <w:proofErr w:type="spellStart"/>
            <w:r w:rsidRPr="003C0278">
              <w:rPr>
                <w:rFonts w:ascii="Arial" w:eastAsia="Times New Roman" w:hAnsi="Arial" w:cs="Arial"/>
                <w:color w:val="000000"/>
                <w:kern w:val="0"/>
                <w:sz w:val="20"/>
                <w:szCs w:val="20"/>
                <w:lang w:eastAsia="en-GB"/>
                <w14:ligatures w14:val="none"/>
              </w:rPr>
              <w:t>Soonawalla</w:t>
            </w:r>
            <w:proofErr w:type="spellEnd"/>
            <w:r w:rsidRPr="003C0278">
              <w:rPr>
                <w:rFonts w:ascii="Arial" w:eastAsia="Times New Roman" w:hAnsi="Arial" w:cs="Arial"/>
                <w:color w:val="000000"/>
                <w:kern w:val="0"/>
                <w:sz w:val="20"/>
                <w:szCs w:val="20"/>
                <w:lang w:eastAsia="en-GB"/>
                <w14:ligatures w14:val="none"/>
              </w:rPr>
              <w:t xml:space="preserve">; J. Wadsley; A. Al-Mukhtar; E. Dickson; J. Graham; L. Jiao; H. S. Wasan; I. S. Tait; A. </w:t>
            </w:r>
            <w:proofErr w:type="spellStart"/>
            <w:r w:rsidRPr="003C0278">
              <w:rPr>
                <w:rFonts w:ascii="Arial" w:eastAsia="Times New Roman" w:hAnsi="Arial" w:cs="Arial"/>
                <w:color w:val="000000"/>
                <w:kern w:val="0"/>
                <w:sz w:val="20"/>
                <w:szCs w:val="20"/>
                <w:lang w:eastAsia="en-GB"/>
                <w14:ligatures w14:val="none"/>
              </w:rPr>
              <w:t>Prachalias</w:t>
            </w:r>
            <w:proofErr w:type="spellEnd"/>
            <w:r w:rsidRPr="003C0278">
              <w:rPr>
                <w:rFonts w:ascii="Arial" w:eastAsia="Times New Roman" w:hAnsi="Arial" w:cs="Arial"/>
                <w:color w:val="000000"/>
                <w:kern w:val="0"/>
                <w:sz w:val="20"/>
                <w:szCs w:val="20"/>
                <w:lang w:eastAsia="en-GB"/>
                <w14:ligatures w14:val="none"/>
              </w:rPr>
              <w:t xml:space="preserve">; P. Ross; J. W. Valle; D. A. O'Reilly; B. Al-Sarireh; S. Gwynne; I. Ahmed; K. Connolly; K. L. Yim; D. Cunningham; T. Armstrong; C. Archer; K. Roberts; Y. T. Ma; C. </w:t>
            </w:r>
            <w:proofErr w:type="spellStart"/>
            <w:r w:rsidRPr="003C0278">
              <w:rPr>
                <w:rFonts w:ascii="Arial" w:eastAsia="Times New Roman" w:hAnsi="Arial" w:cs="Arial"/>
                <w:color w:val="000000"/>
                <w:kern w:val="0"/>
                <w:sz w:val="20"/>
                <w:szCs w:val="20"/>
                <w:lang w:eastAsia="en-GB"/>
                <w14:ligatures w14:val="none"/>
              </w:rPr>
              <w:t>Springfeld</w:t>
            </w:r>
            <w:proofErr w:type="spellEnd"/>
            <w:r w:rsidRPr="003C0278">
              <w:rPr>
                <w:rFonts w:ascii="Arial" w:eastAsia="Times New Roman" w:hAnsi="Arial" w:cs="Arial"/>
                <w:color w:val="000000"/>
                <w:kern w:val="0"/>
                <w:sz w:val="20"/>
                <w:szCs w:val="20"/>
                <w:lang w:eastAsia="en-GB"/>
                <w14:ligatures w14:val="none"/>
              </w:rPr>
              <w:t xml:space="preserve">; C. Tjaden; T. Hackert; M. W. </w:t>
            </w:r>
            <w:proofErr w:type="spellStart"/>
            <w:r w:rsidRPr="003C0278">
              <w:rPr>
                <w:rFonts w:ascii="Arial" w:eastAsia="Times New Roman" w:hAnsi="Arial" w:cs="Arial"/>
                <w:color w:val="000000"/>
                <w:kern w:val="0"/>
                <w:sz w:val="20"/>
                <w:szCs w:val="20"/>
                <w:lang w:eastAsia="en-GB"/>
                <w14:ligatures w14:val="none"/>
              </w:rPr>
              <w:t>Büchler</w:t>
            </w:r>
            <w:proofErr w:type="spellEnd"/>
            <w:r w:rsidRPr="003C0278">
              <w:rPr>
                <w:rFonts w:ascii="Arial" w:eastAsia="Times New Roman" w:hAnsi="Arial" w:cs="Arial"/>
                <w:color w:val="000000"/>
                <w:kern w:val="0"/>
                <w:sz w:val="20"/>
                <w:szCs w:val="20"/>
                <w:lang w:eastAsia="en-GB"/>
                <w14:ligatures w14:val="none"/>
              </w:rPr>
              <w:t>; J. P. Neoptolemos; C. European Study Group for Pancreatic</w:t>
            </w:r>
          </w:p>
        </w:tc>
        <w:tc>
          <w:tcPr>
            <w:tcW w:w="708" w:type="dxa"/>
            <w:tcBorders>
              <w:top w:val="nil"/>
              <w:left w:val="nil"/>
              <w:bottom w:val="single" w:sz="4" w:space="0" w:color="auto"/>
              <w:right w:val="single" w:sz="4" w:space="0" w:color="auto"/>
            </w:tcBorders>
            <w:shd w:val="clear" w:color="auto" w:fill="auto"/>
            <w:vAlign w:val="center"/>
            <w:hideMark/>
          </w:tcPr>
          <w:p w14:paraId="4145D97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w:t>
            </w:r>
          </w:p>
        </w:tc>
        <w:tc>
          <w:tcPr>
            <w:tcW w:w="709" w:type="dxa"/>
            <w:tcBorders>
              <w:top w:val="nil"/>
              <w:left w:val="nil"/>
              <w:bottom w:val="single" w:sz="4" w:space="0" w:color="auto"/>
              <w:right w:val="single" w:sz="4" w:space="0" w:color="auto"/>
            </w:tcBorders>
            <w:shd w:val="clear" w:color="auto" w:fill="auto"/>
            <w:vAlign w:val="center"/>
            <w:hideMark/>
          </w:tcPr>
          <w:p w14:paraId="2FB54E3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5986DB4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157-168</w:t>
            </w:r>
          </w:p>
        </w:tc>
      </w:tr>
      <w:tr w:rsidR="001A6346" w:rsidRPr="003C0278" w14:paraId="3634A6BC"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0FD230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4A3528F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British Dental Journal</w:t>
            </w:r>
          </w:p>
        </w:tc>
        <w:tc>
          <w:tcPr>
            <w:tcW w:w="3402" w:type="dxa"/>
            <w:tcBorders>
              <w:top w:val="nil"/>
              <w:left w:val="nil"/>
              <w:bottom w:val="single" w:sz="4" w:space="0" w:color="auto"/>
              <w:right w:val="single" w:sz="4" w:space="0" w:color="auto"/>
            </w:tcBorders>
            <w:shd w:val="clear" w:color="auto" w:fill="auto"/>
            <w:vAlign w:val="center"/>
            <w:hideMark/>
          </w:tcPr>
          <w:p w14:paraId="7470933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Associated medical conditions among 10-year-old children with oral clefts - a retrospective review across three cleft centres: Part 2</w:t>
            </w:r>
          </w:p>
        </w:tc>
        <w:tc>
          <w:tcPr>
            <w:tcW w:w="6663" w:type="dxa"/>
            <w:tcBorders>
              <w:top w:val="nil"/>
              <w:left w:val="nil"/>
              <w:bottom w:val="single" w:sz="4" w:space="0" w:color="auto"/>
              <w:right w:val="single" w:sz="4" w:space="0" w:color="auto"/>
            </w:tcBorders>
            <w:shd w:val="clear" w:color="auto" w:fill="auto"/>
            <w:vAlign w:val="center"/>
            <w:hideMark/>
          </w:tcPr>
          <w:p w14:paraId="1DCDAEB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Gee; M. </w:t>
            </w:r>
            <w:proofErr w:type="spellStart"/>
            <w:r w:rsidRPr="003C0278">
              <w:rPr>
                <w:rFonts w:ascii="Arial" w:eastAsia="Times New Roman" w:hAnsi="Arial" w:cs="Arial"/>
                <w:color w:val="000000"/>
                <w:kern w:val="0"/>
                <w:sz w:val="20"/>
                <w:szCs w:val="20"/>
                <w:lang w:eastAsia="en-GB"/>
                <w14:ligatures w14:val="none"/>
              </w:rPr>
              <w:t>Ezzeldin</w:t>
            </w:r>
            <w:proofErr w:type="spellEnd"/>
            <w:r w:rsidRPr="003C0278">
              <w:rPr>
                <w:rFonts w:ascii="Arial" w:eastAsia="Times New Roman" w:hAnsi="Arial" w:cs="Arial"/>
                <w:color w:val="000000"/>
                <w:kern w:val="0"/>
                <w:sz w:val="20"/>
                <w:szCs w:val="20"/>
                <w:lang w:eastAsia="en-GB"/>
                <w14:ligatures w14:val="none"/>
              </w:rPr>
              <w:t>; J. Curtis; V. J. Clark; J. Smallridge; M. Collard</w:t>
            </w:r>
          </w:p>
        </w:tc>
        <w:tc>
          <w:tcPr>
            <w:tcW w:w="708" w:type="dxa"/>
            <w:tcBorders>
              <w:top w:val="nil"/>
              <w:left w:val="nil"/>
              <w:bottom w:val="single" w:sz="4" w:space="0" w:color="auto"/>
              <w:right w:val="single" w:sz="4" w:space="0" w:color="auto"/>
            </w:tcBorders>
            <w:shd w:val="clear" w:color="auto" w:fill="auto"/>
            <w:vAlign w:val="center"/>
            <w:hideMark/>
          </w:tcPr>
          <w:p w14:paraId="76B5037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234</w:t>
            </w:r>
          </w:p>
        </w:tc>
        <w:tc>
          <w:tcPr>
            <w:tcW w:w="709" w:type="dxa"/>
            <w:tcBorders>
              <w:top w:val="nil"/>
              <w:left w:val="nil"/>
              <w:bottom w:val="single" w:sz="4" w:space="0" w:color="auto"/>
              <w:right w:val="single" w:sz="4" w:space="0" w:color="auto"/>
            </w:tcBorders>
            <w:shd w:val="clear" w:color="auto" w:fill="auto"/>
            <w:vAlign w:val="center"/>
            <w:hideMark/>
          </w:tcPr>
          <w:p w14:paraId="1953BE2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3CB2E62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931-936</w:t>
            </w:r>
          </w:p>
        </w:tc>
      </w:tr>
      <w:tr w:rsidR="001A6346" w:rsidRPr="003C0278" w14:paraId="131D6295"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CED4D1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6B3608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Seizure</w:t>
            </w:r>
          </w:p>
        </w:tc>
        <w:tc>
          <w:tcPr>
            <w:tcW w:w="3402" w:type="dxa"/>
            <w:tcBorders>
              <w:top w:val="nil"/>
              <w:left w:val="nil"/>
              <w:bottom w:val="single" w:sz="4" w:space="0" w:color="auto"/>
              <w:right w:val="single" w:sz="4" w:space="0" w:color="auto"/>
            </w:tcBorders>
            <w:shd w:val="clear" w:color="auto" w:fill="auto"/>
            <w:vAlign w:val="center"/>
            <w:hideMark/>
          </w:tcPr>
          <w:p w14:paraId="3A8B91A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Poo Matters! A scoping review of impact of constipation on epilepsy</w:t>
            </w:r>
          </w:p>
        </w:tc>
        <w:tc>
          <w:tcPr>
            <w:tcW w:w="6663" w:type="dxa"/>
            <w:tcBorders>
              <w:top w:val="nil"/>
              <w:left w:val="nil"/>
              <w:bottom w:val="single" w:sz="4" w:space="0" w:color="auto"/>
              <w:right w:val="single" w:sz="4" w:space="0" w:color="auto"/>
            </w:tcBorders>
            <w:shd w:val="clear" w:color="auto" w:fill="auto"/>
            <w:vAlign w:val="center"/>
            <w:hideMark/>
          </w:tcPr>
          <w:p w14:paraId="175EC53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Gabrielsson; S. </w:t>
            </w:r>
            <w:proofErr w:type="spellStart"/>
            <w:r w:rsidRPr="003C0278">
              <w:rPr>
                <w:rFonts w:ascii="Arial" w:eastAsia="Times New Roman" w:hAnsi="Arial" w:cs="Arial"/>
                <w:color w:val="000000"/>
                <w:kern w:val="0"/>
                <w:sz w:val="20"/>
                <w:szCs w:val="20"/>
                <w:lang w:eastAsia="en-GB"/>
                <w14:ligatures w14:val="none"/>
              </w:rPr>
              <w:t>Tromans</w:t>
            </w:r>
            <w:proofErr w:type="spellEnd"/>
            <w:r w:rsidRPr="003C0278">
              <w:rPr>
                <w:rFonts w:ascii="Arial" w:eastAsia="Times New Roman" w:hAnsi="Arial" w:cs="Arial"/>
                <w:color w:val="000000"/>
                <w:kern w:val="0"/>
                <w:sz w:val="20"/>
                <w:szCs w:val="20"/>
                <w:lang w:eastAsia="en-GB"/>
                <w14:ligatures w14:val="none"/>
              </w:rPr>
              <w:t xml:space="preserve">; L. Watkins; L. Burrows; R. </w:t>
            </w:r>
            <w:proofErr w:type="spellStart"/>
            <w:r w:rsidRPr="003C0278">
              <w:rPr>
                <w:rFonts w:ascii="Arial" w:eastAsia="Times New Roman" w:hAnsi="Arial" w:cs="Arial"/>
                <w:color w:val="000000"/>
                <w:kern w:val="0"/>
                <w:sz w:val="20"/>
                <w:szCs w:val="20"/>
                <w:lang w:eastAsia="en-GB"/>
                <w14:ligatures w14:val="none"/>
              </w:rPr>
              <w:t>Laugharne</w:t>
            </w:r>
            <w:proofErr w:type="spellEnd"/>
            <w:r w:rsidRPr="003C0278">
              <w:rPr>
                <w:rFonts w:ascii="Arial" w:eastAsia="Times New Roman" w:hAnsi="Arial" w:cs="Arial"/>
                <w:color w:val="000000"/>
                <w:kern w:val="0"/>
                <w:sz w:val="20"/>
                <w:szCs w:val="20"/>
                <w:lang w:eastAsia="en-GB"/>
                <w14:ligatures w14:val="none"/>
              </w:rPr>
              <w:t>; R. Shankar</w:t>
            </w:r>
          </w:p>
        </w:tc>
        <w:tc>
          <w:tcPr>
            <w:tcW w:w="708" w:type="dxa"/>
            <w:tcBorders>
              <w:top w:val="nil"/>
              <w:left w:val="nil"/>
              <w:bottom w:val="single" w:sz="4" w:space="0" w:color="auto"/>
              <w:right w:val="single" w:sz="4" w:space="0" w:color="auto"/>
            </w:tcBorders>
            <w:shd w:val="clear" w:color="auto" w:fill="auto"/>
            <w:vAlign w:val="center"/>
            <w:hideMark/>
          </w:tcPr>
          <w:p w14:paraId="29C0FF9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108</w:t>
            </w:r>
          </w:p>
        </w:tc>
        <w:tc>
          <w:tcPr>
            <w:tcW w:w="709" w:type="dxa"/>
            <w:tcBorders>
              <w:top w:val="nil"/>
              <w:left w:val="nil"/>
              <w:bottom w:val="single" w:sz="4" w:space="0" w:color="auto"/>
              <w:right w:val="single" w:sz="4" w:space="0" w:color="auto"/>
            </w:tcBorders>
            <w:shd w:val="clear" w:color="auto" w:fill="auto"/>
            <w:vAlign w:val="center"/>
            <w:hideMark/>
          </w:tcPr>
          <w:p w14:paraId="6C19FC3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BED212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127-136</w:t>
            </w:r>
          </w:p>
        </w:tc>
      </w:tr>
      <w:tr w:rsidR="001A6346" w:rsidRPr="003C0278" w14:paraId="02EDEAE7"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95BB54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E4786F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Epilepsy and </w:t>
            </w:r>
            <w:proofErr w:type="spellStart"/>
            <w:r w:rsidRPr="003C0278">
              <w:rPr>
                <w:rFonts w:ascii="Arial" w:eastAsia="Times New Roman" w:hAnsi="Arial" w:cs="Arial"/>
                <w:color w:val="000000"/>
                <w:kern w:val="0"/>
                <w:sz w:val="20"/>
                <w:szCs w:val="20"/>
                <w:lang w:eastAsia="en-GB"/>
                <w14:ligatures w14:val="none"/>
              </w:rPr>
              <w:t>Behavior</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1911A7D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Awareness of social care needs in people with epilepsy and intellectual disability</w:t>
            </w:r>
          </w:p>
        </w:tc>
        <w:tc>
          <w:tcPr>
            <w:tcW w:w="6663" w:type="dxa"/>
            <w:tcBorders>
              <w:top w:val="nil"/>
              <w:left w:val="nil"/>
              <w:bottom w:val="single" w:sz="4" w:space="0" w:color="auto"/>
              <w:right w:val="single" w:sz="4" w:space="0" w:color="auto"/>
            </w:tcBorders>
            <w:shd w:val="clear" w:color="auto" w:fill="auto"/>
            <w:vAlign w:val="center"/>
            <w:hideMark/>
          </w:tcPr>
          <w:p w14:paraId="555FE0F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Gabrielsson; S. </w:t>
            </w:r>
            <w:proofErr w:type="spellStart"/>
            <w:r w:rsidRPr="003C0278">
              <w:rPr>
                <w:rFonts w:ascii="Arial" w:eastAsia="Times New Roman" w:hAnsi="Arial" w:cs="Arial"/>
                <w:color w:val="000000"/>
                <w:kern w:val="0"/>
                <w:sz w:val="20"/>
                <w:szCs w:val="20"/>
                <w:lang w:eastAsia="en-GB"/>
                <w14:ligatures w14:val="none"/>
              </w:rPr>
              <w:t>Tromans</w:t>
            </w:r>
            <w:proofErr w:type="spellEnd"/>
            <w:r w:rsidRPr="003C0278">
              <w:rPr>
                <w:rFonts w:ascii="Arial" w:eastAsia="Times New Roman" w:hAnsi="Arial" w:cs="Arial"/>
                <w:color w:val="000000"/>
                <w:kern w:val="0"/>
                <w:sz w:val="20"/>
                <w:szCs w:val="20"/>
                <w:lang w:eastAsia="en-GB"/>
                <w14:ligatures w14:val="none"/>
              </w:rPr>
              <w:t xml:space="preserve">; H. Newman; P. </w:t>
            </w:r>
            <w:proofErr w:type="spellStart"/>
            <w:r w:rsidRPr="003C0278">
              <w:rPr>
                <w:rFonts w:ascii="Arial" w:eastAsia="Times New Roman" w:hAnsi="Arial" w:cs="Arial"/>
                <w:color w:val="000000"/>
                <w:kern w:val="0"/>
                <w:sz w:val="20"/>
                <w:szCs w:val="20"/>
                <w:lang w:eastAsia="en-GB"/>
                <w14:ligatures w14:val="none"/>
              </w:rPr>
              <w:t>Triantafyllopoulou</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Hassiotis</w:t>
            </w:r>
            <w:proofErr w:type="spellEnd"/>
            <w:r w:rsidRPr="003C0278">
              <w:rPr>
                <w:rFonts w:ascii="Arial" w:eastAsia="Times New Roman" w:hAnsi="Arial" w:cs="Arial"/>
                <w:color w:val="000000"/>
                <w:kern w:val="0"/>
                <w:sz w:val="20"/>
                <w:szCs w:val="20"/>
                <w:lang w:eastAsia="en-GB"/>
                <w14:ligatures w14:val="none"/>
              </w:rPr>
              <w:t>; P. Bassett; L. Watkins; I. Sawhney; M. Cooper; L. Griffiths; A. Pullen; A. Roy; H. Angus-</w:t>
            </w:r>
            <w:proofErr w:type="spellStart"/>
            <w:r w:rsidRPr="003C0278">
              <w:rPr>
                <w:rFonts w:ascii="Arial" w:eastAsia="Times New Roman" w:hAnsi="Arial" w:cs="Arial"/>
                <w:color w:val="000000"/>
                <w:kern w:val="0"/>
                <w:sz w:val="20"/>
                <w:szCs w:val="20"/>
                <w:lang w:eastAsia="en-GB"/>
                <w14:ligatures w14:val="none"/>
              </w:rPr>
              <w:t>Leppan</w:t>
            </w:r>
            <w:proofErr w:type="spellEnd"/>
            <w:r w:rsidRPr="003C0278">
              <w:rPr>
                <w:rFonts w:ascii="Arial" w:eastAsia="Times New Roman" w:hAnsi="Arial" w:cs="Arial"/>
                <w:color w:val="000000"/>
                <w:kern w:val="0"/>
                <w:sz w:val="20"/>
                <w:szCs w:val="20"/>
                <w:lang w:eastAsia="en-GB"/>
                <w14:ligatures w14:val="none"/>
              </w:rPr>
              <w:t>; T. Rh; M. Kinney; P. Tittensor; R. Shankar</w:t>
            </w:r>
          </w:p>
        </w:tc>
        <w:tc>
          <w:tcPr>
            <w:tcW w:w="708" w:type="dxa"/>
            <w:tcBorders>
              <w:top w:val="nil"/>
              <w:left w:val="nil"/>
              <w:bottom w:val="single" w:sz="4" w:space="0" w:color="auto"/>
              <w:right w:val="single" w:sz="4" w:space="0" w:color="auto"/>
            </w:tcBorders>
            <w:shd w:val="clear" w:color="auto" w:fill="auto"/>
            <w:vAlign w:val="center"/>
            <w:hideMark/>
          </w:tcPr>
          <w:p w14:paraId="5A45DD4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145</w:t>
            </w:r>
          </w:p>
        </w:tc>
        <w:tc>
          <w:tcPr>
            <w:tcW w:w="709" w:type="dxa"/>
            <w:tcBorders>
              <w:top w:val="nil"/>
              <w:left w:val="nil"/>
              <w:bottom w:val="single" w:sz="4" w:space="0" w:color="auto"/>
              <w:right w:val="single" w:sz="4" w:space="0" w:color="auto"/>
            </w:tcBorders>
            <w:shd w:val="clear" w:color="auto" w:fill="auto"/>
            <w:vAlign w:val="center"/>
            <w:hideMark/>
          </w:tcPr>
          <w:p w14:paraId="454721E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4EC290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856560C" w14:textId="77777777" w:rsidTr="00EE04D2">
        <w:trPr>
          <w:trHeight w:val="337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C5943B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788566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Nature</w:t>
            </w:r>
          </w:p>
        </w:tc>
        <w:tc>
          <w:tcPr>
            <w:tcW w:w="3402" w:type="dxa"/>
            <w:tcBorders>
              <w:top w:val="nil"/>
              <w:left w:val="nil"/>
              <w:bottom w:val="single" w:sz="4" w:space="0" w:color="auto"/>
              <w:right w:val="single" w:sz="4" w:space="0" w:color="auto"/>
            </w:tcBorders>
            <w:shd w:val="clear" w:color="auto" w:fill="auto"/>
            <w:vAlign w:val="center"/>
            <w:hideMark/>
          </w:tcPr>
          <w:p w14:paraId="14673C0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The evolution of lung cancer and impact of </w:t>
            </w:r>
            <w:proofErr w:type="spellStart"/>
            <w:r w:rsidRPr="003C0278">
              <w:rPr>
                <w:rFonts w:ascii="Arial" w:eastAsia="Times New Roman" w:hAnsi="Arial" w:cs="Arial"/>
                <w:color w:val="000000"/>
                <w:kern w:val="0"/>
                <w:sz w:val="20"/>
                <w:szCs w:val="20"/>
                <w:lang w:eastAsia="en-GB"/>
                <w14:ligatures w14:val="none"/>
              </w:rPr>
              <w:t>subclonal</w:t>
            </w:r>
            <w:proofErr w:type="spellEnd"/>
            <w:r w:rsidRPr="003C0278">
              <w:rPr>
                <w:rFonts w:ascii="Arial" w:eastAsia="Times New Roman" w:hAnsi="Arial" w:cs="Arial"/>
                <w:color w:val="000000"/>
                <w:kern w:val="0"/>
                <w:sz w:val="20"/>
                <w:szCs w:val="20"/>
                <w:lang w:eastAsia="en-GB"/>
                <w14:ligatures w14:val="none"/>
              </w:rPr>
              <w:t xml:space="preserve"> selection in </w:t>
            </w:r>
            <w:proofErr w:type="spellStart"/>
            <w:r w:rsidRPr="003C0278">
              <w:rPr>
                <w:rFonts w:ascii="Arial" w:eastAsia="Times New Roman" w:hAnsi="Arial" w:cs="Arial"/>
                <w:color w:val="000000"/>
                <w:kern w:val="0"/>
                <w:sz w:val="20"/>
                <w:szCs w:val="20"/>
                <w:lang w:eastAsia="en-GB"/>
                <w14:ligatures w14:val="none"/>
              </w:rPr>
              <w:t>TRACERx</w:t>
            </w:r>
            <w:proofErr w:type="spellEnd"/>
          </w:p>
        </w:tc>
        <w:tc>
          <w:tcPr>
            <w:tcW w:w="6663" w:type="dxa"/>
            <w:tcBorders>
              <w:top w:val="nil"/>
              <w:left w:val="nil"/>
              <w:bottom w:val="single" w:sz="4" w:space="0" w:color="auto"/>
              <w:right w:val="single" w:sz="4" w:space="0" w:color="auto"/>
            </w:tcBorders>
            <w:shd w:val="clear" w:color="auto" w:fill="auto"/>
            <w:vAlign w:val="center"/>
            <w:hideMark/>
          </w:tcPr>
          <w:p w14:paraId="5776C27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M. </w:t>
            </w:r>
            <w:proofErr w:type="spellStart"/>
            <w:r w:rsidRPr="003C0278">
              <w:rPr>
                <w:rFonts w:ascii="Arial" w:eastAsia="Times New Roman" w:hAnsi="Arial" w:cs="Arial"/>
                <w:color w:val="000000"/>
                <w:kern w:val="0"/>
                <w:sz w:val="20"/>
                <w:szCs w:val="20"/>
                <w:lang w:eastAsia="en-GB"/>
                <w14:ligatures w14:val="none"/>
              </w:rPr>
              <w:t>Frankell</w:t>
            </w:r>
            <w:proofErr w:type="spellEnd"/>
            <w:r w:rsidRPr="003C0278">
              <w:rPr>
                <w:rFonts w:ascii="Arial" w:eastAsia="Times New Roman" w:hAnsi="Arial" w:cs="Arial"/>
                <w:color w:val="000000"/>
                <w:kern w:val="0"/>
                <w:sz w:val="20"/>
                <w:szCs w:val="20"/>
                <w:lang w:eastAsia="en-GB"/>
                <w14:ligatures w14:val="none"/>
              </w:rPr>
              <w:t xml:space="preserve">; M. Dietzen; M. Al Bakir; E. L. Lim; T. </w:t>
            </w:r>
            <w:proofErr w:type="spellStart"/>
            <w:r w:rsidRPr="003C0278">
              <w:rPr>
                <w:rFonts w:ascii="Arial" w:eastAsia="Times New Roman" w:hAnsi="Arial" w:cs="Arial"/>
                <w:color w:val="000000"/>
                <w:kern w:val="0"/>
                <w:sz w:val="20"/>
                <w:szCs w:val="20"/>
                <w:lang w:eastAsia="en-GB"/>
                <w14:ligatures w14:val="none"/>
              </w:rPr>
              <w:t>Karasaki</w:t>
            </w:r>
            <w:proofErr w:type="spellEnd"/>
            <w:r w:rsidRPr="003C0278">
              <w:rPr>
                <w:rFonts w:ascii="Arial" w:eastAsia="Times New Roman" w:hAnsi="Arial" w:cs="Arial"/>
                <w:color w:val="000000"/>
                <w:kern w:val="0"/>
                <w:sz w:val="20"/>
                <w:szCs w:val="20"/>
                <w:lang w:eastAsia="en-GB"/>
                <w14:ligatures w14:val="none"/>
              </w:rPr>
              <w:t xml:space="preserve">; S. Ward; S. </w:t>
            </w:r>
            <w:proofErr w:type="spellStart"/>
            <w:r w:rsidRPr="003C0278">
              <w:rPr>
                <w:rFonts w:ascii="Arial" w:eastAsia="Times New Roman" w:hAnsi="Arial" w:cs="Arial"/>
                <w:color w:val="000000"/>
                <w:kern w:val="0"/>
                <w:sz w:val="20"/>
                <w:szCs w:val="20"/>
                <w:lang w:eastAsia="en-GB"/>
                <w14:ligatures w14:val="none"/>
              </w:rPr>
              <w:t>Veeriah</w:t>
            </w:r>
            <w:proofErr w:type="spellEnd"/>
            <w:r w:rsidRPr="003C0278">
              <w:rPr>
                <w:rFonts w:ascii="Arial" w:eastAsia="Times New Roman" w:hAnsi="Arial" w:cs="Arial"/>
                <w:color w:val="000000"/>
                <w:kern w:val="0"/>
                <w:sz w:val="20"/>
                <w:szCs w:val="20"/>
                <w:lang w:eastAsia="en-GB"/>
                <w14:ligatures w14:val="none"/>
              </w:rPr>
              <w:t>; E. Colliver; A. Huebner; A. Bunkum; M. S. Hill; K. Grigoriadis; D. A. Moore; J. R. M. Black; W. K. Liu; K. Thol; O. Pich; T. B. K. Watkins; C. Naceur-</w:t>
            </w:r>
            <w:proofErr w:type="spellStart"/>
            <w:r w:rsidRPr="003C0278">
              <w:rPr>
                <w:rFonts w:ascii="Arial" w:eastAsia="Times New Roman" w:hAnsi="Arial" w:cs="Arial"/>
                <w:color w:val="000000"/>
                <w:kern w:val="0"/>
                <w:sz w:val="20"/>
                <w:szCs w:val="20"/>
                <w:lang w:eastAsia="en-GB"/>
                <w14:ligatures w14:val="none"/>
              </w:rPr>
              <w:t>Lombardelli</w:t>
            </w:r>
            <w:proofErr w:type="spellEnd"/>
            <w:r w:rsidRPr="003C0278">
              <w:rPr>
                <w:rFonts w:ascii="Arial" w:eastAsia="Times New Roman" w:hAnsi="Arial" w:cs="Arial"/>
                <w:color w:val="000000"/>
                <w:kern w:val="0"/>
                <w:sz w:val="20"/>
                <w:szCs w:val="20"/>
                <w:lang w:eastAsia="en-GB"/>
                <w14:ligatures w14:val="none"/>
              </w:rPr>
              <w:t xml:space="preserve">; D. E. Cook; R. Salgado; G. A. Wilson; C. Bailey; M. Angelova; R. Bentham; C. Martínez-Ruiz; C. Abbosh; A. G. Nicholson; J. Le Quesne; D. Biswas; R. Rosenthal; C. Puttick; S. Hessey; C. Lee; P. </w:t>
            </w:r>
            <w:proofErr w:type="spellStart"/>
            <w:r w:rsidRPr="003C0278">
              <w:rPr>
                <w:rFonts w:ascii="Arial" w:eastAsia="Times New Roman" w:hAnsi="Arial" w:cs="Arial"/>
                <w:color w:val="000000"/>
                <w:kern w:val="0"/>
                <w:sz w:val="20"/>
                <w:szCs w:val="20"/>
                <w:lang w:eastAsia="en-GB"/>
                <w14:ligatures w14:val="none"/>
              </w:rPr>
              <w:t>Prymas</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Toncheva</w:t>
            </w:r>
            <w:proofErr w:type="spellEnd"/>
            <w:r w:rsidRPr="003C0278">
              <w:rPr>
                <w:rFonts w:ascii="Arial" w:eastAsia="Times New Roman" w:hAnsi="Arial" w:cs="Arial"/>
                <w:color w:val="000000"/>
                <w:kern w:val="0"/>
                <w:sz w:val="20"/>
                <w:szCs w:val="20"/>
                <w:lang w:eastAsia="en-GB"/>
                <w14:ligatures w14:val="none"/>
              </w:rPr>
              <w:t xml:space="preserve">; J. Smith; W. Xing; J. Nicod; G. Price; K. M. Kerr; B. Naidu; G. Middleton; K. G. Blyth; D. A. Fennell; M. D. Forster; S. M. Lee; M. Falzon; M. Hewish; M. J. </w:t>
            </w:r>
            <w:proofErr w:type="spellStart"/>
            <w:r w:rsidRPr="003C0278">
              <w:rPr>
                <w:rFonts w:ascii="Arial" w:eastAsia="Times New Roman" w:hAnsi="Arial" w:cs="Arial"/>
                <w:color w:val="000000"/>
                <w:kern w:val="0"/>
                <w:sz w:val="20"/>
                <w:szCs w:val="20"/>
                <w:lang w:eastAsia="en-GB"/>
                <w14:ligatures w14:val="none"/>
              </w:rPr>
              <w:t>Shackcloth</w:t>
            </w:r>
            <w:proofErr w:type="spellEnd"/>
            <w:r w:rsidRPr="003C0278">
              <w:rPr>
                <w:rFonts w:ascii="Arial" w:eastAsia="Times New Roman" w:hAnsi="Arial" w:cs="Arial"/>
                <w:color w:val="000000"/>
                <w:kern w:val="0"/>
                <w:sz w:val="20"/>
                <w:szCs w:val="20"/>
                <w:lang w:eastAsia="en-GB"/>
                <w14:ligatures w14:val="none"/>
              </w:rPr>
              <w:t xml:space="preserve">; E. Lim; S. </w:t>
            </w:r>
            <w:proofErr w:type="spellStart"/>
            <w:r w:rsidRPr="003C0278">
              <w:rPr>
                <w:rFonts w:ascii="Arial" w:eastAsia="Times New Roman" w:hAnsi="Arial" w:cs="Arial"/>
                <w:color w:val="000000"/>
                <w:kern w:val="0"/>
                <w:sz w:val="20"/>
                <w:szCs w:val="20"/>
                <w:lang w:eastAsia="en-GB"/>
                <w14:ligatures w14:val="none"/>
              </w:rPr>
              <w:t>Benafif</w:t>
            </w:r>
            <w:proofErr w:type="spellEnd"/>
            <w:r w:rsidRPr="003C0278">
              <w:rPr>
                <w:rFonts w:ascii="Arial" w:eastAsia="Times New Roman" w:hAnsi="Arial" w:cs="Arial"/>
                <w:color w:val="000000"/>
                <w:kern w:val="0"/>
                <w:sz w:val="20"/>
                <w:szCs w:val="20"/>
                <w:lang w:eastAsia="en-GB"/>
                <w14:ligatures w14:val="none"/>
              </w:rPr>
              <w:t xml:space="preserve">; P. Russell; E. Boleti; M. G. Krebs; J. F. Lester; D. Papadatos-Pastos; T. Ahmad; R. M. Thakrar; D. Lawrence; N. Navani; S. M. Janes; C. Dive; F. H. Blackhall; Y. Summers; J. Cave; T. Marafioti; J. Herrero; S. A. Quezada; K. S. Peggs; R. F. Schwarz; P. Van Loo; D. M. Miedema; N. J. Birkbak; C. T. Hiley; A. Hackshaw; S. Zaccaria; J. Le Quesne; P. Van Loo; A. Bajaj; A. Nakas; A. Sodha-Ramdeen; K. Ang; M. Tufail; M. F. Chowdhry; M. Scotland; R. Boyles; S. Rathinam; C. Wilson; D. Marrone; S. Dulloo; G. Matharu; J. A. Shaw; J. Riley; L. Primrose; H. Cheyne; M. Khalil; S. Richardson; T. Cruickshank; K. Gilbert; A. J. Patel; A. Osman; C. Lacson; G. Langman; H. Shackleford; M. </w:t>
            </w:r>
            <w:proofErr w:type="spellStart"/>
            <w:r w:rsidRPr="003C0278">
              <w:rPr>
                <w:rFonts w:ascii="Arial" w:eastAsia="Times New Roman" w:hAnsi="Arial" w:cs="Arial"/>
                <w:color w:val="000000"/>
                <w:kern w:val="0"/>
                <w:sz w:val="20"/>
                <w:szCs w:val="20"/>
                <w:lang w:eastAsia="en-GB"/>
                <w14:ligatures w14:val="none"/>
              </w:rPr>
              <w:t>Djearaman</w:t>
            </w:r>
            <w:proofErr w:type="spellEnd"/>
            <w:r w:rsidRPr="003C0278">
              <w:rPr>
                <w:rFonts w:ascii="Arial" w:eastAsia="Times New Roman" w:hAnsi="Arial" w:cs="Arial"/>
                <w:color w:val="000000"/>
                <w:kern w:val="0"/>
                <w:sz w:val="20"/>
                <w:szCs w:val="20"/>
                <w:lang w:eastAsia="en-GB"/>
                <w14:ligatures w14:val="none"/>
              </w:rPr>
              <w:t xml:space="preserve">; S. Kadiri; A. Leek; J. D. Hodgkinson; N. Totten; A. Montero; E. Smith; E. Fontaine; F. Granato; H. Doran; J. </w:t>
            </w:r>
            <w:proofErr w:type="spellStart"/>
            <w:r w:rsidRPr="003C0278">
              <w:rPr>
                <w:rFonts w:ascii="Arial" w:eastAsia="Times New Roman" w:hAnsi="Arial" w:cs="Arial"/>
                <w:color w:val="000000"/>
                <w:kern w:val="0"/>
                <w:sz w:val="20"/>
                <w:szCs w:val="20"/>
                <w:lang w:eastAsia="en-GB"/>
                <w14:ligatures w14:val="none"/>
              </w:rPr>
              <w:t>Novasio</w:t>
            </w:r>
            <w:proofErr w:type="spellEnd"/>
            <w:r w:rsidRPr="003C0278">
              <w:rPr>
                <w:rFonts w:ascii="Arial" w:eastAsia="Times New Roman" w:hAnsi="Arial" w:cs="Arial"/>
                <w:color w:val="000000"/>
                <w:kern w:val="0"/>
                <w:sz w:val="20"/>
                <w:szCs w:val="20"/>
                <w:lang w:eastAsia="en-GB"/>
                <w14:ligatures w14:val="none"/>
              </w:rPr>
              <w:t xml:space="preserve">; K. Rammohan; L. Joseph; P. Bishop; R. Shah; S. Moss; V. Joshi; P. Crosbie; F. Gomes; K. Brown; M. Carter; A. Chaturvedi; L. Priest; P. Oliveira; C. R. Lindsay; A. Clipson; J. </w:t>
            </w:r>
            <w:proofErr w:type="spellStart"/>
            <w:r w:rsidRPr="003C0278">
              <w:rPr>
                <w:rFonts w:ascii="Arial" w:eastAsia="Times New Roman" w:hAnsi="Arial" w:cs="Arial"/>
                <w:color w:val="000000"/>
                <w:kern w:val="0"/>
                <w:sz w:val="20"/>
                <w:szCs w:val="20"/>
                <w:lang w:eastAsia="en-GB"/>
                <w14:ligatures w14:val="none"/>
              </w:rPr>
              <w:t>Tugwood</w:t>
            </w:r>
            <w:proofErr w:type="spellEnd"/>
            <w:r w:rsidRPr="003C0278">
              <w:rPr>
                <w:rFonts w:ascii="Arial" w:eastAsia="Times New Roman" w:hAnsi="Arial" w:cs="Arial"/>
                <w:color w:val="000000"/>
                <w:kern w:val="0"/>
                <w:sz w:val="20"/>
                <w:szCs w:val="20"/>
                <w:lang w:eastAsia="en-GB"/>
                <w14:ligatures w14:val="none"/>
              </w:rPr>
              <w:t xml:space="preserve">; A. Kerr; D. G. Rothwell; E. Kilgour; H. J. W. L. Aerts; T. L. Kaufmann; Z. </w:t>
            </w:r>
            <w:proofErr w:type="spellStart"/>
            <w:r w:rsidRPr="003C0278">
              <w:rPr>
                <w:rFonts w:ascii="Arial" w:eastAsia="Times New Roman" w:hAnsi="Arial" w:cs="Arial"/>
                <w:color w:val="000000"/>
                <w:kern w:val="0"/>
                <w:sz w:val="20"/>
                <w:szCs w:val="20"/>
                <w:lang w:eastAsia="en-GB"/>
                <w14:ligatures w14:val="none"/>
              </w:rPr>
              <w:t>Szallasi</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Kisistok</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Sokac</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Diossy</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Demeulemeester</w:t>
            </w:r>
            <w:proofErr w:type="spellEnd"/>
            <w:r w:rsidRPr="003C0278">
              <w:rPr>
                <w:rFonts w:ascii="Arial" w:eastAsia="Times New Roman" w:hAnsi="Arial" w:cs="Arial"/>
                <w:color w:val="000000"/>
                <w:kern w:val="0"/>
                <w:sz w:val="20"/>
                <w:szCs w:val="20"/>
                <w:lang w:eastAsia="en-GB"/>
                <w14:ligatures w14:val="none"/>
              </w:rPr>
              <w:t xml:space="preserve">; A. Stewart; A. Magness; A. Rowan; A. </w:t>
            </w:r>
            <w:proofErr w:type="spellStart"/>
            <w:r w:rsidRPr="003C0278">
              <w:rPr>
                <w:rFonts w:ascii="Arial" w:eastAsia="Times New Roman" w:hAnsi="Arial" w:cs="Arial"/>
                <w:color w:val="000000"/>
                <w:kern w:val="0"/>
                <w:sz w:val="20"/>
                <w:szCs w:val="20"/>
                <w:lang w:eastAsia="en-GB"/>
                <w14:ligatures w14:val="none"/>
              </w:rPr>
              <w:t>Karamani</w:t>
            </w:r>
            <w:proofErr w:type="spellEnd"/>
            <w:r w:rsidRPr="003C0278">
              <w:rPr>
                <w:rFonts w:ascii="Arial" w:eastAsia="Times New Roman" w:hAnsi="Arial" w:cs="Arial"/>
                <w:color w:val="000000"/>
                <w:kern w:val="0"/>
                <w:sz w:val="20"/>
                <w:szCs w:val="20"/>
                <w:lang w:eastAsia="en-GB"/>
                <w14:ligatures w14:val="none"/>
              </w:rPr>
              <w:t xml:space="preserve">; B. Chain; B. B. Campbell; C. </w:t>
            </w:r>
            <w:proofErr w:type="spellStart"/>
            <w:r w:rsidRPr="003C0278">
              <w:rPr>
                <w:rFonts w:ascii="Arial" w:eastAsia="Times New Roman" w:hAnsi="Arial" w:cs="Arial"/>
                <w:color w:val="000000"/>
                <w:kern w:val="0"/>
                <w:sz w:val="20"/>
                <w:szCs w:val="20"/>
                <w:lang w:eastAsia="en-GB"/>
                <w14:ligatures w14:val="none"/>
              </w:rPr>
              <w:t>Castignani</w:t>
            </w:r>
            <w:proofErr w:type="spellEnd"/>
            <w:r w:rsidRPr="003C0278">
              <w:rPr>
                <w:rFonts w:ascii="Arial" w:eastAsia="Times New Roman" w:hAnsi="Arial" w:cs="Arial"/>
                <w:color w:val="000000"/>
                <w:kern w:val="0"/>
                <w:sz w:val="20"/>
                <w:szCs w:val="20"/>
                <w:lang w:eastAsia="en-GB"/>
                <w14:ligatures w14:val="none"/>
              </w:rPr>
              <w:t xml:space="preserve">; C. E. Weeden; C. Richard; D. R. Pearce; D. Karagianni; D. Levi; E. Hoxha; E. Larose Cadieux; E. Nye; E. Grönroos; F. Gálvez-Cancino; F. Athanasopoulou; F. Gimeno-Valiente; G. </w:t>
            </w:r>
            <w:proofErr w:type="spellStart"/>
            <w:r w:rsidRPr="003C0278">
              <w:rPr>
                <w:rFonts w:ascii="Arial" w:eastAsia="Times New Roman" w:hAnsi="Arial" w:cs="Arial"/>
                <w:color w:val="000000"/>
                <w:kern w:val="0"/>
                <w:sz w:val="20"/>
                <w:szCs w:val="20"/>
                <w:lang w:eastAsia="en-GB"/>
                <w14:ligatures w14:val="none"/>
              </w:rPr>
              <w:t>Kassiotis</w:t>
            </w:r>
            <w:proofErr w:type="spellEnd"/>
            <w:r w:rsidRPr="003C0278">
              <w:rPr>
                <w:rFonts w:ascii="Arial" w:eastAsia="Times New Roman" w:hAnsi="Arial" w:cs="Arial"/>
                <w:color w:val="000000"/>
                <w:kern w:val="0"/>
                <w:sz w:val="20"/>
                <w:szCs w:val="20"/>
                <w:lang w:eastAsia="en-GB"/>
                <w14:ligatures w14:val="none"/>
              </w:rPr>
              <w:t xml:space="preserve">; G. Stavrou; G. </w:t>
            </w:r>
            <w:proofErr w:type="spellStart"/>
            <w:r w:rsidRPr="003C0278">
              <w:rPr>
                <w:rFonts w:ascii="Arial" w:eastAsia="Times New Roman" w:hAnsi="Arial" w:cs="Arial"/>
                <w:color w:val="000000"/>
                <w:kern w:val="0"/>
                <w:sz w:val="20"/>
                <w:szCs w:val="20"/>
                <w:lang w:eastAsia="en-GB"/>
                <w14:ligatures w14:val="none"/>
              </w:rPr>
              <w:t>Mastrokalos</w:t>
            </w:r>
            <w:proofErr w:type="spellEnd"/>
            <w:r w:rsidRPr="003C0278">
              <w:rPr>
                <w:rFonts w:ascii="Arial" w:eastAsia="Times New Roman" w:hAnsi="Arial" w:cs="Arial"/>
                <w:color w:val="000000"/>
                <w:kern w:val="0"/>
                <w:sz w:val="20"/>
                <w:szCs w:val="20"/>
                <w:lang w:eastAsia="en-GB"/>
                <w14:ligatures w14:val="none"/>
              </w:rPr>
              <w:t xml:space="preserve">; H. Zhai; H. L. Lowe; I. Matos; J. Goldman; J. L. </w:t>
            </w:r>
            <w:r w:rsidRPr="003C0278">
              <w:rPr>
                <w:rFonts w:ascii="Arial" w:eastAsia="Times New Roman" w:hAnsi="Arial" w:cs="Arial"/>
                <w:color w:val="000000"/>
                <w:kern w:val="0"/>
                <w:sz w:val="20"/>
                <w:szCs w:val="20"/>
                <w:lang w:eastAsia="en-GB"/>
                <w14:ligatures w14:val="none"/>
              </w:rPr>
              <w:lastRenderedPageBreak/>
              <w:t xml:space="preserve">Reading; J. K. Rane; J. M. Lam; J. A. Hartley; K. S. S. Enfield; K. Selvaraju; K. Litchfield; K. W. Ng; K. Chen; K. Dijkstra; K. Thakkar; L. Ensell; M. Shah; M. Vasquez; M. Litovchenko; M. Werner Sunderland; M. Leung; M. Escudero; M. </w:t>
            </w:r>
            <w:proofErr w:type="spellStart"/>
            <w:r w:rsidRPr="003C0278">
              <w:rPr>
                <w:rFonts w:ascii="Arial" w:eastAsia="Times New Roman" w:hAnsi="Arial" w:cs="Arial"/>
                <w:color w:val="000000"/>
                <w:kern w:val="0"/>
                <w:sz w:val="20"/>
                <w:szCs w:val="20"/>
                <w:lang w:eastAsia="en-GB"/>
                <w14:ligatures w14:val="none"/>
              </w:rPr>
              <w:t>Tanić</w:t>
            </w:r>
            <w:proofErr w:type="spellEnd"/>
            <w:r w:rsidRPr="003C0278">
              <w:rPr>
                <w:rFonts w:ascii="Arial" w:eastAsia="Times New Roman" w:hAnsi="Arial" w:cs="Arial"/>
                <w:color w:val="000000"/>
                <w:kern w:val="0"/>
                <w:sz w:val="20"/>
                <w:szCs w:val="20"/>
                <w:lang w:eastAsia="en-GB"/>
                <w14:ligatures w14:val="none"/>
              </w:rPr>
              <w:t xml:space="preserve">; M. Sivakumar; N. Kanu; O. </w:t>
            </w:r>
            <w:proofErr w:type="spellStart"/>
            <w:r w:rsidRPr="003C0278">
              <w:rPr>
                <w:rFonts w:ascii="Arial" w:eastAsia="Times New Roman" w:hAnsi="Arial" w:cs="Arial"/>
                <w:color w:val="000000"/>
                <w:kern w:val="0"/>
                <w:sz w:val="20"/>
                <w:szCs w:val="20"/>
                <w:lang w:eastAsia="en-GB"/>
                <w14:ligatures w14:val="none"/>
              </w:rPr>
              <w:t>Chervova</w:t>
            </w:r>
            <w:proofErr w:type="spellEnd"/>
            <w:r w:rsidRPr="003C0278">
              <w:rPr>
                <w:rFonts w:ascii="Arial" w:eastAsia="Times New Roman" w:hAnsi="Arial" w:cs="Arial"/>
                <w:color w:val="000000"/>
                <w:kern w:val="0"/>
                <w:sz w:val="20"/>
                <w:szCs w:val="20"/>
                <w:lang w:eastAsia="en-GB"/>
                <w14:ligatures w14:val="none"/>
              </w:rPr>
              <w:t>; O. Lucas; O. Al-</w:t>
            </w:r>
            <w:proofErr w:type="spellStart"/>
            <w:r w:rsidRPr="003C0278">
              <w:rPr>
                <w:rFonts w:ascii="Arial" w:eastAsia="Times New Roman" w:hAnsi="Arial" w:cs="Arial"/>
                <w:color w:val="000000"/>
                <w:kern w:val="0"/>
                <w:sz w:val="20"/>
                <w:szCs w:val="20"/>
                <w:lang w:eastAsia="en-GB"/>
                <w14:ligatures w14:val="none"/>
              </w:rPr>
              <w:t>Sawaf</w:t>
            </w:r>
            <w:proofErr w:type="spellEnd"/>
            <w:r w:rsidRPr="003C0278">
              <w:rPr>
                <w:rFonts w:ascii="Arial" w:eastAsia="Times New Roman" w:hAnsi="Arial" w:cs="Arial"/>
                <w:color w:val="000000"/>
                <w:kern w:val="0"/>
                <w:sz w:val="20"/>
                <w:szCs w:val="20"/>
                <w:lang w:eastAsia="en-GB"/>
                <w14:ligatures w14:val="none"/>
              </w:rPr>
              <w:t xml:space="preserve">; P. Hobson; P. Pawlik; R. K. Stone; R. E. Hynds; R. </w:t>
            </w:r>
            <w:proofErr w:type="spellStart"/>
            <w:r w:rsidRPr="003C0278">
              <w:rPr>
                <w:rFonts w:ascii="Arial" w:eastAsia="Times New Roman" w:hAnsi="Arial" w:cs="Arial"/>
                <w:color w:val="000000"/>
                <w:kern w:val="0"/>
                <w:sz w:val="20"/>
                <w:szCs w:val="20"/>
                <w:lang w:eastAsia="en-GB"/>
                <w14:ligatures w14:val="none"/>
              </w:rPr>
              <w:t>Vendramin</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Saghafinia</w:t>
            </w:r>
            <w:proofErr w:type="spellEnd"/>
            <w:r w:rsidRPr="003C0278">
              <w:rPr>
                <w:rFonts w:ascii="Arial" w:eastAsia="Times New Roman" w:hAnsi="Arial" w:cs="Arial"/>
                <w:color w:val="000000"/>
                <w:kern w:val="0"/>
                <w:sz w:val="20"/>
                <w:szCs w:val="20"/>
                <w:lang w:eastAsia="en-GB"/>
                <w14:ligatures w14:val="none"/>
              </w:rPr>
              <w:t xml:space="preserve">; S. López; S. Gamble; S. K. A. Ung; S. Vanloo; S. Boeing; S. Beck; S. K. Bola; T. Denner; T. P. </w:t>
            </w:r>
            <w:proofErr w:type="spellStart"/>
            <w:r w:rsidRPr="003C0278">
              <w:rPr>
                <w:rFonts w:ascii="Arial" w:eastAsia="Times New Roman" w:hAnsi="Arial" w:cs="Arial"/>
                <w:color w:val="000000"/>
                <w:kern w:val="0"/>
                <w:sz w:val="20"/>
                <w:szCs w:val="20"/>
                <w:lang w:eastAsia="en-GB"/>
                <w14:ligatures w14:val="none"/>
              </w:rPr>
              <w:t>Mourikis</w:t>
            </w:r>
            <w:proofErr w:type="spellEnd"/>
            <w:r w:rsidRPr="003C0278">
              <w:rPr>
                <w:rFonts w:ascii="Arial" w:eastAsia="Times New Roman" w:hAnsi="Arial" w:cs="Arial"/>
                <w:color w:val="000000"/>
                <w:kern w:val="0"/>
                <w:sz w:val="20"/>
                <w:szCs w:val="20"/>
                <w:lang w:eastAsia="en-GB"/>
                <w14:ligatures w14:val="none"/>
              </w:rPr>
              <w:t xml:space="preserve">; V. Spanswick; V. </w:t>
            </w:r>
            <w:proofErr w:type="spellStart"/>
            <w:r w:rsidRPr="003C0278">
              <w:rPr>
                <w:rFonts w:ascii="Arial" w:eastAsia="Times New Roman" w:hAnsi="Arial" w:cs="Arial"/>
                <w:color w:val="000000"/>
                <w:kern w:val="0"/>
                <w:sz w:val="20"/>
                <w:szCs w:val="20"/>
                <w:lang w:eastAsia="en-GB"/>
                <w14:ligatures w14:val="none"/>
              </w:rPr>
              <w:t>Barbè</w:t>
            </w:r>
            <w:proofErr w:type="spellEnd"/>
            <w:r w:rsidRPr="003C0278">
              <w:rPr>
                <w:rFonts w:ascii="Arial" w:eastAsia="Times New Roman" w:hAnsi="Arial" w:cs="Arial"/>
                <w:color w:val="000000"/>
                <w:kern w:val="0"/>
                <w:sz w:val="20"/>
                <w:szCs w:val="20"/>
                <w:lang w:eastAsia="en-GB"/>
                <w14:ligatures w14:val="none"/>
              </w:rPr>
              <w:t xml:space="preserve">; W. T. Lu; W. Hill; Y. Wu; Y. Naito; Z. Ramsden; C. Veiga; G. Royle; C. A. Collins-Fekete; F. Fraioli; P. Ashford; T. Clark; E. Borg; J. Wilson; A. J. Procter; A. Ahmed; M. N. Taylor; A. Nair; D. </w:t>
            </w:r>
            <w:proofErr w:type="spellStart"/>
            <w:r w:rsidRPr="003C0278">
              <w:rPr>
                <w:rFonts w:ascii="Arial" w:eastAsia="Times New Roman" w:hAnsi="Arial" w:cs="Arial"/>
                <w:color w:val="000000"/>
                <w:kern w:val="0"/>
                <w:sz w:val="20"/>
                <w:szCs w:val="20"/>
                <w:lang w:eastAsia="en-GB"/>
                <w14:ligatures w14:val="none"/>
              </w:rPr>
              <w:t>Patrini</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Martinoni</w:t>
            </w:r>
            <w:proofErr w:type="spellEnd"/>
            <w:r w:rsidRPr="003C0278">
              <w:rPr>
                <w:rFonts w:ascii="Arial" w:eastAsia="Times New Roman" w:hAnsi="Arial" w:cs="Arial"/>
                <w:color w:val="000000"/>
                <w:kern w:val="0"/>
                <w:sz w:val="20"/>
                <w:szCs w:val="20"/>
                <w:lang w:eastAsia="en-GB"/>
                <w14:ligatures w14:val="none"/>
              </w:rPr>
              <w:t xml:space="preserve"> Hoogenboom; F. Monk; J. W. Holding; J. Choudhary; K. </w:t>
            </w:r>
            <w:proofErr w:type="spellStart"/>
            <w:r w:rsidRPr="003C0278">
              <w:rPr>
                <w:rFonts w:ascii="Arial" w:eastAsia="Times New Roman" w:hAnsi="Arial" w:cs="Arial"/>
                <w:color w:val="000000"/>
                <w:kern w:val="0"/>
                <w:sz w:val="20"/>
                <w:szCs w:val="20"/>
                <w:lang w:eastAsia="en-GB"/>
                <w14:ligatures w14:val="none"/>
              </w:rPr>
              <w:t>Bhakhri</w:t>
            </w:r>
            <w:proofErr w:type="spellEnd"/>
            <w:r w:rsidRPr="003C0278">
              <w:rPr>
                <w:rFonts w:ascii="Arial" w:eastAsia="Times New Roman" w:hAnsi="Arial" w:cs="Arial"/>
                <w:color w:val="000000"/>
                <w:kern w:val="0"/>
                <w:sz w:val="20"/>
                <w:szCs w:val="20"/>
                <w:lang w:eastAsia="en-GB"/>
                <w14:ligatures w14:val="none"/>
              </w:rPr>
              <w:t xml:space="preserve">; M. Scarci; M. Hayward; N. Panagiotopoulos; P. Gorman; R. </w:t>
            </w:r>
            <w:proofErr w:type="spellStart"/>
            <w:r w:rsidRPr="003C0278">
              <w:rPr>
                <w:rFonts w:ascii="Arial" w:eastAsia="Times New Roman" w:hAnsi="Arial" w:cs="Arial"/>
                <w:color w:val="000000"/>
                <w:kern w:val="0"/>
                <w:sz w:val="20"/>
                <w:szCs w:val="20"/>
                <w:lang w:eastAsia="en-GB"/>
                <w14:ligatures w14:val="none"/>
              </w:rPr>
              <w:t>Khiroya</w:t>
            </w:r>
            <w:proofErr w:type="spellEnd"/>
            <w:r w:rsidRPr="003C0278">
              <w:rPr>
                <w:rFonts w:ascii="Arial" w:eastAsia="Times New Roman" w:hAnsi="Arial" w:cs="Arial"/>
                <w:color w:val="000000"/>
                <w:kern w:val="0"/>
                <w:sz w:val="20"/>
                <w:szCs w:val="20"/>
                <w:lang w:eastAsia="en-GB"/>
                <w14:ligatures w14:val="none"/>
              </w:rPr>
              <w:t xml:space="preserve">; R. C. Stephens; Y. N. S. Wong; S. Bandula; A. Sharp; S. Smith; N. Gower; H. K. Dhanda; K. Chan; C. Pilotti; R. Leslie; A. </w:t>
            </w:r>
            <w:proofErr w:type="spellStart"/>
            <w:r w:rsidRPr="003C0278">
              <w:rPr>
                <w:rFonts w:ascii="Arial" w:eastAsia="Times New Roman" w:hAnsi="Arial" w:cs="Arial"/>
                <w:color w:val="000000"/>
                <w:kern w:val="0"/>
                <w:sz w:val="20"/>
                <w:szCs w:val="20"/>
                <w:lang w:eastAsia="en-GB"/>
                <w14:ligatures w14:val="none"/>
              </w:rPr>
              <w:t>Grapa</w:t>
            </w:r>
            <w:proofErr w:type="spellEnd"/>
            <w:r w:rsidRPr="003C0278">
              <w:rPr>
                <w:rFonts w:ascii="Arial" w:eastAsia="Times New Roman" w:hAnsi="Arial" w:cs="Arial"/>
                <w:color w:val="000000"/>
                <w:kern w:val="0"/>
                <w:sz w:val="20"/>
                <w:szCs w:val="20"/>
                <w:lang w:eastAsia="en-GB"/>
                <w14:ligatures w14:val="none"/>
              </w:rPr>
              <w:t xml:space="preserve">; H. Zhang; K. AbdulJabbar; X. Pan; Y. Yuan; D. Chuter; M. </w:t>
            </w:r>
            <w:proofErr w:type="spellStart"/>
            <w:r w:rsidRPr="003C0278">
              <w:rPr>
                <w:rFonts w:ascii="Arial" w:eastAsia="Times New Roman" w:hAnsi="Arial" w:cs="Arial"/>
                <w:color w:val="000000"/>
                <w:kern w:val="0"/>
                <w:sz w:val="20"/>
                <w:szCs w:val="20"/>
                <w:lang w:eastAsia="en-GB"/>
                <w14:ligatures w14:val="none"/>
              </w:rPr>
              <w:t>MacKenzie</w:t>
            </w:r>
            <w:proofErr w:type="spellEnd"/>
            <w:r w:rsidRPr="003C0278">
              <w:rPr>
                <w:rFonts w:ascii="Arial" w:eastAsia="Times New Roman" w:hAnsi="Arial" w:cs="Arial"/>
                <w:color w:val="000000"/>
                <w:kern w:val="0"/>
                <w:sz w:val="20"/>
                <w:szCs w:val="20"/>
                <w:lang w:eastAsia="en-GB"/>
                <w14:ligatures w14:val="none"/>
              </w:rPr>
              <w:t xml:space="preserve">; S. Chee; A. </w:t>
            </w:r>
            <w:proofErr w:type="spellStart"/>
            <w:r w:rsidRPr="003C0278">
              <w:rPr>
                <w:rFonts w:ascii="Arial" w:eastAsia="Times New Roman" w:hAnsi="Arial" w:cs="Arial"/>
                <w:color w:val="000000"/>
                <w:kern w:val="0"/>
                <w:sz w:val="20"/>
                <w:szCs w:val="20"/>
                <w:lang w:eastAsia="en-GB"/>
                <w14:ligatures w14:val="none"/>
              </w:rPr>
              <w:t>Alzetani</w:t>
            </w:r>
            <w:proofErr w:type="spellEnd"/>
            <w:r w:rsidRPr="003C0278">
              <w:rPr>
                <w:rFonts w:ascii="Arial" w:eastAsia="Times New Roman" w:hAnsi="Arial" w:cs="Arial"/>
                <w:color w:val="000000"/>
                <w:kern w:val="0"/>
                <w:sz w:val="20"/>
                <w:szCs w:val="20"/>
                <w:lang w:eastAsia="en-GB"/>
                <w14:ligatures w14:val="none"/>
              </w:rPr>
              <w:t xml:space="preserve">; L. Scarlett; J. Richards; P. Ingram; S. Austin; P. De Sousa; S. Jordan; A. Rice; H. </w:t>
            </w:r>
            <w:proofErr w:type="spellStart"/>
            <w:r w:rsidRPr="003C0278">
              <w:rPr>
                <w:rFonts w:ascii="Arial" w:eastAsia="Times New Roman" w:hAnsi="Arial" w:cs="Arial"/>
                <w:color w:val="000000"/>
                <w:kern w:val="0"/>
                <w:sz w:val="20"/>
                <w:szCs w:val="20"/>
                <w:lang w:eastAsia="en-GB"/>
                <w14:ligatures w14:val="none"/>
              </w:rPr>
              <w:t>Raubenheimer</w:t>
            </w:r>
            <w:proofErr w:type="spellEnd"/>
            <w:r w:rsidRPr="003C0278">
              <w:rPr>
                <w:rFonts w:ascii="Arial" w:eastAsia="Times New Roman" w:hAnsi="Arial" w:cs="Arial"/>
                <w:color w:val="000000"/>
                <w:kern w:val="0"/>
                <w:sz w:val="20"/>
                <w:szCs w:val="20"/>
                <w:lang w:eastAsia="en-GB"/>
                <w14:ligatures w14:val="none"/>
              </w:rPr>
              <w:t xml:space="preserve">; H. Bhayani; L. Ambrose; A. Devaraj; H. Chavan; S. Begum; S. I. </w:t>
            </w:r>
            <w:proofErr w:type="spellStart"/>
            <w:r w:rsidRPr="003C0278">
              <w:rPr>
                <w:rFonts w:ascii="Arial" w:eastAsia="Times New Roman" w:hAnsi="Arial" w:cs="Arial"/>
                <w:color w:val="000000"/>
                <w:kern w:val="0"/>
                <w:sz w:val="20"/>
                <w:szCs w:val="20"/>
                <w:lang w:eastAsia="en-GB"/>
                <w14:ligatures w14:val="none"/>
              </w:rPr>
              <w:t>Buderi</w:t>
            </w:r>
            <w:proofErr w:type="spellEnd"/>
            <w:r w:rsidRPr="003C0278">
              <w:rPr>
                <w:rFonts w:ascii="Arial" w:eastAsia="Times New Roman" w:hAnsi="Arial" w:cs="Arial"/>
                <w:color w:val="000000"/>
                <w:kern w:val="0"/>
                <w:sz w:val="20"/>
                <w:szCs w:val="20"/>
                <w:lang w:eastAsia="en-GB"/>
                <w14:ligatures w14:val="none"/>
              </w:rPr>
              <w:t xml:space="preserve">; D. Kaniu; M. </w:t>
            </w:r>
            <w:proofErr w:type="spellStart"/>
            <w:r w:rsidRPr="003C0278">
              <w:rPr>
                <w:rFonts w:ascii="Arial" w:eastAsia="Times New Roman" w:hAnsi="Arial" w:cs="Arial"/>
                <w:color w:val="000000"/>
                <w:kern w:val="0"/>
                <w:sz w:val="20"/>
                <w:szCs w:val="20"/>
                <w:lang w:eastAsia="en-GB"/>
                <w14:ligatures w14:val="none"/>
              </w:rPr>
              <w:t>Malima</w:t>
            </w:r>
            <w:proofErr w:type="spellEnd"/>
            <w:r w:rsidRPr="003C0278">
              <w:rPr>
                <w:rFonts w:ascii="Arial" w:eastAsia="Times New Roman" w:hAnsi="Arial" w:cs="Arial"/>
                <w:color w:val="000000"/>
                <w:kern w:val="0"/>
                <w:sz w:val="20"/>
                <w:szCs w:val="20"/>
                <w:lang w:eastAsia="en-GB"/>
                <w14:ligatures w14:val="none"/>
              </w:rPr>
              <w:t xml:space="preserve">; S. Booth; N. Fernandes; P. Shah; C. </w:t>
            </w:r>
            <w:proofErr w:type="spellStart"/>
            <w:r w:rsidRPr="003C0278">
              <w:rPr>
                <w:rFonts w:ascii="Arial" w:eastAsia="Times New Roman" w:hAnsi="Arial" w:cs="Arial"/>
                <w:color w:val="000000"/>
                <w:kern w:val="0"/>
                <w:sz w:val="20"/>
                <w:szCs w:val="20"/>
                <w:lang w:eastAsia="en-GB"/>
                <w14:ligatures w14:val="none"/>
              </w:rPr>
              <w:t>Proli</w:t>
            </w:r>
            <w:proofErr w:type="spellEnd"/>
            <w:r w:rsidRPr="003C0278">
              <w:rPr>
                <w:rFonts w:ascii="Arial" w:eastAsia="Times New Roman" w:hAnsi="Arial" w:cs="Arial"/>
                <w:color w:val="000000"/>
                <w:kern w:val="0"/>
                <w:sz w:val="20"/>
                <w:szCs w:val="20"/>
                <w:lang w:eastAsia="en-GB"/>
                <w14:ligatures w14:val="none"/>
              </w:rPr>
              <w:t>; S. Danson; L. Robinson; C. Dick; A. Kirk; M. Asif; R. Bilancia; N. Kostoulas; M. Thomas; M. Jamal-Hanjani; N. McGranahan; C. Swanton; T. R. Consortium</w:t>
            </w:r>
          </w:p>
        </w:tc>
        <w:tc>
          <w:tcPr>
            <w:tcW w:w="708" w:type="dxa"/>
            <w:tcBorders>
              <w:top w:val="nil"/>
              <w:left w:val="nil"/>
              <w:bottom w:val="single" w:sz="4" w:space="0" w:color="auto"/>
              <w:right w:val="single" w:sz="4" w:space="0" w:color="auto"/>
            </w:tcBorders>
            <w:shd w:val="clear" w:color="auto" w:fill="auto"/>
            <w:vAlign w:val="center"/>
            <w:hideMark/>
          </w:tcPr>
          <w:p w14:paraId="02102F7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 </w:t>
            </w:r>
          </w:p>
        </w:tc>
        <w:tc>
          <w:tcPr>
            <w:tcW w:w="709" w:type="dxa"/>
            <w:tcBorders>
              <w:top w:val="nil"/>
              <w:left w:val="nil"/>
              <w:bottom w:val="single" w:sz="4" w:space="0" w:color="auto"/>
              <w:right w:val="single" w:sz="4" w:space="0" w:color="auto"/>
            </w:tcBorders>
            <w:shd w:val="clear" w:color="auto" w:fill="auto"/>
            <w:vAlign w:val="center"/>
            <w:hideMark/>
          </w:tcPr>
          <w:p w14:paraId="41F9E45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AB8A31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272C055"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32FBAE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922717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Clinical Oncology</w:t>
            </w:r>
          </w:p>
        </w:tc>
        <w:tc>
          <w:tcPr>
            <w:tcW w:w="3402" w:type="dxa"/>
            <w:tcBorders>
              <w:top w:val="nil"/>
              <w:left w:val="nil"/>
              <w:bottom w:val="single" w:sz="4" w:space="0" w:color="auto"/>
              <w:right w:val="single" w:sz="4" w:space="0" w:color="auto"/>
            </w:tcBorders>
            <w:shd w:val="clear" w:color="auto" w:fill="auto"/>
            <w:vAlign w:val="center"/>
            <w:hideMark/>
          </w:tcPr>
          <w:p w14:paraId="0967763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Impact of the COVID-19 Pandemic on Outcomes for Patients with Lung Cancer Receiving Curative-intent Radiotherapy in the UK</w:t>
            </w:r>
          </w:p>
        </w:tc>
        <w:tc>
          <w:tcPr>
            <w:tcW w:w="6663" w:type="dxa"/>
            <w:tcBorders>
              <w:top w:val="nil"/>
              <w:left w:val="nil"/>
              <w:bottom w:val="single" w:sz="4" w:space="0" w:color="auto"/>
              <w:right w:val="single" w:sz="4" w:space="0" w:color="auto"/>
            </w:tcBorders>
            <w:shd w:val="clear" w:color="auto" w:fill="auto"/>
            <w:vAlign w:val="center"/>
            <w:hideMark/>
          </w:tcPr>
          <w:p w14:paraId="612FC8B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I. </w:t>
            </w:r>
            <w:proofErr w:type="spellStart"/>
            <w:r w:rsidRPr="003C0278">
              <w:rPr>
                <w:rFonts w:ascii="Arial" w:eastAsia="Times New Roman" w:hAnsi="Arial" w:cs="Arial"/>
                <w:color w:val="000000"/>
                <w:kern w:val="0"/>
                <w:sz w:val="20"/>
                <w:szCs w:val="20"/>
                <w:lang w:eastAsia="en-GB"/>
                <w14:ligatures w14:val="none"/>
              </w:rPr>
              <w:t>Fornacon</w:t>
            </w:r>
            <w:proofErr w:type="spellEnd"/>
            <w:r w:rsidRPr="003C0278">
              <w:rPr>
                <w:rFonts w:ascii="Arial" w:eastAsia="Times New Roman" w:hAnsi="Arial" w:cs="Arial"/>
                <w:color w:val="000000"/>
                <w:kern w:val="0"/>
                <w:sz w:val="20"/>
                <w:szCs w:val="20"/>
                <w:lang w:eastAsia="en-GB"/>
                <w14:ligatures w14:val="none"/>
              </w:rPr>
              <w:t xml:space="preserve">-Wood; K. Banfill; S. Ahmad; A. Britten; C. Carson; N. Dorey; M. Hatton; C. Hiley; K. </w:t>
            </w:r>
            <w:proofErr w:type="spellStart"/>
            <w:r w:rsidRPr="003C0278">
              <w:rPr>
                <w:rFonts w:ascii="Arial" w:eastAsia="Times New Roman" w:hAnsi="Arial" w:cs="Arial"/>
                <w:color w:val="000000"/>
                <w:kern w:val="0"/>
                <w:sz w:val="20"/>
                <w:szCs w:val="20"/>
                <w:lang w:eastAsia="en-GB"/>
                <w14:ligatures w14:val="none"/>
              </w:rPr>
              <w:t>Thippu</w:t>
            </w:r>
            <w:proofErr w:type="spellEnd"/>
            <w:r w:rsidRPr="003C0278">
              <w:rPr>
                <w:rFonts w:ascii="Arial" w:eastAsia="Times New Roman" w:hAnsi="Arial" w:cs="Arial"/>
                <w:color w:val="000000"/>
                <w:kern w:val="0"/>
                <w:sz w:val="20"/>
                <w:szCs w:val="20"/>
                <w:lang w:eastAsia="en-GB"/>
                <w14:ligatures w14:val="none"/>
              </w:rPr>
              <w:t xml:space="preserve"> Jayaprakash; A. </w:t>
            </w:r>
            <w:proofErr w:type="spellStart"/>
            <w:r w:rsidRPr="003C0278">
              <w:rPr>
                <w:rFonts w:ascii="Arial" w:eastAsia="Times New Roman" w:hAnsi="Arial" w:cs="Arial"/>
                <w:color w:val="000000"/>
                <w:kern w:val="0"/>
                <w:sz w:val="20"/>
                <w:szCs w:val="20"/>
                <w:lang w:eastAsia="en-GB"/>
                <w14:ligatures w14:val="none"/>
              </w:rPr>
              <w:t>Jegannathen</w:t>
            </w:r>
            <w:proofErr w:type="spellEnd"/>
            <w:r w:rsidRPr="003C0278">
              <w:rPr>
                <w:rFonts w:ascii="Arial" w:eastAsia="Times New Roman" w:hAnsi="Arial" w:cs="Arial"/>
                <w:color w:val="000000"/>
                <w:kern w:val="0"/>
                <w:sz w:val="20"/>
                <w:szCs w:val="20"/>
                <w:lang w:eastAsia="en-GB"/>
                <w14:ligatures w14:val="none"/>
              </w:rPr>
              <w:t xml:space="preserve">; A. C. Kidd; P. Koh; N. </w:t>
            </w:r>
            <w:proofErr w:type="spellStart"/>
            <w:r w:rsidRPr="003C0278">
              <w:rPr>
                <w:rFonts w:ascii="Arial" w:eastAsia="Times New Roman" w:hAnsi="Arial" w:cs="Arial"/>
                <w:color w:val="000000"/>
                <w:kern w:val="0"/>
                <w:sz w:val="20"/>
                <w:szCs w:val="20"/>
                <w:lang w:eastAsia="en-GB"/>
                <w14:ligatures w14:val="none"/>
              </w:rPr>
              <w:t>Panakis</w:t>
            </w:r>
            <w:proofErr w:type="spellEnd"/>
            <w:r w:rsidRPr="003C0278">
              <w:rPr>
                <w:rFonts w:ascii="Arial" w:eastAsia="Times New Roman" w:hAnsi="Arial" w:cs="Arial"/>
                <w:color w:val="000000"/>
                <w:kern w:val="0"/>
                <w:sz w:val="20"/>
                <w:szCs w:val="20"/>
                <w:lang w:eastAsia="en-GB"/>
                <w14:ligatures w14:val="none"/>
              </w:rPr>
              <w:t xml:space="preserve">; C. </w:t>
            </w:r>
            <w:proofErr w:type="spellStart"/>
            <w:r w:rsidRPr="003C0278">
              <w:rPr>
                <w:rFonts w:ascii="Arial" w:eastAsia="Times New Roman" w:hAnsi="Arial" w:cs="Arial"/>
                <w:color w:val="000000"/>
                <w:kern w:val="0"/>
                <w:sz w:val="20"/>
                <w:szCs w:val="20"/>
                <w:lang w:eastAsia="en-GB"/>
                <w14:ligatures w14:val="none"/>
              </w:rPr>
              <w:t>Peedell</w:t>
            </w:r>
            <w:proofErr w:type="spellEnd"/>
            <w:r w:rsidRPr="003C0278">
              <w:rPr>
                <w:rFonts w:ascii="Arial" w:eastAsia="Times New Roman" w:hAnsi="Arial" w:cs="Arial"/>
                <w:color w:val="000000"/>
                <w:kern w:val="0"/>
                <w:sz w:val="20"/>
                <w:szCs w:val="20"/>
                <w:lang w:eastAsia="en-GB"/>
                <w14:ligatures w14:val="none"/>
              </w:rPr>
              <w:t>; A. Peters; A. Pope; C. Powell; C. Stilwell; B. Thomas; E. Toy; K. Wicks; V. Wood; S. Yahya; G. Price; C. Faivre-Finn</w:t>
            </w:r>
          </w:p>
        </w:tc>
        <w:tc>
          <w:tcPr>
            <w:tcW w:w="708" w:type="dxa"/>
            <w:tcBorders>
              <w:top w:val="nil"/>
              <w:left w:val="nil"/>
              <w:bottom w:val="single" w:sz="4" w:space="0" w:color="auto"/>
              <w:right w:val="single" w:sz="4" w:space="0" w:color="auto"/>
            </w:tcBorders>
            <w:shd w:val="clear" w:color="auto" w:fill="auto"/>
            <w:vAlign w:val="center"/>
            <w:hideMark/>
          </w:tcPr>
          <w:p w14:paraId="0134FEE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923FAF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460037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98C7E6C"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749424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307FE5D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Epilepsia</w:t>
            </w:r>
          </w:p>
        </w:tc>
        <w:tc>
          <w:tcPr>
            <w:tcW w:w="3402" w:type="dxa"/>
            <w:tcBorders>
              <w:top w:val="nil"/>
              <w:left w:val="nil"/>
              <w:bottom w:val="single" w:sz="4" w:space="0" w:color="auto"/>
              <w:right w:val="single" w:sz="4" w:space="0" w:color="auto"/>
            </w:tcBorders>
            <w:shd w:val="clear" w:color="auto" w:fill="auto"/>
            <w:vAlign w:val="center"/>
            <w:hideMark/>
          </w:tcPr>
          <w:p w14:paraId="35A08F3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Genetic influences on epilepsy outcomes: A whole-exome sequencing and health care records data linkage study</w:t>
            </w:r>
          </w:p>
        </w:tc>
        <w:tc>
          <w:tcPr>
            <w:tcW w:w="6663" w:type="dxa"/>
            <w:tcBorders>
              <w:top w:val="nil"/>
              <w:left w:val="nil"/>
              <w:bottom w:val="single" w:sz="4" w:space="0" w:color="auto"/>
              <w:right w:val="single" w:sz="4" w:space="0" w:color="auto"/>
            </w:tcBorders>
            <w:shd w:val="clear" w:color="auto" w:fill="auto"/>
            <w:vAlign w:val="center"/>
            <w:hideMark/>
          </w:tcPr>
          <w:p w14:paraId="6BA225D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B. </w:t>
            </w:r>
            <w:proofErr w:type="spellStart"/>
            <w:r w:rsidRPr="003C0278">
              <w:rPr>
                <w:rFonts w:ascii="Arial" w:eastAsia="Times New Roman" w:hAnsi="Arial" w:cs="Arial"/>
                <w:color w:val="000000"/>
                <w:kern w:val="0"/>
                <w:sz w:val="20"/>
                <w:szCs w:val="20"/>
                <w:lang w:eastAsia="en-GB"/>
                <w14:ligatures w14:val="none"/>
              </w:rPr>
              <w:t>Fonferko</w:t>
            </w:r>
            <w:proofErr w:type="spellEnd"/>
            <w:r w:rsidRPr="003C0278">
              <w:rPr>
                <w:rFonts w:ascii="Arial" w:eastAsia="Times New Roman" w:hAnsi="Arial" w:cs="Arial"/>
                <w:color w:val="000000"/>
                <w:kern w:val="0"/>
                <w:sz w:val="20"/>
                <w:szCs w:val="20"/>
                <w:lang w:eastAsia="en-GB"/>
                <w14:ligatures w14:val="none"/>
              </w:rPr>
              <w:t>-Shadrach; A. S. Lacey; H. Strafford; C. Jones; M. Baker; R. Powell; A. Akbari; R. A. Lyons; D. Ford; S. Thompson; K. H. Jones; S. K. Chung; W. O. Pickrell; M. I. Rees</w:t>
            </w:r>
          </w:p>
        </w:tc>
        <w:tc>
          <w:tcPr>
            <w:tcW w:w="708" w:type="dxa"/>
            <w:tcBorders>
              <w:top w:val="nil"/>
              <w:left w:val="nil"/>
              <w:bottom w:val="single" w:sz="4" w:space="0" w:color="auto"/>
              <w:right w:val="single" w:sz="4" w:space="0" w:color="auto"/>
            </w:tcBorders>
            <w:shd w:val="clear" w:color="auto" w:fill="auto"/>
            <w:vAlign w:val="center"/>
            <w:hideMark/>
          </w:tcPr>
          <w:p w14:paraId="4692772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BF3040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4EED5C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DB5D4FF"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DDADF7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0BC614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Dental Update</w:t>
            </w:r>
          </w:p>
        </w:tc>
        <w:tc>
          <w:tcPr>
            <w:tcW w:w="3402" w:type="dxa"/>
            <w:tcBorders>
              <w:top w:val="nil"/>
              <w:left w:val="nil"/>
              <w:bottom w:val="single" w:sz="4" w:space="0" w:color="auto"/>
              <w:right w:val="single" w:sz="4" w:space="0" w:color="auto"/>
            </w:tcBorders>
            <w:shd w:val="clear" w:color="auto" w:fill="auto"/>
            <w:vAlign w:val="center"/>
            <w:hideMark/>
          </w:tcPr>
          <w:p w14:paraId="15EBBFD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Masters of imitation: necrotizing </w:t>
            </w:r>
            <w:proofErr w:type="spellStart"/>
            <w:r w:rsidRPr="003C0278">
              <w:rPr>
                <w:rFonts w:ascii="Arial" w:eastAsia="Times New Roman" w:hAnsi="Arial" w:cs="Arial"/>
                <w:color w:val="000000"/>
                <w:kern w:val="0"/>
                <w:sz w:val="20"/>
                <w:szCs w:val="20"/>
                <w:lang w:eastAsia="en-GB"/>
                <w14:ligatures w14:val="none"/>
              </w:rPr>
              <w:t>sialometaplasia</w:t>
            </w:r>
            <w:proofErr w:type="spellEnd"/>
            <w:r w:rsidRPr="003C0278">
              <w:rPr>
                <w:rFonts w:ascii="Arial" w:eastAsia="Times New Roman" w:hAnsi="Arial" w:cs="Arial"/>
                <w:color w:val="000000"/>
                <w:kern w:val="0"/>
                <w:sz w:val="20"/>
                <w:szCs w:val="20"/>
                <w:lang w:eastAsia="en-GB"/>
                <w14:ligatures w14:val="none"/>
              </w:rPr>
              <w:t xml:space="preserve"> management quandaries</w:t>
            </w:r>
          </w:p>
        </w:tc>
        <w:tc>
          <w:tcPr>
            <w:tcW w:w="6663" w:type="dxa"/>
            <w:tcBorders>
              <w:top w:val="nil"/>
              <w:left w:val="nil"/>
              <w:bottom w:val="single" w:sz="4" w:space="0" w:color="auto"/>
              <w:right w:val="single" w:sz="4" w:space="0" w:color="auto"/>
            </w:tcBorders>
            <w:shd w:val="clear" w:color="auto" w:fill="auto"/>
            <w:vAlign w:val="center"/>
            <w:hideMark/>
          </w:tcPr>
          <w:p w14:paraId="102BBB6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w:t>
            </w:r>
            <w:proofErr w:type="spellStart"/>
            <w:r w:rsidRPr="003C0278">
              <w:rPr>
                <w:rFonts w:ascii="Arial" w:eastAsia="Times New Roman" w:hAnsi="Arial" w:cs="Arial"/>
                <w:color w:val="000000"/>
                <w:kern w:val="0"/>
                <w:sz w:val="20"/>
                <w:szCs w:val="20"/>
                <w:lang w:eastAsia="en-GB"/>
                <w14:ligatures w14:val="none"/>
              </w:rPr>
              <w:t>Fligelstone</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78C0400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50</w:t>
            </w:r>
          </w:p>
        </w:tc>
        <w:tc>
          <w:tcPr>
            <w:tcW w:w="709" w:type="dxa"/>
            <w:tcBorders>
              <w:top w:val="nil"/>
              <w:left w:val="nil"/>
              <w:bottom w:val="single" w:sz="4" w:space="0" w:color="auto"/>
              <w:right w:val="single" w:sz="4" w:space="0" w:color="auto"/>
            </w:tcBorders>
            <w:shd w:val="clear" w:color="auto" w:fill="auto"/>
            <w:vAlign w:val="center"/>
            <w:hideMark/>
          </w:tcPr>
          <w:p w14:paraId="0264DA1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w:t>
            </w:r>
          </w:p>
        </w:tc>
        <w:tc>
          <w:tcPr>
            <w:tcW w:w="709" w:type="dxa"/>
            <w:tcBorders>
              <w:top w:val="nil"/>
              <w:left w:val="nil"/>
              <w:bottom w:val="single" w:sz="4" w:space="0" w:color="auto"/>
              <w:right w:val="single" w:sz="4" w:space="0" w:color="auto"/>
            </w:tcBorders>
            <w:shd w:val="clear" w:color="auto" w:fill="auto"/>
            <w:vAlign w:val="center"/>
            <w:hideMark/>
          </w:tcPr>
          <w:p w14:paraId="7210130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627</w:t>
            </w:r>
          </w:p>
        </w:tc>
      </w:tr>
      <w:tr w:rsidR="001A6346" w:rsidRPr="003C0278" w14:paraId="07C1FAA3" w14:textId="77777777" w:rsidTr="001A6346">
        <w:trPr>
          <w:trHeight w:val="280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3B91E1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1FC34D8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New England Journal of Medicine</w:t>
            </w:r>
          </w:p>
        </w:tc>
        <w:tc>
          <w:tcPr>
            <w:tcW w:w="3402" w:type="dxa"/>
            <w:tcBorders>
              <w:top w:val="nil"/>
              <w:left w:val="nil"/>
              <w:bottom w:val="single" w:sz="4" w:space="0" w:color="auto"/>
              <w:right w:val="single" w:sz="4" w:space="0" w:color="auto"/>
            </w:tcBorders>
            <w:shd w:val="clear" w:color="auto" w:fill="auto"/>
            <w:vAlign w:val="center"/>
            <w:hideMark/>
          </w:tcPr>
          <w:p w14:paraId="2281849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Early versus Later Anticoagulation for Stroke with Atrial Fibrillation</w:t>
            </w:r>
          </w:p>
        </w:tc>
        <w:tc>
          <w:tcPr>
            <w:tcW w:w="6663" w:type="dxa"/>
            <w:tcBorders>
              <w:top w:val="nil"/>
              <w:left w:val="nil"/>
              <w:bottom w:val="single" w:sz="4" w:space="0" w:color="auto"/>
              <w:right w:val="single" w:sz="4" w:space="0" w:color="auto"/>
            </w:tcBorders>
            <w:shd w:val="clear" w:color="auto" w:fill="auto"/>
            <w:vAlign w:val="center"/>
            <w:hideMark/>
          </w:tcPr>
          <w:p w14:paraId="5DC955B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U. Fischer; M. Koga; D. </w:t>
            </w:r>
            <w:proofErr w:type="spellStart"/>
            <w:r w:rsidRPr="003C0278">
              <w:rPr>
                <w:rFonts w:ascii="Arial" w:eastAsia="Times New Roman" w:hAnsi="Arial" w:cs="Arial"/>
                <w:color w:val="000000"/>
                <w:kern w:val="0"/>
                <w:sz w:val="20"/>
                <w:szCs w:val="20"/>
                <w:lang w:eastAsia="en-GB"/>
                <w14:ligatures w14:val="none"/>
              </w:rPr>
              <w:t>Strbian</w:t>
            </w:r>
            <w:proofErr w:type="spellEnd"/>
            <w:r w:rsidRPr="003C0278">
              <w:rPr>
                <w:rFonts w:ascii="Arial" w:eastAsia="Times New Roman" w:hAnsi="Arial" w:cs="Arial"/>
                <w:color w:val="000000"/>
                <w:kern w:val="0"/>
                <w:sz w:val="20"/>
                <w:szCs w:val="20"/>
                <w:lang w:eastAsia="en-GB"/>
                <w14:ligatures w14:val="none"/>
              </w:rPr>
              <w:t xml:space="preserve">; M. Branca; S. Abend; S. Trelle; M. </w:t>
            </w:r>
            <w:proofErr w:type="spellStart"/>
            <w:r w:rsidRPr="003C0278">
              <w:rPr>
                <w:rFonts w:ascii="Arial" w:eastAsia="Times New Roman" w:hAnsi="Arial" w:cs="Arial"/>
                <w:color w:val="000000"/>
                <w:kern w:val="0"/>
                <w:sz w:val="20"/>
                <w:szCs w:val="20"/>
                <w:lang w:eastAsia="en-GB"/>
                <w14:ligatures w14:val="none"/>
              </w:rPr>
              <w:t>Paciaroni</w:t>
            </w:r>
            <w:proofErr w:type="spellEnd"/>
            <w:r w:rsidRPr="003C0278">
              <w:rPr>
                <w:rFonts w:ascii="Arial" w:eastAsia="Times New Roman" w:hAnsi="Arial" w:cs="Arial"/>
                <w:color w:val="000000"/>
                <w:kern w:val="0"/>
                <w:sz w:val="20"/>
                <w:szCs w:val="20"/>
                <w:lang w:eastAsia="en-GB"/>
                <w14:ligatures w14:val="none"/>
              </w:rPr>
              <w:t xml:space="preserve">; G. Thomalla; P. Michel; K. </w:t>
            </w:r>
            <w:proofErr w:type="spellStart"/>
            <w:r w:rsidRPr="003C0278">
              <w:rPr>
                <w:rFonts w:ascii="Arial" w:eastAsia="Times New Roman" w:hAnsi="Arial" w:cs="Arial"/>
                <w:color w:val="000000"/>
                <w:kern w:val="0"/>
                <w:sz w:val="20"/>
                <w:szCs w:val="20"/>
                <w:lang w:eastAsia="en-GB"/>
                <w14:ligatures w14:val="none"/>
              </w:rPr>
              <w:t>Nedeltchev</w:t>
            </w:r>
            <w:proofErr w:type="spellEnd"/>
            <w:r w:rsidRPr="003C0278">
              <w:rPr>
                <w:rFonts w:ascii="Arial" w:eastAsia="Times New Roman" w:hAnsi="Arial" w:cs="Arial"/>
                <w:color w:val="000000"/>
                <w:kern w:val="0"/>
                <w:sz w:val="20"/>
                <w:szCs w:val="20"/>
                <w:lang w:eastAsia="en-GB"/>
                <w14:ligatures w14:val="none"/>
              </w:rPr>
              <w:t xml:space="preserve">; L. H. Bonati; G. </w:t>
            </w:r>
            <w:proofErr w:type="spellStart"/>
            <w:r w:rsidRPr="003C0278">
              <w:rPr>
                <w:rFonts w:ascii="Arial" w:eastAsia="Times New Roman" w:hAnsi="Arial" w:cs="Arial"/>
                <w:color w:val="000000"/>
                <w:kern w:val="0"/>
                <w:sz w:val="20"/>
                <w:szCs w:val="20"/>
                <w:lang w:eastAsia="en-GB"/>
                <w14:ligatures w14:val="none"/>
              </w:rPr>
              <w:t>Ntaios</w:t>
            </w:r>
            <w:proofErr w:type="spellEnd"/>
            <w:r w:rsidRPr="003C0278">
              <w:rPr>
                <w:rFonts w:ascii="Arial" w:eastAsia="Times New Roman" w:hAnsi="Arial" w:cs="Arial"/>
                <w:color w:val="000000"/>
                <w:kern w:val="0"/>
                <w:sz w:val="20"/>
                <w:szCs w:val="20"/>
                <w:lang w:eastAsia="en-GB"/>
                <w14:ligatures w14:val="none"/>
              </w:rPr>
              <w:t xml:space="preserve">; T. </w:t>
            </w:r>
            <w:proofErr w:type="spellStart"/>
            <w:r w:rsidRPr="003C0278">
              <w:rPr>
                <w:rFonts w:ascii="Arial" w:eastAsia="Times New Roman" w:hAnsi="Arial" w:cs="Arial"/>
                <w:color w:val="000000"/>
                <w:kern w:val="0"/>
                <w:sz w:val="20"/>
                <w:szCs w:val="20"/>
                <w:lang w:eastAsia="en-GB"/>
                <w14:ligatures w14:val="none"/>
              </w:rPr>
              <w:t>Gattringer</w:t>
            </w:r>
            <w:proofErr w:type="spellEnd"/>
            <w:r w:rsidRPr="003C0278">
              <w:rPr>
                <w:rFonts w:ascii="Arial" w:eastAsia="Times New Roman" w:hAnsi="Arial" w:cs="Arial"/>
                <w:color w:val="000000"/>
                <w:kern w:val="0"/>
                <w:sz w:val="20"/>
                <w:szCs w:val="20"/>
                <w:lang w:eastAsia="en-GB"/>
                <w14:ligatures w14:val="none"/>
              </w:rPr>
              <w:t xml:space="preserve">; E. C. </w:t>
            </w:r>
            <w:proofErr w:type="spellStart"/>
            <w:r w:rsidRPr="003C0278">
              <w:rPr>
                <w:rFonts w:ascii="Arial" w:eastAsia="Times New Roman" w:hAnsi="Arial" w:cs="Arial"/>
                <w:color w:val="000000"/>
                <w:kern w:val="0"/>
                <w:sz w:val="20"/>
                <w:szCs w:val="20"/>
                <w:lang w:eastAsia="en-GB"/>
                <w14:ligatures w14:val="none"/>
              </w:rPr>
              <w:t>Sandset</w:t>
            </w:r>
            <w:proofErr w:type="spellEnd"/>
            <w:r w:rsidRPr="003C0278">
              <w:rPr>
                <w:rFonts w:ascii="Arial" w:eastAsia="Times New Roman" w:hAnsi="Arial" w:cs="Arial"/>
                <w:color w:val="000000"/>
                <w:kern w:val="0"/>
                <w:sz w:val="20"/>
                <w:szCs w:val="20"/>
                <w:lang w:eastAsia="en-GB"/>
                <w14:ligatures w14:val="none"/>
              </w:rPr>
              <w:t xml:space="preserve">; P. Kelly; R. Lemmens; P. N. </w:t>
            </w:r>
            <w:proofErr w:type="spellStart"/>
            <w:r w:rsidRPr="003C0278">
              <w:rPr>
                <w:rFonts w:ascii="Arial" w:eastAsia="Times New Roman" w:hAnsi="Arial" w:cs="Arial"/>
                <w:color w:val="000000"/>
                <w:kern w:val="0"/>
                <w:sz w:val="20"/>
                <w:szCs w:val="20"/>
                <w:lang w:eastAsia="en-GB"/>
                <w14:ligatures w14:val="none"/>
              </w:rPr>
              <w:t>Sylaja</w:t>
            </w:r>
            <w:proofErr w:type="spellEnd"/>
            <w:r w:rsidRPr="003C0278">
              <w:rPr>
                <w:rFonts w:ascii="Arial" w:eastAsia="Times New Roman" w:hAnsi="Arial" w:cs="Arial"/>
                <w:color w:val="000000"/>
                <w:kern w:val="0"/>
                <w:sz w:val="20"/>
                <w:szCs w:val="20"/>
                <w:lang w:eastAsia="en-GB"/>
                <w14:ligatures w14:val="none"/>
              </w:rPr>
              <w:t xml:space="preserve">; D. Aguiar De Sousa; N. M. Bornstein; Z. </w:t>
            </w:r>
            <w:proofErr w:type="spellStart"/>
            <w:r w:rsidRPr="003C0278">
              <w:rPr>
                <w:rFonts w:ascii="Arial" w:eastAsia="Times New Roman" w:hAnsi="Arial" w:cs="Arial"/>
                <w:color w:val="000000"/>
                <w:kern w:val="0"/>
                <w:sz w:val="20"/>
                <w:szCs w:val="20"/>
                <w:lang w:eastAsia="en-GB"/>
                <w14:ligatures w14:val="none"/>
              </w:rPr>
              <w:t>Gdovinova</w:t>
            </w:r>
            <w:proofErr w:type="spellEnd"/>
            <w:r w:rsidRPr="003C0278">
              <w:rPr>
                <w:rFonts w:ascii="Arial" w:eastAsia="Times New Roman" w:hAnsi="Arial" w:cs="Arial"/>
                <w:color w:val="000000"/>
                <w:kern w:val="0"/>
                <w:sz w:val="20"/>
                <w:szCs w:val="20"/>
                <w:lang w:eastAsia="en-GB"/>
                <w14:ligatures w14:val="none"/>
              </w:rPr>
              <w:t xml:space="preserve">; T. Yoshimoto; M. Tiainen; H. Thomas; M. Krishnan; G. C. Shim; C. Gumbinger; J. </w:t>
            </w:r>
            <w:proofErr w:type="spellStart"/>
            <w:r w:rsidRPr="003C0278">
              <w:rPr>
                <w:rFonts w:ascii="Arial" w:eastAsia="Times New Roman" w:hAnsi="Arial" w:cs="Arial"/>
                <w:color w:val="000000"/>
                <w:kern w:val="0"/>
                <w:sz w:val="20"/>
                <w:szCs w:val="20"/>
                <w:lang w:eastAsia="en-GB"/>
                <w14:ligatures w14:val="none"/>
              </w:rPr>
              <w:t>Vehoff</w:t>
            </w:r>
            <w:proofErr w:type="spellEnd"/>
            <w:r w:rsidRPr="003C0278">
              <w:rPr>
                <w:rFonts w:ascii="Arial" w:eastAsia="Times New Roman" w:hAnsi="Arial" w:cs="Arial"/>
                <w:color w:val="000000"/>
                <w:kern w:val="0"/>
                <w:sz w:val="20"/>
                <w:szCs w:val="20"/>
                <w:lang w:eastAsia="en-GB"/>
                <w14:ligatures w14:val="none"/>
              </w:rPr>
              <w:t xml:space="preserve">; L. Zhang; K. </w:t>
            </w:r>
            <w:proofErr w:type="spellStart"/>
            <w:r w:rsidRPr="003C0278">
              <w:rPr>
                <w:rFonts w:ascii="Arial" w:eastAsia="Times New Roman" w:hAnsi="Arial" w:cs="Arial"/>
                <w:color w:val="000000"/>
                <w:kern w:val="0"/>
                <w:sz w:val="20"/>
                <w:szCs w:val="20"/>
                <w:lang w:eastAsia="en-GB"/>
                <w14:ligatures w14:val="none"/>
              </w:rPr>
              <w:t>Matsuzono</w:t>
            </w:r>
            <w:proofErr w:type="spellEnd"/>
            <w:r w:rsidRPr="003C0278">
              <w:rPr>
                <w:rFonts w:ascii="Arial" w:eastAsia="Times New Roman" w:hAnsi="Arial" w:cs="Arial"/>
                <w:color w:val="000000"/>
                <w:kern w:val="0"/>
                <w:sz w:val="20"/>
                <w:szCs w:val="20"/>
                <w:lang w:eastAsia="en-GB"/>
                <w14:ligatures w14:val="none"/>
              </w:rPr>
              <w:t xml:space="preserve">; E. Kristoffersen; P. Desfontaines; P. Vanacker; A. Alonso; Y. </w:t>
            </w:r>
            <w:proofErr w:type="spellStart"/>
            <w:r w:rsidRPr="003C0278">
              <w:rPr>
                <w:rFonts w:ascii="Arial" w:eastAsia="Times New Roman" w:hAnsi="Arial" w:cs="Arial"/>
                <w:color w:val="000000"/>
                <w:kern w:val="0"/>
                <w:sz w:val="20"/>
                <w:szCs w:val="20"/>
                <w:lang w:eastAsia="en-GB"/>
                <w14:ligatures w14:val="none"/>
              </w:rPr>
              <w:t>Yakushiji</w:t>
            </w:r>
            <w:proofErr w:type="spellEnd"/>
            <w:r w:rsidRPr="003C0278">
              <w:rPr>
                <w:rFonts w:ascii="Arial" w:eastAsia="Times New Roman" w:hAnsi="Arial" w:cs="Arial"/>
                <w:color w:val="000000"/>
                <w:kern w:val="0"/>
                <w:sz w:val="20"/>
                <w:szCs w:val="20"/>
                <w:lang w:eastAsia="en-GB"/>
                <w14:ligatures w14:val="none"/>
              </w:rPr>
              <w:t xml:space="preserve">; C. Kulyk; D. </w:t>
            </w:r>
            <w:proofErr w:type="spellStart"/>
            <w:r w:rsidRPr="003C0278">
              <w:rPr>
                <w:rFonts w:ascii="Arial" w:eastAsia="Times New Roman" w:hAnsi="Arial" w:cs="Arial"/>
                <w:color w:val="000000"/>
                <w:kern w:val="0"/>
                <w:sz w:val="20"/>
                <w:szCs w:val="20"/>
                <w:lang w:eastAsia="en-GB"/>
                <w14:ligatures w14:val="none"/>
              </w:rPr>
              <w:t>Hemelsoet</w:t>
            </w:r>
            <w:proofErr w:type="spellEnd"/>
            <w:r w:rsidRPr="003C0278">
              <w:rPr>
                <w:rFonts w:ascii="Arial" w:eastAsia="Times New Roman" w:hAnsi="Arial" w:cs="Arial"/>
                <w:color w:val="000000"/>
                <w:kern w:val="0"/>
                <w:sz w:val="20"/>
                <w:szCs w:val="20"/>
                <w:lang w:eastAsia="en-GB"/>
                <w14:ligatures w14:val="none"/>
              </w:rPr>
              <w:t xml:space="preserve">; S. Poli; A. Paiva Nunes; N. Caracciolo; P. Slade; J. </w:t>
            </w:r>
            <w:proofErr w:type="spellStart"/>
            <w:r w:rsidRPr="003C0278">
              <w:rPr>
                <w:rFonts w:ascii="Arial" w:eastAsia="Times New Roman" w:hAnsi="Arial" w:cs="Arial"/>
                <w:color w:val="000000"/>
                <w:kern w:val="0"/>
                <w:sz w:val="20"/>
                <w:szCs w:val="20"/>
                <w:lang w:eastAsia="en-GB"/>
                <w14:ligatures w14:val="none"/>
              </w:rPr>
              <w:t>Demeestere</w:t>
            </w:r>
            <w:proofErr w:type="spellEnd"/>
            <w:r w:rsidRPr="003C0278">
              <w:rPr>
                <w:rFonts w:ascii="Arial" w:eastAsia="Times New Roman" w:hAnsi="Arial" w:cs="Arial"/>
                <w:color w:val="000000"/>
                <w:kern w:val="0"/>
                <w:sz w:val="20"/>
                <w:szCs w:val="20"/>
                <w:lang w:eastAsia="en-GB"/>
                <w14:ligatures w14:val="none"/>
              </w:rPr>
              <w:t xml:space="preserve">; A. Salerno; M. </w:t>
            </w:r>
            <w:proofErr w:type="spellStart"/>
            <w:r w:rsidRPr="003C0278">
              <w:rPr>
                <w:rFonts w:ascii="Arial" w:eastAsia="Times New Roman" w:hAnsi="Arial" w:cs="Arial"/>
                <w:color w:val="000000"/>
                <w:kern w:val="0"/>
                <w:sz w:val="20"/>
                <w:szCs w:val="20"/>
                <w:lang w:eastAsia="en-GB"/>
                <w14:ligatures w14:val="none"/>
              </w:rPr>
              <w:t>Kneihsl</w:t>
            </w:r>
            <w:proofErr w:type="spellEnd"/>
            <w:r w:rsidRPr="003C0278">
              <w:rPr>
                <w:rFonts w:ascii="Arial" w:eastAsia="Times New Roman" w:hAnsi="Arial" w:cs="Arial"/>
                <w:color w:val="000000"/>
                <w:kern w:val="0"/>
                <w:sz w:val="20"/>
                <w:szCs w:val="20"/>
                <w:lang w:eastAsia="en-GB"/>
                <w14:ligatures w14:val="none"/>
              </w:rPr>
              <w:t xml:space="preserve">; T. Kahles; D. Giudici; K. Tanaka; S. Räty; R. Hidalgo; D. J. Werring; M. </w:t>
            </w:r>
            <w:proofErr w:type="spellStart"/>
            <w:r w:rsidRPr="003C0278">
              <w:rPr>
                <w:rFonts w:ascii="Arial" w:eastAsia="Times New Roman" w:hAnsi="Arial" w:cs="Arial"/>
                <w:color w:val="000000"/>
                <w:kern w:val="0"/>
                <w:sz w:val="20"/>
                <w:szCs w:val="20"/>
                <w:lang w:eastAsia="en-GB"/>
                <w14:ligatures w14:val="none"/>
              </w:rPr>
              <w:t>Göldlin</w:t>
            </w:r>
            <w:proofErr w:type="spellEnd"/>
            <w:r w:rsidRPr="003C0278">
              <w:rPr>
                <w:rFonts w:ascii="Arial" w:eastAsia="Times New Roman" w:hAnsi="Arial" w:cs="Arial"/>
                <w:color w:val="000000"/>
                <w:kern w:val="0"/>
                <w:sz w:val="20"/>
                <w:szCs w:val="20"/>
                <w:lang w:eastAsia="en-GB"/>
                <w14:ligatures w14:val="none"/>
              </w:rPr>
              <w:t xml:space="preserve">; M. Arnold; C. Ferrari; S. Beyeler; C. Fung; B. J. Weder; T. </w:t>
            </w:r>
            <w:proofErr w:type="spellStart"/>
            <w:r w:rsidRPr="003C0278">
              <w:rPr>
                <w:rFonts w:ascii="Arial" w:eastAsia="Times New Roman" w:hAnsi="Arial" w:cs="Arial"/>
                <w:color w:val="000000"/>
                <w:kern w:val="0"/>
                <w:sz w:val="20"/>
                <w:szCs w:val="20"/>
                <w:lang w:eastAsia="en-GB"/>
                <w14:ligatures w14:val="none"/>
              </w:rPr>
              <w:t>Tatlisumak</w:t>
            </w:r>
            <w:proofErr w:type="spellEnd"/>
            <w:r w:rsidRPr="003C0278">
              <w:rPr>
                <w:rFonts w:ascii="Arial" w:eastAsia="Times New Roman" w:hAnsi="Arial" w:cs="Arial"/>
                <w:color w:val="000000"/>
                <w:kern w:val="0"/>
                <w:sz w:val="20"/>
                <w:szCs w:val="20"/>
                <w:lang w:eastAsia="en-GB"/>
                <w14:ligatures w14:val="none"/>
              </w:rPr>
              <w:t xml:space="preserve">; S. Fenzl; B. Rezny-Kasprzak; A. Hakim; G. Salanti; C. Bassetti; J. Gralla; D. J. </w:t>
            </w:r>
            <w:proofErr w:type="spellStart"/>
            <w:r w:rsidRPr="003C0278">
              <w:rPr>
                <w:rFonts w:ascii="Arial" w:eastAsia="Times New Roman" w:hAnsi="Arial" w:cs="Arial"/>
                <w:color w:val="000000"/>
                <w:kern w:val="0"/>
                <w:sz w:val="20"/>
                <w:szCs w:val="20"/>
                <w:lang w:eastAsia="en-GB"/>
                <w14:ligatures w14:val="none"/>
              </w:rPr>
              <w:t>Seiffge</w:t>
            </w:r>
            <w:proofErr w:type="spellEnd"/>
            <w:r w:rsidRPr="003C0278">
              <w:rPr>
                <w:rFonts w:ascii="Arial" w:eastAsia="Times New Roman" w:hAnsi="Arial" w:cs="Arial"/>
                <w:color w:val="000000"/>
                <w:kern w:val="0"/>
                <w:sz w:val="20"/>
                <w:szCs w:val="20"/>
                <w:lang w:eastAsia="en-GB"/>
                <w14:ligatures w14:val="none"/>
              </w:rPr>
              <w:t>; T. Horvath; J. Dawson; E. I. The</w:t>
            </w:r>
          </w:p>
        </w:tc>
        <w:tc>
          <w:tcPr>
            <w:tcW w:w="708" w:type="dxa"/>
            <w:tcBorders>
              <w:top w:val="nil"/>
              <w:left w:val="nil"/>
              <w:bottom w:val="single" w:sz="4" w:space="0" w:color="auto"/>
              <w:right w:val="single" w:sz="4" w:space="0" w:color="auto"/>
            </w:tcBorders>
            <w:shd w:val="clear" w:color="auto" w:fill="auto"/>
            <w:vAlign w:val="center"/>
            <w:hideMark/>
          </w:tcPr>
          <w:p w14:paraId="0FE985A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388</w:t>
            </w:r>
          </w:p>
        </w:tc>
        <w:tc>
          <w:tcPr>
            <w:tcW w:w="709" w:type="dxa"/>
            <w:tcBorders>
              <w:top w:val="nil"/>
              <w:left w:val="nil"/>
              <w:bottom w:val="single" w:sz="4" w:space="0" w:color="auto"/>
              <w:right w:val="single" w:sz="4" w:space="0" w:color="auto"/>
            </w:tcBorders>
            <w:shd w:val="clear" w:color="auto" w:fill="auto"/>
            <w:vAlign w:val="center"/>
            <w:hideMark/>
          </w:tcPr>
          <w:p w14:paraId="0CB81D8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26</w:t>
            </w:r>
          </w:p>
        </w:tc>
        <w:tc>
          <w:tcPr>
            <w:tcW w:w="709" w:type="dxa"/>
            <w:tcBorders>
              <w:top w:val="nil"/>
              <w:left w:val="nil"/>
              <w:bottom w:val="single" w:sz="4" w:space="0" w:color="auto"/>
              <w:right w:val="single" w:sz="4" w:space="0" w:color="auto"/>
            </w:tcBorders>
            <w:shd w:val="clear" w:color="auto" w:fill="auto"/>
            <w:vAlign w:val="center"/>
            <w:hideMark/>
          </w:tcPr>
          <w:p w14:paraId="0E52563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2411-2421</w:t>
            </w:r>
          </w:p>
        </w:tc>
      </w:tr>
      <w:tr w:rsidR="001A6346" w:rsidRPr="003C0278" w14:paraId="2853E76E"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7B8E85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BB693D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Annals of Vascular Surgery</w:t>
            </w:r>
          </w:p>
        </w:tc>
        <w:tc>
          <w:tcPr>
            <w:tcW w:w="3402" w:type="dxa"/>
            <w:tcBorders>
              <w:top w:val="nil"/>
              <w:left w:val="nil"/>
              <w:bottom w:val="single" w:sz="4" w:space="0" w:color="auto"/>
              <w:right w:val="single" w:sz="4" w:space="0" w:color="auto"/>
            </w:tcBorders>
            <w:shd w:val="clear" w:color="auto" w:fill="auto"/>
            <w:vAlign w:val="center"/>
            <w:hideMark/>
          </w:tcPr>
          <w:p w14:paraId="3651B1F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Surgical Techniques of, and Outcomes after, Distal Muscle Stabilization in Transfemoral Amputation: A Systematic Review and Narrative Synthesis</w:t>
            </w:r>
          </w:p>
        </w:tc>
        <w:tc>
          <w:tcPr>
            <w:tcW w:w="6663" w:type="dxa"/>
            <w:tcBorders>
              <w:top w:val="nil"/>
              <w:left w:val="nil"/>
              <w:bottom w:val="single" w:sz="4" w:space="0" w:color="auto"/>
              <w:right w:val="single" w:sz="4" w:space="0" w:color="auto"/>
            </w:tcBorders>
            <w:shd w:val="clear" w:color="auto" w:fill="auto"/>
            <w:vAlign w:val="center"/>
            <w:hideMark/>
          </w:tcPr>
          <w:p w14:paraId="7724051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I. Fabre; D. Thompson; B. Gwilym; K. Jones; M. </w:t>
            </w:r>
            <w:proofErr w:type="spellStart"/>
            <w:r w:rsidRPr="003C0278">
              <w:rPr>
                <w:rFonts w:ascii="Arial" w:eastAsia="Times New Roman" w:hAnsi="Arial" w:cs="Arial"/>
                <w:color w:val="000000"/>
                <w:kern w:val="0"/>
                <w:sz w:val="20"/>
                <w:szCs w:val="20"/>
                <w:lang w:eastAsia="en-GB"/>
                <w14:ligatures w14:val="none"/>
              </w:rPr>
              <w:t>Pinzur</w:t>
            </w:r>
            <w:proofErr w:type="spellEnd"/>
            <w:r w:rsidRPr="003C0278">
              <w:rPr>
                <w:rFonts w:ascii="Arial" w:eastAsia="Times New Roman" w:hAnsi="Arial" w:cs="Arial"/>
                <w:color w:val="000000"/>
                <w:kern w:val="0"/>
                <w:sz w:val="20"/>
                <w:szCs w:val="20"/>
                <w:lang w:eastAsia="en-GB"/>
                <w14:ligatures w14:val="none"/>
              </w:rPr>
              <w:t xml:space="preserve">; J. H. B. </w:t>
            </w:r>
            <w:proofErr w:type="spellStart"/>
            <w:r w:rsidRPr="003C0278">
              <w:rPr>
                <w:rFonts w:ascii="Arial" w:eastAsia="Times New Roman" w:hAnsi="Arial" w:cs="Arial"/>
                <w:color w:val="000000"/>
                <w:kern w:val="0"/>
                <w:sz w:val="20"/>
                <w:szCs w:val="20"/>
                <w:lang w:eastAsia="en-GB"/>
                <w14:ligatures w14:val="none"/>
              </w:rPr>
              <w:t>Geertzen</w:t>
            </w:r>
            <w:proofErr w:type="spellEnd"/>
            <w:r w:rsidRPr="003C0278">
              <w:rPr>
                <w:rFonts w:ascii="Arial" w:eastAsia="Times New Roman" w:hAnsi="Arial" w:cs="Arial"/>
                <w:color w:val="000000"/>
                <w:kern w:val="0"/>
                <w:sz w:val="20"/>
                <w:szCs w:val="20"/>
                <w:lang w:eastAsia="en-GB"/>
                <w14:ligatures w14:val="none"/>
              </w:rPr>
              <w:t>; C. Twine; D. Bosanquet</w:t>
            </w:r>
          </w:p>
        </w:tc>
        <w:tc>
          <w:tcPr>
            <w:tcW w:w="708" w:type="dxa"/>
            <w:tcBorders>
              <w:top w:val="nil"/>
              <w:left w:val="nil"/>
              <w:bottom w:val="single" w:sz="4" w:space="0" w:color="auto"/>
              <w:right w:val="single" w:sz="4" w:space="0" w:color="auto"/>
            </w:tcBorders>
            <w:shd w:val="clear" w:color="auto" w:fill="auto"/>
            <w:vAlign w:val="center"/>
            <w:hideMark/>
          </w:tcPr>
          <w:p w14:paraId="3BE38F4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3FC8DD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ADAD61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480DBAE"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5E22DD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1058AD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British Dental Journal</w:t>
            </w:r>
          </w:p>
        </w:tc>
        <w:tc>
          <w:tcPr>
            <w:tcW w:w="3402" w:type="dxa"/>
            <w:tcBorders>
              <w:top w:val="nil"/>
              <w:left w:val="nil"/>
              <w:bottom w:val="single" w:sz="4" w:space="0" w:color="auto"/>
              <w:right w:val="single" w:sz="4" w:space="0" w:color="auto"/>
            </w:tcBorders>
            <w:shd w:val="clear" w:color="auto" w:fill="auto"/>
            <w:vAlign w:val="center"/>
            <w:hideMark/>
          </w:tcPr>
          <w:p w14:paraId="0CAD207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Dental anomalies in cleft lip and/or palate children at age 10 - a retrospective review across three cleft centres: Part 1</w:t>
            </w:r>
          </w:p>
        </w:tc>
        <w:tc>
          <w:tcPr>
            <w:tcW w:w="6663" w:type="dxa"/>
            <w:tcBorders>
              <w:top w:val="nil"/>
              <w:left w:val="nil"/>
              <w:bottom w:val="single" w:sz="4" w:space="0" w:color="auto"/>
              <w:right w:val="single" w:sz="4" w:space="0" w:color="auto"/>
            </w:tcBorders>
            <w:shd w:val="clear" w:color="auto" w:fill="auto"/>
            <w:vAlign w:val="center"/>
            <w:hideMark/>
          </w:tcPr>
          <w:p w14:paraId="68C4644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w:t>
            </w:r>
            <w:proofErr w:type="spellStart"/>
            <w:r w:rsidRPr="003C0278">
              <w:rPr>
                <w:rFonts w:ascii="Arial" w:eastAsia="Times New Roman" w:hAnsi="Arial" w:cs="Arial"/>
                <w:color w:val="000000"/>
                <w:kern w:val="0"/>
                <w:sz w:val="20"/>
                <w:szCs w:val="20"/>
                <w:lang w:eastAsia="en-GB"/>
                <w14:ligatures w14:val="none"/>
              </w:rPr>
              <w:t>Ezzeldin</w:t>
            </w:r>
            <w:proofErr w:type="spellEnd"/>
            <w:r w:rsidRPr="003C0278">
              <w:rPr>
                <w:rFonts w:ascii="Arial" w:eastAsia="Times New Roman" w:hAnsi="Arial" w:cs="Arial"/>
                <w:color w:val="000000"/>
                <w:kern w:val="0"/>
                <w:sz w:val="20"/>
                <w:szCs w:val="20"/>
                <w:lang w:eastAsia="en-GB"/>
                <w14:ligatures w14:val="none"/>
              </w:rPr>
              <w:t>; S. Gee; J. Curtis; V. J. Clark; J. Smallridge; M. Collard</w:t>
            </w:r>
          </w:p>
        </w:tc>
        <w:tc>
          <w:tcPr>
            <w:tcW w:w="708" w:type="dxa"/>
            <w:tcBorders>
              <w:top w:val="nil"/>
              <w:left w:val="nil"/>
              <w:bottom w:val="single" w:sz="4" w:space="0" w:color="auto"/>
              <w:right w:val="single" w:sz="4" w:space="0" w:color="auto"/>
            </w:tcBorders>
            <w:shd w:val="clear" w:color="auto" w:fill="auto"/>
            <w:vAlign w:val="center"/>
            <w:hideMark/>
          </w:tcPr>
          <w:p w14:paraId="5148D8B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234</w:t>
            </w:r>
          </w:p>
        </w:tc>
        <w:tc>
          <w:tcPr>
            <w:tcW w:w="709" w:type="dxa"/>
            <w:tcBorders>
              <w:top w:val="nil"/>
              <w:left w:val="nil"/>
              <w:bottom w:val="single" w:sz="4" w:space="0" w:color="auto"/>
              <w:right w:val="single" w:sz="4" w:space="0" w:color="auto"/>
            </w:tcBorders>
            <w:shd w:val="clear" w:color="auto" w:fill="auto"/>
            <w:vAlign w:val="center"/>
            <w:hideMark/>
          </w:tcPr>
          <w:p w14:paraId="72AE5F7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2691053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926-930</w:t>
            </w:r>
          </w:p>
        </w:tc>
      </w:tr>
      <w:tr w:rsidR="001A6346" w:rsidRPr="003C0278" w14:paraId="3ED56A3E"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E78627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6B679C7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European Heart Journal Open</w:t>
            </w:r>
          </w:p>
        </w:tc>
        <w:tc>
          <w:tcPr>
            <w:tcW w:w="3402" w:type="dxa"/>
            <w:tcBorders>
              <w:top w:val="nil"/>
              <w:left w:val="nil"/>
              <w:bottom w:val="single" w:sz="4" w:space="0" w:color="auto"/>
              <w:right w:val="single" w:sz="4" w:space="0" w:color="auto"/>
            </w:tcBorders>
            <w:shd w:val="clear" w:color="auto" w:fill="auto"/>
            <w:vAlign w:val="center"/>
            <w:hideMark/>
          </w:tcPr>
          <w:p w14:paraId="00EB7F7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Incident atrial fibrillation and adverse clinical outcomes during extended follow-up of participants recruited to the remote heart rhythm sampling using the AliveCor heart monitor to screen for atrial fibrillation: The REHEARSE-AF study</w:t>
            </w:r>
          </w:p>
        </w:tc>
        <w:tc>
          <w:tcPr>
            <w:tcW w:w="6663" w:type="dxa"/>
            <w:tcBorders>
              <w:top w:val="nil"/>
              <w:left w:val="nil"/>
              <w:bottom w:val="single" w:sz="4" w:space="0" w:color="auto"/>
              <w:right w:val="single" w:sz="4" w:space="0" w:color="auto"/>
            </w:tcBorders>
            <w:shd w:val="clear" w:color="auto" w:fill="auto"/>
            <w:vAlign w:val="center"/>
            <w:hideMark/>
          </w:tcPr>
          <w:p w14:paraId="6584DAA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 A. Ellins; K. Wareham; D. E. Harris; M. Hanney; A. Akbari; M. Gilmore; J. P. Barry; C. J. Phillips; M. B. Gravenor; J. P. Halcox</w:t>
            </w:r>
          </w:p>
        </w:tc>
        <w:tc>
          <w:tcPr>
            <w:tcW w:w="708" w:type="dxa"/>
            <w:tcBorders>
              <w:top w:val="nil"/>
              <w:left w:val="nil"/>
              <w:bottom w:val="single" w:sz="4" w:space="0" w:color="auto"/>
              <w:right w:val="single" w:sz="4" w:space="0" w:color="auto"/>
            </w:tcBorders>
            <w:shd w:val="clear" w:color="auto" w:fill="auto"/>
            <w:vAlign w:val="center"/>
            <w:hideMark/>
          </w:tcPr>
          <w:p w14:paraId="34C5393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0D31FF8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5223B4A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9515184"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C5999A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3467657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Cancer Medicine</w:t>
            </w:r>
          </w:p>
        </w:tc>
        <w:tc>
          <w:tcPr>
            <w:tcW w:w="3402" w:type="dxa"/>
            <w:tcBorders>
              <w:top w:val="nil"/>
              <w:left w:val="nil"/>
              <w:bottom w:val="single" w:sz="4" w:space="0" w:color="auto"/>
              <w:right w:val="single" w:sz="4" w:space="0" w:color="auto"/>
            </w:tcBorders>
            <w:shd w:val="clear" w:color="auto" w:fill="auto"/>
            <w:vAlign w:val="center"/>
            <w:hideMark/>
          </w:tcPr>
          <w:p w14:paraId="7DAB837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Frontline clinical diagnosis—FTIR on pancreatic cancer</w:t>
            </w:r>
          </w:p>
        </w:tc>
        <w:tc>
          <w:tcPr>
            <w:tcW w:w="6663" w:type="dxa"/>
            <w:tcBorders>
              <w:top w:val="nil"/>
              <w:left w:val="nil"/>
              <w:bottom w:val="single" w:sz="4" w:space="0" w:color="auto"/>
              <w:right w:val="single" w:sz="4" w:space="0" w:color="auto"/>
            </w:tcBorders>
            <w:shd w:val="clear" w:color="auto" w:fill="auto"/>
            <w:vAlign w:val="center"/>
            <w:hideMark/>
          </w:tcPr>
          <w:p w14:paraId="37DFE0F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 Duckworth; M. Mortimer; B. Al-Sarireh; V. Kanamarlapudi; D. Roy</w:t>
            </w:r>
          </w:p>
        </w:tc>
        <w:tc>
          <w:tcPr>
            <w:tcW w:w="708" w:type="dxa"/>
            <w:tcBorders>
              <w:top w:val="nil"/>
              <w:left w:val="nil"/>
              <w:bottom w:val="single" w:sz="4" w:space="0" w:color="auto"/>
              <w:right w:val="single" w:sz="4" w:space="0" w:color="auto"/>
            </w:tcBorders>
            <w:shd w:val="clear" w:color="auto" w:fill="auto"/>
            <w:vAlign w:val="center"/>
            <w:hideMark/>
          </w:tcPr>
          <w:p w14:paraId="22C5870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EDA96C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2D610D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803A6AA"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FB0F20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241851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Virchows</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Archiv</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469B333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Lymphomas with </w:t>
            </w:r>
            <w:proofErr w:type="spellStart"/>
            <w:r w:rsidRPr="003C0278">
              <w:rPr>
                <w:rFonts w:ascii="Arial" w:eastAsia="Times New Roman" w:hAnsi="Arial" w:cs="Arial"/>
                <w:color w:val="000000"/>
                <w:kern w:val="0"/>
                <w:sz w:val="20"/>
                <w:szCs w:val="20"/>
                <w:lang w:eastAsia="en-GB"/>
                <w14:ligatures w14:val="none"/>
              </w:rPr>
              <w:t>plasmablastic</w:t>
            </w:r>
            <w:proofErr w:type="spellEnd"/>
            <w:r w:rsidRPr="003C0278">
              <w:rPr>
                <w:rFonts w:ascii="Arial" w:eastAsia="Times New Roman" w:hAnsi="Arial" w:cs="Arial"/>
                <w:color w:val="000000"/>
                <w:kern w:val="0"/>
                <w:sz w:val="20"/>
                <w:szCs w:val="20"/>
                <w:lang w:eastAsia="en-GB"/>
                <w14:ligatures w14:val="none"/>
              </w:rPr>
              <w:t xml:space="preserve"> features: a report of the lymphoma workshop of the 20th meeting of the European Association for </w:t>
            </w:r>
            <w:proofErr w:type="spellStart"/>
            <w:r w:rsidRPr="003C0278">
              <w:rPr>
                <w:rFonts w:ascii="Arial" w:eastAsia="Times New Roman" w:hAnsi="Arial" w:cs="Arial"/>
                <w:color w:val="000000"/>
                <w:kern w:val="0"/>
                <w:sz w:val="20"/>
                <w:szCs w:val="20"/>
                <w:lang w:eastAsia="en-GB"/>
                <w14:ligatures w14:val="none"/>
              </w:rPr>
              <w:t>Haematopathology</w:t>
            </w:r>
            <w:proofErr w:type="spellEnd"/>
          </w:p>
        </w:tc>
        <w:tc>
          <w:tcPr>
            <w:tcW w:w="6663" w:type="dxa"/>
            <w:tcBorders>
              <w:top w:val="nil"/>
              <w:left w:val="nil"/>
              <w:bottom w:val="single" w:sz="4" w:space="0" w:color="auto"/>
              <w:right w:val="single" w:sz="4" w:space="0" w:color="auto"/>
            </w:tcBorders>
            <w:shd w:val="clear" w:color="auto" w:fill="auto"/>
            <w:vAlign w:val="center"/>
            <w:hideMark/>
          </w:tcPr>
          <w:p w14:paraId="4B09CFB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w:t>
            </w:r>
            <w:proofErr w:type="spellStart"/>
            <w:r w:rsidRPr="003C0278">
              <w:rPr>
                <w:rFonts w:ascii="Arial" w:eastAsia="Times New Roman" w:hAnsi="Arial" w:cs="Arial"/>
                <w:color w:val="000000"/>
                <w:kern w:val="0"/>
                <w:sz w:val="20"/>
                <w:szCs w:val="20"/>
                <w:lang w:eastAsia="en-GB"/>
                <w14:ligatures w14:val="none"/>
              </w:rPr>
              <w:t>Dotlic</w:t>
            </w:r>
            <w:proofErr w:type="spellEnd"/>
            <w:r w:rsidRPr="003C0278">
              <w:rPr>
                <w:rFonts w:ascii="Arial" w:eastAsia="Times New Roman" w:hAnsi="Arial" w:cs="Arial"/>
                <w:color w:val="000000"/>
                <w:kern w:val="0"/>
                <w:sz w:val="20"/>
                <w:szCs w:val="20"/>
                <w:lang w:eastAsia="en-GB"/>
                <w14:ligatures w14:val="none"/>
              </w:rPr>
              <w:t xml:space="preserve">; S. E. Gibson; S. Hartmann; E. D. Hsi; M. Klimkowska; S. M. Rodriguez-Pinilla; E. </w:t>
            </w:r>
            <w:proofErr w:type="spellStart"/>
            <w:r w:rsidRPr="003C0278">
              <w:rPr>
                <w:rFonts w:ascii="Arial" w:eastAsia="Times New Roman" w:hAnsi="Arial" w:cs="Arial"/>
                <w:color w:val="000000"/>
                <w:kern w:val="0"/>
                <w:sz w:val="20"/>
                <w:szCs w:val="20"/>
                <w:lang w:eastAsia="en-GB"/>
                <w14:ligatures w14:val="none"/>
              </w:rPr>
              <w:t>Sabattini</w:t>
            </w:r>
            <w:proofErr w:type="spellEnd"/>
            <w:r w:rsidRPr="003C0278">
              <w:rPr>
                <w:rFonts w:ascii="Arial" w:eastAsia="Times New Roman" w:hAnsi="Arial" w:cs="Arial"/>
                <w:color w:val="000000"/>
                <w:kern w:val="0"/>
                <w:sz w:val="20"/>
                <w:szCs w:val="20"/>
                <w:lang w:eastAsia="en-GB"/>
                <w14:ligatures w14:val="none"/>
              </w:rPr>
              <w:t xml:space="preserve">; T. A. </w:t>
            </w:r>
            <w:proofErr w:type="spellStart"/>
            <w:r w:rsidRPr="003C0278">
              <w:rPr>
                <w:rFonts w:ascii="Arial" w:eastAsia="Times New Roman" w:hAnsi="Arial" w:cs="Arial"/>
                <w:color w:val="000000"/>
                <w:kern w:val="0"/>
                <w:sz w:val="20"/>
                <w:szCs w:val="20"/>
                <w:lang w:eastAsia="en-GB"/>
                <w14:ligatures w14:val="none"/>
              </w:rPr>
              <w:t>Tousseyn</w:t>
            </w:r>
            <w:proofErr w:type="spellEnd"/>
            <w:r w:rsidRPr="003C0278">
              <w:rPr>
                <w:rFonts w:ascii="Arial" w:eastAsia="Times New Roman" w:hAnsi="Arial" w:cs="Arial"/>
                <w:color w:val="000000"/>
                <w:kern w:val="0"/>
                <w:sz w:val="20"/>
                <w:szCs w:val="20"/>
                <w:lang w:eastAsia="en-GB"/>
                <w14:ligatures w14:val="none"/>
              </w:rPr>
              <w:t xml:space="preserve">; D. de Jong; S. </w:t>
            </w:r>
            <w:proofErr w:type="spellStart"/>
            <w:r w:rsidRPr="003C0278">
              <w:rPr>
                <w:rFonts w:ascii="Arial" w:eastAsia="Times New Roman" w:hAnsi="Arial" w:cs="Arial"/>
                <w:color w:val="000000"/>
                <w:kern w:val="0"/>
                <w:sz w:val="20"/>
                <w:szCs w:val="20"/>
                <w:lang w:eastAsia="en-GB"/>
                <w14:ligatures w14:val="none"/>
              </w:rPr>
              <w:t>Dojcinov</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527201B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AB95ED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4792EC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B7D41A3"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F1D879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1AE7C92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American journal of clinical pathology</w:t>
            </w:r>
          </w:p>
        </w:tc>
        <w:tc>
          <w:tcPr>
            <w:tcW w:w="3402" w:type="dxa"/>
            <w:tcBorders>
              <w:top w:val="nil"/>
              <w:left w:val="nil"/>
              <w:bottom w:val="single" w:sz="4" w:space="0" w:color="auto"/>
              <w:right w:val="single" w:sz="4" w:space="0" w:color="auto"/>
            </w:tcBorders>
            <w:shd w:val="clear" w:color="auto" w:fill="auto"/>
            <w:vAlign w:val="center"/>
            <w:hideMark/>
          </w:tcPr>
          <w:p w14:paraId="491BDAF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How I Diagnose EBV-Positive B- and T-Cell Lymphoproliferative Disorders</w:t>
            </w:r>
          </w:p>
        </w:tc>
        <w:tc>
          <w:tcPr>
            <w:tcW w:w="6663" w:type="dxa"/>
            <w:tcBorders>
              <w:top w:val="nil"/>
              <w:left w:val="nil"/>
              <w:bottom w:val="single" w:sz="4" w:space="0" w:color="auto"/>
              <w:right w:val="single" w:sz="4" w:space="0" w:color="auto"/>
            </w:tcBorders>
            <w:shd w:val="clear" w:color="auto" w:fill="auto"/>
            <w:vAlign w:val="center"/>
            <w:hideMark/>
          </w:tcPr>
          <w:p w14:paraId="4CAB353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D. </w:t>
            </w:r>
            <w:proofErr w:type="spellStart"/>
            <w:r w:rsidRPr="003C0278">
              <w:rPr>
                <w:rFonts w:ascii="Arial" w:eastAsia="Times New Roman" w:hAnsi="Arial" w:cs="Arial"/>
                <w:color w:val="000000"/>
                <w:kern w:val="0"/>
                <w:sz w:val="20"/>
                <w:szCs w:val="20"/>
                <w:lang w:eastAsia="en-GB"/>
                <w14:ligatures w14:val="none"/>
              </w:rPr>
              <w:t>Dojcinov</w:t>
            </w:r>
            <w:proofErr w:type="spellEnd"/>
            <w:r w:rsidRPr="003C0278">
              <w:rPr>
                <w:rFonts w:ascii="Arial" w:eastAsia="Times New Roman" w:hAnsi="Arial" w:cs="Arial"/>
                <w:color w:val="000000"/>
                <w:kern w:val="0"/>
                <w:sz w:val="20"/>
                <w:szCs w:val="20"/>
                <w:lang w:eastAsia="en-GB"/>
                <w14:ligatures w14:val="none"/>
              </w:rPr>
              <w:t>; L. Quintanilla-Martinez</w:t>
            </w:r>
          </w:p>
        </w:tc>
        <w:tc>
          <w:tcPr>
            <w:tcW w:w="708" w:type="dxa"/>
            <w:tcBorders>
              <w:top w:val="nil"/>
              <w:left w:val="nil"/>
              <w:bottom w:val="single" w:sz="4" w:space="0" w:color="auto"/>
              <w:right w:val="single" w:sz="4" w:space="0" w:color="auto"/>
            </w:tcBorders>
            <w:shd w:val="clear" w:color="auto" w:fill="auto"/>
            <w:vAlign w:val="center"/>
            <w:hideMark/>
          </w:tcPr>
          <w:p w14:paraId="5F25DE9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159</w:t>
            </w:r>
          </w:p>
        </w:tc>
        <w:tc>
          <w:tcPr>
            <w:tcW w:w="709" w:type="dxa"/>
            <w:tcBorders>
              <w:top w:val="nil"/>
              <w:left w:val="nil"/>
              <w:bottom w:val="single" w:sz="4" w:space="0" w:color="auto"/>
              <w:right w:val="single" w:sz="4" w:space="0" w:color="auto"/>
            </w:tcBorders>
            <w:shd w:val="clear" w:color="auto" w:fill="auto"/>
            <w:vAlign w:val="center"/>
            <w:hideMark/>
          </w:tcPr>
          <w:p w14:paraId="4AD83B1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6460AA9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14-33</w:t>
            </w:r>
          </w:p>
        </w:tc>
      </w:tr>
      <w:tr w:rsidR="001A6346" w:rsidRPr="003C0278" w14:paraId="2625AF3B"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F4C01C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61EDEB6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BMJ open quality</w:t>
            </w:r>
          </w:p>
        </w:tc>
        <w:tc>
          <w:tcPr>
            <w:tcW w:w="3402" w:type="dxa"/>
            <w:tcBorders>
              <w:top w:val="nil"/>
              <w:left w:val="nil"/>
              <w:bottom w:val="single" w:sz="4" w:space="0" w:color="auto"/>
              <w:right w:val="single" w:sz="4" w:space="0" w:color="auto"/>
            </w:tcBorders>
            <w:shd w:val="clear" w:color="auto" w:fill="auto"/>
            <w:vAlign w:val="center"/>
            <w:hideMark/>
          </w:tcPr>
          <w:p w14:paraId="7F6D287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Culture, diversity and inclusion: a survey of British Hip Society members</w:t>
            </w:r>
          </w:p>
        </w:tc>
        <w:tc>
          <w:tcPr>
            <w:tcW w:w="6663" w:type="dxa"/>
            <w:tcBorders>
              <w:top w:val="nil"/>
              <w:left w:val="nil"/>
              <w:bottom w:val="single" w:sz="4" w:space="0" w:color="auto"/>
              <w:right w:val="single" w:sz="4" w:space="0" w:color="auto"/>
            </w:tcBorders>
            <w:shd w:val="clear" w:color="auto" w:fill="auto"/>
            <w:vAlign w:val="center"/>
            <w:hideMark/>
          </w:tcPr>
          <w:p w14:paraId="19B6006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K. Dayananda; K. Gill; A. Grove; J. Parr; S. Hook; J. R. Howell; J. Maggs</w:t>
            </w:r>
          </w:p>
        </w:tc>
        <w:tc>
          <w:tcPr>
            <w:tcW w:w="708" w:type="dxa"/>
            <w:tcBorders>
              <w:top w:val="nil"/>
              <w:left w:val="nil"/>
              <w:bottom w:val="single" w:sz="4" w:space="0" w:color="auto"/>
              <w:right w:val="single" w:sz="4" w:space="0" w:color="auto"/>
            </w:tcBorders>
            <w:shd w:val="clear" w:color="auto" w:fill="auto"/>
            <w:vAlign w:val="center"/>
            <w:hideMark/>
          </w:tcPr>
          <w:p w14:paraId="76391DB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0834FFB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744214D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126CE89"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EC0367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EF71AE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International Journal of Forensic Mental Health</w:t>
            </w:r>
          </w:p>
        </w:tc>
        <w:tc>
          <w:tcPr>
            <w:tcW w:w="3402" w:type="dxa"/>
            <w:tcBorders>
              <w:top w:val="nil"/>
              <w:left w:val="nil"/>
              <w:bottom w:val="single" w:sz="4" w:space="0" w:color="auto"/>
              <w:right w:val="single" w:sz="4" w:space="0" w:color="auto"/>
            </w:tcBorders>
            <w:shd w:val="clear" w:color="auto" w:fill="auto"/>
            <w:vAlign w:val="center"/>
            <w:hideMark/>
          </w:tcPr>
          <w:p w14:paraId="68CFB9F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Weight Gain is Not Associated with Antipsychotic Medication, Sociodemographic Factors, or Diagnosis in a Welsh Secure Mental Health Unit</w:t>
            </w:r>
          </w:p>
        </w:tc>
        <w:tc>
          <w:tcPr>
            <w:tcW w:w="6663" w:type="dxa"/>
            <w:tcBorders>
              <w:top w:val="nil"/>
              <w:left w:val="nil"/>
              <w:bottom w:val="single" w:sz="4" w:space="0" w:color="auto"/>
              <w:right w:val="single" w:sz="4" w:space="0" w:color="auto"/>
            </w:tcBorders>
            <w:shd w:val="clear" w:color="auto" w:fill="auto"/>
            <w:vAlign w:val="center"/>
            <w:hideMark/>
          </w:tcPr>
          <w:p w14:paraId="041D9BB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 L. Davies; A. Watt; R. Bagshaw; C. Hill; H. Seage</w:t>
            </w:r>
          </w:p>
        </w:tc>
        <w:tc>
          <w:tcPr>
            <w:tcW w:w="708" w:type="dxa"/>
            <w:tcBorders>
              <w:top w:val="nil"/>
              <w:left w:val="nil"/>
              <w:bottom w:val="single" w:sz="4" w:space="0" w:color="auto"/>
              <w:right w:val="single" w:sz="4" w:space="0" w:color="auto"/>
            </w:tcBorders>
            <w:shd w:val="clear" w:color="auto" w:fill="auto"/>
            <w:vAlign w:val="center"/>
            <w:hideMark/>
          </w:tcPr>
          <w:p w14:paraId="7EEC49D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9D8E4E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0D2C6F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4C47759" w14:textId="77777777" w:rsidTr="001A6346">
        <w:trPr>
          <w:trHeight w:val="204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8CE467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C7153B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JAMA</w:t>
            </w:r>
          </w:p>
        </w:tc>
        <w:tc>
          <w:tcPr>
            <w:tcW w:w="3402" w:type="dxa"/>
            <w:tcBorders>
              <w:top w:val="nil"/>
              <w:left w:val="nil"/>
              <w:bottom w:val="single" w:sz="4" w:space="0" w:color="auto"/>
              <w:right w:val="single" w:sz="4" w:space="0" w:color="auto"/>
            </w:tcBorders>
            <w:shd w:val="clear" w:color="auto" w:fill="auto"/>
            <w:vAlign w:val="center"/>
            <w:hideMark/>
          </w:tcPr>
          <w:p w14:paraId="22A648B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Two-Year Outcomes after Minimally Invasive Surfactant Therapy in Preterm Infants: Follow-Up of the OPTIMIST-A Randomized Clinical Trial</w:t>
            </w:r>
          </w:p>
        </w:tc>
        <w:tc>
          <w:tcPr>
            <w:tcW w:w="6663" w:type="dxa"/>
            <w:tcBorders>
              <w:top w:val="nil"/>
              <w:left w:val="nil"/>
              <w:bottom w:val="single" w:sz="4" w:space="0" w:color="auto"/>
              <w:right w:val="single" w:sz="4" w:space="0" w:color="auto"/>
            </w:tcBorders>
            <w:shd w:val="clear" w:color="auto" w:fill="auto"/>
            <w:vAlign w:val="center"/>
            <w:hideMark/>
          </w:tcPr>
          <w:p w14:paraId="604039D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P. A. Dargaville; C. O. F. </w:t>
            </w:r>
            <w:proofErr w:type="spellStart"/>
            <w:r w:rsidRPr="003C0278">
              <w:rPr>
                <w:rFonts w:ascii="Arial" w:eastAsia="Times New Roman" w:hAnsi="Arial" w:cs="Arial"/>
                <w:color w:val="000000"/>
                <w:kern w:val="0"/>
                <w:sz w:val="20"/>
                <w:szCs w:val="20"/>
                <w:lang w:eastAsia="en-GB"/>
                <w14:ligatures w14:val="none"/>
              </w:rPr>
              <w:t>Kamlin</w:t>
            </w:r>
            <w:proofErr w:type="spellEnd"/>
            <w:r w:rsidRPr="003C0278">
              <w:rPr>
                <w:rFonts w:ascii="Arial" w:eastAsia="Times New Roman" w:hAnsi="Arial" w:cs="Arial"/>
                <w:color w:val="000000"/>
                <w:kern w:val="0"/>
                <w:sz w:val="20"/>
                <w:szCs w:val="20"/>
                <w:lang w:eastAsia="en-GB"/>
                <w14:ligatures w14:val="none"/>
              </w:rPr>
              <w:t xml:space="preserve">; F. Orsini; X. Wang; A. G. De Paoli; H. G. </w:t>
            </w:r>
            <w:proofErr w:type="spellStart"/>
            <w:r w:rsidRPr="003C0278">
              <w:rPr>
                <w:rFonts w:ascii="Arial" w:eastAsia="Times New Roman" w:hAnsi="Arial" w:cs="Arial"/>
                <w:color w:val="000000"/>
                <w:kern w:val="0"/>
                <w:sz w:val="20"/>
                <w:szCs w:val="20"/>
                <w:lang w:eastAsia="en-GB"/>
                <w14:ligatures w14:val="none"/>
              </w:rPr>
              <w:t>Kanmaz</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Kutman</w:t>
            </w:r>
            <w:proofErr w:type="spellEnd"/>
            <w:r w:rsidRPr="003C0278">
              <w:rPr>
                <w:rFonts w:ascii="Arial" w:eastAsia="Times New Roman" w:hAnsi="Arial" w:cs="Arial"/>
                <w:color w:val="000000"/>
                <w:kern w:val="0"/>
                <w:sz w:val="20"/>
                <w:szCs w:val="20"/>
                <w:lang w:eastAsia="en-GB"/>
                <w14:ligatures w14:val="none"/>
              </w:rPr>
              <w:t xml:space="preserve">; M. Cetinkaya; L. Kornhauser-Cerar; M. Derrick; H. Özkan; C. V. </w:t>
            </w:r>
            <w:proofErr w:type="spellStart"/>
            <w:r w:rsidRPr="003C0278">
              <w:rPr>
                <w:rFonts w:ascii="Arial" w:eastAsia="Times New Roman" w:hAnsi="Arial" w:cs="Arial"/>
                <w:color w:val="000000"/>
                <w:kern w:val="0"/>
                <w:sz w:val="20"/>
                <w:szCs w:val="20"/>
                <w:lang w:eastAsia="en-GB"/>
                <w14:ligatures w14:val="none"/>
              </w:rPr>
              <w:t>Hulzebos</w:t>
            </w:r>
            <w:proofErr w:type="spellEnd"/>
            <w:r w:rsidRPr="003C0278">
              <w:rPr>
                <w:rFonts w:ascii="Arial" w:eastAsia="Times New Roman" w:hAnsi="Arial" w:cs="Arial"/>
                <w:color w:val="000000"/>
                <w:kern w:val="0"/>
                <w:sz w:val="20"/>
                <w:szCs w:val="20"/>
                <w:lang w:eastAsia="en-GB"/>
                <w14:ligatures w14:val="none"/>
              </w:rPr>
              <w:t xml:space="preserve">; G. M. </w:t>
            </w:r>
            <w:proofErr w:type="spellStart"/>
            <w:r w:rsidRPr="003C0278">
              <w:rPr>
                <w:rFonts w:ascii="Arial" w:eastAsia="Times New Roman" w:hAnsi="Arial" w:cs="Arial"/>
                <w:color w:val="000000"/>
                <w:kern w:val="0"/>
                <w:sz w:val="20"/>
                <w:szCs w:val="20"/>
                <w:lang w:eastAsia="en-GB"/>
                <w14:ligatures w14:val="none"/>
              </w:rPr>
              <w:t>Schmölzer</w:t>
            </w:r>
            <w:proofErr w:type="spellEnd"/>
            <w:r w:rsidRPr="003C0278">
              <w:rPr>
                <w:rFonts w:ascii="Arial" w:eastAsia="Times New Roman" w:hAnsi="Arial" w:cs="Arial"/>
                <w:color w:val="000000"/>
                <w:kern w:val="0"/>
                <w:sz w:val="20"/>
                <w:szCs w:val="20"/>
                <w:lang w:eastAsia="en-GB"/>
                <w14:ligatures w14:val="none"/>
              </w:rPr>
              <w:t xml:space="preserve">; A. Aiyappan; B. Lemyre; S. Kuo; V. S. Rajadurai; J. O'Shea; M. </w:t>
            </w:r>
            <w:proofErr w:type="spellStart"/>
            <w:r w:rsidRPr="003C0278">
              <w:rPr>
                <w:rFonts w:ascii="Arial" w:eastAsia="Times New Roman" w:hAnsi="Arial" w:cs="Arial"/>
                <w:color w:val="000000"/>
                <w:kern w:val="0"/>
                <w:sz w:val="20"/>
                <w:szCs w:val="20"/>
                <w:lang w:eastAsia="en-GB"/>
                <w14:ligatures w14:val="none"/>
              </w:rPr>
              <w:t>Biniwale</w:t>
            </w:r>
            <w:proofErr w:type="spellEnd"/>
            <w:r w:rsidRPr="003C0278">
              <w:rPr>
                <w:rFonts w:ascii="Arial" w:eastAsia="Times New Roman" w:hAnsi="Arial" w:cs="Arial"/>
                <w:color w:val="000000"/>
                <w:kern w:val="0"/>
                <w:sz w:val="20"/>
                <w:szCs w:val="20"/>
                <w:lang w:eastAsia="en-GB"/>
                <w14:ligatures w14:val="none"/>
              </w:rPr>
              <w:t>; R. Ramanathan; A. Kushnir; D. Bader; M. R. Thomas; M. Chakraborty; M. J. Buksh; R. Bhatia; C. L. Sullivan; E. S. Shinwell; A. Dyson; D. P. Barker; A. Kugelman; T. J. Donovan; K. C. W. Goss; M. K. Tauscher; V. Murthy; S. K. M. Ali; H. W. Clark; R. F. Soll; S. Johnson; J. L. Y. Cheong; J. B. Carlin; P. G. Davis</w:t>
            </w:r>
          </w:p>
        </w:tc>
        <w:tc>
          <w:tcPr>
            <w:tcW w:w="708" w:type="dxa"/>
            <w:tcBorders>
              <w:top w:val="nil"/>
              <w:left w:val="nil"/>
              <w:bottom w:val="single" w:sz="4" w:space="0" w:color="auto"/>
              <w:right w:val="single" w:sz="4" w:space="0" w:color="auto"/>
            </w:tcBorders>
            <w:shd w:val="clear" w:color="auto" w:fill="auto"/>
            <w:vAlign w:val="center"/>
            <w:hideMark/>
          </w:tcPr>
          <w:p w14:paraId="1AF8EBF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330</w:t>
            </w:r>
          </w:p>
        </w:tc>
        <w:tc>
          <w:tcPr>
            <w:tcW w:w="709" w:type="dxa"/>
            <w:tcBorders>
              <w:top w:val="nil"/>
              <w:left w:val="nil"/>
              <w:bottom w:val="single" w:sz="4" w:space="0" w:color="auto"/>
              <w:right w:val="single" w:sz="4" w:space="0" w:color="auto"/>
            </w:tcBorders>
            <w:shd w:val="clear" w:color="auto" w:fill="auto"/>
            <w:vAlign w:val="center"/>
            <w:hideMark/>
          </w:tcPr>
          <w:p w14:paraId="5A8229C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w:t>
            </w:r>
          </w:p>
        </w:tc>
        <w:tc>
          <w:tcPr>
            <w:tcW w:w="709" w:type="dxa"/>
            <w:tcBorders>
              <w:top w:val="nil"/>
              <w:left w:val="nil"/>
              <w:bottom w:val="single" w:sz="4" w:space="0" w:color="auto"/>
              <w:right w:val="single" w:sz="4" w:space="0" w:color="auto"/>
            </w:tcBorders>
            <w:shd w:val="clear" w:color="auto" w:fill="auto"/>
            <w:vAlign w:val="center"/>
            <w:hideMark/>
          </w:tcPr>
          <w:p w14:paraId="4E8A254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1054-1063</w:t>
            </w:r>
          </w:p>
        </w:tc>
      </w:tr>
      <w:tr w:rsidR="001A6346" w:rsidRPr="003C0278" w14:paraId="26674E19"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0235C6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79D022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British Journal of Surgery</w:t>
            </w:r>
          </w:p>
        </w:tc>
        <w:tc>
          <w:tcPr>
            <w:tcW w:w="3402" w:type="dxa"/>
            <w:tcBorders>
              <w:top w:val="nil"/>
              <w:left w:val="nil"/>
              <w:bottom w:val="single" w:sz="4" w:space="0" w:color="auto"/>
              <w:right w:val="single" w:sz="4" w:space="0" w:color="auto"/>
            </w:tcBorders>
            <w:shd w:val="clear" w:color="auto" w:fill="auto"/>
            <w:vAlign w:val="center"/>
            <w:hideMark/>
          </w:tcPr>
          <w:p w14:paraId="2D67B1F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Gut microbiota analysis and faecal transplantation to improve surgical outcomes</w:t>
            </w:r>
          </w:p>
        </w:tc>
        <w:tc>
          <w:tcPr>
            <w:tcW w:w="6663" w:type="dxa"/>
            <w:tcBorders>
              <w:top w:val="nil"/>
              <w:left w:val="nil"/>
              <w:bottom w:val="single" w:sz="4" w:space="0" w:color="auto"/>
              <w:right w:val="single" w:sz="4" w:space="0" w:color="auto"/>
            </w:tcBorders>
            <w:shd w:val="clear" w:color="auto" w:fill="auto"/>
            <w:vAlign w:val="center"/>
            <w:hideMark/>
          </w:tcPr>
          <w:p w14:paraId="7E22FB8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Cunningham; D. A. Harris</w:t>
            </w:r>
          </w:p>
        </w:tc>
        <w:tc>
          <w:tcPr>
            <w:tcW w:w="708" w:type="dxa"/>
            <w:tcBorders>
              <w:top w:val="nil"/>
              <w:left w:val="nil"/>
              <w:bottom w:val="single" w:sz="4" w:space="0" w:color="auto"/>
              <w:right w:val="single" w:sz="4" w:space="0" w:color="auto"/>
            </w:tcBorders>
            <w:shd w:val="clear" w:color="auto" w:fill="auto"/>
            <w:vAlign w:val="center"/>
            <w:hideMark/>
          </w:tcPr>
          <w:p w14:paraId="1F17C5E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110</w:t>
            </w:r>
          </w:p>
        </w:tc>
        <w:tc>
          <w:tcPr>
            <w:tcW w:w="709" w:type="dxa"/>
            <w:tcBorders>
              <w:top w:val="nil"/>
              <w:left w:val="nil"/>
              <w:bottom w:val="single" w:sz="4" w:space="0" w:color="auto"/>
              <w:right w:val="single" w:sz="4" w:space="0" w:color="auto"/>
            </w:tcBorders>
            <w:shd w:val="clear" w:color="auto" w:fill="auto"/>
            <w:vAlign w:val="center"/>
            <w:hideMark/>
          </w:tcPr>
          <w:p w14:paraId="6E11005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w:t>
            </w:r>
          </w:p>
        </w:tc>
        <w:tc>
          <w:tcPr>
            <w:tcW w:w="709" w:type="dxa"/>
            <w:tcBorders>
              <w:top w:val="nil"/>
              <w:left w:val="nil"/>
              <w:bottom w:val="single" w:sz="4" w:space="0" w:color="auto"/>
              <w:right w:val="single" w:sz="4" w:space="0" w:color="auto"/>
            </w:tcBorders>
            <w:shd w:val="clear" w:color="auto" w:fill="auto"/>
            <w:vAlign w:val="center"/>
            <w:hideMark/>
          </w:tcPr>
          <w:p w14:paraId="1D4620D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757-764</w:t>
            </w:r>
          </w:p>
        </w:tc>
      </w:tr>
      <w:tr w:rsidR="001A6346" w:rsidRPr="003C0278" w14:paraId="7467A76B"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42BD51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099F20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British journal of surgery</w:t>
            </w:r>
          </w:p>
        </w:tc>
        <w:tc>
          <w:tcPr>
            <w:tcW w:w="3402" w:type="dxa"/>
            <w:tcBorders>
              <w:top w:val="nil"/>
              <w:left w:val="nil"/>
              <w:bottom w:val="single" w:sz="4" w:space="0" w:color="auto"/>
              <w:right w:val="single" w:sz="4" w:space="0" w:color="auto"/>
            </w:tcBorders>
            <w:shd w:val="clear" w:color="auto" w:fill="auto"/>
            <w:vAlign w:val="center"/>
            <w:hideMark/>
          </w:tcPr>
          <w:p w14:paraId="2CE6ABE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Faecal immunochemical testing in symptomatic lower gastrointestinal triage: cohort study of patient acceptability and impact of social deprivation</w:t>
            </w:r>
          </w:p>
        </w:tc>
        <w:tc>
          <w:tcPr>
            <w:tcW w:w="6663" w:type="dxa"/>
            <w:tcBorders>
              <w:top w:val="nil"/>
              <w:left w:val="nil"/>
              <w:bottom w:val="single" w:sz="4" w:space="0" w:color="auto"/>
              <w:right w:val="single" w:sz="4" w:space="0" w:color="auto"/>
            </w:tcBorders>
            <w:shd w:val="clear" w:color="auto" w:fill="auto"/>
            <w:vAlign w:val="center"/>
            <w:hideMark/>
          </w:tcPr>
          <w:p w14:paraId="285D304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 Cripps; K. Scott; H. Sekhar; R. L. Harries; G. W. Taylor</w:t>
            </w:r>
          </w:p>
        </w:tc>
        <w:tc>
          <w:tcPr>
            <w:tcW w:w="708" w:type="dxa"/>
            <w:tcBorders>
              <w:top w:val="nil"/>
              <w:left w:val="nil"/>
              <w:bottom w:val="single" w:sz="4" w:space="0" w:color="auto"/>
              <w:right w:val="single" w:sz="4" w:space="0" w:color="auto"/>
            </w:tcBorders>
            <w:shd w:val="clear" w:color="auto" w:fill="auto"/>
            <w:vAlign w:val="center"/>
            <w:hideMark/>
          </w:tcPr>
          <w:p w14:paraId="1A111E9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110</w:t>
            </w:r>
          </w:p>
        </w:tc>
        <w:tc>
          <w:tcPr>
            <w:tcW w:w="709" w:type="dxa"/>
            <w:tcBorders>
              <w:top w:val="nil"/>
              <w:left w:val="nil"/>
              <w:bottom w:val="single" w:sz="4" w:space="0" w:color="auto"/>
              <w:right w:val="single" w:sz="4" w:space="0" w:color="auto"/>
            </w:tcBorders>
            <w:shd w:val="clear" w:color="auto" w:fill="auto"/>
            <w:vAlign w:val="center"/>
            <w:hideMark/>
          </w:tcPr>
          <w:p w14:paraId="1DCE86E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171AA63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511-512</w:t>
            </w:r>
          </w:p>
        </w:tc>
      </w:tr>
      <w:tr w:rsidR="001A6346" w:rsidRPr="003C0278" w14:paraId="20CAF53A"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78E99B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4ACAC1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Anaesthesia and Intensive Care Medicine</w:t>
            </w:r>
          </w:p>
        </w:tc>
        <w:tc>
          <w:tcPr>
            <w:tcW w:w="3402" w:type="dxa"/>
            <w:tcBorders>
              <w:top w:val="nil"/>
              <w:left w:val="nil"/>
              <w:bottom w:val="single" w:sz="4" w:space="0" w:color="auto"/>
              <w:right w:val="single" w:sz="4" w:space="0" w:color="auto"/>
            </w:tcBorders>
            <w:shd w:val="clear" w:color="auto" w:fill="auto"/>
            <w:vAlign w:val="center"/>
            <w:hideMark/>
          </w:tcPr>
          <w:p w14:paraId="2F52022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Central nervous system stimulants: basic pharmacology and relevance to anaesthesia and critical care</w:t>
            </w:r>
          </w:p>
        </w:tc>
        <w:tc>
          <w:tcPr>
            <w:tcW w:w="6663" w:type="dxa"/>
            <w:tcBorders>
              <w:top w:val="nil"/>
              <w:left w:val="nil"/>
              <w:bottom w:val="single" w:sz="4" w:space="0" w:color="auto"/>
              <w:right w:val="single" w:sz="4" w:space="0" w:color="auto"/>
            </w:tcBorders>
            <w:shd w:val="clear" w:color="auto" w:fill="auto"/>
            <w:vAlign w:val="center"/>
            <w:hideMark/>
          </w:tcPr>
          <w:p w14:paraId="7829ADA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G. A. Couch; M. P. White; L. E. de Gray</w:t>
            </w:r>
          </w:p>
        </w:tc>
        <w:tc>
          <w:tcPr>
            <w:tcW w:w="708" w:type="dxa"/>
            <w:tcBorders>
              <w:top w:val="nil"/>
              <w:left w:val="nil"/>
              <w:bottom w:val="single" w:sz="4" w:space="0" w:color="auto"/>
              <w:right w:val="single" w:sz="4" w:space="0" w:color="auto"/>
            </w:tcBorders>
            <w:shd w:val="clear" w:color="auto" w:fill="auto"/>
            <w:vAlign w:val="center"/>
            <w:hideMark/>
          </w:tcPr>
          <w:p w14:paraId="71F7691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B882CD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22C191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CC912F9" w14:textId="77777777" w:rsidTr="001A6346">
        <w:trPr>
          <w:trHeight w:val="153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52E675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03F7A6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Physica medica : PM : an international journal devoted to the applications of physics to medicine and biology : official journal of the Italian Association of Biomedical Physics (AIFB)</w:t>
            </w:r>
          </w:p>
        </w:tc>
        <w:tc>
          <w:tcPr>
            <w:tcW w:w="3402" w:type="dxa"/>
            <w:tcBorders>
              <w:top w:val="nil"/>
              <w:left w:val="nil"/>
              <w:bottom w:val="single" w:sz="4" w:space="0" w:color="auto"/>
              <w:right w:val="single" w:sz="4" w:space="0" w:color="auto"/>
            </w:tcBorders>
            <w:shd w:val="clear" w:color="auto" w:fill="auto"/>
            <w:vAlign w:val="center"/>
            <w:hideMark/>
          </w:tcPr>
          <w:p w14:paraId="1E48912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Towards estimating the carbon footprint of external beam radiotherapy</w:t>
            </w:r>
          </w:p>
        </w:tc>
        <w:tc>
          <w:tcPr>
            <w:tcW w:w="6663" w:type="dxa"/>
            <w:tcBorders>
              <w:top w:val="nil"/>
              <w:left w:val="nil"/>
              <w:bottom w:val="single" w:sz="4" w:space="0" w:color="auto"/>
              <w:right w:val="single" w:sz="4" w:space="0" w:color="auto"/>
            </w:tcBorders>
            <w:shd w:val="clear" w:color="auto" w:fill="auto"/>
            <w:vAlign w:val="center"/>
            <w:hideMark/>
          </w:tcPr>
          <w:p w14:paraId="60F61C3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R. Chuter; C. Stanford-Edwards; J. Cummings; C. Taylor; G. Lowe; E. Holden; R. Razak; E. </w:t>
            </w:r>
            <w:proofErr w:type="spellStart"/>
            <w:r w:rsidRPr="003C0278">
              <w:rPr>
                <w:rFonts w:ascii="Arial" w:eastAsia="Times New Roman" w:hAnsi="Arial" w:cs="Arial"/>
                <w:color w:val="000000"/>
                <w:kern w:val="0"/>
                <w:sz w:val="20"/>
                <w:szCs w:val="20"/>
                <w:lang w:eastAsia="en-GB"/>
                <w14:ligatures w14:val="none"/>
              </w:rPr>
              <w:t>Glassborow</w:t>
            </w:r>
            <w:proofErr w:type="spellEnd"/>
            <w:r w:rsidRPr="003C0278">
              <w:rPr>
                <w:rFonts w:ascii="Arial" w:eastAsia="Times New Roman" w:hAnsi="Arial" w:cs="Arial"/>
                <w:color w:val="000000"/>
                <w:kern w:val="0"/>
                <w:sz w:val="20"/>
                <w:szCs w:val="20"/>
                <w:lang w:eastAsia="en-GB"/>
                <w14:ligatures w14:val="none"/>
              </w:rPr>
              <w:t xml:space="preserve">; S. Herbert; G. </w:t>
            </w:r>
            <w:proofErr w:type="spellStart"/>
            <w:r w:rsidRPr="003C0278">
              <w:rPr>
                <w:rFonts w:ascii="Arial" w:eastAsia="Times New Roman" w:hAnsi="Arial" w:cs="Arial"/>
                <w:color w:val="000000"/>
                <w:kern w:val="0"/>
                <w:sz w:val="20"/>
                <w:szCs w:val="20"/>
                <w:lang w:eastAsia="en-GB"/>
                <w14:ligatures w14:val="none"/>
              </w:rPr>
              <w:t>Reggian</w:t>
            </w:r>
            <w:proofErr w:type="spellEnd"/>
            <w:r w:rsidRPr="003C0278">
              <w:rPr>
                <w:rFonts w:ascii="Arial" w:eastAsia="Times New Roman" w:hAnsi="Arial" w:cs="Arial"/>
                <w:color w:val="000000"/>
                <w:kern w:val="0"/>
                <w:sz w:val="20"/>
                <w:szCs w:val="20"/>
                <w:lang w:eastAsia="en-GB"/>
                <w14:ligatures w14:val="none"/>
              </w:rPr>
              <w:t>; T. Mee; K. Lichter; M. Aznar</w:t>
            </w:r>
          </w:p>
        </w:tc>
        <w:tc>
          <w:tcPr>
            <w:tcW w:w="708" w:type="dxa"/>
            <w:tcBorders>
              <w:top w:val="nil"/>
              <w:left w:val="nil"/>
              <w:bottom w:val="single" w:sz="4" w:space="0" w:color="auto"/>
              <w:right w:val="single" w:sz="4" w:space="0" w:color="auto"/>
            </w:tcBorders>
            <w:shd w:val="clear" w:color="auto" w:fill="auto"/>
            <w:vAlign w:val="center"/>
            <w:hideMark/>
          </w:tcPr>
          <w:p w14:paraId="5CA4C93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112</w:t>
            </w:r>
          </w:p>
        </w:tc>
        <w:tc>
          <w:tcPr>
            <w:tcW w:w="709" w:type="dxa"/>
            <w:tcBorders>
              <w:top w:val="nil"/>
              <w:left w:val="nil"/>
              <w:bottom w:val="single" w:sz="4" w:space="0" w:color="auto"/>
              <w:right w:val="single" w:sz="4" w:space="0" w:color="auto"/>
            </w:tcBorders>
            <w:shd w:val="clear" w:color="auto" w:fill="auto"/>
            <w:vAlign w:val="center"/>
            <w:hideMark/>
          </w:tcPr>
          <w:p w14:paraId="38C8F48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05A21A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102652</w:t>
            </w:r>
          </w:p>
        </w:tc>
      </w:tr>
      <w:tr w:rsidR="001A6346" w:rsidRPr="003C0278" w14:paraId="31246B4C"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8E9D37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3D62638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PloS</w:t>
            </w:r>
            <w:proofErr w:type="spellEnd"/>
            <w:r w:rsidRPr="003C0278">
              <w:rPr>
                <w:rFonts w:ascii="Arial" w:eastAsia="Times New Roman" w:hAnsi="Arial" w:cs="Arial"/>
                <w:color w:val="000000"/>
                <w:kern w:val="0"/>
                <w:sz w:val="20"/>
                <w:szCs w:val="20"/>
                <w:lang w:eastAsia="en-GB"/>
                <w14:ligatures w14:val="none"/>
              </w:rPr>
              <w:t xml:space="preserve"> one</w:t>
            </w:r>
          </w:p>
        </w:tc>
        <w:tc>
          <w:tcPr>
            <w:tcW w:w="3402" w:type="dxa"/>
            <w:tcBorders>
              <w:top w:val="nil"/>
              <w:left w:val="nil"/>
              <w:bottom w:val="single" w:sz="4" w:space="0" w:color="auto"/>
              <w:right w:val="single" w:sz="4" w:space="0" w:color="auto"/>
            </w:tcBorders>
            <w:shd w:val="clear" w:color="auto" w:fill="auto"/>
            <w:vAlign w:val="center"/>
            <w:hideMark/>
          </w:tcPr>
          <w:p w14:paraId="02922B0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SMOOTH protocol: A pilot randomised prospective intra-patient single-blinded observational study for examining the mechanistic </w:t>
            </w:r>
            <w:r w:rsidRPr="003C0278">
              <w:rPr>
                <w:rFonts w:ascii="Arial" w:eastAsia="Times New Roman" w:hAnsi="Arial" w:cs="Arial"/>
                <w:color w:val="000000"/>
                <w:kern w:val="0"/>
                <w:sz w:val="20"/>
                <w:szCs w:val="20"/>
                <w:lang w:eastAsia="en-GB"/>
                <w14:ligatures w14:val="none"/>
              </w:rPr>
              <w:lastRenderedPageBreak/>
              <w:t>basis of ablative fractional carbon dioxide laser therapy in treating hypertrophic scarring</w:t>
            </w:r>
          </w:p>
        </w:tc>
        <w:tc>
          <w:tcPr>
            <w:tcW w:w="6663" w:type="dxa"/>
            <w:tcBorders>
              <w:top w:val="nil"/>
              <w:left w:val="nil"/>
              <w:bottom w:val="single" w:sz="4" w:space="0" w:color="auto"/>
              <w:right w:val="single" w:sz="4" w:space="0" w:color="auto"/>
            </w:tcBorders>
            <w:shd w:val="clear" w:color="auto" w:fill="auto"/>
            <w:vAlign w:val="center"/>
            <w:hideMark/>
          </w:tcPr>
          <w:p w14:paraId="3C88BF3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 xml:space="preserve">Y. Y. Chen; K. M. Patel; R. Imran; T. </w:t>
            </w:r>
            <w:proofErr w:type="spellStart"/>
            <w:r w:rsidRPr="003C0278">
              <w:rPr>
                <w:rFonts w:ascii="Arial" w:eastAsia="Times New Roman" w:hAnsi="Arial" w:cs="Arial"/>
                <w:color w:val="000000"/>
                <w:kern w:val="0"/>
                <w:sz w:val="20"/>
                <w:szCs w:val="20"/>
                <w:lang w:eastAsia="en-GB"/>
                <w14:ligatures w14:val="none"/>
              </w:rPr>
              <w:t>Hassouna</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Amirize</w:t>
            </w:r>
            <w:proofErr w:type="spellEnd"/>
            <w:r w:rsidRPr="003C0278">
              <w:rPr>
                <w:rFonts w:ascii="Arial" w:eastAsia="Times New Roman" w:hAnsi="Arial" w:cs="Arial"/>
                <w:color w:val="000000"/>
                <w:kern w:val="0"/>
                <w:sz w:val="20"/>
                <w:szCs w:val="20"/>
                <w:lang w:eastAsia="en-GB"/>
                <w14:ligatures w14:val="none"/>
              </w:rPr>
              <w:t xml:space="preserve">; A. Abdulsalam; J. Bishop; A. Slade; M. Ventura; J. Yarrow; J. M. Lord; Y. Wilson; N. S. </w:t>
            </w:r>
            <w:proofErr w:type="spellStart"/>
            <w:r w:rsidRPr="003C0278">
              <w:rPr>
                <w:rFonts w:ascii="Arial" w:eastAsia="Times New Roman" w:hAnsi="Arial" w:cs="Arial"/>
                <w:color w:val="000000"/>
                <w:kern w:val="0"/>
                <w:sz w:val="20"/>
                <w:szCs w:val="20"/>
                <w:lang w:eastAsia="en-GB"/>
                <w14:ligatures w14:val="none"/>
              </w:rPr>
              <w:t>Moiemen</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651BC85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18</w:t>
            </w:r>
          </w:p>
        </w:tc>
        <w:tc>
          <w:tcPr>
            <w:tcW w:w="709" w:type="dxa"/>
            <w:tcBorders>
              <w:top w:val="nil"/>
              <w:left w:val="nil"/>
              <w:bottom w:val="single" w:sz="4" w:space="0" w:color="auto"/>
              <w:right w:val="single" w:sz="4" w:space="0" w:color="auto"/>
            </w:tcBorders>
            <w:shd w:val="clear" w:color="auto" w:fill="auto"/>
            <w:vAlign w:val="center"/>
            <w:hideMark/>
          </w:tcPr>
          <w:p w14:paraId="75E1A70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w:t>
            </w:r>
          </w:p>
        </w:tc>
        <w:tc>
          <w:tcPr>
            <w:tcW w:w="709" w:type="dxa"/>
            <w:tcBorders>
              <w:top w:val="nil"/>
              <w:left w:val="nil"/>
              <w:bottom w:val="single" w:sz="4" w:space="0" w:color="auto"/>
              <w:right w:val="single" w:sz="4" w:space="0" w:color="auto"/>
            </w:tcBorders>
            <w:shd w:val="clear" w:color="auto" w:fill="auto"/>
            <w:vAlign w:val="center"/>
            <w:hideMark/>
          </w:tcPr>
          <w:p w14:paraId="6CD1367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e0285230</w:t>
            </w:r>
          </w:p>
        </w:tc>
      </w:tr>
      <w:tr w:rsidR="001A6346" w:rsidRPr="003C0278" w14:paraId="6CCC1D72"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D350F4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797503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Frontiers in Medicine</w:t>
            </w:r>
          </w:p>
        </w:tc>
        <w:tc>
          <w:tcPr>
            <w:tcW w:w="3402" w:type="dxa"/>
            <w:tcBorders>
              <w:top w:val="nil"/>
              <w:left w:val="nil"/>
              <w:bottom w:val="single" w:sz="4" w:space="0" w:color="auto"/>
              <w:right w:val="single" w:sz="4" w:space="0" w:color="auto"/>
            </w:tcBorders>
            <w:shd w:val="clear" w:color="auto" w:fill="auto"/>
            <w:vAlign w:val="center"/>
            <w:hideMark/>
          </w:tcPr>
          <w:p w14:paraId="62ECFD6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Precision (repeatability and reproducibility) of papillary and peripapillary vascular density measurements using optical coherence tomography angiography in children</w:t>
            </w:r>
          </w:p>
        </w:tc>
        <w:tc>
          <w:tcPr>
            <w:tcW w:w="6663" w:type="dxa"/>
            <w:tcBorders>
              <w:top w:val="nil"/>
              <w:left w:val="nil"/>
              <w:bottom w:val="single" w:sz="4" w:space="0" w:color="auto"/>
              <w:right w:val="single" w:sz="4" w:space="0" w:color="auto"/>
            </w:tcBorders>
            <w:shd w:val="clear" w:color="auto" w:fill="auto"/>
            <w:vAlign w:val="center"/>
            <w:hideMark/>
          </w:tcPr>
          <w:p w14:paraId="38C27E2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 Chen; X. Liu; M. Yao; Z. Zou; X. Chen; Z. Li; X. Chen; M. Su; H. Lian; W. Lu; Y. Yang; C. McAlinden; Q. Wang; S. Chen; J. Huang</w:t>
            </w:r>
          </w:p>
        </w:tc>
        <w:tc>
          <w:tcPr>
            <w:tcW w:w="708" w:type="dxa"/>
            <w:tcBorders>
              <w:top w:val="nil"/>
              <w:left w:val="nil"/>
              <w:bottom w:val="single" w:sz="4" w:space="0" w:color="auto"/>
              <w:right w:val="single" w:sz="4" w:space="0" w:color="auto"/>
            </w:tcBorders>
            <w:shd w:val="clear" w:color="auto" w:fill="auto"/>
            <w:vAlign w:val="center"/>
            <w:hideMark/>
          </w:tcPr>
          <w:p w14:paraId="186EBCA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w:t>
            </w:r>
          </w:p>
        </w:tc>
        <w:tc>
          <w:tcPr>
            <w:tcW w:w="709" w:type="dxa"/>
            <w:tcBorders>
              <w:top w:val="nil"/>
              <w:left w:val="nil"/>
              <w:bottom w:val="single" w:sz="4" w:space="0" w:color="auto"/>
              <w:right w:val="single" w:sz="4" w:space="0" w:color="auto"/>
            </w:tcBorders>
            <w:shd w:val="clear" w:color="auto" w:fill="auto"/>
            <w:vAlign w:val="center"/>
            <w:hideMark/>
          </w:tcPr>
          <w:p w14:paraId="6B47BFE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A9B244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9CD50F6" w14:textId="77777777" w:rsidTr="001A6346">
        <w:trPr>
          <w:trHeight w:val="178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D92943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B4C570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Annals of surgical oncology</w:t>
            </w:r>
          </w:p>
        </w:tc>
        <w:tc>
          <w:tcPr>
            <w:tcW w:w="3402" w:type="dxa"/>
            <w:tcBorders>
              <w:top w:val="nil"/>
              <w:left w:val="nil"/>
              <w:bottom w:val="single" w:sz="4" w:space="0" w:color="auto"/>
              <w:right w:val="single" w:sz="4" w:space="0" w:color="auto"/>
            </w:tcBorders>
            <w:shd w:val="clear" w:color="auto" w:fill="auto"/>
            <w:vAlign w:val="center"/>
            <w:hideMark/>
          </w:tcPr>
          <w:p w14:paraId="2AB43E3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ASO Visual Abstract: Robot-Assisted Versus Laparoscopic Distal Pancreatectomy in Patients with </w:t>
            </w:r>
            <w:proofErr w:type="spellStart"/>
            <w:r w:rsidRPr="003C0278">
              <w:rPr>
                <w:rFonts w:ascii="Arial" w:eastAsia="Times New Roman" w:hAnsi="Arial" w:cs="Arial"/>
                <w:color w:val="000000"/>
                <w:kern w:val="0"/>
                <w:sz w:val="20"/>
                <w:szCs w:val="20"/>
                <w:lang w:eastAsia="en-GB"/>
                <w14:ligatures w14:val="none"/>
              </w:rPr>
              <w:t>Resectable</w:t>
            </w:r>
            <w:proofErr w:type="spellEnd"/>
            <w:r w:rsidRPr="003C0278">
              <w:rPr>
                <w:rFonts w:ascii="Arial" w:eastAsia="Times New Roman" w:hAnsi="Arial" w:cs="Arial"/>
                <w:color w:val="000000"/>
                <w:kern w:val="0"/>
                <w:sz w:val="20"/>
                <w:szCs w:val="20"/>
                <w:lang w:eastAsia="en-GB"/>
                <w14:ligatures w14:val="none"/>
              </w:rPr>
              <w:t xml:space="preserve"> Pancreatic Cancer-An International Retrospective Cohort Study</w:t>
            </w:r>
          </w:p>
        </w:tc>
        <w:tc>
          <w:tcPr>
            <w:tcW w:w="6663" w:type="dxa"/>
            <w:tcBorders>
              <w:top w:val="nil"/>
              <w:left w:val="nil"/>
              <w:bottom w:val="single" w:sz="4" w:space="0" w:color="auto"/>
              <w:right w:val="single" w:sz="4" w:space="0" w:color="auto"/>
            </w:tcBorders>
            <w:shd w:val="clear" w:color="auto" w:fill="auto"/>
            <w:vAlign w:val="center"/>
            <w:hideMark/>
          </w:tcPr>
          <w:p w14:paraId="5FC3185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W. Chen; T. M. E. van </w:t>
            </w:r>
            <w:proofErr w:type="spellStart"/>
            <w:r w:rsidRPr="003C0278">
              <w:rPr>
                <w:rFonts w:ascii="Arial" w:eastAsia="Times New Roman" w:hAnsi="Arial" w:cs="Arial"/>
                <w:color w:val="000000"/>
                <w:kern w:val="0"/>
                <w:sz w:val="20"/>
                <w:szCs w:val="20"/>
                <w:lang w:eastAsia="en-GB"/>
                <w14:ligatures w14:val="none"/>
              </w:rPr>
              <w:t>Ramshorst</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Lof</w:t>
            </w:r>
            <w:proofErr w:type="spellEnd"/>
            <w:r w:rsidRPr="003C0278">
              <w:rPr>
                <w:rFonts w:ascii="Arial" w:eastAsia="Times New Roman" w:hAnsi="Arial" w:cs="Arial"/>
                <w:color w:val="000000"/>
                <w:kern w:val="0"/>
                <w:sz w:val="20"/>
                <w:szCs w:val="20"/>
                <w:lang w:eastAsia="en-GB"/>
                <w14:ligatures w14:val="none"/>
              </w:rPr>
              <w:t xml:space="preserve">; B. Al-Sarireh; B. Bjornsson; U. Boggi; F. </w:t>
            </w:r>
            <w:proofErr w:type="spellStart"/>
            <w:r w:rsidRPr="003C0278">
              <w:rPr>
                <w:rFonts w:ascii="Arial" w:eastAsia="Times New Roman" w:hAnsi="Arial" w:cs="Arial"/>
                <w:color w:val="000000"/>
                <w:kern w:val="0"/>
                <w:sz w:val="20"/>
                <w:szCs w:val="20"/>
                <w:lang w:eastAsia="en-GB"/>
                <w14:ligatures w14:val="none"/>
              </w:rPr>
              <w:t>Burdio</w:t>
            </w:r>
            <w:proofErr w:type="spellEnd"/>
            <w:r w:rsidRPr="003C0278">
              <w:rPr>
                <w:rFonts w:ascii="Arial" w:eastAsia="Times New Roman" w:hAnsi="Arial" w:cs="Arial"/>
                <w:color w:val="000000"/>
                <w:kern w:val="0"/>
                <w:sz w:val="20"/>
                <w:szCs w:val="20"/>
                <w:lang w:eastAsia="en-GB"/>
                <w14:ligatures w14:val="none"/>
              </w:rPr>
              <w:t xml:space="preserve">; G. </w:t>
            </w:r>
            <w:proofErr w:type="spellStart"/>
            <w:r w:rsidRPr="003C0278">
              <w:rPr>
                <w:rFonts w:ascii="Arial" w:eastAsia="Times New Roman" w:hAnsi="Arial" w:cs="Arial"/>
                <w:color w:val="000000"/>
                <w:kern w:val="0"/>
                <w:sz w:val="20"/>
                <w:szCs w:val="20"/>
                <w:lang w:eastAsia="en-GB"/>
                <w14:ligatures w14:val="none"/>
              </w:rPr>
              <w:t>Butturini</w:t>
            </w:r>
            <w:proofErr w:type="spellEnd"/>
            <w:r w:rsidRPr="003C0278">
              <w:rPr>
                <w:rFonts w:ascii="Arial" w:eastAsia="Times New Roman" w:hAnsi="Arial" w:cs="Arial"/>
                <w:color w:val="000000"/>
                <w:kern w:val="0"/>
                <w:sz w:val="20"/>
                <w:szCs w:val="20"/>
                <w:lang w:eastAsia="en-GB"/>
                <w14:ligatures w14:val="none"/>
              </w:rPr>
              <w:t xml:space="preserve">; R. Casadei; A. Coratti; M. D'Hondt; S. </w:t>
            </w:r>
            <w:proofErr w:type="spellStart"/>
            <w:r w:rsidRPr="003C0278">
              <w:rPr>
                <w:rFonts w:ascii="Arial" w:eastAsia="Times New Roman" w:hAnsi="Arial" w:cs="Arial"/>
                <w:color w:val="000000"/>
                <w:kern w:val="0"/>
                <w:sz w:val="20"/>
                <w:szCs w:val="20"/>
                <w:lang w:eastAsia="en-GB"/>
                <w14:ligatures w14:val="none"/>
              </w:rPr>
              <w:t>Dokmak</w:t>
            </w:r>
            <w:proofErr w:type="spellEnd"/>
            <w:r w:rsidRPr="003C0278">
              <w:rPr>
                <w:rFonts w:ascii="Arial" w:eastAsia="Times New Roman" w:hAnsi="Arial" w:cs="Arial"/>
                <w:color w:val="000000"/>
                <w:kern w:val="0"/>
                <w:sz w:val="20"/>
                <w:szCs w:val="20"/>
                <w:lang w:eastAsia="en-GB"/>
                <w14:ligatures w14:val="none"/>
              </w:rPr>
              <w:t xml:space="preserve">; B. Edwin; A. Esposito; J. M. Fabre; G. Ferrari; F. S. </w:t>
            </w:r>
            <w:proofErr w:type="spellStart"/>
            <w:r w:rsidRPr="003C0278">
              <w:rPr>
                <w:rFonts w:ascii="Arial" w:eastAsia="Times New Roman" w:hAnsi="Arial" w:cs="Arial"/>
                <w:color w:val="000000"/>
                <w:kern w:val="0"/>
                <w:sz w:val="20"/>
                <w:szCs w:val="20"/>
                <w:lang w:eastAsia="en-GB"/>
                <w14:ligatures w14:val="none"/>
              </w:rPr>
              <w:t>Ftériche</w:t>
            </w:r>
            <w:proofErr w:type="spellEnd"/>
            <w:r w:rsidRPr="003C0278">
              <w:rPr>
                <w:rFonts w:ascii="Arial" w:eastAsia="Times New Roman" w:hAnsi="Arial" w:cs="Arial"/>
                <w:color w:val="000000"/>
                <w:kern w:val="0"/>
                <w:sz w:val="20"/>
                <w:szCs w:val="20"/>
                <w:lang w:eastAsia="en-GB"/>
                <w14:ligatures w14:val="none"/>
              </w:rPr>
              <w:t xml:space="preserve">; G. K. Fusai; B. G. </w:t>
            </w:r>
            <w:proofErr w:type="spellStart"/>
            <w:r w:rsidRPr="003C0278">
              <w:rPr>
                <w:rFonts w:ascii="Arial" w:eastAsia="Times New Roman" w:hAnsi="Arial" w:cs="Arial"/>
                <w:color w:val="000000"/>
                <w:kern w:val="0"/>
                <w:sz w:val="20"/>
                <w:szCs w:val="20"/>
                <w:lang w:eastAsia="en-GB"/>
                <w14:ligatures w14:val="none"/>
              </w:rPr>
              <w:t>Koerkamp</w:t>
            </w:r>
            <w:proofErr w:type="spellEnd"/>
            <w:r w:rsidRPr="003C0278">
              <w:rPr>
                <w:rFonts w:ascii="Arial" w:eastAsia="Times New Roman" w:hAnsi="Arial" w:cs="Arial"/>
                <w:color w:val="000000"/>
                <w:kern w:val="0"/>
                <w:sz w:val="20"/>
                <w:szCs w:val="20"/>
                <w:lang w:eastAsia="en-GB"/>
                <w14:ligatures w14:val="none"/>
              </w:rPr>
              <w:t xml:space="preserve">; T. Hackert; A. Jah; J. Y. Jang; E. F. Kauffmann; T. Keck; A. Manzoni; M. V. Marino; Q. Molenaar; E. P. Rau; P. </w:t>
            </w:r>
            <w:proofErr w:type="spellStart"/>
            <w:r w:rsidRPr="003C0278">
              <w:rPr>
                <w:rFonts w:ascii="Arial" w:eastAsia="Times New Roman" w:hAnsi="Arial" w:cs="Arial"/>
                <w:color w:val="000000"/>
                <w:kern w:val="0"/>
                <w:sz w:val="20"/>
                <w:szCs w:val="20"/>
                <w:lang w:eastAsia="en-GB"/>
                <w14:ligatures w14:val="none"/>
              </w:rPr>
              <w:t>Pessaux</w:t>
            </w:r>
            <w:proofErr w:type="spellEnd"/>
            <w:r w:rsidRPr="003C0278">
              <w:rPr>
                <w:rFonts w:ascii="Arial" w:eastAsia="Times New Roman" w:hAnsi="Arial" w:cs="Arial"/>
                <w:color w:val="000000"/>
                <w:kern w:val="0"/>
                <w:sz w:val="20"/>
                <w:szCs w:val="20"/>
                <w:lang w:eastAsia="en-GB"/>
                <w14:ligatures w14:val="none"/>
              </w:rPr>
              <w:t xml:space="preserve">; A. Pietrabissa; Z. </w:t>
            </w:r>
            <w:proofErr w:type="spellStart"/>
            <w:r w:rsidRPr="003C0278">
              <w:rPr>
                <w:rFonts w:ascii="Arial" w:eastAsia="Times New Roman" w:hAnsi="Arial" w:cs="Arial"/>
                <w:color w:val="000000"/>
                <w:kern w:val="0"/>
                <w:sz w:val="20"/>
                <w:szCs w:val="20"/>
                <w:lang w:eastAsia="en-GB"/>
                <w14:ligatures w14:val="none"/>
              </w:rPr>
              <w:t>Soonawalla</w:t>
            </w:r>
            <w:proofErr w:type="spellEnd"/>
            <w:r w:rsidRPr="003C0278">
              <w:rPr>
                <w:rFonts w:ascii="Arial" w:eastAsia="Times New Roman" w:hAnsi="Arial" w:cs="Arial"/>
                <w:color w:val="000000"/>
                <w:kern w:val="0"/>
                <w:sz w:val="20"/>
                <w:szCs w:val="20"/>
                <w:lang w:eastAsia="en-GB"/>
                <w14:ligatures w14:val="none"/>
              </w:rPr>
              <w:t>; R. P. Sutcliffe; L. Timmermann; S. White; V. S. Yip; A. Zerbi; M. A. Hilal; M. G. Besselink; S. European Consortium on Minimally Invasive Pancreatic</w:t>
            </w:r>
          </w:p>
        </w:tc>
        <w:tc>
          <w:tcPr>
            <w:tcW w:w="708" w:type="dxa"/>
            <w:tcBorders>
              <w:top w:val="nil"/>
              <w:left w:val="nil"/>
              <w:bottom w:val="single" w:sz="4" w:space="0" w:color="auto"/>
              <w:right w:val="single" w:sz="4" w:space="0" w:color="auto"/>
            </w:tcBorders>
            <w:shd w:val="clear" w:color="auto" w:fill="auto"/>
            <w:vAlign w:val="center"/>
            <w:hideMark/>
          </w:tcPr>
          <w:p w14:paraId="5A8AD94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30</w:t>
            </w:r>
          </w:p>
        </w:tc>
        <w:tc>
          <w:tcPr>
            <w:tcW w:w="709" w:type="dxa"/>
            <w:tcBorders>
              <w:top w:val="nil"/>
              <w:left w:val="nil"/>
              <w:bottom w:val="single" w:sz="4" w:space="0" w:color="auto"/>
              <w:right w:val="single" w:sz="4" w:space="0" w:color="auto"/>
            </w:tcBorders>
            <w:shd w:val="clear" w:color="auto" w:fill="auto"/>
            <w:vAlign w:val="center"/>
            <w:hideMark/>
          </w:tcPr>
          <w:p w14:paraId="1BBED17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w:t>
            </w:r>
          </w:p>
        </w:tc>
        <w:tc>
          <w:tcPr>
            <w:tcW w:w="709" w:type="dxa"/>
            <w:tcBorders>
              <w:top w:val="nil"/>
              <w:left w:val="nil"/>
              <w:bottom w:val="single" w:sz="4" w:space="0" w:color="auto"/>
              <w:right w:val="single" w:sz="4" w:space="0" w:color="auto"/>
            </w:tcBorders>
            <w:shd w:val="clear" w:color="auto" w:fill="auto"/>
            <w:vAlign w:val="center"/>
            <w:hideMark/>
          </w:tcPr>
          <w:p w14:paraId="0277679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3035-3037</w:t>
            </w:r>
          </w:p>
        </w:tc>
      </w:tr>
      <w:tr w:rsidR="001A6346" w:rsidRPr="003C0278" w14:paraId="2015544E"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4A7D00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4E555A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Frontiers in Oncology</w:t>
            </w:r>
          </w:p>
        </w:tc>
        <w:tc>
          <w:tcPr>
            <w:tcW w:w="3402" w:type="dxa"/>
            <w:tcBorders>
              <w:top w:val="nil"/>
              <w:left w:val="nil"/>
              <w:bottom w:val="single" w:sz="4" w:space="0" w:color="auto"/>
              <w:right w:val="single" w:sz="4" w:space="0" w:color="auto"/>
            </w:tcBorders>
            <w:shd w:val="clear" w:color="auto" w:fill="auto"/>
            <w:vAlign w:val="center"/>
            <w:hideMark/>
          </w:tcPr>
          <w:p w14:paraId="6D145DE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Case Report: Response to ipilimumab and nivolumab in a patient with adrenocortical carcinoma</w:t>
            </w:r>
          </w:p>
        </w:tc>
        <w:tc>
          <w:tcPr>
            <w:tcW w:w="6663" w:type="dxa"/>
            <w:tcBorders>
              <w:top w:val="nil"/>
              <w:left w:val="nil"/>
              <w:bottom w:val="single" w:sz="4" w:space="0" w:color="auto"/>
              <w:right w:val="single" w:sz="4" w:space="0" w:color="auto"/>
            </w:tcBorders>
            <w:shd w:val="clear" w:color="auto" w:fill="auto"/>
            <w:vAlign w:val="center"/>
            <w:hideMark/>
          </w:tcPr>
          <w:p w14:paraId="41627BF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 Charles; D. Madhu; A. Powles; A. Boyde; O. Hughes; N. Kumar; S. Y. Moorcraft</w:t>
            </w:r>
          </w:p>
        </w:tc>
        <w:tc>
          <w:tcPr>
            <w:tcW w:w="708" w:type="dxa"/>
            <w:tcBorders>
              <w:top w:val="nil"/>
              <w:left w:val="nil"/>
              <w:bottom w:val="single" w:sz="4" w:space="0" w:color="auto"/>
              <w:right w:val="single" w:sz="4" w:space="0" w:color="auto"/>
            </w:tcBorders>
            <w:shd w:val="clear" w:color="auto" w:fill="auto"/>
            <w:vAlign w:val="center"/>
            <w:hideMark/>
          </w:tcPr>
          <w:p w14:paraId="7A3BB7D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13</w:t>
            </w:r>
          </w:p>
        </w:tc>
        <w:tc>
          <w:tcPr>
            <w:tcW w:w="709" w:type="dxa"/>
            <w:tcBorders>
              <w:top w:val="nil"/>
              <w:left w:val="nil"/>
              <w:bottom w:val="single" w:sz="4" w:space="0" w:color="auto"/>
              <w:right w:val="single" w:sz="4" w:space="0" w:color="auto"/>
            </w:tcBorders>
            <w:shd w:val="clear" w:color="auto" w:fill="auto"/>
            <w:vAlign w:val="center"/>
            <w:hideMark/>
          </w:tcPr>
          <w:p w14:paraId="60084A2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912C4D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BE807A0"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D4FE7A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D77287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Plastic and Reconstructive Surgery</w:t>
            </w:r>
          </w:p>
        </w:tc>
        <w:tc>
          <w:tcPr>
            <w:tcW w:w="3402" w:type="dxa"/>
            <w:tcBorders>
              <w:top w:val="nil"/>
              <w:left w:val="nil"/>
              <w:bottom w:val="single" w:sz="4" w:space="0" w:color="auto"/>
              <w:right w:val="single" w:sz="4" w:space="0" w:color="auto"/>
            </w:tcBorders>
            <w:shd w:val="clear" w:color="auto" w:fill="auto"/>
            <w:vAlign w:val="center"/>
            <w:hideMark/>
          </w:tcPr>
          <w:p w14:paraId="4F594B6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New Technologies and New Challenges: What Effect Will ChatGPT Have on Plastic Surgery Research?</w:t>
            </w:r>
          </w:p>
        </w:tc>
        <w:tc>
          <w:tcPr>
            <w:tcW w:w="6663" w:type="dxa"/>
            <w:tcBorders>
              <w:top w:val="nil"/>
              <w:left w:val="nil"/>
              <w:bottom w:val="single" w:sz="4" w:space="0" w:color="auto"/>
              <w:right w:val="single" w:sz="4" w:space="0" w:color="auto"/>
            </w:tcBorders>
            <w:shd w:val="clear" w:color="auto" w:fill="auto"/>
            <w:vAlign w:val="center"/>
            <w:hideMark/>
          </w:tcPr>
          <w:p w14:paraId="2FAEA24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N. </w:t>
            </w:r>
            <w:proofErr w:type="spellStart"/>
            <w:r w:rsidRPr="003C0278">
              <w:rPr>
                <w:rFonts w:ascii="Arial" w:eastAsia="Times New Roman" w:hAnsi="Arial" w:cs="Arial"/>
                <w:color w:val="000000"/>
                <w:kern w:val="0"/>
                <w:sz w:val="20"/>
                <w:szCs w:val="20"/>
                <w:lang w:eastAsia="en-GB"/>
                <w14:ligatures w14:val="none"/>
              </w:rPr>
              <w:t>Cereceda-Monteoliva</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Hagiga</w:t>
            </w:r>
            <w:proofErr w:type="spellEnd"/>
            <w:r w:rsidRPr="003C0278">
              <w:rPr>
                <w:rFonts w:ascii="Arial" w:eastAsia="Times New Roman" w:hAnsi="Arial" w:cs="Arial"/>
                <w:color w:val="000000"/>
                <w:kern w:val="0"/>
                <w:sz w:val="20"/>
                <w:szCs w:val="20"/>
                <w:lang w:eastAsia="en-GB"/>
                <w14:ligatures w14:val="none"/>
              </w:rPr>
              <w:t>; M. Kadhum</w:t>
            </w:r>
          </w:p>
        </w:tc>
        <w:tc>
          <w:tcPr>
            <w:tcW w:w="708" w:type="dxa"/>
            <w:tcBorders>
              <w:top w:val="nil"/>
              <w:left w:val="nil"/>
              <w:bottom w:val="single" w:sz="4" w:space="0" w:color="auto"/>
              <w:right w:val="single" w:sz="4" w:space="0" w:color="auto"/>
            </w:tcBorders>
            <w:shd w:val="clear" w:color="auto" w:fill="auto"/>
            <w:vAlign w:val="center"/>
            <w:hideMark/>
          </w:tcPr>
          <w:p w14:paraId="599390C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152</w:t>
            </w:r>
          </w:p>
        </w:tc>
        <w:tc>
          <w:tcPr>
            <w:tcW w:w="709" w:type="dxa"/>
            <w:tcBorders>
              <w:top w:val="nil"/>
              <w:left w:val="nil"/>
              <w:bottom w:val="single" w:sz="4" w:space="0" w:color="auto"/>
              <w:right w:val="single" w:sz="4" w:space="0" w:color="auto"/>
            </w:tcBorders>
            <w:shd w:val="clear" w:color="auto" w:fill="auto"/>
            <w:vAlign w:val="center"/>
            <w:hideMark/>
          </w:tcPr>
          <w:p w14:paraId="0D25CAC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w:t>
            </w:r>
          </w:p>
        </w:tc>
        <w:tc>
          <w:tcPr>
            <w:tcW w:w="709" w:type="dxa"/>
            <w:tcBorders>
              <w:top w:val="nil"/>
              <w:left w:val="nil"/>
              <w:bottom w:val="single" w:sz="4" w:space="0" w:color="auto"/>
              <w:right w:val="single" w:sz="4" w:space="0" w:color="auto"/>
            </w:tcBorders>
            <w:shd w:val="clear" w:color="auto" w:fill="auto"/>
            <w:vAlign w:val="center"/>
            <w:hideMark/>
          </w:tcPr>
          <w:p w14:paraId="7DE02B3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970E-971E</w:t>
            </w:r>
          </w:p>
        </w:tc>
      </w:tr>
      <w:tr w:rsidR="001A6346" w:rsidRPr="003C0278" w14:paraId="7EB2F552"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F7942C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A042C0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European Geriatric Medicine</w:t>
            </w:r>
          </w:p>
        </w:tc>
        <w:tc>
          <w:tcPr>
            <w:tcW w:w="3402" w:type="dxa"/>
            <w:tcBorders>
              <w:top w:val="nil"/>
              <w:left w:val="nil"/>
              <w:bottom w:val="single" w:sz="4" w:space="0" w:color="auto"/>
              <w:right w:val="single" w:sz="4" w:space="0" w:color="auto"/>
            </w:tcBorders>
            <w:shd w:val="clear" w:color="auto" w:fill="auto"/>
            <w:vAlign w:val="center"/>
            <w:hideMark/>
          </w:tcPr>
          <w:p w14:paraId="6D19F0E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Diabetes management in older adults who fall: a study amongst older adults presenting to the emergency department</w:t>
            </w:r>
          </w:p>
        </w:tc>
        <w:tc>
          <w:tcPr>
            <w:tcW w:w="6663" w:type="dxa"/>
            <w:tcBorders>
              <w:top w:val="nil"/>
              <w:left w:val="nil"/>
              <w:bottom w:val="single" w:sz="4" w:space="0" w:color="auto"/>
              <w:right w:val="single" w:sz="4" w:space="0" w:color="auto"/>
            </w:tcBorders>
            <w:shd w:val="clear" w:color="auto" w:fill="auto"/>
            <w:vAlign w:val="center"/>
            <w:hideMark/>
          </w:tcPr>
          <w:p w14:paraId="173C423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J. Burgess; D. M. Williams; K. Collins; R. Roberts; D. J. Burberry; J. W. Stephens; E. A. Davies</w:t>
            </w:r>
          </w:p>
        </w:tc>
        <w:tc>
          <w:tcPr>
            <w:tcW w:w="708" w:type="dxa"/>
            <w:tcBorders>
              <w:top w:val="nil"/>
              <w:left w:val="nil"/>
              <w:bottom w:val="single" w:sz="4" w:space="0" w:color="auto"/>
              <w:right w:val="single" w:sz="4" w:space="0" w:color="auto"/>
            </w:tcBorders>
            <w:shd w:val="clear" w:color="auto" w:fill="auto"/>
            <w:vAlign w:val="center"/>
            <w:hideMark/>
          </w:tcPr>
          <w:p w14:paraId="7DC3E49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F25FED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FAEC47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AFA9699"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27A359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1565A90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Gerontology and Geriatrics Education</w:t>
            </w:r>
          </w:p>
        </w:tc>
        <w:tc>
          <w:tcPr>
            <w:tcW w:w="3402" w:type="dxa"/>
            <w:tcBorders>
              <w:top w:val="nil"/>
              <w:left w:val="nil"/>
              <w:bottom w:val="single" w:sz="4" w:space="0" w:color="auto"/>
              <w:right w:val="single" w:sz="4" w:space="0" w:color="auto"/>
            </w:tcBorders>
            <w:shd w:val="clear" w:color="auto" w:fill="auto"/>
            <w:vAlign w:val="center"/>
            <w:hideMark/>
          </w:tcPr>
          <w:p w14:paraId="7811877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CWTCH in the community: improving education to reduce adverse outcomes for patients who fall in nursing homes</w:t>
            </w:r>
          </w:p>
        </w:tc>
        <w:tc>
          <w:tcPr>
            <w:tcW w:w="6663" w:type="dxa"/>
            <w:tcBorders>
              <w:top w:val="nil"/>
              <w:left w:val="nil"/>
              <w:bottom w:val="single" w:sz="4" w:space="0" w:color="auto"/>
              <w:right w:val="single" w:sz="4" w:space="0" w:color="auto"/>
            </w:tcBorders>
            <w:shd w:val="clear" w:color="auto" w:fill="auto"/>
            <w:vAlign w:val="center"/>
            <w:hideMark/>
          </w:tcPr>
          <w:p w14:paraId="5385F27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J. Burgess; D. Clee; A. </w:t>
            </w:r>
            <w:proofErr w:type="spellStart"/>
            <w:r w:rsidRPr="003C0278">
              <w:rPr>
                <w:rFonts w:ascii="Arial" w:eastAsia="Times New Roman" w:hAnsi="Arial" w:cs="Arial"/>
                <w:color w:val="000000"/>
                <w:kern w:val="0"/>
                <w:sz w:val="20"/>
                <w:szCs w:val="20"/>
                <w:lang w:eastAsia="en-GB"/>
                <w14:ligatures w14:val="none"/>
              </w:rPr>
              <w:t>Prichburg</w:t>
            </w:r>
            <w:proofErr w:type="spellEnd"/>
            <w:r w:rsidRPr="003C0278">
              <w:rPr>
                <w:rFonts w:ascii="Arial" w:eastAsia="Times New Roman" w:hAnsi="Arial" w:cs="Arial"/>
                <w:color w:val="000000"/>
                <w:kern w:val="0"/>
                <w:sz w:val="20"/>
                <w:szCs w:val="20"/>
                <w:lang w:eastAsia="en-GB"/>
                <w14:ligatures w14:val="none"/>
              </w:rPr>
              <w:t>; D. J. Burberry; L. Keen; E. A. Davies</w:t>
            </w:r>
          </w:p>
        </w:tc>
        <w:tc>
          <w:tcPr>
            <w:tcW w:w="708" w:type="dxa"/>
            <w:tcBorders>
              <w:top w:val="nil"/>
              <w:left w:val="nil"/>
              <w:bottom w:val="single" w:sz="4" w:space="0" w:color="auto"/>
              <w:right w:val="single" w:sz="4" w:space="0" w:color="auto"/>
            </w:tcBorders>
            <w:shd w:val="clear" w:color="auto" w:fill="auto"/>
            <w:vAlign w:val="center"/>
            <w:hideMark/>
          </w:tcPr>
          <w:p w14:paraId="54B36EC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2AEE22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A26BBA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E123428"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A701F4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A6C97C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Annals of the Royal College of Surgeons of England</w:t>
            </w:r>
          </w:p>
        </w:tc>
        <w:tc>
          <w:tcPr>
            <w:tcW w:w="3402" w:type="dxa"/>
            <w:tcBorders>
              <w:top w:val="nil"/>
              <w:left w:val="nil"/>
              <w:bottom w:val="single" w:sz="4" w:space="0" w:color="auto"/>
              <w:right w:val="single" w:sz="4" w:space="0" w:color="auto"/>
            </w:tcBorders>
            <w:shd w:val="clear" w:color="auto" w:fill="auto"/>
            <w:vAlign w:val="center"/>
            <w:hideMark/>
          </w:tcPr>
          <w:p w14:paraId="4306731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cost-consequence analysis of eLearning videos designed to supplement the consent process in lower limb arthroplasty</w:t>
            </w:r>
          </w:p>
        </w:tc>
        <w:tc>
          <w:tcPr>
            <w:tcW w:w="6663" w:type="dxa"/>
            <w:tcBorders>
              <w:top w:val="nil"/>
              <w:left w:val="nil"/>
              <w:bottom w:val="single" w:sz="4" w:space="0" w:color="auto"/>
              <w:right w:val="single" w:sz="4" w:space="0" w:color="auto"/>
            </w:tcBorders>
            <w:shd w:val="clear" w:color="auto" w:fill="auto"/>
            <w:vAlign w:val="center"/>
            <w:hideMark/>
          </w:tcPr>
          <w:p w14:paraId="697A517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Brock; A. Sale; U. </w:t>
            </w:r>
            <w:proofErr w:type="spellStart"/>
            <w:r w:rsidRPr="003C0278">
              <w:rPr>
                <w:rFonts w:ascii="Arial" w:eastAsia="Times New Roman" w:hAnsi="Arial" w:cs="Arial"/>
                <w:color w:val="000000"/>
                <w:kern w:val="0"/>
                <w:sz w:val="20"/>
                <w:szCs w:val="20"/>
                <w:lang w:eastAsia="en-GB"/>
                <w14:ligatures w14:val="none"/>
              </w:rPr>
              <w:t>Jayaraju</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Chandetreya</w:t>
            </w:r>
            <w:proofErr w:type="spellEnd"/>
            <w:r w:rsidRPr="003C0278">
              <w:rPr>
                <w:rFonts w:ascii="Arial" w:eastAsia="Times New Roman" w:hAnsi="Arial" w:cs="Arial"/>
                <w:color w:val="000000"/>
                <w:kern w:val="0"/>
                <w:sz w:val="20"/>
                <w:szCs w:val="20"/>
                <w:lang w:eastAsia="en-GB"/>
                <w14:ligatures w14:val="none"/>
              </w:rPr>
              <w:t>; P. Lee</w:t>
            </w:r>
          </w:p>
        </w:tc>
        <w:tc>
          <w:tcPr>
            <w:tcW w:w="708" w:type="dxa"/>
            <w:tcBorders>
              <w:top w:val="nil"/>
              <w:left w:val="nil"/>
              <w:bottom w:val="single" w:sz="4" w:space="0" w:color="auto"/>
              <w:right w:val="single" w:sz="4" w:space="0" w:color="auto"/>
            </w:tcBorders>
            <w:shd w:val="clear" w:color="auto" w:fill="auto"/>
            <w:vAlign w:val="center"/>
            <w:hideMark/>
          </w:tcPr>
          <w:p w14:paraId="1493EB5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105</w:t>
            </w:r>
          </w:p>
        </w:tc>
        <w:tc>
          <w:tcPr>
            <w:tcW w:w="709" w:type="dxa"/>
            <w:tcBorders>
              <w:top w:val="nil"/>
              <w:left w:val="nil"/>
              <w:bottom w:val="single" w:sz="4" w:space="0" w:color="auto"/>
              <w:right w:val="single" w:sz="4" w:space="0" w:color="auto"/>
            </w:tcBorders>
            <w:shd w:val="clear" w:color="auto" w:fill="auto"/>
            <w:vAlign w:val="center"/>
            <w:hideMark/>
          </w:tcPr>
          <w:p w14:paraId="09B9444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237D041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278-282</w:t>
            </w:r>
          </w:p>
        </w:tc>
      </w:tr>
      <w:tr w:rsidR="001A6346" w:rsidRPr="003C0278" w14:paraId="12F89E2F"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B67A18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1AD487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European Heart Journal Open</w:t>
            </w:r>
          </w:p>
        </w:tc>
        <w:tc>
          <w:tcPr>
            <w:tcW w:w="3402" w:type="dxa"/>
            <w:tcBorders>
              <w:top w:val="nil"/>
              <w:left w:val="nil"/>
              <w:bottom w:val="single" w:sz="4" w:space="0" w:color="auto"/>
              <w:right w:val="single" w:sz="4" w:space="0" w:color="auto"/>
            </w:tcBorders>
            <w:shd w:val="clear" w:color="auto" w:fill="auto"/>
            <w:vAlign w:val="center"/>
            <w:hideMark/>
          </w:tcPr>
          <w:p w14:paraId="6FC2819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Prognosis prediction in cardiac amyloidosis by cardiac magnetic resonance imaging: a systematic review with meta-analysis</w:t>
            </w:r>
          </w:p>
        </w:tc>
        <w:tc>
          <w:tcPr>
            <w:tcW w:w="6663" w:type="dxa"/>
            <w:tcBorders>
              <w:top w:val="nil"/>
              <w:left w:val="nil"/>
              <w:bottom w:val="single" w:sz="4" w:space="0" w:color="auto"/>
              <w:right w:val="single" w:sz="4" w:space="0" w:color="auto"/>
            </w:tcBorders>
            <w:shd w:val="clear" w:color="auto" w:fill="auto"/>
            <w:vAlign w:val="center"/>
            <w:hideMark/>
          </w:tcPr>
          <w:p w14:paraId="13F2F8D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P. Boretto; N. H. Patel; K. Patel; M. Rana; A. </w:t>
            </w:r>
            <w:proofErr w:type="spellStart"/>
            <w:r w:rsidRPr="003C0278">
              <w:rPr>
                <w:rFonts w:ascii="Arial" w:eastAsia="Times New Roman" w:hAnsi="Arial" w:cs="Arial"/>
                <w:color w:val="000000"/>
                <w:kern w:val="0"/>
                <w:sz w:val="20"/>
                <w:szCs w:val="20"/>
                <w:lang w:eastAsia="en-GB"/>
                <w14:ligatures w14:val="none"/>
              </w:rPr>
              <w:t>Saglietto</w:t>
            </w:r>
            <w:proofErr w:type="spellEnd"/>
            <w:r w:rsidRPr="003C0278">
              <w:rPr>
                <w:rFonts w:ascii="Arial" w:eastAsia="Times New Roman" w:hAnsi="Arial" w:cs="Arial"/>
                <w:color w:val="000000"/>
                <w:kern w:val="0"/>
                <w:sz w:val="20"/>
                <w:szCs w:val="20"/>
                <w:lang w:eastAsia="en-GB"/>
                <w14:ligatures w14:val="none"/>
              </w:rPr>
              <w:t>; M. Soni; M. Ahmad; J. S. Y. Ho; O. De Filippo; R. A. Providencia; J. J. Hyett Bray; F. D'Ascenzo</w:t>
            </w:r>
          </w:p>
        </w:tc>
        <w:tc>
          <w:tcPr>
            <w:tcW w:w="708" w:type="dxa"/>
            <w:tcBorders>
              <w:top w:val="nil"/>
              <w:left w:val="nil"/>
              <w:bottom w:val="single" w:sz="4" w:space="0" w:color="auto"/>
              <w:right w:val="single" w:sz="4" w:space="0" w:color="auto"/>
            </w:tcBorders>
            <w:shd w:val="clear" w:color="auto" w:fill="auto"/>
            <w:vAlign w:val="center"/>
            <w:hideMark/>
          </w:tcPr>
          <w:p w14:paraId="6B423A3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66C0E49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w:t>
            </w:r>
          </w:p>
        </w:tc>
        <w:tc>
          <w:tcPr>
            <w:tcW w:w="709" w:type="dxa"/>
            <w:tcBorders>
              <w:top w:val="nil"/>
              <w:left w:val="nil"/>
              <w:bottom w:val="single" w:sz="4" w:space="0" w:color="auto"/>
              <w:right w:val="single" w:sz="4" w:space="0" w:color="auto"/>
            </w:tcBorders>
            <w:shd w:val="clear" w:color="auto" w:fill="auto"/>
            <w:vAlign w:val="center"/>
            <w:hideMark/>
          </w:tcPr>
          <w:p w14:paraId="110F4C8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E530494"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6D9263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339B440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Clinical Oncology</w:t>
            </w:r>
          </w:p>
        </w:tc>
        <w:tc>
          <w:tcPr>
            <w:tcW w:w="3402" w:type="dxa"/>
            <w:tcBorders>
              <w:top w:val="nil"/>
              <w:left w:val="nil"/>
              <w:bottom w:val="single" w:sz="4" w:space="0" w:color="auto"/>
              <w:right w:val="single" w:sz="4" w:space="0" w:color="auto"/>
            </w:tcBorders>
            <w:shd w:val="clear" w:color="auto" w:fill="auto"/>
            <w:vAlign w:val="center"/>
            <w:hideMark/>
          </w:tcPr>
          <w:p w14:paraId="668E722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The UK National </w:t>
            </w:r>
            <w:proofErr w:type="spellStart"/>
            <w:r w:rsidRPr="003C0278">
              <w:rPr>
                <w:rFonts w:ascii="Arial" w:eastAsia="Times New Roman" w:hAnsi="Arial" w:cs="Arial"/>
                <w:color w:val="000000"/>
                <w:kern w:val="0"/>
                <w:sz w:val="20"/>
                <w:szCs w:val="20"/>
                <w:lang w:eastAsia="en-GB"/>
                <w14:ligatures w14:val="none"/>
              </w:rPr>
              <w:t>Oesophagogastric</w:t>
            </w:r>
            <w:proofErr w:type="spellEnd"/>
            <w:r w:rsidRPr="003C0278">
              <w:rPr>
                <w:rFonts w:ascii="Arial" w:eastAsia="Times New Roman" w:hAnsi="Arial" w:cs="Arial"/>
                <w:color w:val="000000"/>
                <w:kern w:val="0"/>
                <w:sz w:val="20"/>
                <w:szCs w:val="20"/>
                <w:lang w:eastAsia="en-GB"/>
                <w14:ligatures w14:val="none"/>
              </w:rPr>
              <w:t xml:space="preserve"> Multidisciplinary Team Meeting: An Initiative From the UK &amp; Ireland </w:t>
            </w:r>
            <w:proofErr w:type="spellStart"/>
            <w:r w:rsidRPr="003C0278">
              <w:rPr>
                <w:rFonts w:ascii="Arial" w:eastAsia="Times New Roman" w:hAnsi="Arial" w:cs="Arial"/>
                <w:color w:val="000000"/>
                <w:kern w:val="0"/>
                <w:sz w:val="20"/>
                <w:szCs w:val="20"/>
                <w:lang w:eastAsia="en-GB"/>
                <w14:ligatures w14:val="none"/>
              </w:rPr>
              <w:t>Oesophagogastric</w:t>
            </w:r>
            <w:proofErr w:type="spellEnd"/>
            <w:r w:rsidRPr="003C0278">
              <w:rPr>
                <w:rFonts w:ascii="Arial" w:eastAsia="Times New Roman" w:hAnsi="Arial" w:cs="Arial"/>
                <w:color w:val="000000"/>
                <w:kern w:val="0"/>
                <w:sz w:val="20"/>
                <w:szCs w:val="20"/>
                <w:lang w:eastAsia="en-GB"/>
                <w14:ligatures w14:val="none"/>
              </w:rPr>
              <w:t xml:space="preserve"> Group</w:t>
            </w:r>
          </w:p>
        </w:tc>
        <w:tc>
          <w:tcPr>
            <w:tcW w:w="6663" w:type="dxa"/>
            <w:tcBorders>
              <w:top w:val="nil"/>
              <w:left w:val="nil"/>
              <w:bottom w:val="single" w:sz="4" w:space="0" w:color="auto"/>
              <w:right w:val="single" w:sz="4" w:space="0" w:color="auto"/>
            </w:tcBorders>
            <w:shd w:val="clear" w:color="auto" w:fill="auto"/>
            <w:vAlign w:val="center"/>
            <w:hideMark/>
          </w:tcPr>
          <w:p w14:paraId="01BEFED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 E. Booth; C. M. Jones; J. Helbrow; W. Mansoor; C. J. Peters; R. D. Petty; T. J. Underwood; E. C. Smyth; T. Crosby</w:t>
            </w:r>
          </w:p>
        </w:tc>
        <w:tc>
          <w:tcPr>
            <w:tcW w:w="708" w:type="dxa"/>
            <w:tcBorders>
              <w:top w:val="nil"/>
              <w:left w:val="nil"/>
              <w:bottom w:val="single" w:sz="4" w:space="0" w:color="auto"/>
              <w:right w:val="single" w:sz="4" w:space="0" w:color="auto"/>
            </w:tcBorders>
            <w:shd w:val="clear" w:color="auto" w:fill="auto"/>
            <w:vAlign w:val="center"/>
            <w:hideMark/>
          </w:tcPr>
          <w:p w14:paraId="174262E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8DA177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1C3C46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1E9451F"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1E3751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3E0FA63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Critical Care</w:t>
            </w:r>
          </w:p>
        </w:tc>
        <w:tc>
          <w:tcPr>
            <w:tcW w:w="3402" w:type="dxa"/>
            <w:tcBorders>
              <w:top w:val="nil"/>
              <w:left w:val="nil"/>
              <w:bottom w:val="single" w:sz="4" w:space="0" w:color="auto"/>
              <w:right w:val="single" w:sz="4" w:space="0" w:color="auto"/>
            </w:tcBorders>
            <w:shd w:val="clear" w:color="auto" w:fill="auto"/>
            <w:vAlign w:val="center"/>
            <w:hideMark/>
          </w:tcPr>
          <w:p w14:paraId="79690C2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Feasibility of mobilisation in ICU: a multi-centre point prevalence study of mobility practices in the UK</w:t>
            </w:r>
          </w:p>
        </w:tc>
        <w:tc>
          <w:tcPr>
            <w:tcW w:w="6663" w:type="dxa"/>
            <w:tcBorders>
              <w:top w:val="nil"/>
              <w:left w:val="nil"/>
              <w:bottom w:val="single" w:sz="4" w:space="0" w:color="auto"/>
              <w:right w:val="single" w:sz="4" w:space="0" w:color="auto"/>
            </w:tcBorders>
            <w:shd w:val="clear" w:color="auto" w:fill="auto"/>
            <w:vAlign w:val="center"/>
            <w:hideMark/>
          </w:tcPr>
          <w:p w14:paraId="4E045BD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 Black; H. Sanger; C. Battle; A. Eden; E. Corner</w:t>
            </w:r>
          </w:p>
        </w:tc>
        <w:tc>
          <w:tcPr>
            <w:tcW w:w="708" w:type="dxa"/>
            <w:tcBorders>
              <w:top w:val="nil"/>
              <w:left w:val="nil"/>
              <w:bottom w:val="single" w:sz="4" w:space="0" w:color="auto"/>
              <w:right w:val="single" w:sz="4" w:space="0" w:color="auto"/>
            </w:tcBorders>
            <w:shd w:val="clear" w:color="auto" w:fill="auto"/>
            <w:vAlign w:val="center"/>
            <w:hideMark/>
          </w:tcPr>
          <w:p w14:paraId="1844CE2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27</w:t>
            </w:r>
          </w:p>
        </w:tc>
        <w:tc>
          <w:tcPr>
            <w:tcW w:w="709" w:type="dxa"/>
            <w:tcBorders>
              <w:top w:val="nil"/>
              <w:left w:val="nil"/>
              <w:bottom w:val="single" w:sz="4" w:space="0" w:color="auto"/>
              <w:right w:val="single" w:sz="4" w:space="0" w:color="auto"/>
            </w:tcBorders>
            <w:shd w:val="clear" w:color="auto" w:fill="auto"/>
            <w:vAlign w:val="center"/>
            <w:hideMark/>
          </w:tcPr>
          <w:p w14:paraId="22A68A9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6A1F681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8AE61F6"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D0D9F6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EA86CB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Measurement in Physical Education and Exercise Science</w:t>
            </w:r>
          </w:p>
        </w:tc>
        <w:tc>
          <w:tcPr>
            <w:tcW w:w="3402" w:type="dxa"/>
            <w:tcBorders>
              <w:top w:val="nil"/>
              <w:left w:val="nil"/>
              <w:bottom w:val="single" w:sz="4" w:space="0" w:color="auto"/>
              <w:right w:val="single" w:sz="4" w:space="0" w:color="auto"/>
            </w:tcBorders>
            <w:shd w:val="clear" w:color="auto" w:fill="auto"/>
            <w:vAlign w:val="center"/>
            <w:hideMark/>
          </w:tcPr>
          <w:p w14:paraId="6E60452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Machine Learning Approach for Physical Activity Recognition in Cystic Fibrosis</w:t>
            </w:r>
          </w:p>
        </w:tc>
        <w:tc>
          <w:tcPr>
            <w:tcW w:w="6663" w:type="dxa"/>
            <w:tcBorders>
              <w:top w:val="nil"/>
              <w:left w:val="nil"/>
              <w:bottom w:val="single" w:sz="4" w:space="0" w:color="auto"/>
              <w:right w:val="single" w:sz="4" w:space="0" w:color="auto"/>
            </w:tcBorders>
            <w:shd w:val="clear" w:color="auto" w:fill="auto"/>
            <w:vAlign w:val="center"/>
            <w:hideMark/>
          </w:tcPr>
          <w:p w14:paraId="7E49053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S. </w:t>
            </w:r>
            <w:proofErr w:type="spellStart"/>
            <w:r w:rsidRPr="003C0278">
              <w:rPr>
                <w:rFonts w:ascii="Arial" w:eastAsia="Times New Roman" w:hAnsi="Arial" w:cs="Arial"/>
                <w:color w:val="000000"/>
                <w:kern w:val="0"/>
                <w:sz w:val="20"/>
                <w:szCs w:val="20"/>
                <w:lang w:eastAsia="en-GB"/>
                <w14:ligatures w14:val="none"/>
              </w:rPr>
              <w:t>Bianchim</w:t>
            </w:r>
            <w:proofErr w:type="spellEnd"/>
            <w:r w:rsidRPr="003C0278">
              <w:rPr>
                <w:rFonts w:ascii="Arial" w:eastAsia="Times New Roman" w:hAnsi="Arial" w:cs="Arial"/>
                <w:color w:val="000000"/>
                <w:kern w:val="0"/>
                <w:sz w:val="20"/>
                <w:szCs w:val="20"/>
                <w:lang w:eastAsia="en-GB"/>
                <w14:ligatures w14:val="none"/>
              </w:rPr>
              <w:t xml:space="preserve">; M. A. </w:t>
            </w:r>
            <w:proofErr w:type="spellStart"/>
            <w:r w:rsidRPr="003C0278">
              <w:rPr>
                <w:rFonts w:ascii="Arial" w:eastAsia="Times New Roman" w:hAnsi="Arial" w:cs="Arial"/>
                <w:color w:val="000000"/>
                <w:kern w:val="0"/>
                <w:sz w:val="20"/>
                <w:szCs w:val="20"/>
                <w:lang w:eastAsia="en-GB"/>
                <w14:ligatures w14:val="none"/>
              </w:rPr>
              <w:t>McNarry</w:t>
            </w:r>
            <w:proofErr w:type="spellEnd"/>
            <w:r w:rsidRPr="003C0278">
              <w:rPr>
                <w:rFonts w:ascii="Arial" w:eastAsia="Times New Roman" w:hAnsi="Arial" w:cs="Arial"/>
                <w:color w:val="000000"/>
                <w:kern w:val="0"/>
                <w:sz w:val="20"/>
                <w:szCs w:val="20"/>
                <w:lang w:eastAsia="en-GB"/>
                <w14:ligatures w14:val="none"/>
              </w:rPr>
              <w:t xml:space="preserve">; A. R. Barker; C. A. Williams; S. Denford; L. Thia; R. Evans; K. A. Mackintosh; S. R. C. g. on behalf of </w:t>
            </w:r>
            <w:proofErr w:type="spellStart"/>
            <w:r w:rsidRPr="003C0278">
              <w:rPr>
                <w:rFonts w:ascii="Arial" w:eastAsia="Times New Roman" w:hAnsi="Arial" w:cs="Arial"/>
                <w:color w:val="000000"/>
                <w:kern w:val="0"/>
                <w:sz w:val="20"/>
                <w:szCs w:val="20"/>
                <w:lang w:eastAsia="en-GB"/>
                <w14:ligatures w14:val="none"/>
              </w:rPr>
              <w:t>ActiveYouth</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5259DD2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C85263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B17BCA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D766823"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4F0F2D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1AA1A94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Perioperative Practice</w:t>
            </w:r>
          </w:p>
        </w:tc>
        <w:tc>
          <w:tcPr>
            <w:tcW w:w="3402" w:type="dxa"/>
            <w:tcBorders>
              <w:top w:val="nil"/>
              <w:left w:val="nil"/>
              <w:bottom w:val="single" w:sz="4" w:space="0" w:color="auto"/>
              <w:right w:val="single" w:sz="4" w:space="0" w:color="auto"/>
            </w:tcBorders>
            <w:shd w:val="clear" w:color="auto" w:fill="auto"/>
            <w:vAlign w:val="center"/>
            <w:hideMark/>
          </w:tcPr>
          <w:p w14:paraId="46E6F97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Sharps and needlestick injuries within the operating room: Risk prone procedures and prevalence meta-analysis</w:t>
            </w:r>
          </w:p>
        </w:tc>
        <w:tc>
          <w:tcPr>
            <w:tcW w:w="6663" w:type="dxa"/>
            <w:tcBorders>
              <w:top w:val="nil"/>
              <w:left w:val="nil"/>
              <w:bottom w:val="single" w:sz="4" w:space="0" w:color="auto"/>
              <w:right w:val="single" w:sz="4" w:space="0" w:color="auto"/>
            </w:tcBorders>
            <w:shd w:val="clear" w:color="auto" w:fill="auto"/>
            <w:vAlign w:val="center"/>
            <w:hideMark/>
          </w:tcPr>
          <w:p w14:paraId="25FCC4F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V. Bevan; P. Blake; R. N. Radwan; E. Azzopardi</w:t>
            </w:r>
          </w:p>
        </w:tc>
        <w:tc>
          <w:tcPr>
            <w:tcW w:w="708" w:type="dxa"/>
            <w:tcBorders>
              <w:top w:val="nil"/>
              <w:left w:val="nil"/>
              <w:bottom w:val="single" w:sz="4" w:space="0" w:color="auto"/>
              <w:right w:val="single" w:sz="4" w:space="0" w:color="auto"/>
            </w:tcBorders>
            <w:shd w:val="clear" w:color="auto" w:fill="auto"/>
            <w:vAlign w:val="center"/>
            <w:hideMark/>
          </w:tcPr>
          <w:p w14:paraId="6D1DDC5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D9A41C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1D96EA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409C063"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285E96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0657AA0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Journal of clinical endocrinology and metabolism</w:t>
            </w:r>
          </w:p>
        </w:tc>
        <w:tc>
          <w:tcPr>
            <w:tcW w:w="3402" w:type="dxa"/>
            <w:tcBorders>
              <w:top w:val="nil"/>
              <w:left w:val="nil"/>
              <w:bottom w:val="single" w:sz="4" w:space="0" w:color="auto"/>
              <w:right w:val="single" w:sz="4" w:space="0" w:color="auto"/>
            </w:tcBorders>
            <w:shd w:val="clear" w:color="auto" w:fill="auto"/>
            <w:vAlign w:val="center"/>
            <w:hideMark/>
          </w:tcPr>
          <w:p w14:paraId="6C21817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Long-term Outcomes Following Adolescent Metabolic and Bariatric Surgery</w:t>
            </w:r>
          </w:p>
        </w:tc>
        <w:tc>
          <w:tcPr>
            <w:tcW w:w="6663" w:type="dxa"/>
            <w:tcBorders>
              <w:top w:val="nil"/>
              <w:left w:val="nil"/>
              <w:bottom w:val="single" w:sz="4" w:space="0" w:color="auto"/>
              <w:right w:val="single" w:sz="4" w:space="0" w:color="auto"/>
            </w:tcBorders>
            <w:shd w:val="clear" w:color="auto" w:fill="auto"/>
            <w:vAlign w:val="center"/>
            <w:hideMark/>
          </w:tcPr>
          <w:p w14:paraId="5C70864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J. Beamish; E. Ryan Harper; K. </w:t>
            </w:r>
            <w:proofErr w:type="spellStart"/>
            <w:r w:rsidRPr="003C0278">
              <w:rPr>
                <w:rFonts w:ascii="Arial" w:eastAsia="Times New Roman" w:hAnsi="Arial" w:cs="Arial"/>
                <w:color w:val="000000"/>
                <w:kern w:val="0"/>
                <w:sz w:val="20"/>
                <w:szCs w:val="20"/>
                <w:lang w:eastAsia="en-GB"/>
                <w14:ligatures w14:val="none"/>
              </w:rPr>
              <w:t>Järvholm</w:t>
            </w:r>
            <w:proofErr w:type="spellEnd"/>
            <w:r w:rsidRPr="003C0278">
              <w:rPr>
                <w:rFonts w:ascii="Arial" w:eastAsia="Times New Roman" w:hAnsi="Arial" w:cs="Arial"/>
                <w:color w:val="000000"/>
                <w:kern w:val="0"/>
                <w:sz w:val="20"/>
                <w:szCs w:val="20"/>
                <w:lang w:eastAsia="en-GB"/>
                <w14:ligatures w14:val="none"/>
              </w:rPr>
              <w:t>; A. Janson; T. Olbers</w:t>
            </w:r>
          </w:p>
        </w:tc>
        <w:tc>
          <w:tcPr>
            <w:tcW w:w="708" w:type="dxa"/>
            <w:tcBorders>
              <w:top w:val="nil"/>
              <w:left w:val="nil"/>
              <w:bottom w:val="single" w:sz="4" w:space="0" w:color="auto"/>
              <w:right w:val="single" w:sz="4" w:space="0" w:color="auto"/>
            </w:tcBorders>
            <w:shd w:val="clear" w:color="auto" w:fill="auto"/>
            <w:vAlign w:val="center"/>
            <w:hideMark/>
          </w:tcPr>
          <w:p w14:paraId="63DD0A5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108</w:t>
            </w:r>
          </w:p>
        </w:tc>
        <w:tc>
          <w:tcPr>
            <w:tcW w:w="709" w:type="dxa"/>
            <w:tcBorders>
              <w:top w:val="nil"/>
              <w:left w:val="nil"/>
              <w:bottom w:val="single" w:sz="4" w:space="0" w:color="auto"/>
              <w:right w:val="single" w:sz="4" w:space="0" w:color="auto"/>
            </w:tcBorders>
            <w:shd w:val="clear" w:color="auto" w:fill="auto"/>
            <w:vAlign w:val="center"/>
            <w:hideMark/>
          </w:tcPr>
          <w:p w14:paraId="31E1B72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w:t>
            </w:r>
          </w:p>
        </w:tc>
        <w:tc>
          <w:tcPr>
            <w:tcW w:w="709" w:type="dxa"/>
            <w:tcBorders>
              <w:top w:val="nil"/>
              <w:left w:val="nil"/>
              <w:bottom w:val="single" w:sz="4" w:space="0" w:color="auto"/>
              <w:right w:val="single" w:sz="4" w:space="0" w:color="auto"/>
            </w:tcBorders>
            <w:shd w:val="clear" w:color="auto" w:fill="auto"/>
            <w:vAlign w:val="center"/>
            <w:hideMark/>
          </w:tcPr>
          <w:p w14:paraId="3B3CBC1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2184-2192</w:t>
            </w:r>
          </w:p>
        </w:tc>
      </w:tr>
      <w:tr w:rsidR="001A6346" w:rsidRPr="003C0278" w14:paraId="01B712B1"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526689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D880FE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Obesity, Bariatric and Metabolic Surgery: A Comprehensive Guide: Second Edition</w:t>
            </w:r>
          </w:p>
        </w:tc>
        <w:tc>
          <w:tcPr>
            <w:tcW w:w="3402" w:type="dxa"/>
            <w:tcBorders>
              <w:top w:val="nil"/>
              <w:left w:val="nil"/>
              <w:bottom w:val="single" w:sz="4" w:space="0" w:color="auto"/>
              <w:right w:val="single" w:sz="4" w:space="0" w:color="auto"/>
            </w:tcBorders>
            <w:shd w:val="clear" w:color="auto" w:fill="auto"/>
            <w:vAlign w:val="center"/>
            <w:hideMark/>
          </w:tcPr>
          <w:p w14:paraId="77D7B61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Mortality Following Metabolic and Bariatric Surgery</w:t>
            </w:r>
          </w:p>
        </w:tc>
        <w:tc>
          <w:tcPr>
            <w:tcW w:w="6663" w:type="dxa"/>
            <w:tcBorders>
              <w:top w:val="nil"/>
              <w:left w:val="nil"/>
              <w:bottom w:val="single" w:sz="4" w:space="0" w:color="auto"/>
              <w:right w:val="single" w:sz="4" w:space="0" w:color="auto"/>
            </w:tcBorders>
            <w:shd w:val="clear" w:color="auto" w:fill="auto"/>
            <w:vAlign w:val="center"/>
            <w:hideMark/>
          </w:tcPr>
          <w:p w14:paraId="2972472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J. Beamish; D. J. Pournaras; J. D. Barry</w:t>
            </w:r>
          </w:p>
        </w:tc>
        <w:tc>
          <w:tcPr>
            <w:tcW w:w="708" w:type="dxa"/>
            <w:tcBorders>
              <w:top w:val="nil"/>
              <w:left w:val="nil"/>
              <w:bottom w:val="single" w:sz="4" w:space="0" w:color="auto"/>
              <w:right w:val="single" w:sz="4" w:space="0" w:color="auto"/>
            </w:tcBorders>
            <w:shd w:val="clear" w:color="auto" w:fill="auto"/>
            <w:vAlign w:val="center"/>
            <w:hideMark/>
          </w:tcPr>
          <w:p w14:paraId="2020B47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1B7A7B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DA9448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1037-1048</w:t>
            </w:r>
          </w:p>
        </w:tc>
      </w:tr>
      <w:tr w:rsidR="001A6346" w:rsidRPr="003C0278" w14:paraId="002235B3"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754B86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38328EA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Trauma and Acute Care Surgery</w:t>
            </w:r>
          </w:p>
        </w:tc>
        <w:tc>
          <w:tcPr>
            <w:tcW w:w="3402" w:type="dxa"/>
            <w:tcBorders>
              <w:top w:val="nil"/>
              <w:left w:val="nil"/>
              <w:bottom w:val="single" w:sz="4" w:space="0" w:color="auto"/>
              <w:right w:val="single" w:sz="4" w:space="0" w:color="auto"/>
            </w:tcBorders>
            <w:shd w:val="clear" w:color="auto" w:fill="auto"/>
            <w:vAlign w:val="center"/>
            <w:hideMark/>
          </w:tcPr>
          <w:p w14:paraId="069666B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Expert consensus guidance on respiratory physiotherapy and rehabilitation of patients with rib fractures: An international, multidisciplinary e-Delphi study</w:t>
            </w:r>
          </w:p>
        </w:tc>
        <w:tc>
          <w:tcPr>
            <w:tcW w:w="6663" w:type="dxa"/>
            <w:tcBorders>
              <w:top w:val="nil"/>
              <w:left w:val="nil"/>
              <w:bottom w:val="single" w:sz="4" w:space="0" w:color="auto"/>
              <w:right w:val="single" w:sz="4" w:space="0" w:color="auto"/>
            </w:tcBorders>
            <w:shd w:val="clear" w:color="auto" w:fill="auto"/>
            <w:vAlign w:val="center"/>
            <w:hideMark/>
          </w:tcPr>
          <w:p w14:paraId="52F05FF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 Battle; C. Pelo; J. Hsu; T. Driscoll; S. Whitbeck; T. White; M. Webb</w:t>
            </w:r>
          </w:p>
        </w:tc>
        <w:tc>
          <w:tcPr>
            <w:tcW w:w="708" w:type="dxa"/>
            <w:tcBorders>
              <w:top w:val="nil"/>
              <w:left w:val="nil"/>
              <w:bottom w:val="single" w:sz="4" w:space="0" w:color="auto"/>
              <w:right w:val="single" w:sz="4" w:space="0" w:color="auto"/>
            </w:tcBorders>
            <w:shd w:val="clear" w:color="auto" w:fill="auto"/>
            <w:vAlign w:val="center"/>
            <w:hideMark/>
          </w:tcPr>
          <w:p w14:paraId="6A9E518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94</w:t>
            </w:r>
          </w:p>
        </w:tc>
        <w:tc>
          <w:tcPr>
            <w:tcW w:w="709" w:type="dxa"/>
            <w:tcBorders>
              <w:top w:val="nil"/>
              <w:left w:val="nil"/>
              <w:bottom w:val="single" w:sz="4" w:space="0" w:color="auto"/>
              <w:right w:val="single" w:sz="4" w:space="0" w:color="auto"/>
            </w:tcBorders>
            <w:shd w:val="clear" w:color="auto" w:fill="auto"/>
            <w:vAlign w:val="center"/>
            <w:hideMark/>
          </w:tcPr>
          <w:p w14:paraId="56A9CCB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4B1F057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578-583</w:t>
            </w:r>
          </w:p>
        </w:tc>
      </w:tr>
      <w:tr w:rsidR="001A6346" w:rsidRPr="003C0278" w14:paraId="77C27396"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B72CAB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3DD80BF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journal of trauma and acute care surgery</w:t>
            </w:r>
          </w:p>
        </w:tc>
        <w:tc>
          <w:tcPr>
            <w:tcW w:w="3402" w:type="dxa"/>
            <w:tcBorders>
              <w:top w:val="nil"/>
              <w:left w:val="nil"/>
              <w:bottom w:val="single" w:sz="4" w:space="0" w:color="auto"/>
              <w:right w:val="single" w:sz="4" w:space="0" w:color="auto"/>
            </w:tcBorders>
            <w:shd w:val="clear" w:color="auto" w:fill="auto"/>
            <w:vAlign w:val="center"/>
            <w:hideMark/>
          </w:tcPr>
          <w:p w14:paraId="245045D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Health care utilization outcomes in patients with blunt chest wall trauma following discharge from the emergency department: A retrospective, observational data-linkage study</w:t>
            </w:r>
          </w:p>
        </w:tc>
        <w:tc>
          <w:tcPr>
            <w:tcW w:w="6663" w:type="dxa"/>
            <w:tcBorders>
              <w:top w:val="nil"/>
              <w:left w:val="nil"/>
              <w:bottom w:val="single" w:sz="4" w:space="0" w:color="auto"/>
              <w:right w:val="single" w:sz="4" w:space="0" w:color="auto"/>
            </w:tcBorders>
            <w:shd w:val="clear" w:color="auto" w:fill="auto"/>
            <w:vAlign w:val="center"/>
            <w:hideMark/>
          </w:tcPr>
          <w:p w14:paraId="3694490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 Battle; H. Hutchings; J. Rafferty; H. Toghill; A. Akbari; A. Watkins</w:t>
            </w:r>
          </w:p>
        </w:tc>
        <w:tc>
          <w:tcPr>
            <w:tcW w:w="708" w:type="dxa"/>
            <w:tcBorders>
              <w:top w:val="nil"/>
              <w:left w:val="nil"/>
              <w:bottom w:val="single" w:sz="4" w:space="0" w:color="auto"/>
              <w:right w:val="single" w:sz="4" w:space="0" w:color="auto"/>
            </w:tcBorders>
            <w:shd w:val="clear" w:color="auto" w:fill="auto"/>
            <w:vAlign w:val="center"/>
            <w:hideMark/>
          </w:tcPr>
          <w:p w14:paraId="71C1ADE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95</w:t>
            </w:r>
          </w:p>
        </w:tc>
        <w:tc>
          <w:tcPr>
            <w:tcW w:w="709" w:type="dxa"/>
            <w:tcBorders>
              <w:top w:val="nil"/>
              <w:left w:val="nil"/>
              <w:bottom w:val="single" w:sz="4" w:space="0" w:color="auto"/>
              <w:right w:val="single" w:sz="4" w:space="0" w:color="auto"/>
            </w:tcBorders>
            <w:shd w:val="clear" w:color="auto" w:fill="auto"/>
            <w:vAlign w:val="center"/>
            <w:hideMark/>
          </w:tcPr>
          <w:p w14:paraId="2E38C75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w:t>
            </w:r>
          </w:p>
        </w:tc>
        <w:tc>
          <w:tcPr>
            <w:tcW w:w="709" w:type="dxa"/>
            <w:tcBorders>
              <w:top w:val="nil"/>
              <w:left w:val="nil"/>
              <w:bottom w:val="single" w:sz="4" w:space="0" w:color="auto"/>
              <w:right w:val="single" w:sz="4" w:space="0" w:color="auto"/>
            </w:tcBorders>
            <w:shd w:val="clear" w:color="auto" w:fill="auto"/>
            <w:vAlign w:val="center"/>
            <w:hideMark/>
          </w:tcPr>
          <w:p w14:paraId="5344216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868-874</w:t>
            </w:r>
          </w:p>
        </w:tc>
      </w:tr>
      <w:tr w:rsidR="001A6346" w:rsidRPr="003C0278" w14:paraId="6C78BAAD"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9D9356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1CE2B09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Injury</w:t>
            </w:r>
          </w:p>
        </w:tc>
        <w:tc>
          <w:tcPr>
            <w:tcW w:w="3402" w:type="dxa"/>
            <w:tcBorders>
              <w:top w:val="nil"/>
              <w:left w:val="nil"/>
              <w:bottom w:val="single" w:sz="4" w:space="0" w:color="auto"/>
              <w:right w:val="single" w:sz="4" w:space="0" w:color="auto"/>
            </w:tcBorders>
            <w:shd w:val="clear" w:color="auto" w:fill="auto"/>
            <w:vAlign w:val="center"/>
            <w:hideMark/>
          </w:tcPr>
          <w:p w14:paraId="3F9E958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Scoping review of the literature to ascertain how the STUMBL Score clinical prediction model is used to manage patients with blunt chest wall trauma in emergency care</w:t>
            </w:r>
          </w:p>
        </w:tc>
        <w:tc>
          <w:tcPr>
            <w:tcW w:w="6663" w:type="dxa"/>
            <w:tcBorders>
              <w:top w:val="nil"/>
              <w:left w:val="nil"/>
              <w:bottom w:val="single" w:sz="4" w:space="0" w:color="auto"/>
              <w:right w:val="single" w:sz="4" w:space="0" w:color="auto"/>
            </w:tcBorders>
            <w:shd w:val="clear" w:color="auto" w:fill="auto"/>
            <w:vAlign w:val="center"/>
            <w:hideMark/>
          </w:tcPr>
          <w:p w14:paraId="41DA7C9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 Battle; E. Cole; R. Whelan; E. Baker</w:t>
            </w:r>
          </w:p>
        </w:tc>
        <w:tc>
          <w:tcPr>
            <w:tcW w:w="708" w:type="dxa"/>
            <w:tcBorders>
              <w:top w:val="nil"/>
              <w:left w:val="nil"/>
              <w:bottom w:val="single" w:sz="4" w:space="0" w:color="auto"/>
              <w:right w:val="single" w:sz="4" w:space="0" w:color="auto"/>
            </w:tcBorders>
            <w:shd w:val="clear" w:color="auto" w:fill="auto"/>
            <w:vAlign w:val="center"/>
            <w:hideMark/>
          </w:tcPr>
          <w:p w14:paraId="75EA509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922C9B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6A1139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695F6F7"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E9E7B9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0F8AD6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Neuromuscular Diseases</w:t>
            </w:r>
          </w:p>
        </w:tc>
        <w:tc>
          <w:tcPr>
            <w:tcW w:w="3402" w:type="dxa"/>
            <w:tcBorders>
              <w:top w:val="nil"/>
              <w:left w:val="nil"/>
              <w:bottom w:val="single" w:sz="4" w:space="0" w:color="auto"/>
              <w:right w:val="single" w:sz="4" w:space="0" w:color="auto"/>
            </w:tcBorders>
            <w:shd w:val="clear" w:color="auto" w:fill="auto"/>
            <w:vAlign w:val="center"/>
            <w:hideMark/>
          </w:tcPr>
          <w:p w14:paraId="6F21C00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MYH2-related Myopathy: Expanding the Clinical Spectrum of Chronic Progressive External Ophthalmoplegia (CPEO)</w:t>
            </w:r>
          </w:p>
        </w:tc>
        <w:tc>
          <w:tcPr>
            <w:tcW w:w="6663" w:type="dxa"/>
            <w:tcBorders>
              <w:top w:val="nil"/>
              <w:left w:val="nil"/>
              <w:bottom w:val="single" w:sz="4" w:space="0" w:color="auto"/>
              <w:right w:val="single" w:sz="4" w:space="0" w:color="auto"/>
            </w:tcBorders>
            <w:shd w:val="clear" w:color="auto" w:fill="auto"/>
            <w:vAlign w:val="center"/>
            <w:hideMark/>
          </w:tcPr>
          <w:p w14:paraId="7CD1BF4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D. Baskar; S. </w:t>
            </w:r>
            <w:proofErr w:type="spellStart"/>
            <w:r w:rsidRPr="003C0278">
              <w:rPr>
                <w:rFonts w:ascii="Arial" w:eastAsia="Times New Roman" w:hAnsi="Arial" w:cs="Arial"/>
                <w:color w:val="000000"/>
                <w:kern w:val="0"/>
                <w:sz w:val="20"/>
                <w:szCs w:val="20"/>
                <w:lang w:eastAsia="en-GB"/>
                <w14:ligatures w14:val="none"/>
              </w:rPr>
              <w:t>Vengalil</w:t>
            </w:r>
            <w:proofErr w:type="spellEnd"/>
            <w:r w:rsidRPr="003C0278">
              <w:rPr>
                <w:rFonts w:ascii="Arial" w:eastAsia="Times New Roman" w:hAnsi="Arial" w:cs="Arial"/>
                <w:color w:val="000000"/>
                <w:kern w:val="0"/>
                <w:sz w:val="20"/>
                <w:szCs w:val="20"/>
                <w:lang w:eastAsia="en-GB"/>
                <w14:ligatures w14:val="none"/>
              </w:rPr>
              <w:t>; S. Nashi; M. Bardhan; K. Srivastava; S. B. Sanka; K. Polavarapu; D. Menon; V. Preethish-Kumar; H. Padmanabha; G. Arunachal; A. Nalini</w:t>
            </w:r>
          </w:p>
        </w:tc>
        <w:tc>
          <w:tcPr>
            <w:tcW w:w="708" w:type="dxa"/>
            <w:tcBorders>
              <w:top w:val="nil"/>
              <w:left w:val="nil"/>
              <w:bottom w:val="single" w:sz="4" w:space="0" w:color="auto"/>
              <w:right w:val="single" w:sz="4" w:space="0" w:color="auto"/>
            </w:tcBorders>
            <w:shd w:val="clear" w:color="auto" w:fill="auto"/>
            <w:vAlign w:val="center"/>
            <w:hideMark/>
          </w:tcPr>
          <w:p w14:paraId="15A44A6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w:t>
            </w:r>
          </w:p>
        </w:tc>
        <w:tc>
          <w:tcPr>
            <w:tcW w:w="709" w:type="dxa"/>
            <w:tcBorders>
              <w:top w:val="nil"/>
              <w:left w:val="nil"/>
              <w:bottom w:val="single" w:sz="4" w:space="0" w:color="auto"/>
              <w:right w:val="single" w:sz="4" w:space="0" w:color="auto"/>
            </w:tcBorders>
            <w:shd w:val="clear" w:color="auto" w:fill="auto"/>
            <w:vAlign w:val="center"/>
            <w:hideMark/>
          </w:tcPr>
          <w:p w14:paraId="5AC841F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4F98738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727-730</w:t>
            </w:r>
          </w:p>
        </w:tc>
      </w:tr>
      <w:tr w:rsidR="001A6346" w:rsidRPr="003C0278" w14:paraId="25B90DC1"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230162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69CFC23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Thorax</w:t>
            </w:r>
          </w:p>
        </w:tc>
        <w:tc>
          <w:tcPr>
            <w:tcW w:w="3402" w:type="dxa"/>
            <w:tcBorders>
              <w:top w:val="nil"/>
              <w:left w:val="nil"/>
              <w:bottom w:val="single" w:sz="4" w:space="0" w:color="auto"/>
              <w:right w:val="single" w:sz="4" w:space="0" w:color="auto"/>
            </w:tcBorders>
            <w:shd w:val="clear" w:color="auto" w:fill="auto"/>
            <w:vAlign w:val="center"/>
            <w:hideMark/>
          </w:tcPr>
          <w:p w14:paraId="625BB51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Outcomes from a national screening program for Ukrainian refugees at risk of drug resistant tuberculosis in Wales</w:t>
            </w:r>
          </w:p>
        </w:tc>
        <w:tc>
          <w:tcPr>
            <w:tcW w:w="6663" w:type="dxa"/>
            <w:tcBorders>
              <w:top w:val="nil"/>
              <w:left w:val="nil"/>
              <w:bottom w:val="single" w:sz="4" w:space="0" w:color="auto"/>
              <w:right w:val="single" w:sz="4" w:space="0" w:color="auto"/>
            </w:tcBorders>
            <w:shd w:val="clear" w:color="auto" w:fill="auto"/>
            <w:vAlign w:val="center"/>
            <w:hideMark/>
          </w:tcPr>
          <w:p w14:paraId="733E204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M. Barry; G. Davies; T. D. Barry; J. Evans; M. </w:t>
            </w:r>
            <w:proofErr w:type="spellStart"/>
            <w:r w:rsidRPr="003C0278">
              <w:rPr>
                <w:rFonts w:ascii="Arial" w:eastAsia="Times New Roman" w:hAnsi="Arial" w:cs="Arial"/>
                <w:color w:val="000000"/>
                <w:kern w:val="0"/>
                <w:sz w:val="20"/>
                <w:szCs w:val="20"/>
                <w:lang w:eastAsia="en-GB"/>
                <w14:ligatures w14:val="none"/>
              </w:rPr>
              <w:t>Backx</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Brouns</w:t>
            </w:r>
            <w:proofErr w:type="spellEnd"/>
            <w:r w:rsidRPr="003C0278">
              <w:rPr>
                <w:rFonts w:ascii="Arial" w:eastAsia="Times New Roman" w:hAnsi="Arial" w:cs="Arial"/>
                <w:color w:val="000000"/>
                <w:kern w:val="0"/>
                <w:sz w:val="20"/>
                <w:szCs w:val="20"/>
                <w:lang w:eastAsia="en-GB"/>
                <w14:ligatures w14:val="none"/>
              </w:rPr>
              <w:t xml:space="preserve">; A. Mughal; S. Kelly; G. Collier; S. </w:t>
            </w:r>
            <w:proofErr w:type="spellStart"/>
            <w:r w:rsidRPr="003C0278">
              <w:rPr>
                <w:rFonts w:ascii="Arial" w:eastAsia="Times New Roman" w:hAnsi="Arial" w:cs="Arial"/>
                <w:color w:val="000000"/>
                <w:kern w:val="0"/>
                <w:sz w:val="20"/>
                <w:szCs w:val="20"/>
                <w:lang w:eastAsia="en-GB"/>
                <w14:ligatures w14:val="none"/>
              </w:rPr>
              <w:t>Ambalavanan</w:t>
            </w:r>
            <w:proofErr w:type="spellEnd"/>
            <w:r w:rsidRPr="003C0278">
              <w:rPr>
                <w:rFonts w:ascii="Arial" w:eastAsia="Times New Roman" w:hAnsi="Arial" w:cs="Arial"/>
                <w:color w:val="000000"/>
                <w:kern w:val="0"/>
                <w:sz w:val="20"/>
                <w:szCs w:val="20"/>
                <w:lang w:eastAsia="en-GB"/>
                <w14:ligatures w14:val="none"/>
              </w:rPr>
              <w:t>; C. Davies; H. Sharp; P. Lloyd; Y. Hester; N. Murray; K. Goddard; L. Johnstone; J. Parry; O. Davies; R. Williams; G. Ahern; J. Smith</w:t>
            </w:r>
          </w:p>
        </w:tc>
        <w:tc>
          <w:tcPr>
            <w:tcW w:w="708" w:type="dxa"/>
            <w:tcBorders>
              <w:top w:val="nil"/>
              <w:left w:val="nil"/>
              <w:bottom w:val="single" w:sz="4" w:space="0" w:color="auto"/>
              <w:right w:val="single" w:sz="4" w:space="0" w:color="auto"/>
            </w:tcBorders>
            <w:shd w:val="clear" w:color="auto" w:fill="auto"/>
            <w:vAlign w:val="center"/>
            <w:hideMark/>
          </w:tcPr>
          <w:p w14:paraId="3168E1C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FA9E8D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456EC6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E207545"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7517E2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1C6089B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Lancet</w:t>
            </w:r>
          </w:p>
        </w:tc>
        <w:tc>
          <w:tcPr>
            <w:tcW w:w="3402" w:type="dxa"/>
            <w:tcBorders>
              <w:top w:val="nil"/>
              <w:left w:val="nil"/>
              <w:bottom w:val="single" w:sz="4" w:space="0" w:color="auto"/>
              <w:right w:val="single" w:sz="4" w:space="0" w:color="auto"/>
            </w:tcBorders>
            <w:shd w:val="clear" w:color="auto" w:fill="auto"/>
            <w:vAlign w:val="center"/>
            <w:hideMark/>
          </w:tcPr>
          <w:p w14:paraId="3E90D1A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new class of glucose-lowering therapy for type 2 diabetes: the latest development in the incretin arena</w:t>
            </w:r>
          </w:p>
        </w:tc>
        <w:tc>
          <w:tcPr>
            <w:tcW w:w="6663" w:type="dxa"/>
            <w:tcBorders>
              <w:top w:val="nil"/>
              <w:left w:val="nil"/>
              <w:bottom w:val="single" w:sz="4" w:space="0" w:color="auto"/>
              <w:right w:val="single" w:sz="4" w:space="0" w:color="auto"/>
            </w:tcBorders>
            <w:shd w:val="clear" w:color="auto" w:fill="auto"/>
            <w:vAlign w:val="center"/>
            <w:hideMark/>
          </w:tcPr>
          <w:p w14:paraId="54C7E42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 C. Bain; T. Min</w:t>
            </w:r>
          </w:p>
        </w:tc>
        <w:tc>
          <w:tcPr>
            <w:tcW w:w="708" w:type="dxa"/>
            <w:tcBorders>
              <w:top w:val="nil"/>
              <w:left w:val="nil"/>
              <w:bottom w:val="single" w:sz="4" w:space="0" w:color="auto"/>
              <w:right w:val="single" w:sz="4" w:space="0" w:color="auto"/>
            </w:tcBorders>
            <w:shd w:val="clear" w:color="auto" w:fill="auto"/>
            <w:vAlign w:val="center"/>
            <w:hideMark/>
          </w:tcPr>
          <w:p w14:paraId="1387DED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402</w:t>
            </w:r>
          </w:p>
        </w:tc>
        <w:tc>
          <w:tcPr>
            <w:tcW w:w="709" w:type="dxa"/>
            <w:tcBorders>
              <w:top w:val="nil"/>
              <w:left w:val="nil"/>
              <w:bottom w:val="single" w:sz="4" w:space="0" w:color="auto"/>
              <w:right w:val="single" w:sz="4" w:space="0" w:color="auto"/>
            </w:tcBorders>
            <w:shd w:val="clear" w:color="auto" w:fill="auto"/>
            <w:vAlign w:val="center"/>
            <w:hideMark/>
          </w:tcPr>
          <w:p w14:paraId="5E7CCCE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10401</w:t>
            </w:r>
          </w:p>
        </w:tc>
        <w:tc>
          <w:tcPr>
            <w:tcW w:w="709" w:type="dxa"/>
            <w:tcBorders>
              <w:top w:val="nil"/>
              <w:left w:val="nil"/>
              <w:bottom w:val="single" w:sz="4" w:space="0" w:color="auto"/>
              <w:right w:val="single" w:sz="4" w:space="0" w:color="auto"/>
            </w:tcBorders>
            <w:shd w:val="clear" w:color="auto" w:fill="auto"/>
            <w:vAlign w:val="center"/>
            <w:hideMark/>
          </w:tcPr>
          <w:p w14:paraId="74CE6C5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504-505</w:t>
            </w:r>
          </w:p>
        </w:tc>
      </w:tr>
      <w:tr w:rsidR="001A6346" w:rsidRPr="003C0278" w14:paraId="614E79BC" w14:textId="77777777" w:rsidTr="001A6346">
        <w:trPr>
          <w:trHeight w:val="61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E3F9C2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957487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Lancet Oncology</w:t>
            </w:r>
          </w:p>
        </w:tc>
        <w:tc>
          <w:tcPr>
            <w:tcW w:w="3402" w:type="dxa"/>
            <w:tcBorders>
              <w:top w:val="nil"/>
              <w:left w:val="nil"/>
              <w:bottom w:val="single" w:sz="4" w:space="0" w:color="auto"/>
              <w:right w:val="single" w:sz="4" w:space="0" w:color="auto"/>
            </w:tcBorders>
            <w:shd w:val="clear" w:color="auto" w:fill="auto"/>
            <w:vAlign w:val="center"/>
            <w:hideMark/>
          </w:tcPr>
          <w:p w14:paraId="04838FB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Abiraterone acetate plus prednisolone with or without enzalutamide for patients with metastatic prostate cancer starting androgen deprivation therapy: final results from two randomised phase 3 trials of the STAMPEDE platform protocol</w:t>
            </w:r>
          </w:p>
        </w:tc>
        <w:tc>
          <w:tcPr>
            <w:tcW w:w="6663" w:type="dxa"/>
            <w:tcBorders>
              <w:top w:val="nil"/>
              <w:left w:val="nil"/>
              <w:bottom w:val="single" w:sz="4" w:space="0" w:color="auto"/>
              <w:right w:val="single" w:sz="4" w:space="0" w:color="auto"/>
            </w:tcBorders>
            <w:shd w:val="clear" w:color="auto" w:fill="auto"/>
            <w:vAlign w:val="center"/>
            <w:hideMark/>
          </w:tcPr>
          <w:p w14:paraId="462E1A5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G. Attard; L. Murphy; N. W. Clarke; A. Sachdeva; C. Jones; A. Hoyle; W. Cross; R. J. Jones; C. C. Parker; S. </w:t>
            </w:r>
            <w:proofErr w:type="spellStart"/>
            <w:r w:rsidRPr="003C0278">
              <w:rPr>
                <w:rFonts w:ascii="Arial" w:eastAsia="Times New Roman" w:hAnsi="Arial" w:cs="Arial"/>
                <w:color w:val="000000"/>
                <w:kern w:val="0"/>
                <w:sz w:val="20"/>
                <w:szCs w:val="20"/>
                <w:lang w:eastAsia="en-GB"/>
                <w14:ligatures w14:val="none"/>
              </w:rPr>
              <w:t>Gillessen</w:t>
            </w:r>
            <w:proofErr w:type="spellEnd"/>
            <w:r w:rsidRPr="003C0278">
              <w:rPr>
                <w:rFonts w:ascii="Arial" w:eastAsia="Times New Roman" w:hAnsi="Arial" w:cs="Arial"/>
                <w:color w:val="000000"/>
                <w:kern w:val="0"/>
                <w:sz w:val="20"/>
                <w:szCs w:val="20"/>
                <w:lang w:eastAsia="en-GB"/>
                <w14:ligatures w14:val="none"/>
              </w:rPr>
              <w:t>; A. Cook; C. Brawley; C. Gilson; H. Rush; H. Abdel-</w:t>
            </w:r>
            <w:proofErr w:type="spellStart"/>
            <w:r w:rsidRPr="003C0278">
              <w:rPr>
                <w:rFonts w:ascii="Arial" w:eastAsia="Times New Roman" w:hAnsi="Arial" w:cs="Arial"/>
                <w:color w:val="000000"/>
                <w:kern w:val="0"/>
                <w:sz w:val="20"/>
                <w:szCs w:val="20"/>
                <w:lang w:eastAsia="en-GB"/>
                <w14:ligatures w14:val="none"/>
              </w:rPr>
              <w:t>Aty</w:t>
            </w:r>
            <w:proofErr w:type="spellEnd"/>
            <w:r w:rsidRPr="003C0278">
              <w:rPr>
                <w:rFonts w:ascii="Arial" w:eastAsia="Times New Roman" w:hAnsi="Arial" w:cs="Arial"/>
                <w:color w:val="000000"/>
                <w:kern w:val="0"/>
                <w:sz w:val="20"/>
                <w:szCs w:val="20"/>
                <w:lang w:eastAsia="en-GB"/>
                <w14:ligatures w14:val="none"/>
              </w:rPr>
              <w:t xml:space="preserve">; C. L. Amos; C. Murphy; S. Chowdhury; Z. Malik; J. M. Russell; N. Parkar; C. Pugh; C. Diaz-Montana; C. Pezaro; W. Grant; H. Saxby; I. Pedley; J. M. O'Sullivan; A. Birtle; J. Gale; N. Srihari; C. Thomas; J. Tanguay; J. Wagstaff; P. Das; E. Gray; M. </w:t>
            </w:r>
            <w:proofErr w:type="spellStart"/>
            <w:r w:rsidRPr="003C0278">
              <w:rPr>
                <w:rFonts w:ascii="Arial" w:eastAsia="Times New Roman" w:hAnsi="Arial" w:cs="Arial"/>
                <w:color w:val="000000"/>
                <w:kern w:val="0"/>
                <w:sz w:val="20"/>
                <w:szCs w:val="20"/>
                <w:lang w:eastAsia="en-GB"/>
                <w14:ligatures w14:val="none"/>
              </w:rPr>
              <w:t>Alzouebi</w:t>
            </w:r>
            <w:proofErr w:type="spellEnd"/>
            <w:r w:rsidRPr="003C0278">
              <w:rPr>
                <w:rFonts w:ascii="Arial" w:eastAsia="Times New Roman" w:hAnsi="Arial" w:cs="Arial"/>
                <w:color w:val="000000"/>
                <w:kern w:val="0"/>
                <w:sz w:val="20"/>
                <w:szCs w:val="20"/>
                <w:lang w:eastAsia="en-GB"/>
                <w14:ligatures w14:val="none"/>
              </w:rPr>
              <w:t xml:space="preserve">; O. Parikh; A. Robinson; A. H. Montazeri; J. Wylie; A. </w:t>
            </w:r>
            <w:proofErr w:type="spellStart"/>
            <w:r w:rsidRPr="003C0278">
              <w:rPr>
                <w:rFonts w:ascii="Arial" w:eastAsia="Times New Roman" w:hAnsi="Arial" w:cs="Arial"/>
                <w:color w:val="000000"/>
                <w:kern w:val="0"/>
                <w:sz w:val="20"/>
                <w:szCs w:val="20"/>
                <w:lang w:eastAsia="en-GB"/>
                <w14:ligatures w14:val="none"/>
              </w:rPr>
              <w:t>Zarkar</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Cathomas</w:t>
            </w:r>
            <w:proofErr w:type="spellEnd"/>
            <w:r w:rsidRPr="003C0278">
              <w:rPr>
                <w:rFonts w:ascii="Arial" w:eastAsia="Times New Roman" w:hAnsi="Arial" w:cs="Arial"/>
                <w:color w:val="000000"/>
                <w:kern w:val="0"/>
                <w:sz w:val="20"/>
                <w:szCs w:val="20"/>
                <w:lang w:eastAsia="en-GB"/>
                <w14:ligatures w14:val="none"/>
              </w:rPr>
              <w:t xml:space="preserve">; M. D. Brown; Y. Jain; D. P. Dearnaley; M. D. Mason; D. Gilbert; R. E. Langley; R. Millman; D. Matheson; M. R. Sydes; L. C. Brown; M. K. B. Parmar; N. D. James; E. Jones; K. Hyde; H. Glen; S. Needleman; U. McGovern; D. Sheehan; S. Paisey; R. Shaffer; M. Beresford; E. </w:t>
            </w:r>
            <w:proofErr w:type="spellStart"/>
            <w:r w:rsidRPr="003C0278">
              <w:rPr>
                <w:rFonts w:ascii="Arial" w:eastAsia="Times New Roman" w:hAnsi="Arial" w:cs="Arial"/>
                <w:color w:val="000000"/>
                <w:kern w:val="0"/>
                <w:sz w:val="20"/>
                <w:szCs w:val="20"/>
                <w:lang w:eastAsia="en-GB"/>
                <w14:ligatures w14:val="none"/>
              </w:rPr>
              <w:t>Porfiri</w:t>
            </w:r>
            <w:proofErr w:type="spellEnd"/>
            <w:r w:rsidRPr="003C0278">
              <w:rPr>
                <w:rFonts w:ascii="Arial" w:eastAsia="Times New Roman" w:hAnsi="Arial" w:cs="Arial"/>
                <w:color w:val="000000"/>
                <w:kern w:val="0"/>
                <w:sz w:val="20"/>
                <w:szCs w:val="20"/>
                <w:lang w:eastAsia="en-GB"/>
                <w14:ligatures w14:val="none"/>
              </w:rPr>
              <w:t xml:space="preserve">; D. Fackrell; L. Lee; T. Sreenivasan; S. Brock; S. Brown; A. Bahl; M. Smith-Howell; C. Woodward; M. D. Phan; D. Mazhar; K. Narahari; F. Douglas; A. Kumar; A. Hamid; A. Ibrahim; D. Muthukumar; M. Simms; J. Worlding; A. Tran; M. </w:t>
            </w:r>
            <w:proofErr w:type="spellStart"/>
            <w:r w:rsidRPr="003C0278">
              <w:rPr>
                <w:rFonts w:ascii="Arial" w:eastAsia="Times New Roman" w:hAnsi="Arial" w:cs="Arial"/>
                <w:color w:val="000000"/>
                <w:kern w:val="0"/>
                <w:sz w:val="20"/>
                <w:szCs w:val="20"/>
                <w:lang w:eastAsia="en-GB"/>
                <w14:ligatures w14:val="none"/>
              </w:rPr>
              <w:t>Kagzi</w:t>
            </w:r>
            <w:proofErr w:type="spellEnd"/>
            <w:r w:rsidRPr="003C0278">
              <w:rPr>
                <w:rFonts w:ascii="Arial" w:eastAsia="Times New Roman" w:hAnsi="Arial" w:cs="Arial"/>
                <w:color w:val="000000"/>
                <w:kern w:val="0"/>
                <w:sz w:val="20"/>
                <w:szCs w:val="20"/>
                <w:lang w:eastAsia="en-GB"/>
                <w14:ligatures w14:val="none"/>
              </w:rPr>
              <w:t xml:space="preserve">; V. </w:t>
            </w:r>
            <w:proofErr w:type="spellStart"/>
            <w:r w:rsidRPr="003C0278">
              <w:rPr>
                <w:rFonts w:ascii="Arial" w:eastAsia="Times New Roman" w:hAnsi="Arial" w:cs="Arial"/>
                <w:color w:val="000000"/>
                <w:kern w:val="0"/>
                <w:sz w:val="20"/>
                <w:szCs w:val="20"/>
                <w:lang w:eastAsia="en-GB"/>
                <w14:ligatures w14:val="none"/>
              </w:rPr>
              <w:t>Sivoglo</w:t>
            </w:r>
            <w:proofErr w:type="spellEnd"/>
            <w:r w:rsidRPr="003C0278">
              <w:rPr>
                <w:rFonts w:ascii="Arial" w:eastAsia="Times New Roman" w:hAnsi="Arial" w:cs="Arial"/>
                <w:color w:val="000000"/>
                <w:kern w:val="0"/>
                <w:sz w:val="20"/>
                <w:szCs w:val="20"/>
                <w:lang w:eastAsia="en-GB"/>
                <w14:ligatures w14:val="none"/>
              </w:rPr>
              <w:t xml:space="preserve">; B. Masters; P. Keng-Koh; C. Manetta; D. McLaren; N. Gupta; S. </w:t>
            </w:r>
            <w:proofErr w:type="spellStart"/>
            <w:r w:rsidRPr="003C0278">
              <w:rPr>
                <w:rFonts w:ascii="Arial" w:eastAsia="Times New Roman" w:hAnsi="Arial" w:cs="Arial"/>
                <w:color w:val="000000"/>
                <w:kern w:val="0"/>
                <w:sz w:val="20"/>
                <w:szCs w:val="20"/>
                <w:lang w:eastAsia="en-GB"/>
                <w14:ligatures w14:val="none"/>
              </w:rPr>
              <w:t>Boussios</w:t>
            </w:r>
            <w:proofErr w:type="spellEnd"/>
            <w:r w:rsidRPr="003C0278">
              <w:rPr>
                <w:rFonts w:ascii="Arial" w:eastAsia="Times New Roman" w:hAnsi="Arial" w:cs="Arial"/>
                <w:color w:val="000000"/>
                <w:kern w:val="0"/>
                <w:sz w:val="20"/>
                <w:szCs w:val="20"/>
                <w:lang w:eastAsia="en-GB"/>
                <w14:ligatures w14:val="none"/>
              </w:rPr>
              <w:t xml:space="preserve">; H. Taylor; J. Graham; C. Perna; L. Melcher; A. Sabharwal; U. Hofmann; R. Dealey; N. McPhail; R. Brierly; L. Capaldi; N. Sidek; P. Whelan; P. Robson; A. Falconer; S. Rudman; S. Vivekanandan; V. </w:t>
            </w:r>
            <w:proofErr w:type="spellStart"/>
            <w:r w:rsidRPr="003C0278">
              <w:rPr>
                <w:rFonts w:ascii="Arial" w:eastAsia="Times New Roman" w:hAnsi="Arial" w:cs="Arial"/>
                <w:color w:val="000000"/>
                <w:kern w:val="0"/>
                <w:sz w:val="20"/>
                <w:szCs w:val="20"/>
                <w:lang w:eastAsia="en-GB"/>
                <w14:ligatures w14:val="none"/>
              </w:rPr>
              <w:t>Mullessey</w:t>
            </w:r>
            <w:proofErr w:type="spellEnd"/>
            <w:r w:rsidRPr="003C0278">
              <w:rPr>
                <w:rFonts w:ascii="Arial" w:eastAsia="Times New Roman" w:hAnsi="Arial" w:cs="Arial"/>
                <w:color w:val="000000"/>
                <w:kern w:val="0"/>
                <w:sz w:val="20"/>
                <w:szCs w:val="20"/>
                <w:lang w:eastAsia="en-GB"/>
                <w14:ligatures w14:val="none"/>
              </w:rPr>
              <w:t xml:space="preserve">; M. Vilarino-Varela; V. Khoo; K. Tipples; M. Afshar; P. </w:t>
            </w:r>
            <w:proofErr w:type="spellStart"/>
            <w:r w:rsidRPr="003C0278">
              <w:rPr>
                <w:rFonts w:ascii="Arial" w:eastAsia="Times New Roman" w:hAnsi="Arial" w:cs="Arial"/>
                <w:color w:val="000000"/>
                <w:kern w:val="0"/>
                <w:sz w:val="20"/>
                <w:szCs w:val="20"/>
                <w:lang w:eastAsia="en-GB"/>
                <w14:ligatures w14:val="none"/>
              </w:rPr>
              <w:t>Brulinski</w:t>
            </w:r>
            <w:proofErr w:type="spellEnd"/>
            <w:r w:rsidRPr="003C0278">
              <w:rPr>
                <w:rFonts w:ascii="Arial" w:eastAsia="Times New Roman" w:hAnsi="Arial" w:cs="Arial"/>
                <w:color w:val="000000"/>
                <w:kern w:val="0"/>
                <w:sz w:val="20"/>
                <w:szCs w:val="20"/>
                <w:lang w:eastAsia="en-GB"/>
                <w14:ligatures w14:val="none"/>
              </w:rPr>
              <w:t xml:space="preserve">; V. Sangar; C. </w:t>
            </w:r>
            <w:proofErr w:type="spellStart"/>
            <w:r w:rsidRPr="003C0278">
              <w:rPr>
                <w:rFonts w:ascii="Arial" w:eastAsia="Times New Roman" w:hAnsi="Arial" w:cs="Arial"/>
                <w:color w:val="000000"/>
                <w:kern w:val="0"/>
                <w:sz w:val="20"/>
                <w:szCs w:val="20"/>
                <w:lang w:eastAsia="en-GB"/>
                <w14:ligatures w14:val="none"/>
              </w:rPr>
              <w:t>Peedell</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Azzabi</w:t>
            </w:r>
            <w:proofErr w:type="spellEnd"/>
            <w:r w:rsidRPr="003C0278">
              <w:rPr>
                <w:rFonts w:ascii="Arial" w:eastAsia="Times New Roman" w:hAnsi="Arial" w:cs="Arial"/>
                <w:color w:val="000000"/>
                <w:kern w:val="0"/>
                <w:sz w:val="20"/>
                <w:szCs w:val="20"/>
                <w:lang w:eastAsia="en-GB"/>
                <w14:ligatures w14:val="none"/>
              </w:rPr>
              <w:t xml:space="preserve">; P. Hoskin; V. </w:t>
            </w:r>
            <w:proofErr w:type="spellStart"/>
            <w:r w:rsidRPr="003C0278">
              <w:rPr>
                <w:rFonts w:ascii="Arial" w:eastAsia="Times New Roman" w:hAnsi="Arial" w:cs="Arial"/>
                <w:color w:val="000000"/>
                <w:kern w:val="0"/>
                <w:sz w:val="20"/>
                <w:szCs w:val="20"/>
                <w:lang w:eastAsia="en-GB"/>
                <w14:ligatures w14:val="none"/>
              </w:rPr>
              <w:t>Mullassery</w:t>
            </w:r>
            <w:proofErr w:type="spellEnd"/>
            <w:r w:rsidRPr="003C0278">
              <w:rPr>
                <w:rFonts w:ascii="Arial" w:eastAsia="Times New Roman" w:hAnsi="Arial" w:cs="Arial"/>
                <w:color w:val="000000"/>
                <w:kern w:val="0"/>
                <w:sz w:val="20"/>
                <w:szCs w:val="20"/>
                <w:lang w:eastAsia="en-GB"/>
                <w14:ligatures w14:val="none"/>
              </w:rPr>
              <w:t xml:space="preserve">; S. Sundar; Y. Khan; R. Conroy; A. Protheroe; J. </w:t>
            </w:r>
            <w:proofErr w:type="spellStart"/>
            <w:r w:rsidRPr="003C0278">
              <w:rPr>
                <w:rFonts w:ascii="Arial" w:eastAsia="Times New Roman" w:hAnsi="Arial" w:cs="Arial"/>
                <w:color w:val="000000"/>
                <w:kern w:val="0"/>
                <w:sz w:val="20"/>
                <w:szCs w:val="20"/>
                <w:lang w:eastAsia="en-GB"/>
                <w14:ligatures w14:val="none"/>
              </w:rPr>
              <w:t>Carser</w:t>
            </w:r>
            <w:proofErr w:type="spellEnd"/>
            <w:r w:rsidRPr="003C0278">
              <w:rPr>
                <w:rFonts w:ascii="Arial" w:eastAsia="Times New Roman" w:hAnsi="Arial" w:cs="Arial"/>
                <w:color w:val="000000"/>
                <w:kern w:val="0"/>
                <w:sz w:val="20"/>
                <w:szCs w:val="20"/>
                <w:lang w:eastAsia="en-GB"/>
                <w14:ligatures w14:val="none"/>
              </w:rPr>
              <w:t xml:space="preserve">; P. Rogers; K. Tarver; S. Gibbs; M. M. Khan; M. Hingorani; S. Crabb; M. Alameddine; N. Bhalla; R. Hughes; J. Logue; D. Leaning; S. </w:t>
            </w:r>
            <w:proofErr w:type="spellStart"/>
            <w:r w:rsidRPr="003C0278">
              <w:rPr>
                <w:rFonts w:ascii="Arial" w:eastAsia="Times New Roman" w:hAnsi="Arial" w:cs="Arial"/>
                <w:color w:val="000000"/>
                <w:kern w:val="0"/>
                <w:sz w:val="20"/>
                <w:szCs w:val="20"/>
                <w:lang w:eastAsia="en-GB"/>
                <w14:ligatures w14:val="none"/>
              </w:rPr>
              <w:t>Vengalil</w:t>
            </w:r>
            <w:proofErr w:type="spellEnd"/>
            <w:r w:rsidRPr="003C0278">
              <w:rPr>
                <w:rFonts w:ascii="Arial" w:eastAsia="Times New Roman" w:hAnsi="Arial" w:cs="Arial"/>
                <w:color w:val="000000"/>
                <w:kern w:val="0"/>
                <w:sz w:val="20"/>
                <w:szCs w:val="20"/>
                <w:lang w:eastAsia="en-GB"/>
                <w14:ligatures w14:val="none"/>
              </w:rPr>
              <w:t xml:space="preserve">; D. Ford; G. Walker; A. Shaheen; O. Khan; A. Chan; I. Ahmed; S. Hilman; I. Sayers; A. </w:t>
            </w:r>
            <w:proofErr w:type="spellStart"/>
            <w:r w:rsidRPr="003C0278">
              <w:rPr>
                <w:rFonts w:ascii="Arial" w:eastAsia="Times New Roman" w:hAnsi="Arial" w:cs="Arial"/>
                <w:color w:val="000000"/>
                <w:kern w:val="0"/>
                <w:sz w:val="20"/>
                <w:szCs w:val="20"/>
                <w:lang w:eastAsia="en-GB"/>
                <w14:ligatures w14:val="none"/>
              </w:rPr>
              <w:t>Nikapota</w:t>
            </w:r>
            <w:proofErr w:type="spellEnd"/>
            <w:r w:rsidRPr="003C0278">
              <w:rPr>
                <w:rFonts w:ascii="Arial" w:eastAsia="Times New Roman" w:hAnsi="Arial" w:cs="Arial"/>
                <w:color w:val="000000"/>
                <w:kern w:val="0"/>
                <w:sz w:val="20"/>
                <w:szCs w:val="20"/>
                <w:lang w:eastAsia="en-GB"/>
                <w14:ligatures w14:val="none"/>
              </w:rPr>
              <w:t xml:space="preserve">; D. Bloomfield; T. Porter; J. Joseph; C. Rentsch; R. Pereira Mestre; E. Roggero; J. Beyer; M. Borner; R. Strebel; D. Berthold; D. </w:t>
            </w:r>
            <w:proofErr w:type="spellStart"/>
            <w:r w:rsidRPr="003C0278">
              <w:rPr>
                <w:rFonts w:ascii="Arial" w:eastAsia="Times New Roman" w:hAnsi="Arial" w:cs="Arial"/>
                <w:color w:val="000000"/>
                <w:kern w:val="0"/>
                <w:sz w:val="20"/>
                <w:szCs w:val="20"/>
                <w:lang w:eastAsia="en-GB"/>
                <w14:ligatures w14:val="none"/>
              </w:rPr>
              <w:t>Engeler</w:t>
            </w:r>
            <w:proofErr w:type="spellEnd"/>
            <w:r w:rsidRPr="003C0278">
              <w:rPr>
                <w:rFonts w:ascii="Arial" w:eastAsia="Times New Roman" w:hAnsi="Arial" w:cs="Arial"/>
                <w:color w:val="000000"/>
                <w:kern w:val="0"/>
                <w:sz w:val="20"/>
                <w:szCs w:val="20"/>
                <w:lang w:eastAsia="en-GB"/>
                <w14:ligatures w14:val="none"/>
              </w:rPr>
              <w:t>; H. John; R. Popescu; D. Durr; S. investigators</w:t>
            </w:r>
          </w:p>
        </w:tc>
        <w:tc>
          <w:tcPr>
            <w:tcW w:w="708" w:type="dxa"/>
            <w:tcBorders>
              <w:top w:val="nil"/>
              <w:left w:val="nil"/>
              <w:bottom w:val="single" w:sz="4" w:space="0" w:color="auto"/>
              <w:right w:val="single" w:sz="4" w:space="0" w:color="auto"/>
            </w:tcBorders>
            <w:shd w:val="clear" w:color="auto" w:fill="auto"/>
            <w:vAlign w:val="center"/>
            <w:hideMark/>
          </w:tcPr>
          <w:p w14:paraId="71B4EC1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24</w:t>
            </w:r>
          </w:p>
        </w:tc>
        <w:tc>
          <w:tcPr>
            <w:tcW w:w="709" w:type="dxa"/>
            <w:tcBorders>
              <w:top w:val="nil"/>
              <w:left w:val="nil"/>
              <w:bottom w:val="single" w:sz="4" w:space="0" w:color="auto"/>
              <w:right w:val="single" w:sz="4" w:space="0" w:color="auto"/>
            </w:tcBorders>
            <w:shd w:val="clear" w:color="auto" w:fill="auto"/>
            <w:vAlign w:val="center"/>
            <w:hideMark/>
          </w:tcPr>
          <w:p w14:paraId="44D23DE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w:t>
            </w:r>
          </w:p>
        </w:tc>
        <w:tc>
          <w:tcPr>
            <w:tcW w:w="709" w:type="dxa"/>
            <w:tcBorders>
              <w:top w:val="nil"/>
              <w:left w:val="nil"/>
              <w:bottom w:val="single" w:sz="4" w:space="0" w:color="auto"/>
              <w:right w:val="single" w:sz="4" w:space="0" w:color="auto"/>
            </w:tcBorders>
            <w:shd w:val="clear" w:color="auto" w:fill="auto"/>
            <w:vAlign w:val="center"/>
            <w:hideMark/>
          </w:tcPr>
          <w:p w14:paraId="509E3B1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443-456</w:t>
            </w:r>
          </w:p>
        </w:tc>
      </w:tr>
      <w:tr w:rsidR="001A6346" w:rsidRPr="003C0278" w14:paraId="5B1066BF" w14:textId="77777777" w:rsidTr="001A6346">
        <w:trPr>
          <w:trHeight w:val="153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AA115F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30D4511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Perfusion</w:t>
            </w:r>
          </w:p>
        </w:tc>
        <w:tc>
          <w:tcPr>
            <w:tcW w:w="3402" w:type="dxa"/>
            <w:tcBorders>
              <w:top w:val="nil"/>
              <w:left w:val="nil"/>
              <w:bottom w:val="single" w:sz="4" w:space="0" w:color="auto"/>
              <w:right w:val="single" w:sz="4" w:space="0" w:color="auto"/>
            </w:tcBorders>
            <w:shd w:val="clear" w:color="auto" w:fill="auto"/>
            <w:vAlign w:val="center"/>
            <w:hideMark/>
          </w:tcPr>
          <w:p w14:paraId="5C37A73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2021 </w:t>
            </w:r>
            <w:proofErr w:type="spellStart"/>
            <w:r w:rsidRPr="003C0278">
              <w:rPr>
                <w:rFonts w:ascii="Arial" w:eastAsia="Times New Roman" w:hAnsi="Arial" w:cs="Arial"/>
                <w:color w:val="000000"/>
                <w:kern w:val="0"/>
                <w:sz w:val="20"/>
                <w:szCs w:val="20"/>
                <w:lang w:eastAsia="en-GB"/>
                <w14:ligatures w14:val="none"/>
              </w:rPr>
              <w:t>MiECTiS</w:t>
            </w:r>
            <w:proofErr w:type="spellEnd"/>
            <w:r w:rsidRPr="003C0278">
              <w:rPr>
                <w:rFonts w:ascii="Arial" w:eastAsia="Times New Roman" w:hAnsi="Arial" w:cs="Arial"/>
                <w:color w:val="000000"/>
                <w:kern w:val="0"/>
                <w:sz w:val="20"/>
                <w:szCs w:val="20"/>
                <w:lang w:eastAsia="en-GB"/>
                <w14:ligatures w14:val="none"/>
              </w:rPr>
              <w:t xml:space="preserve"> focused update on the 2016 position paper for the use of minimal invasive extracorporeal circulation in cardiac surgery</w:t>
            </w:r>
          </w:p>
        </w:tc>
        <w:tc>
          <w:tcPr>
            <w:tcW w:w="6663" w:type="dxa"/>
            <w:tcBorders>
              <w:top w:val="nil"/>
              <w:left w:val="nil"/>
              <w:bottom w:val="single" w:sz="4" w:space="0" w:color="auto"/>
              <w:right w:val="single" w:sz="4" w:space="0" w:color="auto"/>
            </w:tcBorders>
            <w:shd w:val="clear" w:color="auto" w:fill="auto"/>
            <w:vAlign w:val="center"/>
            <w:hideMark/>
          </w:tcPr>
          <w:p w14:paraId="5E16A3D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K. Anastasiadis; P. </w:t>
            </w:r>
            <w:proofErr w:type="spellStart"/>
            <w:r w:rsidRPr="003C0278">
              <w:rPr>
                <w:rFonts w:ascii="Arial" w:eastAsia="Times New Roman" w:hAnsi="Arial" w:cs="Arial"/>
                <w:color w:val="000000"/>
                <w:kern w:val="0"/>
                <w:sz w:val="20"/>
                <w:szCs w:val="20"/>
                <w:lang w:eastAsia="en-GB"/>
                <w14:ligatures w14:val="none"/>
              </w:rPr>
              <w:t>Antonitsis</w:t>
            </w:r>
            <w:proofErr w:type="spellEnd"/>
            <w:r w:rsidRPr="003C0278">
              <w:rPr>
                <w:rFonts w:ascii="Arial" w:eastAsia="Times New Roman" w:hAnsi="Arial" w:cs="Arial"/>
                <w:color w:val="000000"/>
                <w:kern w:val="0"/>
                <w:sz w:val="20"/>
                <w:szCs w:val="20"/>
                <w:lang w:eastAsia="en-GB"/>
                <w14:ligatures w14:val="none"/>
              </w:rPr>
              <w:t xml:space="preserve">; J. Murkin; C. </w:t>
            </w:r>
            <w:proofErr w:type="spellStart"/>
            <w:r w:rsidRPr="003C0278">
              <w:rPr>
                <w:rFonts w:ascii="Arial" w:eastAsia="Times New Roman" w:hAnsi="Arial" w:cs="Arial"/>
                <w:color w:val="000000"/>
                <w:kern w:val="0"/>
                <w:sz w:val="20"/>
                <w:szCs w:val="20"/>
                <w:lang w:eastAsia="en-GB"/>
                <w14:ligatures w14:val="none"/>
              </w:rPr>
              <w:t>Serrick</w:t>
            </w:r>
            <w:proofErr w:type="spellEnd"/>
            <w:r w:rsidRPr="003C0278">
              <w:rPr>
                <w:rFonts w:ascii="Arial" w:eastAsia="Times New Roman" w:hAnsi="Arial" w:cs="Arial"/>
                <w:color w:val="000000"/>
                <w:kern w:val="0"/>
                <w:sz w:val="20"/>
                <w:szCs w:val="20"/>
                <w:lang w:eastAsia="en-GB"/>
                <w14:ligatures w14:val="none"/>
              </w:rPr>
              <w:t xml:space="preserve">; S. Gunaydin; A. El-Essawi; M. Bennett; G. </w:t>
            </w:r>
            <w:proofErr w:type="spellStart"/>
            <w:r w:rsidRPr="003C0278">
              <w:rPr>
                <w:rFonts w:ascii="Arial" w:eastAsia="Times New Roman" w:hAnsi="Arial" w:cs="Arial"/>
                <w:color w:val="000000"/>
                <w:kern w:val="0"/>
                <w:sz w:val="20"/>
                <w:szCs w:val="20"/>
                <w:lang w:eastAsia="en-GB"/>
                <w14:ligatures w14:val="none"/>
              </w:rPr>
              <w:t>Erdoes</w:t>
            </w:r>
            <w:proofErr w:type="spellEnd"/>
            <w:r w:rsidRPr="003C0278">
              <w:rPr>
                <w:rFonts w:ascii="Arial" w:eastAsia="Times New Roman" w:hAnsi="Arial" w:cs="Arial"/>
                <w:color w:val="000000"/>
                <w:kern w:val="0"/>
                <w:sz w:val="20"/>
                <w:szCs w:val="20"/>
                <w:lang w:eastAsia="en-GB"/>
                <w14:ligatures w14:val="none"/>
              </w:rPr>
              <w:t xml:space="preserve">; A. Liebold; P. Punjabi; K. C. Theodoropoulos; B. Kiaii; A. Wahba; F. de </w:t>
            </w:r>
            <w:proofErr w:type="spellStart"/>
            <w:r w:rsidRPr="003C0278">
              <w:rPr>
                <w:rFonts w:ascii="Arial" w:eastAsia="Times New Roman" w:hAnsi="Arial" w:cs="Arial"/>
                <w:color w:val="000000"/>
                <w:kern w:val="0"/>
                <w:sz w:val="20"/>
                <w:szCs w:val="20"/>
                <w:lang w:eastAsia="en-GB"/>
                <w14:ligatures w14:val="none"/>
              </w:rPr>
              <w:t>Somer</w:t>
            </w:r>
            <w:proofErr w:type="spellEnd"/>
            <w:r w:rsidRPr="003C0278">
              <w:rPr>
                <w:rFonts w:ascii="Arial" w:eastAsia="Times New Roman" w:hAnsi="Arial" w:cs="Arial"/>
                <w:color w:val="000000"/>
                <w:kern w:val="0"/>
                <w:sz w:val="20"/>
                <w:szCs w:val="20"/>
                <w:lang w:eastAsia="en-GB"/>
                <w14:ligatures w14:val="none"/>
              </w:rPr>
              <w:t xml:space="preserve">; A. Bauer; A. Kadner; W. van Boven; H. </w:t>
            </w:r>
            <w:proofErr w:type="spellStart"/>
            <w:r w:rsidRPr="003C0278">
              <w:rPr>
                <w:rFonts w:ascii="Arial" w:eastAsia="Times New Roman" w:hAnsi="Arial" w:cs="Arial"/>
                <w:color w:val="000000"/>
                <w:kern w:val="0"/>
                <w:sz w:val="20"/>
                <w:szCs w:val="20"/>
                <w:lang w:eastAsia="en-GB"/>
                <w14:ligatures w14:val="none"/>
              </w:rPr>
              <w:t>Argiriadou</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Deliopoulos</w:t>
            </w:r>
            <w:proofErr w:type="spellEnd"/>
            <w:r w:rsidRPr="003C0278">
              <w:rPr>
                <w:rFonts w:ascii="Arial" w:eastAsia="Times New Roman" w:hAnsi="Arial" w:cs="Arial"/>
                <w:color w:val="000000"/>
                <w:kern w:val="0"/>
                <w:sz w:val="20"/>
                <w:szCs w:val="20"/>
                <w:lang w:eastAsia="en-GB"/>
                <w14:ligatures w14:val="none"/>
              </w:rPr>
              <w:t xml:space="preserve">; R. Α. Baker; I. Breitenbach; C. Ince; P. Starinieri; H. Jenni; V. Popov; N. Moorjani; M. Moscarelli; M. Di Eusanio; A. Cale; O. Shapira; C. </w:t>
            </w:r>
            <w:proofErr w:type="spellStart"/>
            <w:r w:rsidRPr="003C0278">
              <w:rPr>
                <w:rFonts w:ascii="Arial" w:eastAsia="Times New Roman" w:hAnsi="Arial" w:cs="Arial"/>
                <w:color w:val="000000"/>
                <w:kern w:val="0"/>
                <w:sz w:val="20"/>
                <w:szCs w:val="20"/>
                <w:lang w:eastAsia="en-GB"/>
                <w14:ligatures w14:val="none"/>
              </w:rPr>
              <w:t>Baufreton</w:t>
            </w:r>
            <w:proofErr w:type="spellEnd"/>
            <w:r w:rsidRPr="003C0278">
              <w:rPr>
                <w:rFonts w:ascii="Arial" w:eastAsia="Times New Roman" w:hAnsi="Arial" w:cs="Arial"/>
                <w:color w:val="000000"/>
                <w:kern w:val="0"/>
                <w:sz w:val="20"/>
                <w:szCs w:val="20"/>
                <w:lang w:eastAsia="en-GB"/>
                <w14:ligatures w14:val="none"/>
              </w:rPr>
              <w:t>; I. Condello; F. Merkle; M. Stehouwer; C. Schmid; M. Ranucci; G. Angelini; T. Carrel</w:t>
            </w:r>
          </w:p>
        </w:tc>
        <w:tc>
          <w:tcPr>
            <w:tcW w:w="708" w:type="dxa"/>
            <w:tcBorders>
              <w:top w:val="nil"/>
              <w:left w:val="nil"/>
              <w:bottom w:val="single" w:sz="4" w:space="0" w:color="auto"/>
              <w:right w:val="single" w:sz="4" w:space="0" w:color="auto"/>
            </w:tcBorders>
            <w:shd w:val="clear" w:color="auto" w:fill="auto"/>
            <w:vAlign w:val="center"/>
            <w:hideMark/>
          </w:tcPr>
          <w:p w14:paraId="2599996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38</w:t>
            </w:r>
          </w:p>
        </w:tc>
        <w:tc>
          <w:tcPr>
            <w:tcW w:w="709" w:type="dxa"/>
            <w:tcBorders>
              <w:top w:val="nil"/>
              <w:left w:val="nil"/>
              <w:bottom w:val="single" w:sz="4" w:space="0" w:color="auto"/>
              <w:right w:val="single" w:sz="4" w:space="0" w:color="auto"/>
            </w:tcBorders>
            <w:shd w:val="clear" w:color="auto" w:fill="auto"/>
            <w:vAlign w:val="center"/>
            <w:hideMark/>
          </w:tcPr>
          <w:p w14:paraId="109DB8E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w:t>
            </w:r>
          </w:p>
        </w:tc>
        <w:tc>
          <w:tcPr>
            <w:tcW w:w="709" w:type="dxa"/>
            <w:tcBorders>
              <w:top w:val="nil"/>
              <w:left w:val="nil"/>
              <w:bottom w:val="single" w:sz="4" w:space="0" w:color="auto"/>
              <w:right w:val="single" w:sz="4" w:space="0" w:color="auto"/>
            </w:tcBorders>
            <w:shd w:val="clear" w:color="auto" w:fill="auto"/>
            <w:vAlign w:val="center"/>
            <w:hideMark/>
          </w:tcPr>
          <w:p w14:paraId="0DCBB5F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1360-1383</w:t>
            </w:r>
          </w:p>
        </w:tc>
      </w:tr>
      <w:tr w:rsidR="001A6346" w:rsidRPr="003C0278" w14:paraId="21B2EEDD"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F42991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8F6AEF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Applied Sciences (Switzerland)</w:t>
            </w:r>
          </w:p>
        </w:tc>
        <w:tc>
          <w:tcPr>
            <w:tcW w:w="3402" w:type="dxa"/>
            <w:tcBorders>
              <w:top w:val="nil"/>
              <w:left w:val="nil"/>
              <w:bottom w:val="single" w:sz="4" w:space="0" w:color="auto"/>
              <w:right w:val="single" w:sz="4" w:space="0" w:color="auto"/>
            </w:tcBorders>
            <w:shd w:val="clear" w:color="auto" w:fill="auto"/>
            <w:vAlign w:val="center"/>
            <w:hideMark/>
          </w:tcPr>
          <w:p w14:paraId="0AA2FD6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Gender Dimorphism in Maxillary Permanent Canine </w:t>
            </w:r>
            <w:proofErr w:type="spellStart"/>
            <w:r w:rsidRPr="003C0278">
              <w:rPr>
                <w:rFonts w:ascii="Arial" w:eastAsia="Times New Roman" w:hAnsi="Arial" w:cs="Arial"/>
                <w:color w:val="000000"/>
                <w:kern w:val="0"/>
                <w:sz w:val="20"/>
                <w:szCs w:val="20"/>
                <w:lang w:eastAsia="en-GB"/>
                <w14:ligatures w14:val="none"/>
              </w:rPr>
              <w:t>Odontometrics</w:t>
            </w:r>
            <w:proofErr w:type="spellEnd"/>
            <w:r w:rsidRPr="003C0278">
              <w:rPr>
                <w:rFonts w:ascii="Arial" w:eastAsia="Times New Roman" w:hAnsi="Arial" w:cs="Arial"/>
                <w:color w:val="000000"/>
                <w:kern w:val="0"/>
                <w:sz w:val="20"/>
                <w:szCs w:val="20"/>
                <w:lang w:eastAsia="en-GB"/>
                <w14:ligatures w14:val="none"/>
              </w:rPr>
              <w:t xml:space="preserve"> Based on a Three-Dimensional Digital Method and Discriminant Function Analysis in the Saudi Population</w:t>
            </w:r>
          </w:p>
        </w:tc>
        <w:tc>
          <w:tcPr>
            <w:tcW w:w="6663" w:type="dxa"/>
            <w:tcBorders>
              <w:top w:val="nil"/>
              <w:left w:val="nil"/>
              <w:bottom w:val="single" w:sz="4" w:space="0" w:color="auto"/>
              <w:right w:val="single" w:sz="4" w:space="0" w:color="auto"/>
            </w:tcBorders>
            <w:shd w:val="clear" w:color="auto" w:fill="auto"/>
            <w:vAlign w:val="center"/>
            <w:hideMark/>
          </w:tcPr>
          <w:p w14:paraId="29DFBFF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Y. M. </w:t>
            </w:r>
            <w:proofErr w:type="spellStart"/>
            <w:r w:rsidRPr="003C0278">
              <w:rPr>
                <w:rFonts w:ascii="Arial" w:eastAsia="Times New Roman" w:hAnsi="Arial" w:cs="Arial"/>
                <w:color w:val="000000"/>
                <w:kern w:val="0"/>
                <w:sz w:val="20"/>
                <w:szCs w:val="20"/>
                <w:lang w:eastAsia="en-GB"/>
                <w14:ligatures w14:val="none"/>
              </w:rPr>
              <w:t>Almugla</w:t>
            </w:r>
            <w:proofErr w:type="spellEnd"/>
            <w:r w:rsidRPr="003C0278">
              <w:rPr>
                <w:rFonts w:ascii="Arial" w:eastAsia="Times New Roman" w:hAnsi="Arial" w:cs="Arial"/>
                <w:color w:val="000000"/>
                <w:kern w:val="0"/>
                <w:sz w:val="20"/>
                <w:szCs w:val="20"/>
                <w:lang w:eastAsia="en-GB"/>
                <w14:ligatures w14:val="none"/>
              </w:rPr>
              <w:t>; G. S. Madiraju; R. Mohan; S. Abraham</w:t>
            </w:r>
          </w:p>
        </w:tc>
        <w:tc>
          <w:tcPr>
            <w:tcW w:w="708" w:type="dxa"/>
            <w:tcBorders>
              <w:top w:val="nil"/>
              <w:left w:val="nil"/>
              <w:bottom w:val="single" w:sz="4" w:space="0" w:color="auto"/>
              <w:right w:val="single" w:sz="4" w:space="0" w:color="auto"/>
            </w:tcBorders>
            <w:shd w:val="clear" w:color="auto" w:fill="auto"/>
            <w:vAlign w:val="center"/>
            <w:hideMark/>
          </w:tcPr>
          <w:p w14:paraId="07D544E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13</w:t>
            </w:r>
          </w:p>
        </w:tc>
        <w:tc>
          <w:tcPr>
            <w:tcW w:w="709" w:type="dxa"/>
            <w:tcBorders>
              <w:top w:val="nil"/>
              <w:left w:val="nil"/>
              <w:bottom w:val="single" w:sz="4" w:space="0" w:color="auto"/>
              <w:right w:val="single" w:sz="4" w:space="0" w:color="auto"/>
            </w:tcBorders>
            <w:shd w:val="clear" w:color="auto" w:fill="auto"/>
            <w:vAlign w:val="center"/>
            <w:hideMark/>
          </w:tcPr>
          <w:p w14:paraId="1BBFF16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16</w:t>
            </w:r>
          </w:p>
        </w:tc>
        <w:tc>
          <w:tcPr>
            <w:tcW w:w="709" w:type="dxa"/>
            <w:tcBorders>
              <w:top w:val="nil"/>
              <w:left w:val="nil"/>
              <w:bottom w:val="single" w:sz="4" w:space="0" w:color="auto"/>
              <w:right w:val="single" w:sz="4" w:space="0" w:color="auto"/>
            </w:tcBorders>
            <w:shd w:val="clear" w:color="auto" w:fill="auto"/>
            <w:vAlign w:val="center"/>
            <w:hideMark/>
          </w:tcPr>
          <w:p w14:paraId="2D9E01A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CCCB602"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88263C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6D3AE52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BMJ Open</w:t>
            </w:r>
          </w:p>
        </w:tc>
        <w:tc>
          <w:tcPr>
            <w:tcW w:w="3402" w:type="dxa"/>
            <w:tcBorders>
              <w:top w:val="nil"/>
              <w:left w:val="nil"/>
              <w:bottom w:val="single" w:sz="4" w:space="0" w:color="auto"/>
              <w:right w:val="single" w:sz="4" w:space="0" w:color="auto"/>
            </w:tcBorders>
            <w:shd w:val="clear" w:color="auto" w:fill="auto"/>
            <w:vAlign w:val="center"/>
            <w:hideMark/>
          </w:tcPr>
          <w:p w14:paraId="07758F1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Association between hearing loss and deprivation among Welsh adults: A cross-sectional observational study</w:t>
            </w:r>
          </w:p>
        </w:tc>
        <w:tc>
          <w:tcPr>
            <w:tcW w:w="6663" w:type="dxa"/>
            <w:tcBorders>
              <w:top w:val="nil"/>
              <w:left w:val="nil"/>
              <w:bottom w:val="single" w:sz="4" w:space="0" w:color="auto"/>
              <w:right w:val="single" w:sz="4" w:space="0" w:color="auto"/>
            </w:tcBorders>
            <w:shd w:val="clear" w:color="auto" w:fill="auto"/>
            <w:vAlign w:val="center"/>
            <w:hideMark/>
          </w:tcPr>
          <w:p w14:paraId="43FF265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Allum; R. Meredith; K. </w:t>
            </w:r>
            <w:proofErr w:type="spellStart"/>
            <w:r w:rsidRPr="003C0278">
              <w:rPr>
                <w:rFonts w:ascii="Arial" w:eastAsia="Times New Roman" w:hAnsi="Arial" w:cs="Arial"/>
                <w:color w:val="000000"/>
                <w:kern w:val="0"/>
                <w:sz w:val="20"/>
                <w:szCs w:val="20"/>
                <w:lang w:eastAsia="en-GB"/>
                <w14:ligatures w14:val="none"/>
              </w:rPr>
              <w:t>Uus</w:t>
            </w:r>
            <w:proofErr w:type="spellEnd"/>
            <w:r w:rsidRPr="003C0278">
              <w:rPr>
                <w:rFonts w:ascii="Arial" w:eastAsia="Times New Roman" w:hAnsi="Arial" w:cs="Arial"/>
                <w:color w:val="000000"/>
                <w:kern w:val="0"/>
                <w:sz w:val="20"/>
                <w:szCs w:val="20"/>
                <w:lang w:eastAsia="en-GB"/>
                <w14:ligatures w14:val="none"/>
              </w:rPr>
              <w:t>; J. J. Kirkham; P. Dawes</w:t>
            </w:r>
          </w:p>
        </w:tc>
        <w:tc>
          <w:tcPr>
            <w:tcW w:w="708" w:type="dxa"/>
            <w:tcBorders>
              <w:top w:val="nil"/>
              <w:left w:val="nil"/>
              <w:bottom w:val="single" w:sz="4" w:space="0" w:color="auto"/>
              <w:right w:val="single" w:sz="4" w:space="0" w:color="auto"/>
            </w:tcBorders>
            <w:shd w:val="clear" w:color="auto" w:fill="auto"/>
            <w:vAlign w:val="center"/>
            <w:hideMark/>
          </w:tcPr>
          <w:p w14:paraId="2E6DDDC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13</w:t>
            </w:r>
          </w:p>
        </w:tc>
        <w:tc>
          <w:tcPr>
            <w:tcW w:w="709" w:type="dxa"/>
            <w:tcBorders>
              <w:top w:val="nil"/>
              <w:left w:val="nil"/>
              <w:bottom w:val="single" w:sz="4" w:space="0" w:color="auto"/>
              <w:right w:val="single" w:sz="4" w:space="0" w:color="auto"/>
            </w:tcBorders>
            <w:shd w:val="clear" w:color="auto" w:fill="auto"/>
            <w:vAlign w:val="center"/>
            <w:hideMark/>
          </w:tcPr>
          <w:p w14:paraId="47E1C16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w:t>
            </w:r>
          </w:p>
        </w:tc>
        <w:tc>
          <w:tcPr>
            <w:tcW w:w="709" w:type="dxa"/>
            <w:tcBorders>
              <w:top w:val="nil"/>
              <w:left w:val="nil"/>
              <w:bottom w:val="single" w:sz="4" w:space="0" w:color="auto"/>
              <w:right w:val="single" w:sz="4" w:space="0" w:color="auto"/>
            </w:tcBorders>
            <w:shd w:val="clear" w:color="auto" w:fill="auto"/>
            <w:vAlign w:val="center"/>
            <w:hideMark/>
          </w:tcPr>
          <w:p w14:paraId="3AC6844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F40060D"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46F695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4129A10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Plastic, Reconstructive and Aesthetic Surgery</w:t>
            </w:r>
          </w:p>
        </w:tc>
        <w:tc>
          <w:tcPr>
            <w:tcW w:w="3402" w:type="dxa"/>
            <w:tcBorders>
              <w:top w:val="nil"/>
              <w:left w:val="nil"/>
              <w:bottom w:val="single" w:sz="4" w:space="0" w:color="auto"/>
              <w:right w:val="single" w:sz="4" w:space="0" w:color="auto"/>
            </w:tcBorders>
            <w:shd w:val="clear" w:color="auto" w:fill="auto"/>
            <w:vAlign w:val="center"/>
            <w:hideMark/>
          </w:tcPr>
          <w:p w14:paraId="751247C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Evaluating remote skin cancer multidisciplinary team meetings in the United Kingdom post-COVID-19</w:t>
            </w:r>
          </w:p>
        </w:tc>
        <w:tc>
          <w:tcPr>
            <w:tcW w:w="6663" w:type="dxa"/>
            <w:tcBorders>
              <w:top w:val="nil"/>
              <w:left w:val="nil"/>
              <w:bottom w:val="single" w:sz="4" w:space="0" w:color="auto"/>
              <w:right w:val="single" w:sz="4" w:space="0" w:color="auto"/>
            </w:tcBorders>
            <w:shd w:val="clear" w:color="auto" w:fill="auto"/>
            <w:vAlign w:val="center"/>
            <w:hideMark/>
          </w:tcPr>
          <w:p w14:paraId="595881C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R. Ali; T. D. Dobbs; H. </w:t>
            </w:r>
            <w:proofErr w:type="spellStart"/>
            <w:r w:rsidRPr="003C0278">
              <w:rPr>
                <w:rFonts w:ascii="Arial" w:eastAsia="Times New Roman" w:hAnsi="Arial" w:cs="Arial"/>
                <w:color w:val="000000"/>
                <w:kern w:val="0"/>
                <w:sz w:val="20"/>
                <w:szCs w:val="20"/>
                <w:lang w:eastAsia="en-GB"/>
                <w14:ligatures w14:val="none"/>
              </w:rPr>
              <w:t>Mohamedbhai</w:t>
            </w:r>
            <w:proofErr w:type="spellEnd"/>
            <w:r w:rsidRPr="003C0278">
              <w:rPr>
                <w:rFonts w:ascii="Arial" w:eastAsia="Times New Roman" w:hAnsi="Arial" w:cs="Arial"/>
                <w:color w:val="000000"/>
                <w:kern w:val="0"/>
                <w:sz w:val="20"/>
                <w:szCs w:val="20"/>
                <w:lang w:eastAsia="en-GB"/>
                <w14:ligatures w14:val="none"/>
              </w:rPr>
              <w:t>; S. Whitaker; H. A. Hutchings; I. S. Whitaker</w:t>
            </w:r>
          </w:p>
        </w:tc>
        <w:tc>
          <w:tcPr>
            <w:tcW w:w="708" w:type="dxa"/>
            <w:tcBorders>
              <w:top w:val="nil"/>
              <w:left w:val="nil"/>
              <w:bottom w:val="single" w:sz="4" w:space="0" w:color="auto"/>
              <w:right w:val="single" w:sz="4" w:space="0" w:color="auto"/>
            </w:tcBorders>
            <w:shd w:val="clear" w:color="auto" w:fill="auto"/>
            <w:vAlign w:val="center"/>
            <w:hideMark/>
          </w:tcPr>
          <w:p w14:paraId="337752B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84</w:t>
            </w:r>
          </w:p>
        </w:tc>
        <w:tc>
          <w:tcPr>
            <w:tcW w:w="709" w:type="dxa"/>
            <w:tcBorders>
              <w:top w:val="nil"/>
              <w:left w:val="nil"/>
              <w:bottom w:val="single" w:sz="4" w:space="0" w:color="auto"/>
              <w:right w:val="single" w:sz="4" w:space="0" w:color="auto"/>
            </w:tcBorders>
            <w:shd w:val="clear" w:color="auto" w:fill="auto"/>
            <w:vAlign w:val="center"/>
            <w:hideMark/>
          </w:tcPr>
          <w:p w14:paraId="03ADCCE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D9B05F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250-257</w:t>
            </w:r>
          </w:p>
        </w:tc>
      </w:tr>
      <w:tr w:rsidR="001A6346" w:rsidRPr="003C0278" w14:paraId="5ABBAF15"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6352B9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0D5237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British journal of surgery</w:t>
            </w:r>
          </w:p>
        </w:tc>
        <w:tc>
          <w:tcPr>
            <w:tcW w:w="3402" w:type="dxa"/>
            <w:tcBorders>
              <w:top w:val="nil"/>
              <w:left w:val="nil"/>
              <w:bottom w:val="single" w:sz="4" w:space="0" w:color="auto"/>
              <w:right w:val="single" w:sz="4" w:space="0" w:color="auto"/>
            </w:tcBorders>
            <w:shd w:val="clear" w:color="auto" w:fill="auto"/>
            <w:vAlign w:val="center"/>
            <w:hideMark/>
          </w:tcPr>
          <w:p w14:paraId="1BBEFC4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Validating a novel natural language processing pathway for automated quality assurance in surgical oncology: incomplete excision rates of 34 955 basal cell carcinomas</w:t>
            </w:r>
          </w:p>
        </w:tc>
        <w:tc>
          <w:tcPr>
            <w:tcW w:w="6663" w:type="dxa"/>
            <w:tcBorders>
              <w:top w:val="nil"/>
              <w:left w:val="nil"/>
              <w:bottom w:val="single" w:sz="4" w:space="0" w:color="auto"/>
              <w:right w:val="single" w:sz="4" w:space="0" w:color="auto"/>
            </w:tcBorders>
            <w:shd w:val="clear" w:color="auto" w:fill="auto"/>
            <w:vAlign w:val="center"/>
            <w:hideMark/>
          </w:tcPr>
          <w:p w14:paraId="08E1EEE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R. Ali; T. D. Dobbs; M. Jovic; H. Strafford; B. </w:t>
            </w:r>
            <w:proofErr w:type="spellStart"/>
            <w:r w:rsidRPr="003C0278">
              <w:rPr>
                <w:rFonts w:ascii="Arial" w:eastAsia="Times New Roman" w:hAnsi="Arial" w:cs="Arial"/>
                <w:color w:val="000000"/>
                <w:kern w:val="0"/>
                <w:sz w:val="20"/>
                <w:szCs w:val="20"/>
                <w:lang w:eastAsia="en-GB"/>
                <w14:ligatures w14:val="none"/>
              </w:rPr>
              <w:t>Fonferko</w:t>
            </w:r>
            <w:proofErr w:type="spellEnd"/>
            <w:r w:rsidRPr="003C0278">
              <w:rPr>
                <w:rFonts w:ascii="Arial" w:eastAsia="Times New Roman" w:hAnsi="Arial" w:cs="Arial"/>
                <w:color w:val="000000"/>
                <w:kern w:val="0"/>
                <w:sz w:val="20"/>
                <w:szCs w:val="20"/>
                <w:lang w:eastAsia="en-GB"/>
                <w14:ligatures w14:val="none"/>
              </w:rPr>
              <w:t>-Shadrach; A. S. Lacey; N. Williams; W. O. Pickrell; H. A. Hutchings; I. S. Whitaker</w:t>
            </w:r>
          </w:p>
        </w:tc>
        <w:tc>
          <w:tcPr>
            <w:tcW w:w="708" w:type="dxa"/>
            <w:tcBorders>
              <w:top w:val="nil"/>
              <w:left w:val="nil"/>
              <w:bottom w:val="single" w:sz="4" w:space="0" w:color="auto"/>
              <w:right w:val="single" w:sz="4" w:space="0" w:color="auto"/>
            </w:tcBorders>
            <w:shd w:val="clear" w:color="auto" w:fill="auto"/>
            <w:vAlign w:val="center"/>
            <w:hideMark/>
          </w:tcPr>
          <w:p w14:paraId="5E9751C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110</w:t>
            </w:r>
          </w:p>
        </w:tc>
        <w:tc>
          <w:tcPr>
            <w:tcW w:w="709" w:type="dxa"/>
            <w:tcBorders>
              <w:top w:val="nil"/>
              <w:left w:val="nil"/>
              <w:bottom w:val="single" w:sz="4" w:space="0" w:color="auto"/>
              <w:right w:val="single" w:sz="4" w:space="0" w:color="auto"/>
            </w:tcBorders>
            <w:shd w:val="clear" w:color="auto" w:fill="auto"/>
            <w:vAlign w:val="center"/>
            <w:hideMark/>
          </w:tcPr>
          <w:p w14:paraId="6E29707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w:t>
            </w:r>
          </w:p>
        </w:tc>
        <w:tc>
          <w:tcPr>
            <w:tcW w:w="709" w:type="dxa"/>
            <w:tcBorders>
              <w:top w:val="nil"/>
              <w:left w:val="nil"/>
              <w:bottom w:val="single" w:sz="4" w:space="0" w:color="auto"/>
              <w:right w:val="single" w:sz="4" w:space="0" w:color="auto"/>
            </w:tcBorders>
            <w:shd w:val="clear" w:color="auto" w:fill="auto"/>
            <w:vAlign w:val="center"/>
            <w:hideMark/>
          </w:tcPr>
          <w:p w14:paraId="46CDA83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1072-1075</w:t>
            </w:r>
          </w:p>
        </w:tc>
      </w:tr>
      <w:tr w:rsidR="001A6346" w:rsidRPr="003C0278" w14:paraId="3C069622"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D3895B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2ED371B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Plastic, Reconstructive and Aesthetic Surgery</w:t>
            </w:r>
          </w:p>
        </w:tc>
        <w:tc>
          <w:tcPr>
            <w:tcW w:w="3402" w:type="dxa"/>
            <w:tcBorders>
              <w:top w:val="nil"/>
              <w:left w:val="nil"/>
              <w:bottom w:val="single" w:sz="4" w:space="0" w:color="auto"/>
              <w:right w:val="single" w:sz="4" w:space="0" w:color="auto"/>
            </w:tcBorders>
            <w:shd w:val="clear" w:color="auto" w:fill="auto"/>
            <w:vAlign w:val="center"/>
            <w:hideMark/>
          </w:tcPr>
          <w:p w14:paraId="00BDEE7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Improving the effectiveness of multidisciplinary team meetings on skin cancer: Analysis of the National Cancer Research UK survey responses</w:t>
            </w:r>
          </w:p>
        </w:tc>
        <w:tc>
          <w:tcPr>
            <w:tcW w:w="6663" w:type="dxa"/>
            <w:tcBorders>
              <w:top w:val="nil"/>
              <w:left w:val="nil"/>
              <w:bottom w:val="single" w:sz="4" w:space="0" w:color="auto"/>
              <w:right w:val="single" w:sz="4" w:space="0" w:color="auto"/>
            </w:tcBorders>
            <w:shd w:val="clear" w:color="auto" w:fill="auto"/>
            <w:vAlign w:val="center"/>
            <w:hideMark/>
          </w:tcPr>
          <w:p w14:paraId="1172308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 R. Ali; T. D. Dobbs; M. Jovic; H. A. Hutchings; I. S. Whitaker</w:t>
            </w:r>
          </w:p>
        </w:tc>
        <w:tc>
          <w:tcPr>
            <w:tcW w:w="708" w:type="dxa"/>
            <w:tcBorders>
              <w:top w:val="nil"/>
              <w:left w:val="nil"/>
              <w:bottom w:val="single" w:sz="4" w:space="0" w:color="auto"/>
              <w:right w:val="single" w:sz="4" w:space="0" w:color="auto"/>
            </w:tcBorders>
            <w:shd w:val="clear" w:color="auto" w:fill="auto"/>
            <w:vAlign w:val="center"/>
            <w:hideMark/>
          </w:tcPr>
          <w:p w14:paraId="64BCC16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82</w:t>
            </w:r>
          </w:p>
        </w:tc>
        <w:tc>
          <w:tcPr>
            <w:tcW w:w="709" w:type="dxa"/>
            <w:tcBorders>
              <w:top w:val="nil"/>
              <w:left w:val="nil"/>
              <w:bottom w:val="single" w:sz="4" w:space="0" w:color="auto"/>
              <w:right w:val="single" w:sz="4" w:space="0" w:color="auto"/>
            </w:tcBorders>
            <w:shd w:val="clear" w:color="auto" w:fill="auto"/>
            <w:vAlign w:val="center"/>
            <w:hideMark/>
          </w:tcPr>
          <w:p w14:paraId="385546C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A89301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141-151</w:t>
            </w:r>
          </w:p>
        </w:tc>
      </w:tr>
      <w:tr w:rsidR="001A6346" w:rsidRPr="003C0278" w14:paraId="5CA8225A"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3BA5D8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7FA319A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Lancet Digital Health</w:t>
            </w:r>
          </w:p>
        </w:tc>
        <w:tc>
          <w:tcPr>
            <w:tcW w:w="3402" w:type="dxa"/>
            <w:tcBorders>
              <w:top w:val="nil"/>
              <w:left w:val="nil"/>
              <w:bottom w:val="single" w:sz="4" w:space="0" w:color="auto"/>
              <w:right w:val="single" w:sz="4" w:space="0" w:color="auto"/>
            </w:tcBorders>
            <w:shd w:val="clear" w:color="auto" w:fill="auto"/>
            <w:vAlign w:val="center"/>
            <w:hideMark/>
          </w:tcPr>
          <w:p w14:paraId="2F1CD19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Using ChatGPT to write patient clinic letters</w:t>
            </w:r>
          </w:p>
        </w:tc>
        <w:tc>
          <w:tcPr>
            <w:tcW w:w="6663" w:type="dxa"/>
            <w:tcBorders>
              <w:top w:val="nil"/>
              <w:left w:val="nil"/>
              <w:bottom w:val="single" w:sz="4" w:space="0" w:color="auto"/>
              <w:right w:val="single" w:sz="4" w:space="0" w:color="auto"/>
            </w:tcBorders>
            <w:shd w:val="clear" w:color="auto" w:fill="auto"/>
            <w:vAlign w:val="center"/>
            <w:hideMark/>
          </w:tcPr>
          <w:p w14:paraId="7FA0B21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 R. Ali; T. D. Dobbs; H. A. Hutchings; I. S. Whitaker</w:t>
            </w:r>
          </w:p>
        </w:tc>
        <w:tc>
          <w:tcPr>
            <w:tcW w:w="708" w:type="dxa"/>
            <w:tcBorders>
              <w:top w:val="nil"/>
              <w:left w:val="nil"/>
              <w:bottom w:val="single" w:sz="4" w:space="0" w:color="auto"/>
              <w:right w:val="single" w:sz="4" w:space="0" w:color="auto"/>
            </w:tcBorders>
            <w:shd w:val="clear" w:color="auto" w:fill="auto"/>
            <w:vAlign w:val="center"/>
            <w:hideMark/>
          </w:tcPr>
          <w:p w14:paraId="52DC22D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w:t>
            </w:r>
          </w:p>
        </w:tc>
        <w:tc>
          <w:tcPr>
            <w:tcW w:w="709" w:type="dxa"/>
            <w:tcBorders>
              <w:top w:val="nil"/>
              <w:left w:val="nil"/>
              <w:bottom w:val="single" w:sz="4" w:space="0" w:color="auto"/>
              <w:right w:val="single" w:sz="4" w:space="0" w:color="auto"/>
            </w:tcBorders>
            <w:shd w:val="clear" w:color="auto" w:fill="auto"/>
            <w:vAlign w:val="center"/>
            <w:hideMark/>
          </w:tcPr>
          <w:p w14:paraId="6230BAD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027BA65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e179-e181</w:t>
            </w:r>
          </w:p>
        </w:tc>
      </w:tr>
      <w:tr w:rsidR="001A6346" w:rsidRPr="003C0278" w14:paraId="413A444A"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93AC7F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1F1717F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BMC Surgery</w:t>
            </w:r>
          </w:p>
        </w:tc>
        <w:tc>
          <w:tcPr>
            <w:tcW w:w="3402" w:type="dxa"/>
            <w:tcBorders>
              <w:top w:val="nil"/>
              <w:left w:val="nil"/>
              <w:bottom w:val="single" w:sz="4" w:space="0" w:color="auto"/>
              <w:right w:val="single" w:sz="4" w:space="0" w:color="auto"/>
            </w:tcBorders>
            <w:shd w:val="clear" w:color="auto" w:fill="auto"/>
            <w:vAlign w:val="center"/>
            <w:hideMark/>
          </w:tcPr>
          <w:p w14:paraId="53FF3D8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Comparison between P-POSSUM and NELA risk score for patients undergoing emergency laparotomy in Egyptian patients</w:t>
            </w:r>
          </w:p>
        </w:tc>
        <w:tc>
          <w:tcPr>
            <w:tcW w:w="6663" w:type="dxa"/>
            <w:tcBorders>
              <w:top w:val="nil"/>
              <w:left w:val="nil"/>
              <w:bottom w:val="single" w:sz="4" w:space="0" w:color="auto"/>
              <w:right w:val="single" w:sz="4" w:space="0" w:color="auto"/>
            </w:tcBorders>
            <w:shd w:val="clear" w:color="auto" w:fill="auto"/>
            <w:vAlign w:val="center"/>
            <w:hideMark/>
          </w:tcPr>
          <w:p w14:paraId="01E7C22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M. </w:t>
            </w:r>
            <w:proofErr w:type="spellStart"/>
            <w:r w:rsidRPr="003C0278">
              <w:rPr>
                <w:rFonts w:ascii="Arial" w:eastAsia="Times New Roman" w:hAnsi="Arial" w:cs="Arial"/>
                <w:color w:val="000000"/>
                <w:kern w:val="0"/>
                <w:sz w:val="20"/>
                <w:szCs w:val="20"/>
                <w:lang w:eastAsia="en-GB"/>
                <w14:ligatures w14:val="none"/>
              </w:rPr>
              <w:t>Alabbasy</w:t>
            </w:r>
            <w:proofErr w:type="spellEnd"/>
            <w:r w:rsidRPr="003C0278">
              <w:rPr>
                <w:rFonts w:ascii="Arial" w:eastAsia="Times New Roman" w:hAnsi="Arial" w:cs="Arial"/>
                <w:color w:val="000000"/>
                <w:kern w:val="0"/>
                <w:sz w:val="20"/>
                <w:szCs w:val="20"/>
                <w:lang w:eastAsia="en-GB"/>
                <w14:ligatures w14:val="none"/>
              </w:rPr>
              <w:t xml:space="preserve">; A. A. E. </w:t>
            </w:r>
            <w:proofErr w:type="spellStart"/>
            <w:r w:rsidRPr="003C0278">
              <w:rPr>
                <w:rFonts w:ascii="Arial" w:eastAsia="Times New Roman" w:hAnsi="Arial" w:cs="Arial"/>
                <w:color w:val="000000"/>
                <w:kern w:val="0"/>
                <w:sz w:val="20"/>
                <w:szCs w:val="20"/>
                <w:lang w:eastAsia="en-GB"/>
                <w14:ligatures w14:val="none"/>
              </w:rPr>
              <w:t>Elsisy</w:t>
            </w:r>
            <w:proofErr w:type="spellEnd"/>
            <w:r w:rsidRPr="003C0278">
              <w:rPr>
                <w:rFonts w:ascii="Arial" w:eastAsia="Times New Roman" w:hAnsi="Arial" w:cs="Arial"/>
                <w:color w:val="000000"/>
                <w:kern w:val="0"/>
                <w:sz w:val="20"/>
                <w:szCs w:val="20"/>
                <w:lang w:eastAsia="en-GB"/>
                <w14:ligatures w14:val="none"/>
              </w:rPr>
              <w:t xml:space="preserve">; A. Mahmoud; S. S. </w:t>
            </w:r>
            <w:proofErr w:type="spellStart"/>
            <w:r w:rsidRPr="003C0278">
              <w:rPr>
                <w:rFonts w:ascii="Arial" w:eastAsia="Times New Roman" w:hAnsi="Arial" w:cs="Arial"/>
                <w:color w:val="000000"/>
                <w:kern w:val="0"/>
                <w:sz w:val="20"/>
                <w:szCs w:val="20"/>
                <w:lang w:eastAsia="en-GB"/>
                <w14:ligatures w14:val="none"/>
              </w:rPr>
              <w:t>Alhanafy</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33110E4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23</w:t>
            </w:r>
          </w:p>
        </w:tc>
        <w:tc>
          <w:tcPr>
            <w:tcW w:w="709" w:type="dxa"/>
            <w:tcBorders>
              <w:top w:val="nil"/>
              <w:left w:val="nil"/>
              <w:bottom w:val="single" w:sz="4" w:space="0" w:color="auto"/>
              <w:right w:val="single" w:sz="4" w:space="0" w:color="auto"/>
            </w:tcBorders>
            <w:shd w:val="clear" w:color="auto" w:fill="auto"/>
            <w:vAlign w:val="center"/>
            <w:hideMark/>
          </w:tcPr>
          <w:p w14:paraId="305E13D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242BD94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C24D004" w14:textId="77777777" w:rsidTr="00EE04D2">
        <w:trPr>
          <w:trHeight w:val="337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35AB52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79E3A28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Nature Medicine</w:t>
            </w:r>
          </w:p>
        </w:tc>
        <w:tc>
          <w:tcPr>
            <w:tcW w:w="3402" w:type="dxa"/>
            <w:tcBorders>
              <w:top w:val="nil"/>
              <w:left w:val="nil"/>
              <w:bottom w:val="single" w:sz="4" w:space="0" w:color="auto"/>
              <w:right w:val="single" w:sz="4" w:space="0" w:color="auto"/>
            </w:tcBorders>
            <w:shd w:val="clear" w:color="auto" w:fill="auto"/>
            <w:vAlign w:val="center"/>
            <w:hideMark/>
          </w:tcPr>
          <w:p w14:paraId="2CE00D4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Body composition and lung cancer-associated cachexia in </w:t>
            </w:r>
            <w:proofErr w:type="spellStart"/>
            <w:r w:rsidRPr="003C0278">
              <w:rPr>
                <w:rFonts w:ascii="Arial" w:eastAsia="Times New Roman" w:hAnsi="Arial" w:cs="Arial"/>
                <w:color w:val="000000"/>
                <w:kern w:val="0"/>
                <w:sz w:val="20"/>
                <w:szCs w:val="20"/>
                <w:lang w:eastAsia="en-GB"/>
                <w14:ligatures w14:val="none"/>
              </w:rPr>
              <w:t>TRACERx</w:t>
            </w:r>
            <w:proofErr w:type="spellEnd"/>
          </w:p>
        </w:tc>
        <w:tc>
          <w:tcPr>
            <w:tcW w:w="6663" w:type="dxa"/>
            <w:tcBorders>
              <w:top w:val="nil"/>
              <w:left w:val="nil"/>
              <w:bottom w:val="single" w:sz="4" w:space="0" w:color="auto"/>
              <w:right w:val="single" w:sz="4" w:space="0" w:color="auto"/>
            </w:tcBorders>
            <w:shd w:val="clear" w:color="auto" w:fill="auto"/>
            <w:vAlign w:val="center"/>
            <w:hideMark/>
          </w:tcPr>
          <w:p w14:paraId="2A69779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O. Al-</w:t>
            </w:r>
            <w:proofErr w:type="spellStart"/>
            <w:r w:rsidRPr="003C0278">
              <w:rPr>
                <w:rFonts w:ascii="Arial" w:eastAsia="Times New Roman" w:hAnsi="Arial" w:cs="Arial"/>
                <w:color w:val="000000"/>
                <w:kern w:val="0"/>
                <w:sz w:val="20"/>
                <w:szCs w:val="20"/>
                <w:lang w:eastAsia="en-GB"/>
                <w14:ligatures w14:val="none"/>
              </w:rPr>
              <w:t>Sawaf</w:t>
            </w:r>
            <w:proofErr w:type="spellEnd"/>
            <w:r w:rsidRPr="003C0278">
              <w:rPr>
                <w:rFonts w:ascii="Arial" w:eastAsia="Times New Roman" w:hAnsi="Arial" w:cs="Arial"/>
                <w:color w:val="000000"/>
                <w:kern w:val="0"/>
                <w:sz w:val="20"/>
                <w:szCs w:val="20"/>
                <w:lang w:eastAsia="en-GB"/>
                <w14:ligatures w14:val="none"/>
              </w:rPr>
              <w:t xml:space="preserve">; J. Weiss; M. </w:t>
            </w:r>
            <w:proofErr w:type="spellStart"/>
            <w:r w:rsidRPr="003C0278">
              <w:rPr>
                <w:rFonts w:ascii="Arial" w:eastAsia="Times New Roman" w:hAnsi="Arial" w:cs="Arial"/>
                <w:color w:val="000000"/>
                <w:kern w:val="0"/>
                <w:sz w:val="20"/>
                <w:szCs w:val="20"/>
                <w:lang w:eastAsia="en-GB"/>
                <w14:ligatures w14:val="none"/>
              </w:rPr>
              <w:t>Skrzypski</w:t>
            </w:r>
            <w:proofErr w:type="spellEnd"/>
            <w:r w:rsidRPr="003C0278">
              <w:rPr>
                <w:rFonts w:ascii="Arial" w:eastAsia="Times New Roman" w:hAnsi="Arial" w:cs="Arial"/>
                <w:color w:val="000000"/>
                <w:kern w:val="0"/>
                <w:sz w:val="20"/>
                <w:szCs w:val="20"/>
                <w:lang w:eastAsia="en-GB"/>
                <w14:ligatures w14:val="none"/>
              </w:rPr>
              <w:t xml:space="preserve">; J. M. Lam; T. </w:t>
            </w:r>
            <w:proofErr w:type="spellStart"/>
            <w:r w:rsidRPr="003C0278">
              <w:rPr>
                <w:rFonts w:ascii="Arial" w:eastAsia="Times New Roman" w:hAnsi="Arial" w:cs="Arial"/>
                <w:color w:val="000000"/>
                <w:kern w:val="0"/>
                <w:sz w:val="20"/>
                <w:szCs w:val="20"/>
                <w:lang w:eastAsia="en-GB"/>
                <w14:ligatures w14:val="none"/>
              </w:rPr>
              <w:t>Karasaki</w:t>
            </w:r>
            <w:proofErr w:type="spellEnd"/>
            <w:r w:rsidRPr="003C0278">
              <w:rPr>
                <w:rFonts w:ascii="Arial" w:eastAsia="Times New Roman" w:hAnsi="Arial" w:cs="Arial"/>
                <w:color w:val="000000"/>
                <w:kern w:val="0"/>
                <w:sz w:val="20"/>
                <w:szCs w:val="20"/>
                <w:lang w:eastAsia="en-GB"/>
                <w14:ligatures w14:val="none"/>
              </w:rPr>
              <w:t xml:space="preserve">; F. Zambrana; A. C. Kidd; A. M. </w:t>
            </w:r>
            <w:proofErr w:type="spellStart"/>
            <w:r w:rsidRPr="003C0278">
              <w:rPr>
                <w:rFonts w:ascii="Arial" w:eastAsia="Times New Roman" w:hAnsi="Arial" w:cs="Arial"/>
                <w:color w:val="000000"/>
                <w:kern w:val="0"/>
                <w:sz w:val="20"/>
                <w:szCs w:val="20"/>
                <w:lang w:eastAsia="en-GB"/>
                <w14:ligatures w14:val="none"/>
              </w:rPr>
              <w:t>Frankell</w:t>
            </w:r>
            <w:proofErr w:type="spellEnd"/>
            <w:r w:rsidRPr="003C0278">
              <w:rPr>
                <w:rFonts w:ascii="Arial" w:eastAsia="Times New Roman" w:hAnsi="Arial" w:cs="Arial"/>
                <w:color w:val="000000"/>
                <w:kern w:val="0"/>
                <w:sz w:val="20"/>
                <w:szCs w:val="20"/>
                <w:lang w:eastAsia="en-GB"/>
                <w14:ligatures w14:val="none"/>
              </w:rPr>
              <w:t xml:space="preserve">; T. B. K. Watkins; C. Martínez-Ruiz; C. Puttick; J. R. M. Black; A. Huebner; M. A. Bakir; M. Sokač; S. Collins; S. </w:t>
            </w:r>
            <w:proofErr w:type="spellStart"/>
            <w:r w:rsidRPr="003C0278">
              <w:rPr>
                <w:rFonts w:ascii="Arial" w:eastAsia="Times New Roman" w:hAnsi="Arial" w:cs="Arial"/>
                <w:color w:val="000000"/>
                <w:kern w:val="0"/>
                <w:sz w:val="20"/>
                <w:szCs w:val="20"/>
                <w:lang w:eastAsia="en-GB"/>
                <w14:ligatures w14:val="none"/>
              </w:rPr>
              <w:t>Veeriah</w:t>
            </w:r>
            <w:proofErr w:type="spellEnd"/>
            <w:r w:rsidRPr="003C0278">
              <w:rPr>
                <w:rFonts w:ascii="Arial" w:eastAsia="Times New Roman" w:hAnsi="Arial" w:cs="Arial"/>
                <w:color w:val="000000"/>
                <w:kern w:val="0"/>
                <w:sz w:val="20"/>
                <w:szCs w:val="20"/>
                <w:lang w:eastAsia="en-GB"/>
                <w14:ligatures w14:val="none"/>
              </w:rPr>
              <w:t>; N. Magno; C. Naceur-</w:t>
            </w:r>
            <w:proofErr w:type="spellStart"/>
            <w:r w:rsidRPr="003C0278">
              <w:rPr>
                <w:rFonts w:ascii="Arial" w:eastAsia="Times New Roman" w:hAnsi="Arial" w:cs="Arial"/>
                <w:color w:val="000000"/>
                <w:kern w:val="0"/>
                <w:sz w:val="20"/>
                <w:szCs w:val="20"/>
                <w:lang w:eastAsia="en-GB"/>
                <w14:ligatures w14:val="none"/>
              </w:rPr>
              <w:t>Lombardelli</w:t>
            </w:r>
            <w:proofErr w:type="spellEnd"/>
            <w:r w:rsidRPr="003C0278">
              <w:rPr>
                <w:rFonts w:ascii="Arial" w:eastAsia="Times New Roman" w:hAnsi="Arial" w:cs="Arial"/>
                <w:color w:val="000000"/>
                <w:kern w:val="0"/>
                <w:sz w:val="20"/>
                <w:szCs w:val="20"/>
                <w:lang w:eastAsia="en-GB"/>
                <w14:ligatures w14:val="none"/>
              </w:rPr>
              <w:t xml:space="preserve">; P. </w:t>
            </w:r>
            <w:proofErr w:type="spellStart"/>
            <w:r w:rsidRPr="003C0278">
              <w:rPr>
                <w:rFonts w:ascii="Arial" w:eastAsia="Times New Roman" w:hAnsi="Arial" w:cs="Arial"/>
                <w:color w:val="000000"/>
                <w:kern w:val="0"/>
                <w:sz w:val="20"/>
                <w:szCs w:val="20"/>
                <w:lang w:eastAsia="en-GB"/>
                <w14:ligatures w14:val="none"/>
              </w:rPr>
              <w:t>Prymas</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Toncheva</w:t>
            </w:r>
            <w:proofErr w:type="spellEnd"/>
            <w:r w:rsidRPr="003C0278">
              <w:rPr>
                <w:rFonts w:ascii="Arial" w:eastAsia="Times New Roman" w:hAnsi="Arial" w:cs="Arial"/>
                <w:color w:val="000000"/>
                <w:kern w:val="0"/>
                <w:sz w:val="20"/>
                <w:szCs w:val="20"/>
                <w:lang w:eastAsia="en-GB"/>
                <w14:ligatures w14:val="none"/>
              </w:rPr>
              <w:t xml:space="preserve">; S. Ward; N. Jayanth; R. Salgado; C. P. Bridge; D. C. Christiani; R. H. Mak; C. Bay; M. Rosenthal; N. Sattar; P. Welsh; Y. Liu; N. </w:t>
            </w:r>
            <w:proofErr w:type="spellStart"/>
            <w:r w:rsidRPr="003C0278">
              <w:rPr>
                <w:rFonts w:ascii="Arial" w:eastAsia="Times New Roman" w:hAnsi="Arial" w:cs="Arial"/>
                <w:color w:val="000000"/>
                <w:kern w:val="0"/>
                <w:sz w:val="20"/>
                <w:szCs w:val="20"/>
                <w:lang w:eastAsia="en-GB"/>
                <w14:ligatures w14:val="none"/>
              </w:rPr>
              <w:t>Perrimon</w:t>
            </w:r>
            <w:proofErr w:type="spellEnd"/>
            <w:r w:rsidRPr="003C0278">
              <w:rPr>
                <w:rFonts w:ascii="Arial" w:eastAsia="Times New Roman" w:hAnsi="Arial" w:cs="Arial"/>
                <w:color w:val="000000"/>
                <w:kern w:val="0"/>
                <w:sz w:val="20"/>
                <w:szCs w:val="20"/>
                <w:lang w:eastAsia="en-GB"/>
                <w14:ligatures w14:val="none"/>
              </w:rPr>
              <w:t xml:space="preserve">; K. </w:t>
            </w:r>
            <w:proofErr w:type="spellStart"/>
            <w:r w:rsidRPr="003C0278">
              <w:rPr>
                <w:rFonts w:ascii="Arial" w:eastAsia="Times New Roman" w:hAnsi="Arial" w:cs="Arial"/>
                <w:color w:val="000000"/>
                <w:kern w:val="0"/>
                <w:sz w:val="20"/>
                <w:szCs w:val="20"/>
                <w:lang w:eastAsia="en-GB"/>
                <w14:ligatures w14:val="none"/>
              </w:rPr>
              <w:t>Popuri</w:t>
            </w:r>
            <w:proofErr w:type="spellEnd"/>
            <w:r w:rsidRPr="003C0278">
              <w:rPr>
                <w:rFonts w:ascii="Arial" w:eastAsia="Times New Roman" w:hAnsi="Arial" w:cs="Arial"/>
                <w:color w:val="000000"/>
                <w:kern w:val="0"/>
                <w:sz w:val="20"/>
                <w:szCs w:val="20"/>
                <w:lang w:eastAsia="en-GB"/>
                <w14:ligatures w14:val="none"/>
              </w:rPr>
              <w:t xml:space="preserve">; M. F. Beg; N. McGranahan; A. Hackshaw; D. M. Breen; S. O’Rahilly; N. J. Birkbak; H. J. W. L. Aerts; T. B. K. Watkins; N. J. Birkbak; H. J. Aerts; J. F. Lester; A. Bajaj; A. Nakas; A. Sodha-Ramdeen; K. Ang; M. Tufail; M. F. Chowdhry; M. Scotland; R. Boyles; S. Rathinam; C. Wilson; D. Marrone; S. Dulloo; D. A. Fennell; G. Matharu; J. A. Shaw; J. Riley; L. Primrose; E. Boleti; H. Cheyne; M. Khalil; S. Richardson; T. Cruickshank; G. Price; K. M. Kerr; S. </w:t>
            </w:r>
            <w:proofErr w:type="spellStart"/>
            <w:r w:rsidRPr="003C0278">
              <w:rPr>
                <w:rFonts w:ascii="Arial" w:eastAsia="Times New Roman" w:hAnsi="Arial" w:cs="Arial"/>
                <w:color w:val="000000"/>
                <w:kern w:val="0"/>
                <w:sz w:val="20"/>
                <w:szCs w:val="20"/>
                <w:lang w:eastAsia="en-GB"/>
                <w14:ligatures w14:val="none"/>
              </w:rPr>
              <w:t>Benafif</w:t>
            </w:r>
            <w:proofErr w:type="spellEnd"/>
            <w:r w:rsidRPr="003C0278">
              <w:rPr>
                <w:rFonts w:ascii="Arial" w:eastAsia="Times New Roman" w:hAnsi="Arial" w:cs="Arial"/>
                <w:color w:val="000000"/>
                <w:kern w:val="0"/>
                <w:sz w:val="20"/>
                <w:szCs w:val="20"/>
                <w:lang w:eastAsia="en-GB"/>
                <w14:ligatures w14:val="none"/>
              </w:rPr>
              <w:t xml:space="preserve">; K. Gilbert; B. Naidu; A. J. Patel; A. Osman; C. Lacson; G. Langman; H. Shackleford; M. </w:t>
            </w:r>
            <w:proofErr w:type="spellStart"/>
            <w:r w:rsidRPr="003C0278">
              <w:rPr>
                <w:rFonts w:ascii="Arial" w:eastAsia="Times New Roman" w:hAnsi="Arial" w:cs="Arial"/>
                <w:color w:val="000000"/>
                <w:kern w:val="0"/>
                <w:sz w:val="20"/>
                <w:szCs w:val="20"/>
                <w:lang w:eastAsia="en-GB"/>
                <w14:ligatures w14:val="none"/>
              </w:rPr>
              <w:t>Djearaman</w:t>
            </w:r>
            <w:proofErr w:type="spellEnd"/>
            <w:r w:rsidRPr="003C0278">
              <w:rPr>
                <w:rFonts w:ascii="Arial" w:eastAsia="Times New Roman" w:hAnsi="Arial" w:cs="Arial"/>
                <w:color w:val="000000"/>
                <w:kern w:val="0"/>
                <w:sz w:val="20"/>
                <w:szCs w:val="20"/>
                <w:lang w:eastAsia="en-GB"/>
                <w14:ligatures w14:val="none"/>
              </w:rPr>
              <w:t xml:space="preserve">; S. Kadiri; G. Middleton; A. Leek; J. D. Hodgkinson; N. Totten; A. Montero; E. Smith; E. Fontaine; F. Granato; H. Doran; J. </w:t>
            </w:r>
            <w:proofErr w:type="spellStart"/>
            <w:r w:rsidRPr="003C0278">
              <w:rPr>
                <w:rFonts w:ascii="Arial" w:eastAsia="Times New Roman" w:hAnsi="Arial" w:cs="Arial"/>
                <w:color w:val="000000"/>
                <w:kern w:val="0"/>
                <w:sz w:val="20"/>
                <w:szCs w:val="20"/>
                <w:lang w:eastAsia="en-GB"/>
                <w14:ligatures w14:val="none"/>
              </w:rPr>
              <w:t>Novasio</w:t>
            </w:r>
            <w:proofErr w:type="spellEnd"/>
            <w:r w:rsidRPr="003C0278">
              <w:rPr>
                <w:rFonts w:ascii="Arial" w:eastAsia="Times New Roman" w:hAnsi="Arial" w:cs="Arial"/>
                <w:color w:val="000000"/>
                <w:kern w:val="0"/>
                <w:sz w:val="20"/>
                <w:szCs w:val="20"/>
                <w:lang w:eastAsia="en-GB"/>
                <w14:ligatures w14:val="none"/>
              </w:rPr>
              <w:t xml:space="preserve">; K. Rammohan; L. Joseph; P. Bishop; R. Shah; S. Moss; V. Joshi; P. Crosbie; F. Gomes; K. Brown; M. Carter; A. Chaturvedi; L. Priest; P. Oliveira; C. R. Lindsay; F. H. Blackhall; M. G. Krebs; Y. Summers; A. Clipson; J. </w:t>
            </w:r>
            <w:proofErr w:type="spellStart"/>
            <w:r w:rsidRPr="003C0278">
              <w:rPr>
                <w:rFonts w:ascii="Arial" w:eastAsia="Times New Roman" w:hAnsi="Arial" w:cs="Arial"/>
                <w:color w:val="000000"/>
                <w:kern w:val="0"/>
                <w:sz w:val="20"/>
                <w:szCs w:val="20"/>
                <w:lang w:eastAsia="en-GB"/>
                <w14:ligatures w14:val="none"/>
              </w:rPr>
              <w:t>Tugwood</w:t>
            </w:r>
            <w:proofErr w:type="spellEnd"/>
            <w:r w:rsidRPr="003C0278">
              <w:rPr>
                <w:rFonts w:ascii="Arial" w:eastAsia="Times New Roman" w:hAnsi="Arial" w:cs="Arial"/>
                <w:color w:val="000000"/>
                <w:kern w:val="0"/>
                <w:sz w:val="20"/>
                <w:szCs w:val="20"/>
                <w:lang w:eastAsia="en-GB"/>
                <w14:ligatures w14:val="none"/>
              </w:rPr>
              <w:t xml:space="preserve">; A. Kerr; D. G. Rothwell; E. Kilgour; C. Dive; R. F. Schwarz; T. L. Kaufmann; G. A. Wilson; R. Rosenthal; P. Van Loo; Z. </w:t>
            </w:r>
            <w:proofErr w:type="spellStart"/>
            <w:r w:rsidRPr="003C0278">
              <w:rPr>
                <w:rFonts w:ascii="Arial" w:eastAsia="Times New Roman" w:hAnsi="Arial" w:cs="Arial"/>
                <w:color w:val="000000"/>
                <w:kern w:val="0"/>
                <w:sz w:val="20"/>
                <w:szCs w:val="20"/>
                <w:lang w:eastAsia="en-GB"/>
                <w14:ligatures w14:val="none"/>
              </w:rPr>
              <w:t>Szallasi</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Kisistok</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Sokac</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Diossy</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Demeulemeester</w:t>
            </w:r>
            <w:proofErr w:type="spellEnd"/>
            <w:r w:rsidRPr="003C0278">
              <w:rPr>
                <w:rFonts w:ascii="Arial" w:eastAsia="Times New Roman" w:hAnsi="Arial" w:cs="Arial"/>
                <w:color w:val="000000"/>
                <w:kern w:val="0"/>
                <w:sz w:val="20"/>
                <w:szCs w:val="20"/>
                <w:lang w:eastAsia="en-GB"/>
                <w14:ligatures w14:val="none"/>
              </w:rPr>
              <w:t xml:space="preserve">; A. Bunkum; A. Stewart; A. Magness; A. Rowan; A. </w:t>
            </w:r>
            <w:proofErr w:type="spellStart"/>
            <w:r w:rsidRPr="003C0278">
              <w:rPr>
                <w:rFonts w:ascii="Arial" w:eastAsia="Times New Roman" w:hAnsi="Arial" w:cs="Arial"/>
                <w:color w:val="000000"/>
                <w:kern w:val="0"/>
                <w:sz w:val="20"/>
                <w:szCs w:val="20"/>
                <w:lang w:eastAsia="en-GB"/>
                <w14:ligatures w14:val="none"/>
              </w:rPr>
              <w:t>Karamani</w:t>
            </w:r>
            <w:proofErr w:type="spellEnd"/>
            <w:r w:rsidRPr="003C0278">
              <w:rPr>
                <w:rFonts w:ascii="Arial" w:eastAsia="Times New Roman" w:hAnsi="Arial" w:cs="Arial"/>
                <w:color w:val="000000"/>
                <w:kern w:val="0"/>
                <w:sz w:val="20"/>
                <w:szCs w:val="20"/>
                <w:lang w:eastAsia="en-GB"/>
                <w14:ligatures w14:val="none"/>
              </w:rPr>
              <w:t xml:space="preserve">; B. Chain; B. B. Campbell; C. </w:t>
            </w:r>
            <w:proofErr w:type="spellStart"/>
            <w:r w:rsidRPr="003C0278">
              <w:rPr>
                <w:rFonts w:ascii="Arial" w:eastAsia="Times New Roman" w:hAnsi="Arial" w:cs="Arial"/>
                <w:color w:val="000000"/>
                <w:kern w:val="0"/>
                <w:sz w:val="20"/>
                <w:szCs w:val="20"/>
                <w:lang w:eastAsia="en-GB"/>
                <w14:ligatures w14:val="none"/>
              </w:rPr>
              <w:t>Castignani</w:t>
            </w:r>
            <w:proofErr w:type="spellEnd"/>
            <w:r w:rsidRPr="003C0278">
              <w:rPr>
                <w:rFonts w:ascii="Arial" w:eastAsia="Times New Roman" w:hAnsi="Arial" w:cs="Arial"/>
                <w:color w:val="000000"/>
                <w:kern w:val="0"/>
                <w:sz w:val="20"/>
                <w:szCs w:val="20"/>
                <w:lang w:eastAsia="en-GB"/>
                <w14:ligatures w14:val="none"/>
              </w:rPr>
              <w:t xml:space="preserve">; C. Bailey; C. Abbosh; C. E. Weeden; C. Lee; C. Richard; C. T. Hiley; D. A. Moore; D. R. Pearce; D. Karagianni; D. Biswas; D. Levi; E. Hoxha; E. L. Cadieux; E. L. Lim; E. Colliver; E. Nye; E. Grönroos; F. Gálvez-Cancino; F. Athanasopoulou; F. Gimeno-Valiente; G. </w:t>
            </w:r>
            <w:proofErr w:type="spellStart"/>
            <w:r w:rsidRPr="003C0278">
              <w:rPr>
                <w:rFonts w:ascii="Arial" w:eastAsia="Times New Roman" w:hAnsi="Arial" w:cs="Arial"/>
                <w:color w:val="000000"/>
                <w:kern w:val="0"/>
                <w:sz w:val="20"/>
                <w:szCs w:val="20"/>
                <w:lang w:eastAsia="en-GB"/>
                <w14:ligatures w14:val="none"/>
              </w:rPr>
              <w:t>Kassiotis</w:t>
            </w:r>
            <w:proofErr w:type="spellEnd"/>
            <w:r w:rsidRPr="003C0278">
              <w:rPr>
                <w:rFonts w:ascii="Arial" w:eastAsia="Times New Roman" w:hAnsi="Arial" w:cs="Arial"/>
                <w:color w:val="000000"/>
                <w:kern w:val="0"/>
                <w:sz w:val="20"/>
                <w:szCs w:val="20"/>
                <w:lang w:eastAsia="en-GB"/>
                <w14:ligatures w14:val="none"/>
              </w:rPr>
              <w:t xml:space="preserve">; G. Stavrou; G. </w:t>
            </w:r>
            <w:proofErr w:type="spellStart"/>
            <w:r w:rsidRPr="003C0278">
              <w:rPr>
                <w:rFonts w:ascii="Arial" w:eastAsia="Times New Roman" w:hAnsi="Arial" w:cs="Arial"/>
                <w:color w:val="000000"/>
                <w:kern w:val="0"/>
                <w:sz w:val="20"/>
                <w:szCs w:val="20"/>
                <w:lang w:eastAsia="en-GB"/>
                <w14:ligatures w14:val="none"/>
              </w:rPr>
              <w:t>Mastrokalos</w:t>
            </w:r>
            <w:proofErr w:type="spellEnd"/>
            <w:r w:rsidRPr="003C0278">
              <w:rPr>
                <w:rFonts w:ascii="Arial" w:eastAsia="Times New Roman" w:hAnsi="Arial" w:cs="Arial"/>
                <w:color w:val="000000"/>
                <w:kern w:val="0"/>
                <w:sz w:val="20"/>
                <w:szCs w:val="20"/>
                <w:lang w:eastAsia="en-GB"/>
                <w14:ligatures w14:val="none"/>
              </w:rPr>
              <w:t xml:space="preserve">; H. Zhai; H. L. Lowe; I. G. Matos; J. Goldman; J. L. Reading; J. Herrero; J. K. Rane; J. Nicod; J. A. Hartley; K. S. Peggs; K. S. S. Enfield; K. Selvaraju; K. Thol; K. Litchfield; K. W. Ng; K. Chen; K. Dijkstra; K. Grigoriadis; K. Thakkar; L. Ensell; M. Shah; M. V. Duran; M. Litovchenko; M. W. Sunderland; M. S. Hill; M. Dietzen; M. Leung; M. Escudero; M. Angelova; M. </w:t>
            </w:r>
            <w:proofErr w:type="spellStart"/>
            <w:r w:rsidRPr="003C0278">
              <w:rPr>
                <w:rFonts w:ascii="Arial" w:eastAsia="Times New Roman" w:hAnsi="Arial" w:cs="Arial"/>
                <w:color w:val="000000"/>
                <w:kern w:val="0"/>
                <w:sz w:val="20"/>
                <w:szCs w:val="20"/>
                <w:lang w:eastAsia="en-GB"/>
                <w14:ligatures w14:val="none"/>
              </w:rPr>
              <w:t>Tanić</w:t>
            </w:r>
            <w:proofErr w:type="spellEnd"/>
            <w:r w:rsidRPr="003C0278">
              <w:rPr>
                <w:rFonts w:ascii="Arial" w:eastAsia="Times New Roman" w:hAnsi="Arial" w:cs="Arial"/>
                <w:color w:val="000000"/>
                <w:kern w:val="0"/>
                <w:sz w:val="20"/>
                <w:szCs w:val="20"/>
                <w:lang w:eastAsia="en-GB"/>
                <w14:ligatures w14:val="none"/>
              </w:rPr>
              <w:t xml:space="preserve">; M. Sivakumar; N. Kanu; O. </w:t>
            </w:r>
            <w:proofErr w:type="spellStart"/>
            <w:r w:rsidRPr="003C0278">
              <w:rPr>
                <w:rFonts w:ascii="Arial" w:eastAsia="Times New Roman" w:hAnsi="Arial" w:cs="Arial"/>
                <w:color w:val="000000"/>
                <w:kern w:val="0"/>
                <w:sz w:val="20"/>
                <w:szCs w:val="20"/>
                <w:lang w:eastAsia="en-GB"/>
                <w14:ligatures w14:val="none"/>
              </w:rPr>
              <w:t>Chervova</w:t>
            </w:r>
            <w:proofErr w:type="spellEnd"/>
            <w:r w:rsidRPr="003C0278">
              <w:rPr>
                <w:rFonts w:ascii="Arial" w:eastAsia="Times New Roman" w:hAnsi="Arial" w:cs="Arial"/>
                <w:color w:val="000000"/>
                <w:kern w:val="0"/>
                <w:sz w:val="20"/>
                <w:szCs w:val="20"/>
                <w:lang w:eastAsia="en-GB"/>
                <w14:ligatures w14:val="none"/>
              </w:rPr>
              <w:t xml:space="preserve">; O. Lucas; O. Pich; P. Hobson; P. Pawlik; R. K. Stone; R. Bentham; R. E. Hynds; R. </w:t>
            </w:r>
            <w:proofErr w:type="spellStart"/>
            <w:r w:rsidRPr="003C0278">
              <w:rPr>
                <w:rFonts w:ascii="Arial" w:eastAsia="Times New Roman" w:hAnsi="Arial" w:cs="Arial"/>
                <w:color w:val="000000"/>
                <w:kern w:val="0"/>
                <w:sz w:val="20"/>
                <w:szCs w:val="20"/>
                <w:lang w:eastAsia="en-GB"/>
                <w14:ligatures w14:val="none"/>
              </w:rPr>
              <w:t>Vendramin</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Saghafinia</w:t>
            </w:r>
            <w:proofErr w:type="spellEnd"/>
            <w:r w:rsidRPr="003C0278">
              <w:rPr>
                <w:rFonts w:ascii="Arial" w:eastAsia="Times New Roman" w:hAnsi="Arial" w:cs="Arial"/>
                <w:color w:val="000000"/>
                <w:kern w:val="0"/>
                <w:sz w:val="20"/>
                <w:szCs w:val="20"/>
                <w:lang w:eastAsia="en-GB"/>
                <w14:ligatures w14:val="none"/>
              </w:rPr>
              <w:t xml:space="preserve">; S. López; S. Gamble; S. K. A. Ung; S. A. Quezada; S. Vanloo; S. Zaccaria; S. Hessey; S. Boeing; S. Beck; S. K. Bola; T. Denner; T. Marafioti; T. P. </w:t>
            </w:r>
            <w:proofErr w:type="spellStart"/>
            <w:r w:rsidRPr="003C0278">
              <w:rPr>
                <w:rFonts w:ascii="Arial" w:eastAsia="Times New Roman" w:hAnsi="Arial" w:cs="Arial"/>
                <w:color w:val="000000"/>
                <w:kern w:val="0"/>
                <w:sz w:val="20"/>
                <w:szCs w:val="20"/>
                <w:lang w:eastAsia="en-GB"/>
                <w14:ligatures w14:val="none"/>
              </w:rPr>
              <w:t>Mourikis</w:t>
            </w:r>
            <w:proofErr w:type="spellEnd"/>
            <w:r w:rsidRPr="003C0278">
              <w:rPr>
                <w:rFonts w:ascii="Arial" w:eastAsia="Times New Roman" w:hAnsi="Arial" w:cs="Arial"/>
                <w:color w:val="000000"/>
                <w:kern w:val="0"/>
                <w:sz w:val="20"/>
                <w:szCs w:val="20"/>
                <w:lang w:eastAsia="en-GB"/>
                <w14:ligatures w14:val="none"/>
              </w:rPr>
              <w:t xml:space="preserve">; V. Spanswick; V. </w:t>
            </w:r>
            <w:proofErr w:type="spellStart"/>
            <w:r w:rsidRPr="003C0278">
              <w:rPr>
                <w:rFonts w:ascii="Arial" w:eastAsia="Times New Roman" w:hAnsi="Arial" w:cs="Arial"/>
                <w:color w:val="000000"/>
                <w:kern w:val="0"/>
                <w:sz w:val="20"/>
                <w:szCs w:val="20"/>
                <w:lang w:eastAsia="en-GB"/>
                <w14:ligatures w14:val="none"/>
              </w:rPr>
              <w:t>Barbè</w:t>
            </w:r>
            <w:proofErr w:type="spellEnd"/>
            <w:r w:rsidRPr="003C0278">
              <w:rPr>
                <w:rFonts w:ascii="Arial" w:eastAsia="Times New Roman" w:hAnsi="Arial" w:cs="Arial"/>
                <w:color w:val="000000"/>
                <w:kern w:val="0"/>
                <w:sz w:val="20"/>
                <w:szCs w:val="20"/>
                <w:lang w:eastAsia="en-GB"/>
                <w14:ligatures w14:val="none"/>
              </w:rPr>
              <w:t xml:space="preserve">; W. T. Lu; W. Hill; W. K. Liu; Y. Wu; Y. Naito; Z. Ramsden; C. Veiga; G. Royle; C. A. Collins-Fekete; F. Fraioli; P. Ashford; T. Clark; M. D. Forster; S. M. Lee; E. Borg; M. Falzon; D. Papadatos-Pastos; J. </w:t>
            </w:r>
            <w:r w:rsidRPr="003C0278">
              <w:rPr>
                <w:rFonts w:ascii="Arial" w:eastAsia="Times New Roman" w:hAnsi="Arial" w:cs="Arial"/>
                <w:color w:val="000000"/>
                <w:kern w:val="0"/>
                <w:sz w:val="20"/>
                <w:szCs w:val="20"/>
                <w:lang w:eastAsia="en-GB"/>
                <w14:ligatures w14:val="none"/>
              </w:rPr>
              <w:lastRenderedPageBreak/>
              <w:t xml:space="preserve">Wilson; T. Ahmad; A. J. Procter; A. Ahmed; M. N. Taylor; A. Nair; D. Lawrence; D. </w:t>
            </w:r>
            <w:proofErr w:type="spellStart"/>
            <w:r w:rsidRPr="003C0278">
              <w:rPr>
                <w:rFonts w:ascii="Arial" w:eastAsia="Times New Roman" w:hAnsi="Arial" w:cs="Arial"/>
                <w:color w:val="000000"/>
                <w:kern w:val="0"/>
                <w:sz w:val="20"/>
                <w:szCs w:val="20"/>
                <w:lang w:eastAsia="en-GB"/>
                <w14:ligatures w14:val="none"/>
              </w:rPr>
              <w:t>Patrini</w:t>
            </w:r>
            <w:proofErr w:type="spellEnd"/>
            <w:r w:rsidRPr="003C0278">
              <w:rPr>
                <w:rFonts w:ascii="Arial" w:eastAsia="Times New Roman" w:hAnsi="Arial" w:cs="Arial"/>
                <w:color w:val="000000"/>
                <w:kern w:val="0"/>
                <w:sz w:val="20"/>
                <w:szCs w:val="20"/>
                <w:lang w:eastAsia="en-GB"/>
                <w14:ligatures w14:val="none"/>
              </w:rPr>
              <w:t xml:space="preserve">; N. Navani; R. M. Thakrar; S. M. Janes; E. M. Hoogenboom; F. Monk; J. W. Holding; J. Choudhary; K. </w:t>
            </w:r>
            <w:proofErr w:type="spellStart"/>
            <w:r w:rsidRPr="003C0278">
              <w:rPr>
                <w:rFonts w:ascii="Arial" w:eastAsia="Times New Roman" w:hAnsi="Arial" w:cs="Arial"/>
                <w:color w:val="000000"/>
                <w:kern w:val="0"/>
                <w:sz w:val="20"/>
                <w:szCs w:val="20"/>
                <w:lang w:eastAsia="en-GB"/>
                <w14:ligatures w14:val="none"/>
              </w:rPr>
              <w:t>Bhakhri</w:t>
            </w:r>
            <w:proofErr w:type="spellEnd"/>
            <w:r w:rsidRPr="003C0278">
              <w:rPr>
                <w:rFonts w:ascii="Arial" w:eastAsia="Times New Roman" w:hAnsi="Arial" w:cs="Arial"/>
                <w:color w:val="000000"/>
                <w:kern w:val="0"/>
                <w:sz w:val="20"/>
                <w:szCs w:val="20"/>
                <w:lang w:eastAsia="en-GB"/>
                <w14:ligatures w14:val="none"/>
              </w:rPr>
              <w:t xml:space="preserve">; M. Scarci; M. Hayward; N. Panagiotopoulos; P. Gorman; R. </w:t>
            </w:r>
            <w:proofErr w:type="spellStart"/>
            <w:r w:rsidRPr="003C0278">
              <w:rPr>
                <w:rFonts w:ascii="Arial" w:eastAsia="Times New Roman" w:hAnsi="Arial" w:cs="Arial"/>
                <w:color w:val="000000"/>
                <w:kern w:val="0"/>
                <w:sz w:val="20"/>
                <w:szCs w:val="20"/>
                <w:lang w:eastAsia="en-GB"/>
                <w14:ligatures w14:val="none"/>
              </w:rPr>
              <w:t>Khiroya</w:t>
            </w:r>
            <w:proofErr w:type="spellEnd"/>
            <w:r w:rsidRPr="003C0278">
              <w:rPr>
                <w:rFonts w:ascii="Arial" w:eastAsia="Times New Roman" w:hAnsi="Arial" w:cs="Arial"/>
                <w:color w:val="000000"/>
                <w:kern w:val="0"/>
                <w:sz w:val="20"/>
                <w:szCs w:val="20"/>
                <w:lang w:eastAsia="en-GB"/>
                <w14:ligatures w14:val="none"/>
              </w:rPr>
              <w:t xml:space="preserve">; R. C. Stephens; Y. N. S. Wong; S. Bandula; A. Sharp; S. Smith; N. Gower; H. K. Dhanda; K. Chan; C. Pilotti; R. Leslie; A. </w:t>
            </w:r>
            <w:proofErr w:type="spellStart"/>
            <w:r w:rsidRPr="003C0278">
              <w:rPr>
                <w:rFonts w:ascii="Arial" w:eastAsia="Times New Roman" w:hAnsi="Arial" w:cs="Arial"/>
                <w:color w:val="000000"/>
                <w:kern w:val="0"/>
                <w:sz w:val="20"/>
                <w:szCs w:val="20"/>
                <w:lang w:eastAsia="en-GB"/>
                <w14:ligatures w14:val="none"/>
              </w:rPr>
              <w:t>Grapa</w:t>
            </w:r>
            <w:proofErr w:type="spellEnd"/>
            <w:r w:rsidRPr="003C0278">
              <w:rPr>
                <w:rFonts w:ascii="Arial" w:eastAsia="Times New Roman" w:hAnsi="Arial" w:cs="Arial"/>
                <w:color w:val="000000"/>
                <w:kern w:val="0"/>
                <w:sz w:val="20"/>
                <w:szCs w:val="20"/>
                <w:lang w:eastAsia="en-GB"/>
                <w14:ligatures w14:val="none"/>
              </w:rPr>
              <w:t xml:space="preserve">; H. Zhang; K. AbdulJabbar; X. Pan; Y. Yuan; D. Chuter; M. </w:t>
            </w:r>
            <w:proofErr w:type="spellStart"/>
            <w:r w:rsidRPr="003C0278">
              <w:rPr>
                <w:rFonts w:ascii="Arial" w:eastAsia="Times New Roman" w:hAnsi="Arial" w:cs="Arial"/>
                <w:color w:val="000000"/>
                <w:kern w:val="0"/>
                <w:sz w:val="20"/>
                <w:szCs w:val="20"/>
                <w:lang w:eastAsia="en-GB"/>
                <w14:ligatures w14:val="none"/>
              </w:rPr>
              <w:t>MacKenzie</w:t>
            </w:r>
            <w:proofErr w:type="spellEnd"/>
            <w:r w:rsidRPr="003C0278">
              <w:rPr>
                <w:rFonts w:ascii="Arial" w:eastAsia="Times New Roman" w:hAnsi="Arial" w:cs="Arial"/>
                <w:color w:val="000000"/>
                <w:kern w:val="0"/>
                <w:sz w:val="20"/>
                <w:szCs w:val="20"/>
                <w:lang w:eastAsia="en-GB"/>
                <w14:ligatures w14:val="none"/>
              </w:rPr>
              <w:t xml:space="preserve">; S. Chee; A. </w:t>
            </w:r>
            <w:proofErr w:type="spellStart"/>
            <w:r w:rsidRPr="003C0278">
              <w:rPr>
                <w:rFonts w:ascii="Arial" w:eastAsia="Times New Roman" w:hAnsi="Arial" w:cs="Arial"/>
                <w:color w:val="000000"/>
                <w:kern w:val="0"/>
                <w:sz w:val="20"/>
                <w:szCs w:val="20"/>
                <w:lang w:eastAsia="en-GB"/>
                <w14:ligatures w14:val="none"/>
              </w:rPr>
              <w:t>Alzetani</w:t>
            </w:r>
            <w:proofErr w:type="spellEnd"/>
            <w:r w:rsidRPr="003C0278">
              <w:rPr>
                <w:rFonts w:ascii="Arial" w:eastAsia="Times New Roman" w:hAnsi="Arial" w:cs="Arial"/>
                <w:color w:val="000000"/>
                <w:kern w:val="0"/>
                <w:sz w:val="20"/>
                <w:szCs w:val="20"/>
                <w:lang w:eastAsia="en-GB"/>
                <w14:ligatures w14:val="none"/>
              </w:rPr>
              <w:t xml:space="preserve">; J. Cave; L. Scarlett; J. Richards; P. Ingram; S. Austin; E. Lim; P. De Sousa; S. Jordan; A. Rice; H. </w:t>
            </w:r>
            <w:proofErr w:type="spellStart"/>
            <w:r w:rsidRPr="003C0278">
              <w:rPr>
                <w:rFonts w:ascii="Arial" w:eastAsia="Times New Roman" w:hAnsi="Arial" w:cs="Arial"/>
                <w:color w:val="000000"/>
                <w:kern w:val="0"/>
                <w:sz w:val="20"/>
                <w:szCs w:val="20"/>
                <w:lang w:eastAsia="en-GB"/>
                <w14:ligatures w14:val="none"/>
              </w:rPr>
              <w:t>Raubenheimer</w:t>
            </w:r>
            <w:proofErr w:type="spellEnd"/>
            <w:r w:rsidRPr="003C0278">
              <w:rPr>
                <w:rFonts w:ascii="Arial" w:eastAsia="Times New Roman" w:hAnsi="Arial" w:cs="Arial"/>
                <w:color w:val="000000"/>
                <w:kern w:val="0"/>
                <w:sz w:val="20"/>
                <w:szCs w:val="20"/>
                <w:lang w:eastAsia="en-GB"/>
                <w14:ligatures w14:val="none"/>
              </w:rPr>
              <w:t xml:space="preserve">; H. Bhayani; L. Ambrose; A. Devaraj; H. Chavan; S. Begum; S. I. </w:t>
            </w:r>
            <w:proofErr w:type="spellStart"/>
            <w:r w:rsidRPr="003C0278">
              <w:rPr>
                <w:rFonts w:ascii="Arial" w:eastAsia="Times New Roman" w:hAnsi="Arial" w:cs="Arial"/>
                <w:color w:val="000000"/>
                <w:kern w:val="0"/>
                <w:sz w:val="20"/>
                <w:szCs w:val="20"/>
                <w:lang w:eastAsia="en-GB"/>
                <w14:ligatures w14:val="none"/>
              </w:rPr>
              <w:t>Buderi</w:t>
            </w:r>
            <w:proofErr w:type="spellEnd"/>
            <w:r w:rsidRPr="003C0278">
              <w:rPr>
                <w:rFonts w:ascii="Arial" w:eastAsia="Times New Roman" w:hAnsi="Arial" w:cs="Arial"/>
                <w:color w:val="000000"/>
                <w:kern w:val="0"/>
                <w:sz w:val="20"/>
                <w:szCs w:val="20"/>
                <w:lang w:eastAsia="en-GB"/>
                <w14:ligatures w14:val="none"/>
              </w:rPr>
              <w:t xml:space="preserve">; D. Kaniu; M. </w:t>
            </w:r>
            <w:proofErr w:type="spellStart"/>
            <w:r w:rsidRPr="003C0278">
              <w:rPr>
                <w:rFonts w:ascii="Arial" w:eastAsia="Times New Roman" w:hAnsi="Arial" w:cs="Arial"/>
                <w:color w:val="000000"/>
                <w:kern w:val="0"/>
                <w:sz w:val="20"/>
                <w:szCs w:val="20"/>
                <w:lang w:eastAsia="en-GB"/>
                <w14:ligatures w14:val="none"/>
              </w:rPr>
              <w:t>Malima</w:t>
            </w:r>
            <w:proofErr w:type="spellEnd"/>
            <w:r w:rsidRPr="003C0278">
              <w:rPr>
                <w:rFonts w:ascii="Arial" w:eastAsia="Times New Roman" w:hAnsi="Arial" w:cs="Arial"/>
                <w:color w:val="000000"/>
                <w:kern w:val="0"/>
                <w:sz w:val="20"/>
                <w:szCs w:val="20"/>
                <w:lang w:eastAsia="en-GB"/>
                <w14:ligatures w14:val="none"/>
              </w:rPr>
              <w:t xml:space="preserve">; S. Booth; A. G. Nicholson; N. Fernandes; P. Shah; C. </w:t>
            </w:r>
            <w:proofErr w:type="spellStart"/>
            <w:r w:rsidRPr="003C0278">
              <w:rPr>
                <w:rFonts w:ascii="Arial" w:eastAsia="Times New Roman" w:hAnsi="Arial" w:cs="Arial"/>
                <w:color w:val="000000"/>
                <w:kern w:val="0"/>
                <w:sz w:val="20"/>
                <w:szCs w:val="20"/>
                <w:lang w:eastAsia="en-GB"/>
                <w14:ligatures w14:val="none"/>
              </w:rPr>
              <w:t>Proli</w:t>
            </w:r>
            <w:proofErr w:type="spellEnd"/>
            <w:r w:rsidRPr="003C0278">
              <w:rPr>
                <w:rFonts w:ascii="Arial" w:eastAsia="Times New Roman" w:hAnsi="Arial" w:cs="Arial"/>
                <w:color w:val="000000"/>
                <w:kern w:val="0"/>
                <w:sz w:val="20"/>
                <w:szCs w:val="20"/>
                <w:lang w:eastAsia="en-GB"/>
                <w14:ligatures w14:val="none"/>
              </w:rPr>
              <w:t xml:space="preserve">; M. Hewish; S. Danson; M. J. </w:t>
            </w:r>
            <w:proofErr w:type="spellStart"/>
            <w:r w:rsidRPr="003C0278">
              <w:rPr>
                <w:rFonts w:ascii="Arial" w:eastAsia="Times New Roman" w:hAnsi="Arial" w:cs="Arial"/>
                <w:color w:val="000000"/>
                <w:kern w:val="0"/>
                <w:sz w:val="20"/>
                <w:szCs w:val="20"/>
                <w:lang w:eastAsia="en-GB"/>
                <w14:ligatures w14:val="none"/>
              </w:rPr>
              <w:t>Shackcloth</w:t>
            </w:r>
            <w:proofErr w:type="spellEnd"/>
            <w:r w:rsidRPr="003C0278">
              <w:rPr>
                <w:rFonts w:ascii="Arial" w:eastAsia="Times New Roman" w:hAnsi="Arial" w:cs="Arial"/>
                <w:color w:val="000000"/>
                <w:kern w:val="0"/>
                <w:sz w:val="20"/>
                <w:szCs w:val="20"/>
                <w:lang w:eastAsia="en-GB"/>
                <w14:ligatures w14:val="none"/>
              </w:rPr>
              <w:t>; L. Robinson; P. Russell; K. G. Blyth; C. Dick; J. Le Quesne; A. Kirk; M. Asif; R. Bilancia; N. Kostoulas; M. Thomas; M. Jamal-Hanjani; C. Swanton; T. R. Consortium</w:t>
            </w:r>
          </w:p>
        </w:tc>
        <w:tc>
          <w:tcPr>
            <w:tcW w:w="708" w:type="dxa"/>
            <w:tcBorders>
              <w:top w:val="nil"/>
              <w:left w:val="nil"/>
              <w:bottom w:val="single" w:sz="4" w:space="0" w:color="auto"/>
              <w:right w:val="single" w:sz="4" w:space="0" w:color="auto"/>
            </w:tcBorders>
            <w:shd w:val="clear" w:color="auto" w:fill="auto"/>
            <w:vAlign w:val="center"/>
            <w:hideMark/>
          </w:tcPr>
          <w:p w14:paraId="2B1CC04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 </w:t>
            </w:r>
          </w:p>
        </w:tc>
        <w:tc>
          <w:tcPr>
            <w:tcW w:w="709" w:type="dxa"/>
            <w:tcBorders>
              <w:top w:val="nil"/>
              <w:left w:val="nil"/>
              <w:bottom w:val="single" w:sz="4" w:space="0" w:color="auto"/>
              <w:right w:val="single" w:sz="4" w:space="0" w:color="auto"/>
            </w:tcBorders>
            <w:shd w:val="clear" w:color="auto" w:fill="auto"/>
            <w:vAlign w:val="center"/>
            <w:hideMark/>
          </w:tcPr>
          <w:p w14:paraId="090A46E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A4DF7B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F292206"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B4D0D8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160DF43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Plastic and Aesthetic Research</w:t>
            </w:r>
          </w:p>
        </w:tc>
        <w:tc>
          <w:tcPr>
            <w:tcW w:w="3402" w:type="dxa"/>
            <w:tcBorders>
              <w:top w:val="nil"/>
              <w:left w:val="nil"/>
              <w:bottom w:val="single" w:sz="4" w:space="0" w:color="auto"/>
              <w:right w:val="single" w:sz="4" w:space="0" w:color="auto"/>
            </w:tcBorders>
            <w:shd w:val="clear" w:color="auto" w:fill="auto"/>
            <w:vAlign w:val="center"/>
            <w:hideMark/>
          </w:tcPr>
          <w:p w14:paraId="305E2CC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Comparison of outcomes between early and delayed weight bearing following lower limb free flaps: an 18-month single-</w:t>
            </w:r>
            <w:proofErr w:type="spellStart"/>
            <w:r w:rsidRPr="003C0278">
              <w:rPr>
                <w:rFonts w:ascii="Arial" w:eastAsia="Times New Roman" w:hAnsi="Arial" w:cs="Arial"/>
                <w:color w:val="000000"/>
                <w:kern w:val="0"/>
                <w:sz w:val="20"/>
                <w:szCs w:val="20"/>
                <w:lang w:eastAsia="en-GB"/>
                <w14:ligatures w14:val="none"/>
              </w:rPr>
              <w:t>center</w:t>
            </w:r>
            <w:proofErr w:type="spellEnd"/>
            <w:r w:rsidRPr="003C0278">
              <w:rPr>
                <w:rFonts w:ascii="Arial" w:eastAsia="Times New Roman" w:hAnsi="Arial" w:cs="Arial"/>
                <w:color w:val="000000"/>
                <w:kern w:val="0"/>
                <w:sz w:val="20"/>
                <w:szCs w:val="20"/>
                <w:lang w:eastAsia="en-GB"/>
                <w14:ligatures w14:val="none"/>
              </w:rPr>
              <w:t xml:space="preserve"> study</w:t>
            </w:r>
          </w:p>
        </w:tc>
        <w:tc>
          <w:tcPr>
            <w:tcW w:w="6663" w:type="dxa"/>
            <w:tcBorders>
              <w:top w:val="nil"/>
              <w:left w:val="nil"/>
              <w:bottom w:val="single" w:sz="4" w:space="0" w:color="auto"/>
              <w:right w:val="single" w:sz="4" w:space="0" w:color="auto"/>
            </w:tcBorders>
            <w:shd w:val="clear" w:color="auto" w:fill="auto"/>
            <w:vAlign w:val="center"/>
            <w:hideMark/>
          </w:tcPr>
          <w:p w14:paraId="27E8CFD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 Al-Khalil; M. Roman; A. Emam; N. Marsden</w:t>
            </w:r>
          </w:p>
        </w:tc>
        <w:tc>
          <w:tcPr>
            <w:tcW w:w="708" w:type="dxa"/>
            <w:tcBorders>
              <w:top w:val="nil"/>
              <w:left w:val="nil"/>
              <w:bottom w:val="single" w:sz="4" w:space="0" w:color="auto"/>
              <w:right w:val="single" w:sz="4" w:space="0" w:color="auto"/>
            </w:tcBorders>
            <w:shd w:val="clear" w:color="auto" w:fill="auto"/>
            <w:vAlign w:val="center"/>
            <w:hideMark/>
          </w:tcPr>
          <w:p w14:paraId="297A6D7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w:t>
            </w:r>
          </w:p>
        </w:tc>
        <w:tc>
          <w:tcPr>
            <w:tcW w:w="709" w:type="dxa"/>
            <w:tcBorders>
              <w:top w:val="nil"/>
              <w:left w:val="nil"/>
              <w:bottom w:val="single" w:sz="4" w:space="0" w:color="auto"/>
              <w:right w:val="single" w:sz="4" w:space="0" w:color="auto"/>
            </w:tcBorders>
            <w:shd w:val="clear" w:color="auto" w:fill="auto"/>
            <w:vAlign w:val="center"/>
            <w:hideMark/>
          </w:tcPr>
          <w:p w14:paraId="58C6E39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1171FB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1DBFBE0"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80B18E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CC6E56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BMJ Case Reports</w:t>
            </w:r>
          </w:p>
        </w:tc>
        <w:tc>
          <w:tcPr>
            <w:tcW w:w="3402" w:type="dxa"/>
            <w:tcBorders>
              <w:top w:val="nil"/>
              <w:left w:val="nil"/>
              <w:bottom w:val="single" w:sz="4" w:space="0" w:color="auto"/>
              <w:right w:val="single" w:sz="4" w:space="0" w:color="auto"/>
            </w:tcBorders>
            <w:shd w:val="clear" w:color="auto" w:fill="auto"/>
            <w:vAlign w:val="center"/>
            <w:hideMark/>
          </w:tcPr>
          <w:p w14:paraId="555C778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Non-traumatic extraocular muscle haemorrhage associated with anticoagulation use</w:t>
            </w:r>
          </w:p>
        </w:tc>
        <w:tc>
          <w:tcPr>
            <w:tcW w:w="6663" w:type="dxa"/>
            <w:tcBorders>
              <w:top w:val="nil"/>
              <w:left w:val="nil"/>
              <w:bottom w:val="single" w:sz="4" w:space="0" w:color="auto"/>
              <w:right w:val="single" w:sz="4" w:space="0" w:color="auto"/>
            </w:tcBorders>
            <w:shd w:val="clear" w:color="auto" w:fill="auto"/>
            <w:vAlign w:val="center"/>
            <w:hideMark/>
          </w:tcPr>
          <w:p w14:paraId="5761D28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D. Al </w:t>
            </w:r>
            <w:proofErr w:type="spellStart"/>
            <w:r w:rsidRPr="003C0278">
              <w:rPr>
                <w:rFonts w:ascii="Arial" w:eastAsia="Times New Roman" w:hAnsi="Arial" w:cs="Arial"/>
                <w:color w:val="000000"/>
                <w:kern w:val="0"/>
                <w:sz w:val="20"/>
                <w:szCs w:val="20"/>
                <w:lang w:eastAsia="en-GB"/>
                <w14:ligatures w14:val="none"/>
              </w:rPr>
              <w:t>Rayess</w:t>
            </w:r>
            <w:proofErr w:type="spellEnd"/>
            <w:r w:rsidRPr="003C0278">
              <w:rPr>
                <w:rFonts w:ascii="Arial" w:eastAsia="Times New Roman" w:hAnsi="Arial" w:cs="Arial"/>
                <w:color w:val="000000"/>
                <w:kern w:val="0"/>
                <w:sz w:val="20"/>
                <w:szCs w:val="20"/>
                <w:lang w:eastAsia="en-GB"/>
                <w14:ligatures w14:val="none"/>
              </w:rPr>
              <w:t>; N. Sirju; R. Smith; E. A. Davies</w:t>
            </w:r>
          </w:p>
        </w:tc>
        <w:tc>
          <w:tcPr>
            <w:tcW w:w="708" w:type="dxa"/>
            <w:tcBorders>
              <w:top w:val="nil"/>
              <w:left w:val="nil"/>
              <w:bottom w:val="single" w:sz="4" w:space="0" w:color="auto"/>
              <w:right w:val="single" w:sz="4" w:space="0" w:color="auto"/>
            </w:tcBorders>
            <w:shd w:val="clear" w:color="auto" w:fill="auto"/>
            <w:vAlign w:val="center"/>
            <w:hideMark/>
          </w:tcPr>
          <w:p w14:paraId="5ED65B2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16</w:t>
            </w:r>
          </w:p>
        </w:tc>
        <w:tc>
          <w:tcPr>
            <w:tcW w:w="709" w:type="dxa"/>
            <w:tcBorders>
              <w:top w:val="nil"/>
              <w:left w:val="nil"/>
              <w:bottom w:val="single" w:sz="4" w:space="0" w:color="auto"/>
              <w:right w:val="single" w:sz="4" w:space="0" w:color="auto"/>
            </w:tcBorders>
            <w:shd w:val="clear" w:color="auto" w:fill="auto"/>
            <w:vAlign w:val="center"/>
            <w:hideMark/>
          </w:tcPr>
          <w:p w14:paraId="60731C3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3B0F37C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0096E8F" w14:textId="77777777" w:rsidTr="00EE04D2">
        <w:trPr>
          <w:trHeight w:val="3233"/>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F5AA2C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5322B2E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Nature</w:t>
            </w:r>
          </w:p>
        </w:tc>
        <w:tc>
          <w:tcPr>
            <w:tcW w:w="3402" w:type="dxa"/>
            <w:tcBorders>
              <w:top w:val="nil"/>
              <w:left w:val="nil"/>
              <w:bottom w:val="single" w:sz="4" w:space="0" w:color="auto"/>
              <w:right w:val="single" w:sz="4" w:space="0" w:color="auto"/>
            </w:tcBorders>
            <w:shd w:val="clear" w:color="auto" w:fill="auto"/>
            <w:vAlign w:val="center"/>
            <w:hideMark/>
          </w:tcPr>
          <w:p w14:paraId="7536649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The evolution of non-small cell lung cancer metastases in </w:t>
            </w:r>
            <w:proofErr w:type="spellStart"/>
            <w:r w:rsidRPr="003C0278">
              <w:rPr>
                <w:rFonts w:ascii="Arial" w:eastAsia="Times New Roman" w:hAnsi="Arial" w:cs="Arial"/>
                <w:color w:val="000000"/>
                <w:kern w:val="0"/>
                <w:sz w:val="20"/>
                <w:szCs w:val="20"/>
                <w:lang w:eastAsia="en-GB"/>
                <w14:ligatures w14:val="none"/>
              </w:rPr>
              <w:t>TRACERx</w:t>
            </w:r>
            <w:proofErr w:type="spellEnd"/>
          </w:p>
        </w:tc>
        <w:tc>
          <w:tcPr>
            <w:tcW w:w="6663" w:type="dxa"/>
            <w:tcBorders>
              <w:top w:val="nil"/>
              <w:left w:val="nil"/>
              <w:bottom w:val="single" w:sz="4" w:space="0" w:color="auto"/>
              <w:right w:val="single" w:sz="4" w:space="0" w:color="auto"/>
            </w:tcBorders>
            <w:shd w:val="clear" w:color="auto" w:fill="auto"/>
            <w:vAlign w:val="center"/>
            <w:hideMark/>
          </w:tcPr>
          <w:p w14:paraId="42BDEDC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Al Bakir; A. Huebner; C. Martínez-Ruiz; K. Grigoriadis; T. B. K. Watkins; O. Pich; D. A. Moore; S. </w:t>
            </w:r>
            <w:proofErr w:type="spellStart"/>
            <w:r w:rsidRPr="003C0278">
              <w:rPr>
                <w:rFonts w:ascii="Arial" w:eastAsia="Times New Roman" w:hAnsi="Arial" w:cs="Arial"/>
                <w:color w:val="000000"/>
                <w:kern w:val="0"/>
                <w:sz w:val="20"/>
                <w:szCs w:val="20"/>
                <w:lang w:eastAsia="en-GB"/>
                <w14:ligatures w14:val="none"/>
              </w:rPr>
              <w:t>Veeriah</w:t>
            </w:r>
            <w:proofErr w:type="spellEnd"/>
            <w:r w:rsidRPr="003C0278">
              <w:rPr>
                <w:rFonts w:ascii="Arial" w:eastAsia="Times New Roman" w:hAnsi="Arial" w:cs="Arial"/>
                <w:color w:val="000000"/>
                <w:kern w:val="0"/>
                <w:sz w:val="20"/>
                <w:szCs w:val="20"/>
                <w:lang w:eastAsia="en-GB"/>
                <w14:ligatures w14:val="none"/>
              </w:rPr>
              <w:t>; S. Ward; J. Laycock; D. Johnson; A. Rowan; M. Razaq; M. Akther; C. Naceur-</w:t>
            </w:r>
            <w:proofErr w:type="spellStart"/>
            <w:r w:rsidRPr="003C0278">
              <w:rPr>
                <w:rFonts w:ascii="Arial" w:eastAsia="Times New Roman" w:hAnsi="Arial" w:cs="Arial"/>
                <w:color w:val="000000"/>
                <w:kern w:val="0"/>
                <w:sz w:val="20"/>
                <w:szCs w:val="20"/>
                <w:lang w:eastAsia="en-GB"/>
                <w14:ligatures w14:val="none"/>
              </w:rPr>
              <w:t>Lombardelli</w:t>
            </w:r>
            <w:proofErr w:type="spellEnd"/>
            <w:r w:rsidRPr="003C0278">
              <w:rPr>
                <w:rFonts w:ascii="Arial" w:eastAsia="Times New Roman" w:hAnsi="Arial" w:cs="Arial"/>
                <w:color w:val="000000"/>
                <w:kern w:val="0"/>
                <w:sz w:val="20"/>
                <w:szCs w:val="20"/>
                <w:lang w:eastAsia="en-GB"/>
                <w14:ligatures w14:val="none"/>
              </w:rPr>
              <w:t xml:space="preserve">; P. </w:t>
            </w:r>
            <w:proofErr w:type="spellStart"/>
            <w:r w:rsidRPr="003C0278">
              <w:rPr>
                <w:rFonts w:ascii="Arial" w:eastAsia="Times New Roman" w:hAnsi="Arial" w:cs="Arial"/>
                <w:color w:val="000000"/>
                <w:kern w:val="0"/>
                <w:sz w:val="20"/>
                <w:szCs w:val="20"/>
                <w:lang w:eastAsia="en-GB"/>
                <w14:ligatures w14:val="none"/>
              </w:rPr>
              <w:t>Prymas</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Toncheva</w:t>
            </w:r>
            <w:proofErr w:type="spellEnd"/>
            <w:r w:rsidRPr="003C0278">
              <w:rPr>
                <w:rFonts w:ascii="Arial" w:eastAsia="Times New Roman" w:hAnsi="Arial" w:cs="Arial"/>
                <w:color w:val="000000"/>
                <w:kern w:val="0"/>
                <w:sz w:val="20"/>
                <w:szCs w:val="20"/>
                <w:lang w:eastAsia="en-GB"/>
                <w14:ligatures w14:val="none"/>
              </w:rPr>
              <w:t xml:space="preserve">; S. Hessey; M. Dietzen; E. Colliver; A. M. </w:t>
            </w:r>
            <w:proofErr w:type="spellStart"/>
            <w:r w:rsidRPr="003C0278">
              <w:rPr>
                <w:rFonts w:ascii="Arial" w:eastAsia="Times New Roman" w:hAnsi="Arial" w:cs="Arial"/>
                <w:color w:val="000000"/>
                <w:kern w:val="0"/>
                <w:sz w:val="20"/>
                <w:szCs w:val="20"/>
                <w:lang w:eastAsia="en-GB"/>
                <w14:ligatures w14:val="none"/>
              </w:rPr>
              <w:t>Frankell</w:t>
            </w:r>
            <w:proofErr w:type="spellEnd"/>
            <w:r w:rsidRPr="003C0278">
              <w:rPr>
                <w:rFonts w:ascii="Arial" w:eastAsia="Times New Roman" w:hAnsi="Arial" w:cs="Arial"/>
                <w:color w:val="000000"/>
                <w:kern w:val="0"/>
                <w:sz w:val="20"/>
                <w:szCs w:val="20"/>
                <w:lang w:eastAsia="en-GB"/>
                <w14:ligatures w14:val="none"/>
              </w:rPr>
              <w:t xml:space="preserve">; A. Bunkum; E. L. Lim; T. </w:t>
            </w:r>
            <w:proofErr w:type="spellStart"/>
            <w:r w:rsidRPr="003C0278">
              <w:rPr>
                <w:rFonts w:ascii="Arial" w:eastAsia="Times New Roman" w:hAnsi="Arial" w:cs="Arial"/>
                <w:color w:val="000000"/>
                <w:kern w:val="0"/>
                <w:sz w:val="20"/>
                <w:szCs w:val="20"/>
                <w:lang w:eastAsia="en-GB"/>
                <w14:ligatures w14:val="none"/>
              </w:rPr>
              <w:t>Karasaki</w:t>
            </w:r>
            <w:proofErr w:type="spellEnd"/>
            <w:r w:rsidRPr="003C0278">
              <w:rPr>
                <w:rFonts w:ascii="Arial" w:eastAsia="Times New Roman" w:hAnsi="Arial" w:cs="Arial"/>
                <w:color w:val="000000"/>
                <w:kern w:val="0"/>
                <w:sz w:val="20"/>
                <w:szCs w:val="20"/>
                <w:lang w:eastAsia="en-GB"/>
                <w14:ligatures w14:val="none"/>
              </w:rPr>
              <w:t xml:space="preserve">; C. Abbosh; C. T. Hiley; M. S. Hill; D. E. Cook; G. A. Wilson; R. Salgado; E. Nye; R. K. Stone; D. A. Fennell; G. Price; K. M. Kerr; B. Naidu; G. Middleton; Y. Summers; C. R. Lindsay; F. H. Blackhall; J. Cave; K. G. Blyth; A. Nair; A. Ahmed; M. N. Taylor; A. J. Procter; M. Falzon; D. Lawrence; N. Navani; R. M. Thakrar; S. M. Janes; D. Papadatos-Pastos; M. D. Forster; S. M. Lee; T. Ahmad; S. A. Quezada; K. S. Peggs; P. Van Loo; C. Dive; A. Hackshaw; N. J. Birkbak; S. Zaccaria; J. F. Lester; A. Bajaj; A. Nakas; A. Sodha-Ramdeen; K. Ang; M. Tufail; M. F. Chowdhry; M. Scotland; R. Boyles; S. Rathinam; C. Wilson; D. Marrone; S. Dulloo; G. Matharu; J. A. Shaw; J. Riley; L. Primrose; E. Boleti; H. Cheyne; M. Khalil; S. Richardson; T. Cruickshank; S. </w:t>
            </w:r>
            <w:proofErr w:type="spellStart"/>
            <w:r w:rsidRPr="003C0278">
              <w:rPr>
                <w:rFonts w:ascii="Arial" w:eastAsia="Times New Roman" w:hAnsi="Arial" w:cs="Arial"/>
                <w:color w:val="000000"/>
                <w:kern w:val="0"/>
                <w:sz w:val="20"/>
                <w:szCs w:val="20"/>
                <w:lang w:eastAsia="en-GB"/>
                <w14:ligatures w14:val="none"/>
              </w:rPr>
              <w:t>Benafif</w:t>
            </w:r>
            <w:proofErr w:type="spellEnd"/>
            <w:r w:rsidRPr="003C0278">
              <w:rPr>
                <w:rFonts w:ascii="Arial" w:eastAsia="Times New Roman" w:hAnsi="Arial" w:cs="Arial"/>
                <w:color w:val="000000"/>
                <w:kern w:val="0"/>
                <w:sz w:val="20"/>
                <w:szCs w:val="20"/>
                <w:lang w:eastAsia="en-GB"/>
                <w14:ligatures w14:val="none"/>
              </w:rPr>
              <w:t xml:space="preserve">; K. Gilbert; A. J. Patel; A. Osman; C. Lacson; G. Langman; H. Shackleford; M. </w:t>
            </w:r>
            <w:proofErr w:type="spellStart"/>
            <w:r w:rsidRPr="003C0278">
              <w:rPr>
                <w:rFonts w:ascii="Arial" w:eastAsia="Times New Roman" w:hAnsi="Arial" w:cs="Arial"/>
                <w:color w:val="000000"/>
                <w:kern w:val="0"/>
                <w:sz w:val="20"/>
                <w:szCs w:val="20"/>
                <w:lang w:eastAsia="en-GB"/>
                <w14:ligatures w14:val="none"/>
              </w:rPr>
              <w:t>Djearaman</w:t>
            </w:r>
            <w:proofErr w:type="spellEnd"/>
            <w:r w:rsidRPr="003C0278">
              <w:rPr>
                <w:rFonts w:ascii="Arial" w:eastAsia="Times New Roman" w:hAnsi="Arial" w:cs="Arial"/>
                <w:color w:val="000000"/>
                <w:kern w:val="0"/>
                <w:sz w:val="20"/>
                <w:szCs w:val="20"/>
                <w:lang w:eastAsia="en-GB"/>
                <w14:ligatures w14:val="none"/>
              </w:rPr>
              <w:t xml:space="preserve">; S. Kadiri; A. Leek; J. D. Hodgkinson; N. Totten; A. Montero; E. Smith; E. Fontaine; F. Granato; H. Doran; J. </w:t>
            </w:r>
            <w:proofErr w:type="spellStart"/>
            <w:r w:rsidRPr="003C0278">
              <w:rPr>
                <w:rFonts w:ascii="Arial" w:eastAsia="Times New Roman" w:hAnsi="Arial" w:cs="Arial"/>
                <w:color w:val="000000"/>
                <w:kern w:val="0"/>
                <w:sz w:val="20"/>
                <w:szCs w:val="20"/>
                <w:lang w:eastAsia="en-GB"/>
                <w14:ligatures w14:val="none"/>
              </w:rPr>
              <w:t>Novasio</w:t>
            </w:r>
            <w:proofErr w:type="spellEnd"/>
            <w:r w:rsidRPr="003C0278">
              <w:rPr>
                <w:rFonts w:ascii="Arial" w:eastAsia="Times New Roman" w:hAnsi="Arial" w:cs="Arial"/>
                <w:color w:val="000000"/>
                <w:kern w:val="0"/>
                <w:sz w:val="20"/>
                <w:szCs w:val="20"/>
                <w:lang w:eastAsia="en-GB"/>
                <w14:ligatures w14:val="none"/>
              </w:rPr>
              <w:t xml:space="preserve">; K. Rammohan; L. Joseph; P. Bishop; R. Shah; S. Moss; V. Joshi; P. Crosbie; F. Gomes; K. Brown; M. Carter; A. </w:t>
            </w:r>
            <w:r w:rsidRPr="003C0278">
              <w:rPr>
                <w:rFonts w:ascii="Arial" w:eastAsia="Times New Roman" w:hAnsi="Arial" w:cs="Arial"/>
                <w:color w:val="000000"/>
                <w:kern w:val="0"/>
                <w:sz w:val="20"/>
                <w:szCs w:val="20"/>
                <w:lang w:eastAsia="en-GB"/>
                <w14:ligatures w14:val="none"/>
              </w:rPr>
              <w:lastRenderedPageBreak/>
              <w:t xml:space="preserve">Chaturvedi; L. Priest; P. Oliveira; M. G. Krebs; A. Clipson; J. </w:t>
            </w:r>
            <w:proofErr w:type="spellStart"/>
            <w:r w:rsidRPr="003C0278">
              <w:rPr>
                <w:rFonts w:ascii="Arial" w:eastAsia="Times New Roman" w:hAnsi="Arial" w:cs="Arial"/>
                <w:color w:val="000000"/>
                <w:kern w:val="0"/>
                <w:sz w:val="20"/>
                <w:szCs w:val="20"/>
                <w:lang w:eastAsia="en-GB"/>
                <w14:ligatures w14:val="none"/>
              </w:rPr>
              <w:t>Tugwood</w:t>
            </w:r>
            <w:proofErr w:type="spellEnd"/>
            <w:r w:rsidRPr="003C0278">
              <w:rPr>
                <w:rFonts w:ascii="Arial" w:eastAsia="Times New Roman" w:hAnsi="Arial" w:cs="Arial"/>
                <w:color w:val="000000"/>
                <w:kern w:val="0"/>
                <w:sz w:val="20"/>
                <w:szCs w:val="20"/>
                <w:lang w:eastAsia="en-GB"/>
                <w14:ligatures w14:val="none"/>
              </w:rPr>
              <w:t xml:space="preserve">; A. Kerr; D. G. Rothwell; E. Kilgour; H. J. W. L. Aerts; R. F. Schwarz; T. L. Kaufmann; R. Rosenthal; Z. </w:t>
            </w:r>
            <w:proofErr w:type="spellStart"/>
            <w:r w:rsidRPr="003C0278">
              <w:rPr>
                <w:rFonts w:ascii="Arial" w:eastAsia="Times New Roman" w:hAnsi="Arial" w:cs="Arial"/>
                <w:color w:val="000000"/>
                <w:kern w:val="0"/>
                <w:sz w:val="20"/>
                <w:szCs w:val="20"/>
                <w:lang w:eastAsia="en-GB"/>
                <w14:ligatures w14:val="none"/>
              </w:rPr>
              <w:t>Szallasi</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Kisistok</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Sokac</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Diossy</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Demeulemeester</w:t>
            </w:r>
            <w:proofErr w:type="spellEnd"/>
            <w:r w:rsidRPr="003C0278">
              <w:rPr>
                <w:rFonts w:ascii="Arial" w:eastAsia="Times New Roman" w:hAnsi="Arial" w:cs="Arial"/>
                <w:color w:val="000000"/>
                <w:kern w:val="0"/>
                <w:sz w:val="20"/>
                <w:szCs w:val="20"/>
                <w:lang w:eastAsia="en-GB"/>
                <w14:ligatures w14:val="none"/>
              </w:rPr>
              <w:t xml:space="preserve">; A. Stewart; A. Magness; A. </w:t>
            </w:r>
            <w:proofErr w:type="spellStart"/>
            <w:r w:rsidRPr="003C0278">
              <w:rPr>
                <w:rFonts w:ascii="Arial" w:eastAsia="Times New Roman" w:hAnsi="Arial" w:cs="Arial"/>
                <w:color w:val="000000"/>
                <w:kern w:val="0"/>
                <w:sz w:val="20"/>
                <w:szCs w:val="20"/>
                <w:lang w:eastAsia="en-GB"/>
                <w14:ligatures w14:val="none"/>
              </w:rPr>
              <w:t>Karamani</w:t>
            </w:r>
            <w:proofErr w:type="spellEnd"/>
            <w:r w:rsidRPr="003C0278">
              <w:rPr>
                <w:rFonts w:ascii="Arial" w:eastAsia="Times New Roman" w:hAnsi="Arial" w:cs="Arial"/>
                <w:color w:val="000000"/>
                <w:kern w:val="0"/>
                <w:sz w:val="20"/>
                <w:szCs w:val="20"/>
                <w:lang w:eastAsia="en-GB"/>
                <w14:ligatures w14:val="none"/>
              </w:rPr>
              <w:t xml:space="preserve">; B. Chain; B. B. Campbell; C. </w:t>
            </w:r>
            <w:proofErr w:type="spellStart"/>
            <w:r w:rsidRPr="003C0278">
              <w:rPr>
                <w:rFonts w:ascii="Arial" w:eastAsia="Times New Roman" w:hAnsi="Arial" w:cs="Arial"/>
                <w:color w:val="000000"/>
                <w:kern w:val="0"/>
                <w:sz w:val="20"/>
                <w:szCs w:val="20"/>
                <w:lang w:eastAsia="en-GB"/>
                <w14:ligatures w14:val="none"/>
              </w:rPr>
              <w:t>Castignani</w:t>
            </w:r>
            <w:proofErr w:type="spellEnd"/>
            <w:r w:rsidRPr="003C0278">
              <w:rPr>
                <w:rFonts w:ascii="Arial" w:eastAsia="Times New Roman" w:hAnsi="Arial" w:cs="Arial"/>
                <w:color w:val="000000"/>
                <w:kern w:val="0"/>
                <w:sz w:val="20"/>
                <w:szCs w:val="20"/>
                <w:lang w:eastAsia="en-GB"/>
                <w14:ligatures w14:val="none"/>
              </w:rPr>
              <w:t xml:space="preserve">; C. Bailey; C. Puttick; C. E. Weeden; C. Lee; C. Richard; D. R. Pearce; D. Karagianni; D. Biswas; D. Levi; E. Hoxha; E. Larose Cadieux; E. Grönroos; F. Gálvez-Cancino; F. Athanasopoulou; F. Gimeno-Valiente; G. </w:t>
            </w:r>
            <w:proofErr w:type="spellStart"/>
            <w:r w:rsidRPr="003C0278">
              <w:rPr>
                <w:rFonts w:ascii="Arial" w:eastAsia="Times New Roman" w:hAnsi="Arial" w:cs="Arial"/>
                <w:color w:val="000000"/>
                <w:kern w:val="0"/>
                <w:sz w:val="20"/>
                <w:szCs w:val="20"/>
                <w:lang w:eastAsia="en-GB"/>
                <w14:ligatures w14:val="none"/>
              </w:rPr>
              <w:t>Kassiotis</w:t>
            </w:r>
            <w:proofErr w:type="spellEnd"/>
            <w:r w:rsidRPr="003C0278">
              <w:rPr>
                <w:rFonts w:ascii="Arial" w:eastAsia="Times New Roman" w:hAnsi="Arial" w:cs="Arial"/>
                <w:color w:val="000000"/>
                <w:kern w:val="0"/>
                <w:sz w:val="20"/>
                <w:szCs w:val="20"/>
                <w:lang w:eastAsia="en-GB"/>
                <w14:ligatures w14:val="none"/>
              </w:rPr>
              <w:t xml:space="preserve">; G. Stavrou; G. </w:t>
            </w:r>
            <w:proofErr w:type="spellStart"/>
            <w:r w:rsidRPr="003C0278">
              <w:rPr>
                <w:rFonts w:ascii="Arial" w:eastAsia="Times New Roman" w:hAnsi="Arial" w:cs="Arial"/>
                <w:color w:val="000000"/>
                <w:kern w:val="0"/>
                <w:sz w:val="20"/>
                <w:szCs w:val="20"/>
                <w:lang w:eastAsia="en-GB"/>
                <w14:ligatures w14:val="none"/>
              </w:rPr>
              <w:t>Mastrokalos</w:t>
            </w:r>
            <w:proofErr w:type="spellEnd"/>
            <w:r w:rsidRPr="003C0278">
              <w:rPr>
                <w:rFonts w:ascii="Arial" w:eastAsia="Times New Roman" w:hAnsi="Arial" w:cs="Arial"/>
                <w:color w:val="000000"/>
                <w:kern w:val="0"/>
                <w:sz w:val="20"/>
                <w:szCs w:val="20"/>
                <w:lang w:eastAsia="en-GB"/>
                <w14:ligatures w14:val="none"/>
              </w:rPr>
              <w:t xml:space="preserve">; H. Zhai; H. L. Lowe; I. Matos; J. Goldman; J. L. Reading; J. R. M. Black; J. Herrero; J. K. Rane; J. Nicod; J. M. Lam; J. A. Hartley; K. S. S. Enfield; K. Selvaraju; K. Thol; K. Litchfield; K. W. Ng; K. Chen; K. Dijkstra; K. Thakkar; L. Ensell; M. Shah; M. Vasquez; M. Litovchenko; M. Werner Sunderland; M. Leung; M. Escudero; M. Angelova; M. </w:t>
            </w:r>
            <w:proofErr w:type="spellStart"/>
            <w:r w:rsidRPr="003C0278">
              <w:rPr>
                <w:rFonts w:ascii="Arial" w:eastAsia="Times New Roman" w:hAnsi="Arial" w:cs="Arial"/>
                <w:color w:val="000000"/>
                <w:kern w:val="0"/>
                <w:sz w:val="20"/>
                <w:szCs w:val="20"/>
                <w:lang w:eastAsia="en-GB"/>
                <w14:ligatures w14:val="none"/>
              </w:rPr>
              <w:t>Tanić</w:t>
            </w:r>
            <w:proofErr w:type="spellEnd"/>
            <w:r w:rsidRPr="003C0278">
              <w:rPr>
                <w:rFonts w:ascii="Arial" w:eastAsia="Times New Roman" w:hAnsi="Arial" w:cs="Arial"/>
                <w:color w:val="000000"/>
                <w:kern w:val="0"/>
                <w:sz w:val="20"/>
                <w:szCs w:val="20"/>
                <w:lang w:eastAsia="en-GB"/>
                <w14:ligatures w14:val="none"/>
              </w:rPr>
              <w:t xml:space="preserve">; M. Sivakumar; N. Kanu; O. </w:t>
            </w:r>
            <w:proofErr w:type="spellStart"/>
            <w:r w:rsidRPr="003C0278">
              <w:rPr>
                <w:rFonts w:ascii="Arial" w:eastAsia="Times New Roman" w:hAnsi="Arial" w:cs="Arial"/>
                <w:color w:val="000000"/>
                <w:kern w:val="0"/>
                <w:sz w:val="20"/>
                <w:szCs w:val="20"/>
                <w:lang w:eastAsia="en-GB"/>
                <w14:ligatures w14:val="none"/>
              </w:rPr>
              <w:t>Chervova</w:t>
            </w:r>
            <w:proofErr w:type="spellEnd"/>
            <w:r w:rsidRPr="003C0278">
              <w:rPr>
                <w:rFonts w:ascii="Arial" w:eastAsia="Times New Roman" w:hAnsi="Arial" w:cs="Arial"/>
                <w:color w:val="000000"/>
                <w:kern w:val="0"/>
                <w:sz w:val="20"/>
                <w:szCs w:val="20"/>
                <w:lang w:eastAsia="en-GB"/>
                <w14:ligatures w14:val="none"/>
              </w:rPr>
              <w:t>; O. Lucas; O. Al-</w:t>
            </w:r>
            <w:proofErr w:type="spellStart"/>
            <w:r w:rsidRPr="003C0278">
              <w:rPr>
                <w:rFonts w:ascii="Arial" w:eastAsia="Times New Roman" w:hAnsi="Arial" w:cs="Arial"/>
                <w:color w:val="000000"/>
                <w:kern w:val="0"/>
                <w:sz w:val="20"/>
                <w:szCs w:val="20"/>
                <w:lang w:eastAsia="en-GB"/>
                <w14:ligatures w14:val="none"/>
              </w:rPr>
              <w:t>Sawaf</w:t>
            </w:r>
            <w:proofErr w:type="spellEnd"/>
            <w:r w:rsidRPr="003C0278">
              <w:rPr>
                <w:rFonts w:ascii="Arial" w:eastAsia="Times New Roman" w:hAnsi="Arial" w:cs="Arial"/>
                <w:color w:val="000000"/>
                <w:kern w:val="0"/>
                <w:sz w:val="20"/>
                <w:szCs w:val="20"/>
                <w:lang w:eastAsia="en-GB"/>
                <w14:ligatures w14:val="none"/>
              </w:rPr>
              <w:t xml:space="preserve">; P. Hobson; P. Pawlik; R. Bentham; R. E. Hynds; R. </w:t>
            </w:r>
            <w:proofErr w:type="spellStart"/>
            <w:r w:rsidRPr="003C0278">
              <w:rPr>
                <w:rFonts w:ascii="Arial" w:eastAsia="Times New Roman" w:hAnsi="Arial" w:cs="Arial"/>
                <w:color w:val="000000"/>
                <w:kern w:val="0"/>
                <w:sz w:val="20"/>
                <w:szCs w:val="20"/>
                <w:lang w:eastAsia="en-GB"/>
                <w14:ligatures w14:val="none"/>
              </w:rPr>
              <w:t>Vendramin</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Saghafinia</w:t>
            </w:r>
            <w:proofErr w:type="spellEnd"/>
            <w:r w:rsidRPr="003C0278">
              <w:rPr>
                <w:rFonts w:ascii="Arial" w:eastAsia="Times New Roman" w:hAnsi="Arial" w:cs="Arial"/>
                <w:color w:val="000000"/>
                <w:kern w:val="0"/>
                <w:sz w:val="20"/>
                <w:szCs w:val="20"/>
                <w:lang w:eastAsia="en-GB"/>
                <w14:ligatures w14:val="none"/>
              </w:rPr>
              <w:t xml:space="preserve">; S. López; S. Gamble; S. K. A. Ung; S. Vanloo; S. Boeing; S. Beck; S. K. Bola; T. Denner; T. Marafioti; T. P. </w:t>
            </w:r>
            <w:proofErr w:type="spellStart"/>
            <w:r w:rsidRPr="003C0278">
              <w:rPr>
                <w:rFonts w:ascii="Arial" w:eastAsia="Times New Roman" w:hAnsi="Arial" w:cs="Arial"/>
                <w:color w:val="000000"/>
                <w:kern w:val="0"/>
                <w:sz w:val="20"/>
                <w:szCs w:val="20"/>
                <w:lang w:eastAsia="en-GB"/>
                <w14:ligatures w14:val="none"/>
              </w:rPr>
              <w:t>Mourikis</w:t>
            </w:r>
            <w:proofErr w:type="spellEnd"/>
            <w:r w:rsidRPr="003C0278">
              <w:rPr>
                <w:rFonts w:ascii="Arial" w:eastAsia="Times New Roman" w:hAnsi="Arial" w:cs="Arial"/>
                <w:color w:val="000000"/>
                <w:kern w:val="0"/>
                <w:sz w:val="20"/>
                <w:szCs w:val="20"/>
                <w:lang w:eastAsia="en-GB"/>
                <w14:ligatures w14:val="none"/>
              </w:rPr>
              <w:t xml:space="preserve">; V. Spanswick; V. </w:t>
            </w:r>
            <w:proofErr w:type="spellStart"/>
            <w:r w:rsidRPr="003C0278">
              <w:rPr>
                <w:rFonts w:ascii="Arial" w:eastAsia="Times New Roman" w:hAnsi="Arial" w:cs="Arial"/>
                <w:color w:val="000000"/>
                <w:kern w:val="0"/>
                <w:sz w:val="20"/>
                <w:szCs w:val="20"/>
                <w:lang w:eastAsia="en-GB"/>
                <w14:ligatures w14:val="none"/>
              </w:rPr>
              <w:t>Barbè</w:t>
            </w:r>
            <w:proofErr w:type="spellEnd"/>
            <w:r w:rsidRPr="003C0278">
              <w:rPr>
                <w:rFonts w:ascii="Arial" w:eastAsia="Times New Roman" w:hAnsi="Arial" w:cs="Arial"/>
                <w:color w:val="000000"/>
                <w:kern w:val="0"/>
                <w:sz w:val="20"/>
                <w:szCs w:val="20"/>
                <w:lang w:eastAsia="en-GB"/>
                <w14:ligatures w14:val="none"/>
              </w:rPr>
              <w:t xml:space="preserve">; W. T. Lu; W. Hill; W. K. Liu; Y. Wu; Y. Naito; Z. Ramsden; C. Veiga; G. Royle; C. A. Collins-Fekete; F. Fraioli; P. Ashford; T. Clark; E. Borg; J. Wilson; D. </w:t>
            </w:r>
            <w:proofErr w:type="spellStart"/>
            <w:r w:rsidRPr="003C0278">
              <w:rPr>
                <w:rFonts w:ascii="Arial" w:eastAsia="Times New Roman" w:hAnsi="Arial" w:cs="Arial"/>
                <w:color w:val="000000"/>
                <w:kern w:val="0"/>
                <w:sz w:val="20"/>
                <w:szCs w:val="20"/>
                <w:lang w:eastAsia="en-GB"/>
                <w14:ligatures w14:val="none"/>
              </w:rPr>
              <w:t>Patrini</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Martinoni</w:t>
            </w:r>
            <w:proofErr w:type="spellEnd"/>
            <w:r w:rsidRPr="003C0278">
              <w:rPr>
                <w:rFonts w:ascii="Arial" w:eastAsia="Times New Roman" w:hAnsi="Arial" w:cs="Arial"/>
                <w:color w:val="000000"/>
                <w:kern w:val="0"/>
                <w:sz w:val="20"/>
                <w:szCs w:val="20"/>
                <w:lang w:eastAsia="en-GB"/>
                <w14:ligatures w14:val="none"/>
              </w:rPr>
              <w:t xml:space="preserve"> Hoogenboom; F. Monk; J. W. Holding; J. Choudhary; K. </w:t>
            </w:r>
            <w:proofErr w:type="spellStart"/>
            <w:r w:rsidRPr="003C0278">
              <w:rPr>
                <w:rFonts w:ascii="Arial" w:eastAsia="Times New Roman" w:hAnsi="Arial" w:cs="Arial"/>
                <w:color w:val="000000"/>
                <w:kern w:val="0"/>
                <w:sz w:val="20"/>
                <w:szCs w:val="20"/>
                <w:lang w:eastAsia="en-GB"/>
                <w14:ligatures w14:val="none"/>
              </w:rPr>
              <w:t>Bhakhri</w:t>
            </w:r>
            <w:proofErr w:type="spellEnd"/>
            <w:r w:rsidRPr="003C0278">
              <w:rPr>
                <w:rFonts w:ascii="Arial" w:eastAsia="Times New Roman" w:hAnsi="Arial" w:cs="Arial"/>
                <w:color w:val="000000"/>
                <w:kern w:val="0"/>
                <w:sz w:val="20"/>
                <w:szCs w:val="20"/>
                <w:lang w:eastAsia="en-GB"/>
                <w14:ligatures w14:val="none"/>
              </w:rPr>
              <w:t xml:space="preserve">; M. Scarci; M. Hayward; N. Panagiotopoulos; P. Gorman; R. </w:t>
            </w:r>
            <w:proofErr w:type="spellStart"/>
            <w:r w:rsidRPr="003C0278">
              <w:rPr>
                <w:rFonts w:ascii="Arial" w:eastAsia="Times New Roman" w:hAnsi="Arial" w:cs="Arial"/>
                <w:color w:val="000000"/>
                <w:kern w:val="0"/>
                <w:sz w:val="20"/>
                <w:szCs w:val="20"/>
                <w:lang w:eastAsia="en-GB"/>
                <w14:ligatures w14:val="none"/>
              </w:rPr>
              <w:t>Khiroya</w:t>
            </w:r>
            <w:proofErr w:type="spellEnd"/>
            <w:r w:rsidRPr="003C0278">
              <w:rPr>
                <w:rFonts w:ascii="Arial" w:eastAsia="Times New Roman" w:hAnsi="Arial" w:cs="Arial"/>
                <w:color w:val="000000"/>
                <w:kern w:val="0"/>
                <w:sz w:val="20"/>
                <w:szCs w:val="20"/>
                <w:lang w:eastAsia="en-GB"/>
                <w14:ligatures w14:val="none"/>
              </w:rPr>
              <w:t xml:space="preserve">; R. C. M. Stephens; Y. N. S. Wong; S. Bandula; A. Sharp; S. Smith; N. Gower; H. K. Dhanda; K. Chan; C. Pilotti; R. Leslie; A. </w:t>
            </w:r>
            <w:proofErr w:type="spellStart"/>
            <w:r w:rsidRPr="003C0278">
              <w:rPr>
                <w:rFonts w:ascii="Arial" w:eastAsia="Times New Roman" w:hAnsi="Arial" w:cs="Arial"/>
                <w:color w:val="000000"/>
                <w:kern w:val="0"/>
                <w:sz w:val="20"/>
                <w:szCs w:val="20"/>
                <w:lang w:eastAsia="en-GB"/>
                <w14:ligatures w14:val="none"/>
              </w:rPr>
              <w:t>Grapa</w:t>
            </w:r>
            <w:proofErr w:type="spellEnd"/>
            <w:r w:rsidRPr="003C0278">
              <w:rPr>
                <w:rFonts w:ascii="Arial" w:eastAsia="Times New Roman" w:hAnsi="Arial" w:cs="Arial"/>
                <w:color w:val="000000"/>
                <w:kern w:val="0"/>
                <w:sz w:val="20"/>
                <w:szCs w:val="20"/>
                <w:lang w:eastAsia="en-GB"/>
                <w14:ligatures w14:val="none"/>
              </w:rPr>
              <w:t xml:space="preserve">; H. Zhang; K. AbdulJabbar; X. Pan; Y. Yuan; D. Chuter; M. </w:t>
            </w:r>
            <w:proofErr w:type="spellStart"/>
            <w:r w:rsidRPr="003C0278">
              <w:rPr>
                <w:rFonts w:ascii="Arial" w:eastAsia="Times New Roman" w:hAnsi="Arial" w:cs="Arial"/>
                <w:color w:val="000000"/>
                <w:kern w:val="0"/>
                <w:sz w:val="20"/>
                <w:szCs w:val="20"/>
                <w:lang w:eastAsia="en-GB"/>
                <w14:ligatures w14:val="none"/>
              </w:rPr>
              <w:t>MacKenzie</w:t>
            </w:r>
            <w:proofErr w:type="spellEnd"/>
            <w:r w:rsidRPr="003C0278">
              <w:rPr>
                <w:rFonts w:ascii="Arial" w:eastAsia="Times New Roman" w:hAnsi="Arial" w:cs="Arial"/>
                <w:color w:val="000000"/>
                <w:kern w:val="0"/>
                <w:sz w:val="20"/>
                <w:szCs w:val="20"/>
                <w:lang w:eastAsia="en-GB"/>
                <w14:ligatures w14:val="none"/>
              </w:rPr>
              <w:t xml:space="preserve">; S. Chee; A. </w:t>
            </w:r>
            <w:proofErr w:type="spellStart"/>
            <w:r w:rsidRPr="003C0278">
              <w:rPr>
                <w:rFonts w:ascii="Arial" w:eastAsia="Times New Roman" w:hAnsi="Arial" w:cs="Arial"/>
                <w:color w:val="000000"/>
                <w:kern w:val="0"/>
                <w:sz w:val="20"/>
                <w:szCs w:val="20"/>
                <w:lang w:eastAsia="en-GB"/>
                <w14:ligatures w14:val="none"/>
              </w:rPr>
              <w:t>Alzetani</w:t>
            </w:r>
            <w:proofErr w:type="spellEnd"/>
            <w:r w:rsidRPr="003C0278">
              <w:rPr>
                <w:rFonts w:ascii="Arial" w:eastAsia="Times New Roman" w:hAnsi="Arial" w:cs="Arial"/>
                <w:color w:val="000000"/>
                <w:kern w:val="0"/>
                <w:sz w:val="20"/>
                <w:szCs w:val="20"/>
                <w:lang w:eastAsia="en-GB"/>
                <w14:ligatures w14:val="none"/>
              </w:rPr>
              <w:t xml:space="preserve">; L. Scarlett; J. Richards; P. Ingram; S. Austin; E. Lim; P. De Sousa; S. Jordan; A. Rice; H. </w:t>
            </w:r>
            <w:proofErr w:type="spellStart"/>
            <w:r w:rsidRPr="003C0278">
              <w:rPr>
                <w:rFonts w:ascii="Arial" w:eastAsia="Times New Roman" w:hAnsi="Arial" w:cs="Arial"/>
                <w:color w:val="000000"/>
                <w:kern w:val="0"/>
                <w:sz w:val="20"/>
                <w:szCs w:val="20"/>
                <w:lang w:eastAsia="en-GB"/>
                <w14:ligatures w14:val="none"/>
              </w:rPr>
              <w:t>Raubenheimer</w:t>
            </w:r>
            <w:proofErr w:type="spellEnd"/>
            <w:r w:rsidRPr="003C0278">
              <w:rPr>
                <w:rFonts w:ascii="Arial" w:eastAsia="Times New Roman" w:hAnsi="Arial" w:cs="Arial"/>
                <w:color w:val="000000"/>
                <w:kern w:val="0"/>
                <w:sz w:val="20"/>
                <w:szCs w:val="20"/>
                <w:lang w:eastAsia="en-GB"/>
                <w14:ligatures w14:val="none"/>
              </w:rPr>
              <w:t xml:space="preserve">; H. Bhayani; L. Ambrose; A. Devaraj; H. Chavan; S. Begum; S. I. </w:t>
            </w:r>
            <w:proofErr w:type="spellStart"/>
            <w:r w:rsidRPr="003C0278">
              <w:rPr>
                <w:rFonts w:ascii="Arial" w:eastAsia="Times New Roman" w:hAnsi="Arial" w:cs="Arial"/>
                <w:color w:val="000000"/>
                <w:kern w:val="0"/>
                <w:sz w:val="20"/>
                <w:szCs w:val="20"/>
                <w:lang w:eastAsia="en-GB"/>
                <w14:ligatures w14:val="none"/>
              </w:rPr>
              <w:t>Buderi</w:t>
            </w:r>
            <w:proofErr w:type="spellEnd"/>
            <w:r w:rsidRPr="003C0278">
              <w:rPr>
                <w:rFonts w:ascii="Arial" w:eastAsia="Times New Roman" w:hAnsi="Arial" w:cs="Arial"/>
                <w:color w:val="000000"/>
                <w:kern w:val="0"/>
                <w:sz w:val="20"/>
                <w:szCs w:val="20"/>
                <w:lang w:eastAsia="en-GB"/>
                <w14:ligatures w14:val="none"/>
              </w:rPr>
              <w:t xml:space="preserve">; D. Kaniu; M. </w:t>
            </w:r>
            <w:proofErr w:type="spellStart"/>
            <w:r w:rsidRPr="003C0278">
              <w:rPr>
                <w:rFonts w:ascii="Arial" w:eastAsia="Times New Roman" w:hAnsi="Arial" w:cs="Arial"/>
                <w:color w:val="000000"/>
                <w:kern w:val="0"/>
                <w:sz w:val="20"/>
                <w:szCs w:val="20"/>
                <w:lang w:eastAsia="en-GB"/>
                <w14:ligatures w14:val="none"/>
              </w:rPr>
              <w:t>Malima</w:t>
            </w:r>
            <w:proofErr w:type="spellEnd"/>
            <w:r w:rsidRPr="003C0278">
              <w:rPr>
                <w:rFonts w:ascii="Arial" w:eastAsia="Times New Roman" w:hAnsi="Arial" w:cs="Arial"/>
                <w:color w:val="000000"/>
                <w:kern w:val="0"/>
                <w:sz w:val="20"/>
                <w:szCs w:val="20"/>
                <w:lang w:eastAsia="en-GB"/>
                <w14:ligatures w14:val="none"/>
              </w:rPr>
              <w:t xml:space="preserve">; S. Booth; A. G. Nicholson; N. Fernandes; P. Shah; C. </w:t>
            </w:r>
            <w:proofErr w:type="spellStart"/>
            <w:r w:rsidRPr="003C0278">
              <w:rPr>
                <w:rFonts w:ascii="Arial" w:eastAsia="Times New Roman" w:hAnsi="Arial" w:cs="Arial"/>
                <w:color w:val="000000"/>
                <w:kern w:val="0"/>
                <w:sz w:val="20"/>
                <w:szCs w:val="20"/>
                <w:lang w:eastAsia="en-GB"/>
                <w14:ligatures w14:val="none"/>
              </w:rPr>
              <w:t>Proli</w:t>
            </w:r>
            <w:proofErr w:type="spellEnd"/>
            <w:r w:rsidRPr="003C0278">
              <w:rPr>
                <w:rFonts w:ascii="Arial" w:eastAsia="Times New Roman" w:hAnsi="Arial" w:cs="Arial"/>
                <w:color w:val="000000"/>
                <w:kern w:val="0"/>
                <w:sz w:val="20"/>
                <w:szCs w:val="20"/>
                <w:lang w:eastAsia="en-GB"/>
                <w14:ligatures w14:val="none"/>
              </w:rPr>
              <w:t xml:space="preserve">; M. Hewish; S. Danson; M. J. </w:t>
            </w:r>
            <w:proofErr w:type="spellStart"/>
            <w:r w:rsidRPr="003C0278">
              <w:rPr>
                <w:rFonts w:ascii="Arial" w:eastAsia="Times New Roman" w:hAnsi="Arial" w:cs="Arial"/>
                <w:color w:val="000000"/>
                <w:kern w:val="0"/>
                <w:sz w:val="20"/>
                <w:szCs w:val="20"/>
                <w:lang w:eastAsia="en-GB"/>
                <w14:ligatures w14:val="none"/>
              </w:rPr>
              <w:t>Shackcloth</w:t>
            </w:r>
            <w:proofErr w:type="spellEnd"/>
            <w:r w:rsidRPr="003C0278">
              <w:rPr>
                <w:rFonts w:ascii="Arial" w:eastAsia="Times New Roman" w:hAnsi="Arial" w:cs="Arial"/>
                <w:color w:val="000000"/>
                <w:kern w:val="0"/>
                <w:sz w:val="20"/>
                <w:szCs w:val="20"/>
                <w:lang w:eastAsia="en-GB"/>
                <w14:ligatures w14:val="none"/>
              </w:rPr>
              <w:t>; L. Robinson; P. Russell; C. Dick; J. Le Quesne; A. Kirk; M. Asif; R. Bilancia; N. Kostoulas; M. Thomas; M. Jamal-Hanjani; N. McGranahan; C. Swanton; T. R. Consortium</w:t>
            </w:r>
          </w:p>
        </w:tc>
        <w:tc>
          <w:tcPr>
            <w:tcW w:w="708" w:type="dxa"/>
            <w:tcBorders>
              <w:top w:val="nil"/>
              <w:left w:val="nil"/>
              <w:bottom w:val="single" w:sz="4" w:space="0" w:color="auto"/>
              <w:right w:val="single" w:sz="4" w:space="0" w:color="auto"/>
            </w:tcBorders>
            <w:shd w:val="clear" w:color="auto" w:fill="auto"/>
            <w:vAlign w:val="center"/>
            <w:hideMark/>
          </w:tcPr>
          <w:p w14:paraId="0B583ED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 </w:t>
            </w:r>
          </w:p>
        </w:tc>
        <w:tc>
          <w:tcPr>
            <w:tcW w:w="709" w:type="dxa"/>
            <w:tcBorders>
              <w:top w:val="nil"/>
              <w:left w:val="nil"/>
              <w:bottom w:val="single" w:sz="4" w:space="0" w:color="auto"/>
              <w:right w:val="single" w:sz="4" w:space="0" w:color="auto"/>
            </w:tcBorders>
            <w:shd w:val="clear" w:color="auto" w:fill="auto"/>
            <w:vAlign w:val="center"/>
            <w:hideMark/>
          </w:tcPr>
          <w:p w14:paraId="536EA8F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7562D0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5AF9282"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4E32CB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2409" w:type="dxa"/>
            <w:tcBorders>
              <w:top w:val="nil"/>
              <w:left w:val="nil"/>
              <w:bottom w:val="single" w:sz="4" w:space="0" w:color="auto"/>
              <w:right w:val="single" w:sz="4" w:space="0" w:color="auto"/>
            </w:tcBorders>
            <w:shd w:val="clear" w:color="auto" w:fill="auto"/>
            <w:vAlign w:val="center"/>
            <w:hideMark/>
          </w:tcPr>
          <w:p w14:paraId="3A36DD8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Critical Care Research and Practice</w:t>
            </w:r>
          </w:p>
        </w:tc>
        <w:tc>
          <w:tcPr>
            <w:tcW w:w="3402" w:type="dxa"/>
            <w:tcBorders>
              <w:top w:val="nil"/>
              <w:left w:val="nil"/>
              <w:bottom w:val="single" w:sz="4" w:space="0" w:color="auto"/>
              <w:right w:val="single" w:sz="4" w:space="0" w:color="auto"/>
            </w:tcBorders>
            <w:shd w:val="clear" w:color="auto" w:fill="auto"/>
            <w:vAlign w:val="center"/>
            <w:hideMark/>
          </w:tcPr>
          <w:p w14:paraId="65DDE36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Fungal Infections Are Not Associated with Increased Mortality in COVID-19 Patients Admitted to Intensive Care Unit (ICU)</w:t>
            </w:r>
          </w:p>
        </w:tc>
        <w:tc>
          <w:tcPr>
            <w:tcW w:w="6663" w:type="dxa"/>
            <w:tcBorders>
              <w:top w:val="nil"/>
              <w:left w:val="nil"/>
              <w:bottom w:val="single" w:sz="4" w:space="0" w:color="auto"/>
              <w:right w:val="single" w:sz="4" w:space="0" w:color="auto"/>
            </w:tcBorders>
            <w:shd w:val="clear" w:color="auto" w:fill="auto"/>
            <w:vAlign w:val="center"/>
            <w:hideMark/>
          </w:tcPr>
          <w:p w14:paraId="0C69D25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 Ainsworth; P. Sewell; S. Eggert; K. Morris; S. Pillai</w:t>
            </w:r>
          </w:p>
        </w:tc>
        <w:tc>
          <w:tcPr>
            <w:tcW w:w="708" w:type="dxa"/>
            <w:tcBorders>
              <w:top w:val="nil"/>
              <w:left w:val="nil"/>
              <w:bottom w:val="single" w:sz="4" w:space="0" w:color="auto"/>
              <w:right w:val="single" w:sz="4" w:space="0" w:color="auto"/>
            </w:tcBorders>
            <w:shd w:val="clear" w:color="auto" w:fill="auto"/>
            <w:vAlign w:val="center"/>
            <w:hideMark/>
          </w:tcPr>
          <w:p w14:paraId="52B6367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2023</w:t>
            </w:r>
          </w:p>
        </w:tc>
        <w:tc>
          <w:tcPr>
            <w:tcW w:w="709" w:type="dxa"/>
            <w:tcBorders>
              <w:top w:val="nil"/>
              <w:left w:val="nil"/>
              <w:bottom w:val="single" w:sz="4" w:space="0" w:color="auto"/>
              <w:right w:val="single" w:sz="4" w:space="0" w:color="auto"/>
            </w:tcBorders>
            <w:shd w:val="clear" w:color="auto" w:fill="auto"/>
            <w:vAlign w:val="center"/>
            <w:hideMark/>
          </w:tcPr>
          <w:p w14:paraId="3354EA5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BAF0DC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A1784D9" w14:textId="77777777" w:rsidTr="00EE04D2">
        <w:trPr>
          <w:trHeight w:val="380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B94669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2023</w:t>
            </w:r>
          </w:p>
        </w:tc>
        <w:tc>
          <w:tcPr>
            <w:tcW w:w="2409" w:type="dxa"/>
            <w:tcBorders>
              <w:top w:val="nil"/>
              <w:left w:val="nil"/>
              <w:bottom w:val="single" w:sz="4" w:space="0" w:color="auto"/>
              <w:right w:val="single" w:sz="4" w:space="0" w:color="auto"/>
            </w:tcBorders>
            <w:shd w:val="clear" w:color="auto" w:fill="auto"/>
            <w:vAlign w:val="center"/>
            <w:hideMark/>
          </w:tcPr>
          <w:p w14:paraId="272F53E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Nature</w:t>
            </w:r>
          </w:p>
        </w:tc>
        <w:tc>
          <w:tcPr>
            <w:tcW w:w="3402" w:type="dxa"/>
            <w:tcBorders>
              <w:top w:val="nil"/>
              <w:left w:val="nil"/>
              <w:bottom w:val="single" w:sz="4" w:space="0" w:color="auto"/>
              <w:right w:val="single" w:sz="4" w:space="0" w:color="auto"/>
            </w:tcBorders>
            <w:shd w:val="clear" w:color="auto" w:fill="auto"/>
            <w:vAlign w:val="center"/>
            <w:hideMark/>
          </w:tcPr>
          <w:p w14:paraId="5DB31B4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Tracking early lung cancer metastatic dissemination in </w:t>
            </w:r>
            <w:proofErr w:type="spellStart"/>
            <w:r w:rsidRPr="003C0278">
              <w:rPr>
                <w:rFonts w:ascii="Arial" w:eastAsia="Times New Roman" w:hAnsi="Arial" w:cs="Arial"/>
                <w:color w:val="000000"/>
                <w:kern w:val="0"/>
                <w:sz w:val="20"/>
                <w:szCs w:val="20"/>
                <w:lang w:eastAsia="en-GB"/>
                <w14:ligatures w14:val="none"/>
              </w:rPr>
              <w:t>TRACERx</w:t>
            </w:r>
            <w:proofErr w:type="spellEnd"/>
            <w:r w:rsidRPr="003C0278">
              <w:rPr>
                <w:rFonts w:ascii="Arial" w:eastAsia="Times New Roman" w:hAnsi="Arial" w:cs="Arial"/>
                <w:color w:val="000000"/>
                <w:kern w:val="0"/>
                <w:sz w:val="20"/>
                <w:szCs w:val="20"/>
                <w:lang w:eastAsia="en-GB"/>
                <w14:ligatures w14:val="none"/>
              </w:rPr>
              <w:t xml:space="preserve"> using </w:t>
            </w:r>
            <w:proofErr w:type="spellStart"/>
            <w:r w:rsidRPr="003C0278">
              <w:rPr>
                <w:rFonts w:ascii="Arial" w:eastAsia="Times New Roman" w:hAnsi="Arial" w:cs="Arial"/>
                <w:color w:val="000000"/>
                <w:kern w:val="0"/>
                <w:sz w:val="20"/>
                <w:szCs w:val="20"/>
                <w:lang w:eastAsia="en-GB"/>
                <w14:ligatures w14:val="none"/>
              </w:rPr>
              <w:t>ctDNA</w:t>
            </w:r>
            <w:proofErr w:type="spellEnd"/>
          </w:p>
        </w:tc>
        <w:tc>
          <w:tcPr>
            <w:tcW w:w="6663" w:type="dxa"/>
            <w:tcBorders>
              <w:top w:val="nil"/>
              <w:left w:val="nil"/>
              <w:bottom w:val="single" w:sz="4" w:space="0" w:color="auto"/>
              <w:right w:val="single" w:sz="4" w:space="0" w:color="auto"/>
            </w:tcBorders>
            <w:shd w:val="clear" w:color="auto" w:fill="auto"/>
            <w:vAlign w:val="center"/>
            <w:hideMark/>
          </w:tcPr>
          <w:p w14:paraId="3B2AB33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C. Abbosh; A. M. </w:t>
            </w:r>
            <w:proofErr w:type="spellStart"/>
            <w:r w:rsidRPr="003C0278">
              <w:rPr>
                <w:rFonts w:ascii="Arial" w:eastAsia="Times New Roman" w:hAnsi="Arial" w:cs="Arial"/>
                <w:color w:val="000000"/>
                <w:kern w:val="0"/>
                <w:sz w:val="20"/>
                <w:szCs w:val="20"/>
                <w:lang w:eastAsia="en-GB"/>
                <w14:ligatures w14:val="none"/>
              </w:rPr>
              <w:t>Frankell</w:t>
            </w:r>
            <w:proofErr w:type="spellEnd"/>
            <w:r w:rsidRPr="003C0278">
              <w:rPr>
                <w:rFonts w:ascii="Arial" w:eastAsia="Times New Roman" w:hAnsi="Arial" w:cs="Arial"/>
                <w:color w:val="000000"/>
                <w:kern w:val="0"/>
                <w:sz w:val="20"/>
                <w:szCs w:val="20"/>
                <w:lang w:eastAsia="en-GB"/>
                <w14:ligatures w14:val="none"/>
              </w:rPr>
              <w:t xml:space="preserve">; T. Harrison; J. </w:t>
            </w:r>
            <w:proofErr w:type="spellStart"/>
            <w:r w:rsidRPr="003C0278">
              <w:rPr>
                <w:rFonts w:ascii="Arial" w:eastAsia="Times New Roman" w:hAnsi="Arial" w:cs="Arial"/>
                <w:color w:val="000000"/>
                <w:kern w:val="0"/>
                <w:sz w:val="20"/>
                <w:szCs w:val="20"/>
                <w:lang w:eastAsia="en-GB"/>
                <w14:ligatures w14:val="none"/>
              </w:rPr>
              <w:t>Kisistok</w:t>
            </w:r>
            <w:proofErr w:type="spellEnd"/>
            <w:r w:rsidRPr="003C0278">
              <w:rPr>
                <w:rFonts w:ascii="Arial" w:eastAsia="Times New Roman" w:hAnsi="Arial" w:cs="Arial"/>
                <w:color w:val="000000"/>
                <w:kern w:val="0"/>
                <w:sz w:val="20"/>
                <w:szCs w:val="20"/>
                <w:lang w:eastAsia="en-GB"/>
                <w14:ligatures w14:val="none"/>
              </w:rPr>
              <w:t xml:space="preserve">; A. Garnett; L. Johnson; S. </w:t>
            </w:r>
            <w:proofErr w:type="spellStart"/>
            <w:r w:rsidRPr="003C0278">
              <w:rPr>
                <w:rFonts w:ascii="Arial" w:eastAsia="Times New Roman" w:hAnsi="Arial" w:cs="Arial"/>
                <w:color w:val="000000"/>
                <w:kern w:val="0"/>
                <w:sz w:val="20"/>
                <w:szCs w:val="20"/>
                <w:lang w:eastAsia="en-GB"/>
                <w14:ligatures w14:val="none"/>
              </w:rPr>
              <w:t>Veeriah</w:t>
            </w:r>
            <w:proofErr w:type="spellEnd"/>
            <w:r w:rsidRPr="003C0278">
              <w:rPr>
                <w:rFonts w:ascii="Arial" w:eastAsia="Times New Roman" w:hAnsi="Arial" w:cs="Arial"/>
                <w:color w:val="000000"/>
                <w:kern w:val="0"/>
                <w:sz w:val="20"/>
                <w:szCs w:val="20"/>
                <w:lang w:eastAsia="en-GB"/>
                <w14:ligatures w14:val="none"/>
              </w:rPr>
              <w:t xml:space="preserve">; M. Moreau; A. </w:t>
            </w:r>
            <w:proofErr w:type="spellStart"/>
            <w:r w:rsidRPr="003C0278">
              <w:rPr>
                <w:rFonts w:ascii="Arial" w:eastAsia="Times New Roman" w:hAnsi="Arial" w:cs="Arial"/>
                <w:color w:val="000000"/>
                <w:kern w:val="0"/>
                <w:sz w:val="20"/>
                <w:szCs w:val="20"/>
                <w:lang w:eastAsia="en-GB"/>
                <w14:ligatures w14:val="none"/>
              </w:rPr>
              <w:t>Chesh</w:t>
            </w:r>
            <w:proofErr w:type="spellEnd"/>
            <w:r w:rsidRPr="003C0278">
              <w:rPr>
                <w:rFonts w:ascii="Arial" w:eastAsia="Times New Roman" w:hAnsi="Arial" w:cs="Arial"/>
                <w:color w:val="000000"/>
                <w:kern w:val="0"/>
                <w:sz w:val="20"/>
                <w:szCs w:val="20"/>
                <w:lang w:eastAsia="en-GB"/>
                <w14:ligatures w14:val="none"/>
              </w:rPr>
              <w:t xml:space="preserve">; T. L. </w:t>
            </w:r>
            <w:proofErr w:type="spellStart"/>
            <w:r w:rsidRPr="003C0278">
              <w:rPr>
                <w:rFonts w:ascii="Arial" w:eastAsia="Times New Roman" w:hAnsi="Arial" w:cs="Arial"/>
                <w:color w:val="000000"/>
                <w:kern w:val="0"/>
                <w:sz w:val="20"/>
                <w:szCs w:val="20"/>
                <w:lang w:eastAsia="en-GB"/>
                <w14:ligatures w14:val="none"/>
              </w:rPr>
              <w:t>Chaunzwa</w:t>
            </w:r>
            <w:proofErr w:type="spellEnd"/>
            <w:r w:rsidRPr="003C0278">
              <w:rPr>
                <w:rFonts w:ascii="Arial" w:eastAsia="Times New Roman" w:hAnsi="Arial" w:cs="Arial"/>
                <w:color w:val="000000"/>
                <w:kern w:val="0"/>
                <w:sz w:val="20"/>
                <w:szCs w:val="20"/>
                <w:lang w:eastAsia="en-GB"/>
                <w14:ligatures w14:val="none"/>
              </w:rPr>
              <w:t xml:space="preserve">; J. Weiss; M. R. Schroeder; S. Ward; K. Grigoriadis; A. </w:t>
            </w:r>
            <w:proofErr w:type="spellStart"/>
            <w:r w:rsidRPr="003C0278">
              <w:rPr>
                <w:rFonts w:ascii="Arial" w:eastAsia="Times New Roman" w:hAnsi="Arial" w:cs="Arial"/>
                <w:color w:val="000000"/>
                <w:kern w:val="0"/>
                <w:sz w:val="20"/>
                <w:szCs w:val="20"/>
                <w:lang w:eastAsia="en-GB"/>
                <w14:ligatures w14:val="none"/>
              </w:rPr>
              <w:t>Shahpurwalla</w:t>
            </w:r>
            <w:proofErr w:type="spellEnd"/>
            <w:r w:rsidRPr="003C0278">
              <w:rPr>
                <w:rFonts w:ascii="Arial" w:eastAsia="Times New Roman" w:hAnsi="Arial" w:cs="Arial"/>
                <w:color w:val="000000"/>
                <w:kern w:val="0"/>
                <w:sz w:val="20"/>
                <w:szCs w:val="20"/>
                <w:lang w:eastAsia="en-GB"/>
                <w14:ligatures w14:val="none"/>
              </w:rPr>
              <w:t xml:space="preserve">; K. Litchfield; C. Puttick; D. Biswas; T. </w:t>
            </w:r>
            <w:proofErr w:type="spellStart"/>
            <w:r w:rsidRPr="003C0278">
              <w:rPr>
                <w:rFonts w:ascii="Arial" w:eastAsia="Times New Roman" w:hAnsi="Arial" w:cs="Arial"/>
                <w:color w:val="000000"/>
                <w:kern w:val="0"/>
                <w:sz w:val="20"/>
                <w:szCs w:val="20"/>
                <w:lang w:eastAsia="en-GB"/>
                <w14:ligatures w14:val="none"/>
              </w:rPr>
              <w:t>Karasaki</w:t>
            </w:r>
            <w:proofErr w:type="spellEnd"/>
            <w:r w:rsidRPr="003C0278">
              <w:rPr>
                <w:rFonts w:ascii="Arial" w:eastAsia="Times New Roman" w:hAnsi="Arial" w:cs="Arial"/>
                <w:color w:val="000000"/>
                <w:kern w:val="0"/>
                <w:sz w:val="20"/>
                <w:szCs w:val="20"/>
                <w:lang w:eastAsia="en-GB"/>
                <w14:ligatures w14:val="none"/>
              </w:rPr>
              <w:t xml:space="preserve">; J. R. M. Black; C. Martínez-Ruiz; M. A. Bakir; O. Pich; T. B. K. Watkins; E. L. Lim; A. Huebner; D. A. Moore; N. Godin-Heymann; A. L’Hernault; H. Bye; A. Odell; P. Roberts; F. Gomes; A. J. Patel; E. Manzano; C. T. Hiley; N. Carey; J. Riley; D. E. Cook; D. Hodgson; D. Stetson; J. C. Barrett; R. M. Kortlever; G. I. Evan; A. Hackshaw; R. D. Daber; J. A. Shaw; H. J. W. L. Aerts; A. Licon; J. Stahl; M. Jamal-Hanjani; J. F. Lester; A. Bajaj; A. Nakas; A. Sodha-Ramdeen; K. Ang; M. Tufail; M. F. Chowdhry; M. Scotland; R. Boyles; S. Rathinam; C. Wilson; D. Marrone; S. Dulloo; D. A. Fennell; G. Matharu; L. Primrose; E. Boleti; H. Cheyne; M. Khalil; S. Richardson; T. Cruickshank; G. Price; K. M. Kerr; S. </w:t>
            </w:r>
            <w:proofErr w:type="spellStart"/>
            <w:r w:rsidRPr="003C0278">
              <w:rPr>
                <w:rFonts w:ascii="Arial" w:eastAsia="Times New Roman" w:hAnsi="Arial" w:cs="Arial"/>
                <w:color w:val="000000"/>
                <w:kern w:val="0"/>
                <w:sz w:val="20"/>
                <w:szCs w:val="20"/>
                <w:lang w:eastAsia="en-GB"/>
                <w14:ligatures w14:val="none"/>
              </w:rPr>
              <w:t>Benafif</w:t>
            </w:r>
            <w:proofErr w:type="spellEnd"/>
            <w:r w:rsidRPr="003C0278">
              <w:rPr>
                <w:rFonts w:ascii="Arial" w:eastAsia="Times New Roman" w:hAnsi="Arial" w:cs="Arial"/>
                <w:color w:val="000000"/>
                <w:kern w:val="0"/>
                <w:sz w:val="20"/>
                <w:szCs w:val="20"/>
                <w:lang w:eastAsia="en-GB"/>
                <w14:ligatures w14:val="none"/>
              </w:rPr>
              <w:t xml:space="preserve">; K. Gilbert; B. Naidu; A. Osman; C. Lacson; G. Langman; H. Shackleford; M. </w:t>
            </w:r>
            <w:proofErr w:type="spellStart"/>
            <w:r w:rsidRPr="003C0278">
              <w:rPr>
                <w:rFonts w:ascii="Arial" w:eastAsia="Times New Roman" w:hAnsi="Arial" w:cs="Arial"/>
                <w:color w:val="000000"/>
                <w:kern w:val="0"/>
                <w:sz w:val="20"/>
                <w:szCs w:val="20"/>
                <w:lang w:eastAsia="en-GB"/>
                <w14:ligatures w14:val="none"/>
              </w:rPr>
              <w:t>Djearaman</w:t>
            </w:r>
            <w:proofErr w:type="spellEnd"/>
            <w:r w:rsidRPr="003C0278">
              <w:rPr>
                <w:rFonts w:ascii="Arial" w:eastAsia="Times New Roman" w:hAnsi="Arial" w:cs="Arial"/>
                <w:color w:val="000000"/>
                <w:kern w:val="0"/>
                <w:sz w:val="20"/>
                <w:szCs w:val="20"/>
                <w:lang w:eastAsia="en-GB"/>
                <w14:ligatures w14:val="none"/>
              </w:rPr>
              <w:t xml:space="preserve">; S. Kadiri; G. Middleton; A. Leek; J. D. Hodgkinson; N. Totten; A. Montero; E. Smith; E. Fontaine; F. Granato; H. Doran; J. </w:t>
            </w:r>
            <w:proofErr w:type="spellStart"/>
            <w:r w:rsidRPr="003C0278">
              <w:rPr>
                <w:rFonts w:ascii="Arial" w:eastAsia="Times New Roman" w:hAnsi="Arial" w:cs="Arial"/>
                <w:color w:val="000000"/>
                <w:kern w:val="0"/>
                <w:sz w:val="20"/>
                <w:szCs w:val="20"/>
                <w:lang w:eastAsia="en-GB"/>
                <w14:ligatures w14:val="none"/>
              </w:rPr>
              <w:t>Novasio</w:t>
            </w:r>
            <w:proofErr w:type="spellEnd"/>
            <w:r w:rsidRPr="003C0278">
              <w:rPr>
                <w:rFonts w:ascii="Arial" w:eastAsia="Times New Roman" w:hAnsi="Arial" w:cs="Arial"/>
                <w:color w:val="000000"/>
                <w:kern w:val="0"/>
                <w:sz w:val="20"/>
                <w:szCs w:val="20"/>
                <w:lang w:eastAsia="en-GB"/>
                <w14:ligatures w14:val="none"/>
              </w:rPr>
              <w:t xml:space="preserve">; K. Rammohan; L. Joseph; P. Bishop; R. Shah; S. Moss; V. Joshi; P. Crosbie; K. Brown; M. Carter; A. Chaturvedi; L. Priest; P. Oliveira; C. R. Lindsay; F. H. Blackhall; M. G. Krebs; Y. Summers; A. Clipson; J. </w:t>
            </w:r>
            <w:proofErr w:type="spellStart"/>
            <w:r w:rsidRPr="003C0278">
              <w:rPr>
                <w:rFonts w:ascii="Arial" w:eastAsia="Times New Roman" w:hAnsi="Arial" w:cs="Arial"/>
                <w:color w:val="000000"/>
                <w:kern w:val="0"/>
                <w:sz w:val="20"/>
                <w:szCs w:val="20"/>
                <w:lang w:eastAsia="en-GB"/>
                <w14:ligatures w14:val="none"/>
              </w:rPr>
              <w:t>Tugwood</w:t>
            </w:r>
            <w:proofErr w:type="spellEnd"/>
            <w:r w:rsidRPr="003C0278">
              <w:rPr>
                <w:rFonts w:ascii="Arial" w:eastAsia="Times New Roman" w:hAnsi="Arial" w:cs="Arial"/>
                <w:color w:val="000000"/>
                <w:kern w:val="0"/>
                <w:sz w:val="20"/>
                <w:szCs w:val="20"/>
                <w:lang w:eastAsia="en-GB"/>
                <w14:ligatures w14:val="none"/>
              </w:rPr>
              <w:t xml:space="preserve">; A. Kerr; D. G. Rothwell; E. Kilgour; C. Dive; R. F. Schwarz; T. L. Kaufmann; G. A. Wilson; R. Rosenthal; P. Van Loo; Z. </w:t>
            </w:r>
            <w:proofErr w:type="spellStart"/>
            <w:r w:rsidRPr="003C0278">
              <w:rPr>
                <w:rFonts w:ascii="Arial" w:eastAsia="Times New Roman" w:hAnsi="Arial" w:cs="Arial"/>
                <w:color w:val="000000"/>
                <w:kern w:val="0"/>
                <w:sz w:val="20"/>
                <w:szCs w:val="20"/>
                <w:lang w:eastAsia="en-GB"/>
                <w14:ligatures w14:val="none"/>
              </w:rPr>
              <w:t>Szallasi</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Sokac</w:t>
            </w:r>
            <w:proofErr w:type="spellEnd"/>
            <w:r w:rsidRPr="003C0278">
              <w:rPr>
                <w:rFonts w:ascii="Arial" w:eastAsia="Times New Roman" w:hAnsi="Arial" w:cs="Arial"/>
                <w:color w:val="000000"/>
                <w:kern w:val="0"/>
                <w:sz w:val="20"/>
                <w:szCs w:val="20"/>
                <w:lang w:eastAsia="en-GB"/>
                <w14:ligatures w14:val="none"/>
              </w:rPr>
              <w:t xml:space="preserve">; R. Salgado; M. </w:t>
            </w:r>
            <w:proofErr w:type="spellStart"/>
            <w:r w:rsidRPr="003C0278">
              <w:rPr>
                <w:rFonts w:ascii="Arial" w:eastAsia="Times New Roman" w:hAnsi="Arial" w:cs="Arial"/>
                <w:color w:val="000000"/>
                <w:kern w:val="0"/>
                <w:sz w:val="20"/>
                <w:szCs w:val="20"/>
                <w:lang w:eastAsia="en-GB"/>
                <w14:ligatures w14:val="none"/>
              </w:rPr>
              <w:t>Diossy</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Demeulemeester</w:t>
            </w:r>
            <w:proofErr w:type="spellEnd"/>
            <w:r w:rsidRPr="003C0278">
              <w:rPr>
                <w:rFonts w:ascii="Arial" w:eastAsia="Times New Roman" w:hAnsi="Arial" w:cs="Arial"/>
                <w:color w:val="000000"/>
                <w:kern w:val="0"/>
                <w:sz w:val="20"/>
                <w:szCs w:val="20"/>
                <w:lang w:eastAsia="en-GB"/>
                <w14:ligatures w14:val="none"/>
              </w:rPr>
              <w:t xml:space="preserve">; A. Bunkum; A. Stewart; A. Magness; A. Rowan; A. </w:t>
            </w:r>
            <w:proofErr w:type="spellStart"/>
            <w:r w:rsidRPr="003C0278">
              <w:rPr>
                <w:rFonts w:ascii="Arial" w:eastAsia="Times New Roman" w:hAnsi="Arial" w:cs="Arial"/>
                <w:color w:val="000000"/>
                <w:kern w:val="0"/>
                <w:sz w:val="20"/>
                <w:szCs w:val="20"/>
                <w:lang w:eastAsia="en-GB"/>
                <w14:ligatures w14:val="none"/>
              </w:rPr>
              <w:t>Karamani</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Toncheva</w:t>
            </w:r>
            <w:proofErr w:type="spellEnd"/>
            <w:r w:rsidRPr="003C0278">
              <w:rPr>
                <w:rFonts w:ascii="Arial" w:eastAsia="Times New Roman" w:hAnsi="Arial" w:cs="Arial"/>
                <w:color w:val="000000"/>
                <w:kern w:val="0"/>
                <w:sz w:val="20"/>
                <w:szCs w:val="20"/>
                <w:lang w:eastAsia="en-GB"/>
                <w14:ligatures w14:val="none"/>
              </w:rPr>
              <w:t xml:space="preserve">; B. Chain; B. B. Campbell; C. </w:t>
            </w:r>
            <w:proofErr w:type="spellStart"/>
            <w:r w:rsidRPr="003C0278">
              <w:rPr>
                <w:rFonts w:ascii="Arial" w:eastAsia="Times New Roman" w:hAnsi="Arial" w:cs="Arial"/>
                <w:color w:val="000000"/>
                <w:kern w:val="0"/>
                <w:sz w:val="20"/>
                <w:szCs w:val="20"/>
                <w:lang w:eastAsia="en-GB"/>
                <w14:ligatures w14:val="none"/>
              </w:rPr>
              <w:t>Castignani</w:t>
            </w:r>
            <w:proofErr w:type="spellEnd"/>
            <w:r w:rsidRPr="003C0278">
              <w:rPr>
                <w:rFonts w:ascii="Arial" w:eastAsia="Times New Roman" w:hAnsi="Arial" w:cs="Arial"/>
                <w:color w:val="000000"/>
                <w:kern w:val="0"/>
                <w:sz w:val="20"/>
                <w:szCs w:val="20"/>
                <w:lang w:eastAsia="en-GB"/>
                <w14:ligatures w14:val="none"/>
              </w:rPr>
              <w:t>; C. Bailey; C. E. Weeden; C. Lee; C. Richard; C. Naceur-</w:t>
            </w:r>
            <w:proofErr w:type="spellStart"/>
            <w:r w:rsidRPr="003C0278">
              <w:rPr>
                <w:rFonts w:ascii="Arial" w:eastAsia="Times New Roman" w:hAnsi="Arial" w:cs="Arial"/>
                <w:color w:val="000000"/>
                <w:kern w:val="0"/>
                <w:sz w:val="20"/>
                <w:szCs w:val="20"/>
                <w:lang w:eastAsia="en-GB"/>
                <w14:ligatures w14:val="none"/>
              </w:rPr>
              <w:t>Lombardelli</w:t>
            </w:r>
            <w:proofErr w:type="spellEnd"/>
            <w:r w:rsidRPr="003C0278">
              <w:rPr>
                <w:rFonts w:ascii="Arial" w:eastAsia="Times New Roman" w:hAnsi="Arial" w:cs="Arial"/>
                <w:color w:val="000000"/>
                <w:kern w:val="0"/>
                <w:sz w:val="20"/>
                <w:szCs w:val="20"/>
                <w:lang w:eastAsia="en-GB"/>
                <w14:ligatures w14:val="none"/>
              </w:rPr>
              <w:t xml:space="preserve">; D. R. Pearce; D. Karagianni; D. Levi; E. Hoxha; E. Larose Cadieux; E. Colliver; E. Nye; E. Grönroos; F. Gálvez-Cancino; F. Athanasopoulou; F. Gimeno-Valiente; G. </w:t>
            </w:r>
            <w:proofErr w:type="spellStart"/>
            <w:r w:rsidRPr="003C0278">
              <w:rPr>
                <w:rFonts w:ascii="Arial" w:eastAsia="Times New Roman" w:hAnsi="Arial" w:cs="Arial"/>
                <w:color w:val="000000"/>
                <w:kern w:val="0"/>
                <w:sz w:val="20"/>
                <w:szCs w:val="20"/>
                <w:lang w:eastAsia="en-GB"/>
                <w14:ligatures w14:val="none"/>
              </w:rPr>
              <w:t>Kassiotis</w:t>
            </w:r>
            <w:proofErr w:type="spellEnd"/>
            <w:r w:rsidRPr="003C0278">
              <w:rPr>
                <w:rFonts w:ascii="Arial" w:eastAsia="Times New Roman" w:hAnsi="Arial" w:cs="Arial"/>
                <w:color w:val="000000"/>
                <w:kern w:val="0"/>
                <w:sz w:val="20"/>
                <w:szCs w:val="20"/>
                <w:lang w:eastAsia="en-GB"/>
                <w14:ligatures w14:val="none"/>
              </w:rPr>
              <w:t xml:space="preserve">; G. Stavrou; G. </w:t>
            </w:r>
            <w:proofErr w:type="spellStart"/>
            <w:r w:rsidRPr="003C0278">
              <w:rPr>
                <w:rFonts w:ascii="Arial" w:eastAsia="Times New Roman" w:hAnsi="Arial" w:cs="Arial"/>
                <w:color w:val="000000"/>
                <w:kern w:val="0"/>
                <w:sz w:val="20"/>
                <w:szCs w:val="20"/>
                <w:lang w:eastAsia="en-GB"/>
                <w14:ligatures w14:val="none"/>
              </w:rPr>
              <w:t>Mastrokalos</w:t>
            </w:r>
            <w:proofErr w:type="spellEnd"/>
            <w:r w:rsidRPr="003C0278">
              <w:rPr>
                <w:rFonts w:ascii="Arial" w:eastAsia="Times New Roman" w:hAnsi="Arial" w:cs="Arial"/>
                <w:color w:val="000000"/>
                <w:kern w:val="0"/>
                <w:sz w:val="20"/>
                <w:szCs w:val="20"/>
                <w:lang w:eastAsia="en-GB"/>
                <w14:ligatures w14:val="none"/>
              </w:rPr>
              <w:t xml:space="preserve">; H. Zhai; H. L. Lowe; I. Matos; J. Goldman; J. L. Reading; J. Herrero; J. K. Rane; J. Nicod; J. M. Lam; J. A. Hartley; K. S. Peggs; K. S. S. Enfield; K. Selvaraju; K. Thol; K. W. Ng; K. Chen; K. Dijkstra; K. Thakkar; L. Ensell; M. Shah; M. Vasquez; M. Litovchenko; M. Werner Sunderland; M. S. Hill; M. Dietzen; M. Leung; M. Escudero; M. Angelova; M. </w:t>
            </w:r>
            <w:proofErr w:type="spellStart"/>
            <w:r w:rsidRPr="003C0278">
              <w:rPr>
                <w:rFonts w:ascii="Arial" w:eastAsia="Times New Roman" w:hAnsi="Arial" w:cs="Arial"/>
                <w:color w:val="000000"/>
                <w:kern w:val="0"/>
                <w:sz w:val="20"/>
                <w:szCs w:val="20"/>
                <w:lang w:eastAsia="en-GB"/>
                <w14:ligatures w14:val="none"/>
              </w:rPr>
              <w:t>Tanić</w:t>
            </w:r>
            <w:proofErr w:type="spellEnd"/>
            <w:r w:rsidRPr="003C0278">
              <w:rPr>
                <w:rFonts w:ascii="Arial" w:eastAsia="Times New Roman" w:hAnsi="Arial" w:cs="Arial"/>
                <w:color w:val="000000"/>
                <w:kern w:val="0"/>
                <w:sz w:val="20"/>
                <w:szCs w:val="20"/>
                <w:lang w:eastAsia="en-GB"/>
                <w14:ligatures w14:val="none"/>
              </w:rPr>
              <w:t xml:space="preserve">; M. Sivakumar; N. Kanu; O. </w:t>
            </w:r>
            <w:proofErr w:type="spellStart"/>
            <w:r w:rsidRPr="003C0278">
              <w:rPr>
                <w:rFonts w:ascii="Arial" w:eastAsia="Times New Roman" w:hAnsi="Arial" w:cs="Arial"/>
                <w:color w:val="000000"/>
                <w:kern w:val="0"/>
                <w:sz w:val="20"/>
                <w:szCs w:val="20"/>
                <w:lang w:eastAsia="en-GB"/>
                <w14:ligatures w14:val="none"/>
              </w:rPr>
              <w:t>Chervova</w:t>
            </w:r>
            <w:proofErr w:type="spellEnd"/>
            <w:r w:rsidRPr="003C0278">
              <w:rPr>
                <w:rFonts w:ascii="Arial" w:eastAsia="Times New Roman" w:hAnsi="Arial" w:cs="Arial"/>
                <w:color w:val="000000"/>
                <w:kern w:val="0"/>
                <w:sz w:val="20"/>
                <w:szCs w:val="20"/>
                <w:lang w:eastAsia="en-GB"/>
                <w14:ligatures w14:val="none"/>
              </w:rPr>
              <w:t>; O. Lucas; O. Al-</w:t>
            </w:r>
            <w:proofErr w:type="spellStart"/>
            <w:r w:rsidRPr="003C0278">
              <w:rPr>
                <w:rFonts w:ascii="Arial" w:eastAsia="Times New Roman" w:hAnsi="Arial" w:cs="Arial"/>
                <w:color w:val="000000"/>
                <w:kern w:val="0"/>
                <w:sz w:val="20"/>
                <w:szCs w:val="20"/>
                <w:lang w:eastAsia="en-GB"/>
                <w14:ligatures w14:val="none"/>
              </w:rPr>
              <w:t>Sawaf</w:t>
            </w:r>
            <w:proofErr w:type="spellEnd"/>
            <w:r w:rsidRPr="003C0278">
              <w:rPr>
                <w:rFonts w:ascii="Arial" w:eastAsia="Times New Roman" w:hAnsi="Arial" w:cs="Arial"/>
                <w:color w:val="000000"/>
                <w:kern w:val="0"/>
                <w:sz w:val="20"/>
                <w:szCs w:val="20"/>
                <w:lang w:eastAsia="en-GB"/>
                <w14:ligatures w14:val="none"/>
              </w:rPr>
              <w:t xml:space="preserve">; P. </w:t>
            </w:r>
            <w:proofErr w:type="spellStart"/>
            <w:r w:rsidRPr="003C0278">
              <w:rPr>
                <w:rFonts w:ascii="Arial" w:eastAsia="Times New Roman" w:hAnsi="Arial" w:cs="Arial"/>
                <w:color w:val="000000"/>
                <w:kern w:val="0"/>
                <w:sz w:val="20"/>
                <w:szCs w:val="20"/>
                <w:lang w:eastAsia="en-GB"/>
                <w14:ligatures w14:val="none"/>
              </w:rPr>
              <w:t>Prymas</w:t>
            </w:r>
            <w:proofErr w:type="spellEnd"/>
            <w:r w:rsidRPr="003C0278">
              <w:rPr>
                <w:rFonts w:ascii="Arial" w:eastAsia="Times New Roman" w:hAnsi="Arial" w:cs="Arial"/>
                <w:color w:val="000000"/>
                <w:kern w:val="0"/>
                <w:sz w:val="20"/>
                <w:szCs w:val="20"/>
                <w:lang w:eastAsia="en-GB"/>
                <w14:ligatures w14:val="none"/>
              </w:rPr>
              <w:t xml:space="preserve">; P. Hobson; P. Pawlik; R. K. Stone; R. Bentham; R. E. Hynds; R. </w:t>
            </w:r>
            <w:proofErr w:type="spellStart"/>
            <w:r w:rsidRPr="003C0278">
              <w:rPr>
                <w:rFonts w:ascii="Arial" w:eastAsia="Times New Roman" w:hAnsi="Arial" w:cs="Arial"/>
                <w:color w:val="000000"/>
                <w:kern w:val="0"/>
                <w:sz w:val="20"/>
                <w:szCs w:val="20"/>
                <w:lang w:eastAsia="en-GB"/>
                <w14:ligatures w14:val="none"/>
              </w:rPr>
              <w:t>Vendramin</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Saghafinia</w:t>
            </w:r>
            <w:proofErr w:type="spellEnd"/>
            <w:r w:rsidRPr="003C0278">
              <w:rPr>
                <w:rFonts w:ascii="Arial" w:eastAsia="Times New Roman" w:hAnsi="Arial" w:cs="Arial"/>
                <w:color w:val="000000"/>
                <w:kern w:val="0"/>
                <w:sz w:val="20"/>
                <w:szCs w:val="20"/>
                <w:lang w:eastAsia="en-GB"/>
                <w14:ligatures w14:val="none"/>
              </w:rPr>
              <w:t xml:space="preserve">; S. López; S. Gamble; S. K. A. Ung; S. A. Quezada; S. Vanloo; S. Zaccaria; S. Hessey; S. Boeing; S. Beck; S. K. Bola; T. Denner; T. Marafioti; T. P. </w:t>
            </w:r>
            <w:proofErr w:type="spellStart"/>
            <w:r w:rsidRPr="003C0278">
              <w:rPr>
                <w:rFonts w:ascii="Arial" w:eastAsia="Times New Roman" w:hAnsi="Arial" w:cs="Arial"/>
                <w:color w:val="000000"/>
                <w:kern w:val="0"/>
                <w:sz w:val="20"/>
                <w:szCs w:val="20"/>
                <w:lang w:eastAsia="en-GB"/>
                <w14:ligatures w14:val="none"/>
              </w:rPr>
              <w:t>Mourikis</w:t>
            </w:r>
            <w:proofErr w:type="spellEnd"/>
            <w:r w:rsidRPr="003C0278">
              <w:rPr>
                <w:rFonts w:ascii="Arial" w:eastAsia="Times New Roman" w:hAnsi="Arial" w:cs="Arial"/>
                <w:color w:val="000000"/>
                <w:kern w:val="0"/>
                <w:sz w:val="20"/>
                <w:szCs w:val="20"/>
                <w:lang w:eastAsia="en-GB"/>
                <w14:ligatures w14:val="none"/>
              </w:rPr>
              <w:t xml:space="preserve">; V. Spanswick; V. </w:t>
            </w:r>
            <w:proofErr w:type="spellStart"/>
            <w:r w:rsidRPr="003C0278">
              <w:rPr>
                <w:rFonts w:ascii="Arial" w:eastAsia="Times New Roman" w:hAnsi="Arial" w:cs="Arial"/>
                <w:color w:val="000000"/>
                <w:kern w:val="0"/>
                <w:sz w:val="20"/>
                <w:szCs w:val="20"/>
                <w:lang w:eastAsia="en-GB"/>
                <w14:ligatures w14:val="none"/>
              </w:rPr>
              <w:t>Barbè</w:t>
            </w:r>
            <w:proofErr w:type="spellEnd"/>
            <w:r w:rsidRPr="003C0278">
              <w:rPr>
                <w:rFonts w:ascii="Arial" w:eastAsia="Times New Roman" w:hAnsi="Arial" w:cs="Arial"/>
                <w:color w:val="000000"/>
                <w:kern w:val="0"/>
                <w:sz w:val="20"/>
                <w:szCs w:val="20"/>
                <w:lang w:eastAsia="en-GB"/>
                <w14:ligatures w14:val="none"/>
              </w:rPr>
              <w:t xml:space="preserve">; W. T. Lu; W. Hill; W. K. Liu; Y. Wu; Y. Naito; Z. Ramsden; C. Veiga; G. Royle; C. A. Collins-Fekete; F. Fraioli; P. Ashford; T. Clark; M. D. Forster; S. M. Lee; E. Borg; M. Falzon; D. Papadatos-Pastos; J. </w:t>
            </w:r>
            <w:r w:rsidRPr="003C0278">
              <w:rPr>
                <w:rFonts w:ascii="Arial" w:eastAsia="Times New Roman" w:hAnsi="Arial" w:cs="Arial"/>
                <w:color w:val="000000"/>
                <w:kern w:val="0"/>
                <w:sz w:val="20"/>
                <w:szCs w:val="20"/>
                <w:lang w:eastAsia="en-GB"/>
                <w14:ligatures w14:val="none"/>
              </w:rPr>
              <w:lastRenderedPageBreak/>
              <w:t xml:space="preserve">Wilson; T. Ahmad; A. J. Procter; A. Ahmed; M. N. Taylor; A. Nair; D. Lawrence; D. </w:t>
            </w:r>
            <w:proofErr w:type="spellStart"/>
            <w:r w:rsidRPr="003C0278">
              <w:rPr>
                <w:rFonts w:ascii="Arial" w:eastAsia="Times New Roman" w:hAnsi="Arial" w:cs="Arial"/>
                <w:color w:val="000000"/>
                <w:kern w:val="0"/>
                <w:sz w:val="20"/>
                <w:szCs w:val="20"/>
                <w:lang w:eastAsia="en-GB"/>
                <w14:ligatures w14:val="none"/>
              </w:rPr>
              <w:t>Patrini</w:t>
            </w:r>
            <w:proofErr w:type="spellEnd"/>
            <w:r w:rsidRPr="003C0278">
              <w:rPr>
                <w:rFonts w:ascii="Arial" w:eastAsia="Times New Roman" w:hAnsi="Arial" w:cs="Arial"/>
                <w:color w:val="000000"/>
                <w:kern w:val="0"/>
                <w:sz w:val="20"/>
                <w:szCs w:val="20"/>
                <w:lang w:eastAsia="en-GB"/>
                <w14:ligatures w14:val="none"/>
              </w:rPr>
              <w:t xml:space="preserve">; N. Navani; R. M. Thakrar; S. M. Janes; E. </w:t>
            </w:r>
            <w:proofErr w:type="spellStart"/>
            <w:r w:rsidRPr="003C0278">
              <w:rPr>
                <w:rFonts w:ascii="Arial" w:eastAsia="Times New Roman" w:hAnsi="Arial" w:cs="Arial"/>
                <w:color w:val="000000"/>
                <w:kern w:val="0"/>
                <w:sz w:val="20"/>
                <w:szCs w:val="20"/>
                <w:lang w:eastAsia="en-GB"/>
                <w14:ligatures w14:val="none"/>
              </w:rPr>
              <w:t>Martinoni</w:t>
            </w:r>
            <w:proofErr w:type="spellEnd"/>
            <w:r w:rsidRPr="003C0278">
              <w:rPr>
                <w:rFonts w:ascii="Arial" w:eastAsia="Times New Roman" w:hAnsi="Arial" w:cs="Arial"/>
                <w:color w:val="000000"/>
                <w:kern w:val="0"/>
                <w:sz w:val="20"/>
                <w:szCs w:val="20"/>
                <w:lang w:eastAsia="en-GB"/>
                <w14:ligatures w14:val="none"/>
              </w:rPr>
              <w:t xml:space="preserve"> Hoogenboom; F. Monk; J. W. Holding; J. Choudhary; K. </w:t>
            </w:r>
            <w:proofErr w:type="spellStart"/>
            <w:r w:rsidRPr="003C0278">
              <w:rPr>
                <w:rFonts w:ascii="Arial" w:eastAsia="Times New Roman" w:hAnsi="Arial" w:cs="Arial"/>
                <w:color w:val="000000"/>
                <w:kern w:val="0"/>
                <w:sz w:val="20"/>
                <w:szCs w:val="20"/>
                <w:lang w:eastAsia="en-GB"/>
                <w14:ligatures w14:val="none"/>
              </w:rPr>
              <w:t>Bhakhri</w:t>
            </w:r>
            <w:proofErr w:type="spellEnd"/>
            <w:r w:rsidRPr="003C0278">
              <w:rPr>
                <w:rFonts w:ascii="Arial" w:eastAsia="Times New Roman" w:hAnsi="Arial" w:cs="Arial"/>
                <w:color w:val="000000"/>
                <w:kern w:val="0"/>
                <w:sz w:val="20"/>
                <w:szCs w:val="20"/>
                <w:lang w:eastAsia="en-GB"/>
                <w14:ligatures w14:val="none"/>
              </w:rPr>
              <w:t xml:space="preserve">; M. Scarci; M. Hayward; N. Panagiotopoulos; P. Gorman; R. </w:t>
            </w:r>
            <w:proofErr w:type="spellStart"/>
            <w:r w:rsidRPr="003C0278">
              <w:rPr>
                <w:rFonts w:ascii="Arial" w:eastAsia="Times New Roman" w:hAnsi="Arial" w:cs="Arial"/>
                <w:color w:val="000000"/>
                <w:kern w:val="0"/>
                <w:sz w:val="20"/>
                <w:szCs w:val="20"/>
                <w:lang w:eastAsia="en-GB"/>
                <w14:ligatures w14:val="none"/>
              </w:rPr>
              <w:t>Khiroya</w:t>
            </w:r>
            <w:proofErr w:type="spellEnd"/>
            <w:r w:rsidRPr="003C0278">
              <w:rPr>
                <w:rFonts w:ascii="Arial" w:eastAsia="Times New Roman" w:hAnsi="Arial" w:cs="Arial"/>
                <w:color w:val="000000"/>
                <w:kern w:val="0"/>
                <w:sz w:val="20"/>
                <w:szCs w:val="20"/>
                <w:lang w:eastAsia="en-GB"/>
                <w14:ligatures w14:val="none"/>
              </w:rPr>
              <w:t xml:space="preserve">; R. C. Stephens; Y. N. S. Wong; S. Bandula; A. Sharp; S. Smith; N. Gower; H. K. Dhanda; K. Chan; C. Pilotti; R. Leslie; A. </w:t>
            </w:r>
            <w:proofErr w:type="spellStart"/>
            <w:r w:rsidRPr="003C0278">
              <w:rPr>
                <w:rFonts w:ascii="Arial" w:eastAsia="Times New Roman" w:hAnsi="Arial" w:cs="Arial"/>
                <w:color w:val="000000"/>
                <w:kern w:val="0"/>
                <w:sz w:val="20"/>
                <w:szCs w:val="20"/>
                <w:lang w:eastAsia="en-GB"/>
                <w14:ligatures w14:val="none"/>
              </w:rPr>
              <w:t>Grapa</w:t>
            </w:r>
            <w:proofErr w:type="spellEnd"/>
            <w:r w:rsidRPr="003C0278">
              <w:rPr>
                <w:rFonts w:ascii="Arial" w:eastAsia="Times New Roman" w:hAnsi="Arial" w:cs="Arial"/>
                <w:color w:val="000000"/>
                <w:kern w:val="0"/>
                <w:sz w:val="20"/>
                <w:szCs w:val="20"/>
                <w:lang w:eastAsia="en-GB"/>
                <w14:ligatures w14:val="none"/>
              </w:rPr>
              <w:t xml:space="preserve">; H. Zhang; K. AbdulJabbar; X. Pan; Y. Yuan; D. Chuter; M. </w:t>
            </w:r>
            <w:proofErr w:type="spellStart"/>
            <w:r w:rsidRPr="003C0278">
              <w:rPr>
                <w:rFonts w:ascii="Arial" w:eastAsia="Times New Roman" w:hAnsi="Arial" w:cs="Arial"/>
                <w:color w:val="000000"/>
                <w:kern w:val="0"/>
                <w:sz w:val="20"/>
                <w:szCs w:val="20"/>
                <w:lang w:eastAsia="en-GB"/>
                <w14:ligatures w14:val="none"/>
              </w:rPr>
              <w:t>MacKenzie</w:t>
            </w:r>
            <w:proofErr w:type="spellEnd"/>
            <w:r w:rsidRPr="003C0278">
              <w:rPr>
                <w:rFonts w:ascii="Arial" w:eastAsia="Times New Roman" w:hAnsi="Arial" w:cs="Arial"/>
                <w:color w:val="000000"/>
                <w:kern w:val="0"/>
                <w:sz w:val="20"/>
                <w:szCs w:val="20"/>
                <w:lang w:eastAsia="en-GB"/>
                <w14:ligatures w14:val="none"/>
              </w:rPr>
              <w:t xml:space="preserve">; S. Chee; A. </w:t>
            </w:r>
            <w:proofErr w:type="spellStart"/>
            <w:r w:rsidRPr="003C0278">
              <w:rPr>
                <w:rFonts w:ascii="Arial" w:eastAsia="Times New Roman" w:hAnsi="Arial" w:cs="Arial"/>
                <w:color w:val="000000"/>
                <w:kern w:val="0"/>
                <w:sz w:val="20"/>
                <w:szCs w:val="20"/>
                <w:lang w:eastAsia="en-GB"/>
                <w14:ligatures w14:val="none"/>
              </w:rPr>
              <w:t>Alzetani</w:t>
            </w:r>
            <w:proofErr w:type="spellEnd"/>
            <w:r w:rsidRPr="003C0278">
              <w:rPr>
                <w:rFonts w:ascii="Arial" w:eastAsia="Times New Roman" w:hAnsi="Arial" w:cs="Arial"/>
                <w:color w:val="000000"/>
                <w:kern w:val="0"/>
                <w:sz w:val="20"/>
                <w:szCs w:val="20"/>
                <w:lang w:eastAsia="en-GB"/>
                <w14:ligatures w14:val="none"/>
              </w:rPr>
              <w:t xml:space="preserve">; J. Cave; L. Scarlett; J. Richards; P. Ingram; S. Austin; E. Lim; P. De Sousa; S. Jordan; A. Rice; H. </w:t>
            </w:r>
            <w:proofErr w:type="spellStart"/>
            <w:r w:rsidRPr="003C0278">
              <w:rPr>
                <w:rFonts w:ascii="Arial" w:eastAsia="Times New Roman" w:hAnsi="Arial" w:cs="Arial"/>
                <w:color w:val="000000"/>
                <w:kern w:val="0"/>
                <w:sz w:val="20"/>
                <w:szCs w:val="20"/>
                <w:lang w:eastAsia="en-GB"/>
                <w14:ligatures w14:val="none"/>
              </w:rPr>
              <w:t>Raubenheimer</w:t>
            </w:r>
            <w:proofErr w:type="spellEnd"/>
            <w:r w:rsidRPr="003C0278">
              <w:rPr>
                <w:rFonts w:ascii="Arial" w:eastAsia="Times New Roman" w:hAnsi="Arial" w:cs="Arial"/>
                <w:color w:val="000000"/>
                <w:kern w:val="0"/>
                <w:sz w:val="20"/>
                <w:szCs w:val="20"/>
                <w:lang w:eastAsia="en-GB"/>
                <w14:ligatures w14:val="none"/>
              </w:rPr>
              <w:t xml:space="preserve">; H. Bhayani; L. Ambrose; A. Devaraj; H. Chavan; S. Begum; S. I. </w:t>
            </w:r>
            <w:proofErr w:type="spellStart"/>
            <w:r w:rsidRPr="003C0278">
              <w:rPr>
                <w:rFonts w:ascii="Arial" w:eastAsia="Times New Roman" w:hAnsi="Arial" w:cs="Arial"/>
                <w:color w:val="000000"/>
                <w:kern w:val="0"/>
                <w:sz w:val="20"/>
                <w:szCs w:val="20"/>
                <w:lang w:eastAsia="en-GB"/>
                <w14:ligatures w14:val="none"/>
              </w:rPr>
              <w:t>Buderi</w:t>
            </w:r>
            <w:proofErr w:type="spellEnd"/>
            <w:r w:rsidRPr="003C0278">
              <w:rPr>
                <w:rFonts w:ascii="Arial" w:eastAsia="Times New Roman" w:hAnsi="Arial" w:cs="Arial"/>
                <w:color w:val="000000"/>
                <w:kern w:val="0"/>
                <w:sz w:val="20"/>
                <w:szCs w:val="20"/>
                <w:lang w:eastAsia="en-GB"/>
                <w14:ligatures w14:val="none"/>
              </w:rPr>
              <w:t xml:space="preserve">; D. Kaniu; M. </w:t>
            </w:r>
            <w:proofErr w:type="spellStart"/>
            <w:r w:rsidRPr="003C0278">
              <w:rPr>
                <w:rFonts w:ascii="Arial" w:eastAsia="Times New Roman" w:hAnsi="Arial" w:cs="Arial"/>
                <w:color w:val="000000"/>
                <w:kern w:val="0"/>
                <w:sz w:val="20"/>
                <w:szCs w:val="20"/>
                <w:lang w:eastAsia="en-GB"/>
                <w14:ligatures w14:val="none"/>
              </w:rPr>
              <w:t>Malima</w:t>
            </w:r>
            <w:proofErr w:type="spellEnd"/>
            <w:r w:rsidRPr="003C0278">
              <w:rPr>
                <w:rFonts w:ascii="Arial" w:eastAsia="Times New Roman" w:hAnsi="Arial" w:cs="Arial"/>
                <w:color w:val="000000"/>
                <w:kern w:val="0"/>
                <w:sz w:val="20"/>
                <w:szCs w:val="20"/>
                <w:lang w:eastAsia="en-GB"/>
                <w14:ligatures w14:val="none"/>
              </w:rPr>
              <w:t xml:space="preserve">; S. Booth; A. G. Nicholson; N. Fernandes; P. Shah; C. </w:t>
            </w:r>
            <w:proofErr w:type="spellStart"/>
            <w:r w:rsidRPr="003C0278">
              <w:rPr>
                <w:rFonts w:ascii="Arial" w:eastAsia="Times New Roman" w:hAnsi="Arial" w:cs="Arial"/>
                <w:color w:val="000000"/>
                <w:kern w:val="0"/>
                <w:sz w:val="20"/>
                <w:szCs w:val="20"/>
                <w:lang w:eastAsia="en-GB"/>
                <w14:ligatures w14:val="none"/>
              </w:rPr>
              <w:t>Proli</w:t>
            </w:r>
            <w:proofErr w:type="spellEnd"/>
            <w:r w:rsidRPr="003C0278">
              <w:rPr>
                <w:rFonts w:ascii="Arial" w:eastAsia="Times New Roman" w:hAnsi="Arial" w:cs="Arial"/>
                <w:color w:val="000000"/>
                <w:kern w:val="0"/>
                <w:sz w:val="20"/>
                <w:szCs w:val="20"/>
                <w:lang w:eastAsia="en-GB"/>
                <w14:ligatures w14:val="none"/>
              </w:rPr>
              <w:t xml:space="preserve">; M. Hewish; S. Danson; M. J. </w:t>
            </w:r>
            <w:proofErr w:type="spellStart"/>
            <w:r w:rsidRPr="003C0278">
              <w:rPr>
                <w:rFonts w:ascii="Arial" w:eastAsia="Times New Roman" w:hAnsi="Arial" w:cs="Arial"/>
                <w:color w:val="000000"/>
                <w:kern w:val="0"/>
                <w:sz w:val="20"/>
                <w:szCs w:val="20"/>
                <w:lang w:eastAsia="en-GB"/>
                <w14:ligatures w14:val="none"/>
              </w:rPr>
              <w:t>Shackcloth</w:t>
            </w:r>
            <w:proofErr w:type="spellEnd"/>
            <w:r w:rsidRPr="003C0278">
              <w:rPr>
                <w:rFonts w:ascii="Arial" w:eastAsia="Times New Roman" w:hAnsi="Arial" w:cs="Arial"/>
                <w:color w:val="000000"/>
                <w:kern w:val="0"/>
                <w:sz w:val="20"/>
                <w:szCs w:val="20"/>
                <w:lang w:eastAsia="en-GB"/>
                <w14:ligatures w14:val="none"/>
              </w:rPr>
              <w:t>; L. Robinson; P. Russell; K. G. Blyth; C. Dick; J. Le Quesne; A. Kirk; M. Asif; R. Bilancia; N. Kostoulas; M. Thomas; N. J. Birkbak; N. McGranahan; C. Swanton; T. R. Consortium</w:t>
            </w:r>
          </w:p>
        </w:tc>
        <w:tc>
          <w:tcPr>
            <w:tcW w:w="708" w:type="dxa"/>
            <w:tcBorders>
              <w:top w:val="nil"/>
              <w:left w:val="nil"/>
              <w:bottom w:val="single" w:sz="4" w:space="0" w:color="auto"/>
              <w:right w:val="single" w:sz="4" w:space="0" w:color="auto"/>
            </w:tcBorders>
            <w:shd w:val="clear" w:color="auto" w:fill="auto"/>
            <w:vAlign w:val="center"/>
            <w:hideMark/>
          </w:tcPr>
          <w:p w14:paraId="7029E37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 </w:t>
            </w:r>
          </w:p>
        </w:tc>
        <w:tc>
          <w:tcPr>
            <w:tcW w:w="709" w:type="dxa"/>
            <w:tcBorders>
              <w:top w:val="nil"/>
              <w:left w:val="nil"/>
              <w:bottom w:val="single" w:sz="4" w:space="0" w:color="auto"/>
              <w:right w:val="single" w:sz="4" w:space="0" w:color="auto"/>
            </w:tcBorders>
            <w:shd w:val="clear" w:color="auto" w:fill="auto"/>
            <w:vAlign w:val="center"/>
            <w:hideMark/>
          </w:tcPr>
          <w:p w14:paraId="1208966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E7E308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86AF7A8"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3507DD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71F817B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Personalized Medicine</w:t>
            </w:r>
          </w:p>
        </w:tc>
        <w:tc>
          <w:tcPr>
            <w:tcW w:w="3402" w:type="dxa"/>
            <w:tcBorders>
              <w:top w:val="nil"/>
              <w:left w:val="nil"/>
              <w:bottom w:val="single" w:sz="4" w:space="0" w:color="auto"/>
              <w:right w:val="single" w:sz="4" w:space="0" w:color="auto"/>
            </w:tcBorders>
            <w:shd w:val="clear" w:color="auto" w:fill="auto"/>
            <w:vAlign w:val="center"/>
            <w:hideMark/>
          </w:tcPr>
          <w:p w14:paraId="55B392E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Predicting Hospital Readmission for Campylobacteriosis from Electronic Health Records: A Machine Learning and Text Mining Perspective</w:t>
            </w:r>
          </w:p>
        </w:tc>
        <w:tc>
          <w:tcPr>
            <w:tcW w:w="6663" w:type="dxa"/>
            <w:tcBorders>
              <w:top w:val="nil"/>
              <w:left w:val="nil"/>
              <w:bottom w:val="single" w:sz="4" w:space="0" w:color="auto"/>
              <w:right w:val="single" w:sz="4" w:space="0" w:color="auto"/>
            </w:tcBorders>
            <w:shd w:val="clear" w:color="auto" w:fill="auto"/>
            <w:vAlign w:val="center"/>
            <w:hideMark/>
          </w:tcPr>
          <w:p w14:paraId="6516F79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M. Zhou; R. A. Lyons; M. A. Rahman; A. </w:t>
            </w:r>
            <w:proofErr w:type="spellStart"/>
            <w:r w:rsidRPr="003C0278">
              <w:rPr>
                <w:rFonts w:ascii="Arial" w:eastAsia="Times New Roman" w:hAnsi="Arial" w:cs="Arial"/>
                <w:color w:val="000000"/>
                <w:kern w:val="0"/>
                <w:sz w:val="20"/>
                <w:szCs w:val="20"/>
                <w:lang w:eastAsia="en-GB"/>
                <w14:ligatures w14:val="none"/>
              </w:rPr>
              <w:t>Holborow</w:t>
            </w:r>
            <w:proofErr w:type="spellEnd"/>
            <w:r w:rsidRPr="003C0278">
              <w:rPr>
                <w:rFonts w:ascii="Arial" w:eastAsia="Times New Roman" w:hAnsi="Arial" w:cs="Arial"/>
                <w:color w:val="000000"/>
                <w:kern w:val="0"/>
                <w:sz w:val="20"/>
                <w:szCs w:val="20"/>
                <w:lang w:eastAsia="en-GB"/>
                <w14:ligatures w14:val="none"/>
              </w:rPr>
              <w:t>; S. Brophy</w:t>
            </w:r>
          </w:p>
        </w:tc>
        <w:tc>
          <w:tcPr>
            <w:tcW w:w="708" w:type="dxa"/>
            <w:tcBorders>
              <w:top w:val="nil"/>
              <w:left w:val="nil"/>
              <w:bottom w:val="single" w:sz="4" w:space="0" w:color="auto"/>
              <w:right w:val="single" w:sz="4" w:space="0" w:color="auto"/>
            </w:tcBorders>
            <w:shd w:val="clear" w:color="auto" w:fill="auto"/>
            <w:vAlign w:val="center"/>
            <w:hideMark/>
          </w:tcPr>
          <w:p w14:paraId="3D252FA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56A0E9C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76369E7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E7BC831"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AAB9E3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14E1173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Advanced Materials</w:t>
            </w:r>
          </w:p>
        </w:tc>
        <w:tc>
          <w:tcPr>
            <w:tcW w:w="3402" w:type="dxa"/>
            <w:tcBorders>
              <w:top w:val="nil"/>
              <w:left w:val="nil"/>
              <w:bottom w:val="single" w:sz="4" w:space="0" w:color="auto"/>
              <w:right w:val="single" w:sz="4" w:space="0" w:color="auto"/>
            </w:tcBorders>
            <w:shd w:val="clear" w:color="auto" w:fill="auto"/>
            <w:vAlign w:val="center"/>
            <w:hideMark/>
          </w:tcPr>
          <w:p w14:paraId="1A45840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Engineering Hibiscus-Like Riboflavin/ZIF-8 Microsphere Composites to Enhance Transepithelial Corneal Cross-Linking</w:t>
            </w:r>
          </w:p>
        </w:tc>
        <w:tc>
          <w:tcPr>
            <w:tcW w:w="6663" w:type="dxa"/>
            <w:tcBorders>
              <w:top w:val="nil"/>
              <w:left w:val="nil"/>
              <w:bottom w:val="single" w:sz="4" w:space="0" w:color="auto"/>
              <w:right w:val="single" w:sz="4" w:space="0" w:color="auto"/>
            </w:tcBorders>
            <w:shd w:val="clear" w:color="auto" w:fill="auto"/>
            <w:vAlign w:val="center"/>
            <w:hideMark/>
          </w:tcPr>
          <w:p w14:paraId="77E61C7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 Yang; W. Xu; Z. Chen; M. Chen; X. Zhang; H. He; Y. Wu; X. Chen; T. Zhang; M. Yan; J. Bai; C. McAlinden; K. M. Meek; J. Yu; S. Ding; R. Gao; J. Huang; X. Zhou</w:t>
            </w:r>
          </w:p>
        </w:tc>
        <w:tc>
          <w:tcPr>
            <w:tcW w:w="708" w:type="dxa"/>
            <w:tcBorders>
              <w:top w:val="nil"/>
              <w:left w:val="nil"/>
              <w:bottom w:val="single" w:sz="4" w:space="0" w:color="auto"/>
              <w:right w:val="single" w:sz="4" w:space="0" w:color="auto"/>
            </w:tcBorders>
            <w:shd w:val="clear" w:color="auto" w:fill="auto"/>
            <w:vAlign w:val="center"/>
            <w:hideMark/>
          </w:tcPr>
          <w:p w14:paraId="51DDDB1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72BCD1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666BD5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57DA518" w14:textId="77777777" w:rsidTr="00EE04D2">
        <w:trPr>
          <w:trHeight w:val="3091"/>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DBBE22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3BE0EB8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Nature Cancer</w:t>
            </w:r>
          </w:p>
        </w:tc>
        <w:tc>
          <w:tcPr>
            <w:tcW w:w="3402" w:type="dxa"/>
            <w:tcBorders>
              <w:top w:val="nil"/>
              <w:left w:val="nil"/>
              <w:bottom w:val="single" w:sz="4" w:space="0" w:color="auto"/>
              <w:right w:val="single" w:sz="4" w:space="0" w:color="auto"/>
            </w:tcBorders>
            <w:shd w:val="clear" w:color="auto" w:fill="auto"/>
            <w:vAlign w:val="center"/>
            <w:hideMark/>
          </w:tcPr>
          <w:p w14:paraId="3EB7AA2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local human Vδ1 T cell population is associated with survival in </w:t>
            </w:r>
            <w:proofErr w:type="spellStart"/>
            <w:r w:rsidRPr="003C0278">
              <w:rPr>
                <w:rFonts w:ascii="Arial" w:eastAsia="Times New Roman" w:hAnsi="Arial" w:cs="Arial"/>
                <w:color w:val="000000"/>
                <w:kern w:val="0"/>
                <w:sz w:val="20"/>
                <w:szCs w:val="20"/>
                <w:lang w:eastAsia="en-GB"/>
                <w14:ligatures w14:val="none"/>
              </w:rPr>
              <w:t>nonsmall</w:t>
            </w:r>
            <w:proofErr w:type="spellEnd"/>
            <w:r w:rsidRPr="003C0278">
              <w:rPr>
                <w:rFonts w:ascii="Arial" w:eastAsia="Times New Roman" w:hAnsi="Arial" w:cs="Arial"/>
                <w:color w:val="000000"/>
                <w:kern w:val="0"/>
                <w:sz w:val="20"/>
                <w:szCs w:val="20"/>
                <w:lang w:eastAsia="en-GB"/>
                <w14:ligatures w14:val="none"/>
              </w:rPr>
              <w:t>-cell lung cancer</w:t>
            </w:r>
          </w:p>
        </w:tc>
        <w:tc>
          <w:tcPr>
            <w:tcW w:w="6663" w:type="dxa"/>
            <w:tcBorders>
              <w:top w:val="nil"/>
              <w:left w:val="nil"/>
              <w:bottom w:val="single" w:sz="4" w:space="0" w:color="auto"/>
              <w:right w:val="single" w:sz="4" w:space="0" w:color="auto"/>
            </w:tcBorders>
            <w:shd w:val="clear" w:color="auto" w:fill="auto"/>
            <w:vAlign w:val="center"/>
            <w:hideMark/>
          </w:tcPr>
          <w:p w14:paraId="270852E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Y. Wu; D. Biswas; I. </w:t>
            </w:r>
            <w:proofErr w:type="spellStart"/>
            <w:r w:rsidRPr="003C0278">
              <w:rPr>
                <w:rFonts w:ascii="Arial" w:eastAsia="Times New Roman" w:hAnsi="Arial" w:cs="Arial"/>
                <w:color w:val="000000"/>
                <w:kern w:val="0"/>
                <w:sz w:val="20"/>
                <w:szCs w:val="20"/>
                <w:lang w:eastAsia="en-GB"/>
                <w14:ligatures w14:val="none"/>
              </w:rPr>
              <w:t>Usaite</w:t>
            </w:r>
            <w:proofErr w:type="spellEnd"/>
            <w:r w:rsidRPr="003C0278">
              <w:rPr>
                <w:rFonts w:ascii="Arial" w:eastAsia="Times New Roman" w:hAnsi="Arial" w:cs="Arial"/>
                <w:color w:val="000000"/>
                <w:kern w:val="0"/>
                <w:sz w:val="20"/>
                <w:szCs w:val="20"/>
                <w:lang w:eastAsia="en-GB"/>
                <w14:ligatures w14:val="none"/>
              </w:rPr>
              <w:t xml:space="preserve">; M. Angelova; S. Boeing; T. </w:t>
            </w:r>
            <w:proofErr w:type="spellStart"/>
            <w:r w:rsidRPr="003C0278">
              <w:rPr>
                <w:rFonts w:ascii="Arial" w:eastAsia="Times New Roman" w:hAnsi="Arial" w:cs="Arial"/>
                <w:color w:val="000000"/>
                <w:kern w:val="0"/>
                <w:sz w:val="20"/>
                <w:szCs w:val="20"/>
                <w:lang w:eastAsia="en-GB"/>
                <w14:ligatures w14:val="none"/>
              </w:rPr>
              <w:t>Karasaki</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Veeriah</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Czyzewska</w:t>
            </w:r>
            <w:proofErr w:type="spellEnd"/>
            <w:r w:rsidRPr="003C0278">
              <w:rPr>
                <w:rFonts w:ascii="Arial" w:eastAsia="Times New Roman" w:hAnsi="Arial" w:cs="Arial"/>
                <w:color w:val="000000"/>
                <w:kern w:val="0"/>
                <w:sz w:val="20"/>
                <w:szCs w:val="20"/>
                <w:lang w:eastAsia="en-GB"/>
                <w14:ligatures w14:val="none"/>
              </w:rPr>
              <w:t xml:space="preserve">-Khan; C. Morton; M. Joseph; S. Hessey; J. Reading; A. Georgiou; M. Al-Bakir; N. J. Birkbak; G. Price; M. Khalil; K. Kerr; S. Richardson; H. Cheyne; T. Cruickshank; G. A. Wilson; R. Rosenthal; H. Aerts; M. Hewish; G. Anand; S. Khan; K. Lau; M. Sheaff; P. Schmid; L. Lim; J. Conibear; R. Schwarz; T. L. Kaufmann; M. Huska; J. Shaw; J. Riley; L. Primrose; D. Fennell; A. Hackshaw; Y. Ngai; A. Sharp; O. Pressey; S. Smith; N. Gower; H. K. Dhanda; K. Chan; S. Chakraborty; K. Litchfield; K. Thakkar; J. </w:t>
            </w:r>
            <w:proofErr w:type="spellStart"/>
            <w:r w:rsidRPr="003C0278">
              <w:rPr>
                <w:rFonts w:ascii="Arial" w:eastAsia="Times New Roman" w:hAnsi="Arial" w:cs="Arial"/>
                <w:color w:val="000000"/>
                <w:kern w:val="0"/>
                <w:sz w:val="20"/>
                <w:szCs w:val="20"/>
                <w:lang w:eastAsia="en-GB"/>
                <w14:ligatures w14:val="none"/>
              </w:rPr>
              <w:t>Tugwood</w:t>
            </w:r>
            <w:proofErr w:type="spellEnd"/>
            <w:r w:rsidRPr="003C0278">
              <w:rPr>
                <w:rFonts w:ascii="Arial" w:eastAsia="Times New Roman" w:hAnsi="Arial" w:cs="Arial"/>
                <w:color w:val="000000"/>
                <w:kern w:val="0"/>
                <w:sz w:val="20"/>
                <w:szCs w:val="20"/>
                <w:lang w:eastAsia="en-GB"/>
                <w14:ligatures w14:val="none"/>
              </w:rPr>
              <w:t xml:space="preserve">; A. Clipson; C. Dive; D. Rothwell; A. Kerr; E. Kilgour; F. Morgan; M. </w:t>
            </w:r>
            <w:proofErr w:type="spellStart"/>
            <w:r w:rsidRPr="003C0278">
              <w:rPr>
                <w:rFonts w:ascii="Arial" w:eastAsia="Times New Roman" w:hAnsi="Arial" w:cs="Arial"/>
                <w:color w:val="000000"/>
                <w:kern w:val="0"/>
                <w:sz w:val="20"/>
                <w:szCs w:val="20"/>
                <w:lang w:eastAsia="en-GB"/>
                <w14:ligatures w14:val="none"/>
              </w:rPr>
              <w:t>Kornaszewska</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Attanoos</w:t>
            </w:r>
            <w:proofErr w:type="spellEnd"/>
            <w:r w:rsidRPr="003C0278">
              <w:rPr>
                <w:rFonts w:ascii="Arial" w:eastAsia="Times New Roman" w:hAnsi="Arial" w:cs="Arial"/>
                <w:color w:val="000000"/>
                <w:kern w:val="0"/>
                <w:sz w:val="20"/>
                <w:szCs w:val="20"/>
                <w:lang w:eastAsia="en-GB"/>
                <w14:ligatures w14:val="none"/>
              </w:rPr>
              <w:t xml:space="preserve">; H. Davies; K. Baker; M. Carter; C. R. Lindsay; F. Gomes; F. Blackhall; L. Priest; M. G. Krebs; A. Chaturvedi; P. Oliveira; Z. </w:t>
            </w:r>
            <w:proofErr w:type="spellStart"/>
            <w:r w:rsidRPr="003C0278">
              <w:rPr>
                <w:rFonts w:ascii="Arial" w:eastAsia="Times New Roman" w:hAnsi="Arial" w:cs="Arial"/>
                <w:color w:val="000000"/>
                <w:kern w:val="0"/>
                <w:sz w:val="20"/>
                <w:szCs w:val="20"/>
                <w:lang w:eastAsia="en-GB"/>
                <w14:ligatures w14:val="none"/>
              </w:rPr>
              <w:t>Szallasi</w:t>
            </w:r>
            <w:proofErr w:type="spellEnd"/>
            <w:r w:rsidRPr="003C0278">
              <w:rPr>
                <w:rFonts w:ascii="Arial" w:eastAsia="Times New Roman" w:hAnsi="Arial" w:cs="Arial"/>
                <w:color w:val="000000"/>
                <w:kern w:val="0"/>
                <w:sz w:val="20"/>
                <w:szCs w:val="20"/>
                <w:lang w:eastAsia="en-GB"/>
                <w14:ligatures w14:val="none"/>
              </w:rPr>
              <w:t xml:space="preserve">; G. Royle; C. Veiga; M. </w:t>
            </w:r>
            <w:proofErr w:type="spellStart"/>
            <w:r w:rsidRPr="003C0278">
              <w:rPr>
                <w:rFonts w:ascii="Arial" w:eastAsia="Times New Roman" w:hAnsi="Arial" w:cs="Arial"/>
                <w:color w:val="000000"/>
                <w:kern w:val="0"/>
                <w:sz w:val="20"/>
                <w:szCs w:val="20"/>
                <w:lang w:eastAsia="en-GB"/>
                <w14:ligatures w14:val="none"/>
              </w:rPr>
              <w:t>Skrzypski</w:t>
            </w:r>
            <w:proofErr w:type="spellEnd"/>
            <w:r w:rsidRPr="003C0278">
              <w:rPr>
                <w:rFonts w:ascii="Arial" w:eastAsia="Times New Roman" w:hAnsi="Arial" w:cs="Arial"/>
                <w:color w:val="000000"/>
                <w:kern w:val="0"/>
                <w:sz w:val="20"/>
                <w:szCs w:val="20"/>
                <w:lang w:eastAsia="en-GB"/>
                <w14:ligatures w14:val="none"/>
              </w:rPr>
              <w:t xml:space="preserve">; R. Salgado; M. </w:t>
            </w:r>
            <w:proofErr w:type="spellStart"/>
            <w:r w:rsidRPr="003C0278">
              <w:rPr>
                <w:rFonts w:ascii="Arial" w:eastAsia="Times New Roman" w:hAnsi="Arial" w:cs="Arial"/>
                <w:color w:val="000000"/>
                <w:kern w:val="0"/>
                <w:sz w:val="20"/>
                <w:szCs w:val="20"/>
                <w:lang w:eastAsia="en-GB"/>
                <w14:ligatures w14:val="none"/>
              </w:rPr>
              <w:t>Diossy</w:t>
            </w:r>
            <w:proofErr w:type="spellEnd"/>
            <w:r w:rsidRPr="003C0278">
              <w:rPr>
                <w:rFonts w:ascii="Arial" w:eastAsia="Times New Roman" w:hAnsi="Arial" w:cs="Arial"/>
                <w:color w:val="000000"/>
                <w:kern w:val="0"/>
                <w:sz w:val="20"/>
                <w:szCs w:val="20"/>
                <w:lang w:eastAsia="en-GB"/>
                <w14:ligatures w14:val="none"/>
              </w:rPr>
              <w:t xml:space="preserve">; A. Kirk; M. Asif; J. Butler; R. Bilancia; N. Kostoulas; M. Thomas; M. </w:t>
            </w:r>
            <w:proofErr w:type="spellStart"/>
            <w:r w:rsidRPr="003C0278">
              <w:rPr>
                <w:rFonts w:ascii="Arial" w:eastAsia="Times New Roman" w:hAnsi="Arial" w:cs="Arial"/>
                <w:color w:val="000000"/>
                <w:kern w:val="0"/>
                <w:sz w:val="20"/>
                <w:szCs w:val="20"/>
                <w:lang w:eastAsia="en-GB"/>
                <w14:ligatures w14:val="none"/>
              </w:rPr>
              <w:t>MacKenzie</w:t>
            </w:r>
            <w:proofErr w:type="spellEnd"/>
            <w:r w:rsidRPr="003C0278">
              <w:rPr>
                <w:rFonts w:ascii="Arial" w:eastAsia="Times New Roman" w:hAnsi="Arial" w:cs="Arial"/>
                <w:color w:val="000000"/>
                <w:kern w:val="0"/>
                <w:sz w:val="20"/>
                <w:szCs w:val="20"/>
                <w:lang w:eastAsia="en-GB"/>
                <w14:ligatures w14:val="none"/>
              </w:rPr>
              <w:t xml:space="preserve">; M. Wilcox; A. Nakas; S. Rathinam; R. Boyles; M. Tufail; A. Bajaj; K. Ang; M. </w:t>
            </w:r>
            <w:r w:rsidRPr="003C0278">
              <w:rPr>
                <w:rFonts w:ascii="Arial" w:eastAsia="Times New Roman" w:hAnsi="Arial" w:cs="Arial"/>
                <w:color w:val="000000"/>
                <w:kern w:val="0"/>
                <w:sz w:val="20"/>
                <w:szCs w:val="20"/>
                <w:lang w:eastAsia="en-GB"/>
                <w14:ligatures w14:val="none"/>
              </w:rPr>
              <w:lastRenderedPageBreak/>
              <w:t xml:space="preserve">F. Chowdhry; M. </w:t>
            </w:r>
            <w:proofErr w:type="spellStart"/>
            <w:r w:rsidRPr="003C0278">
              <w:rPr>
                <w:rFonts w:ascii="Arial" w:eastAsia="Times New Roman" w:hAnsi="Arial" w:cs="Arial"/>
                <w:color w:val="000000"/>
                <w:kern w:val="0"/>
                <w:sz w:val="20"/>
                <w:szCs w:val="20"/>
                <w:lang w:eastAsia="en-GB"/>
                <w14:ligatures w14:val="none"/>
              </w:rPr>
              <w:t>Shackcloth</w:t>
            </w:r>
            <w:proofErr w:type="spellEnd"/>
            <w:r w:rsidRPr="003C0278">
              <w:rPr>
                <w:rFonts w:ascii="Arial" w:eastAsia="Times New Roman" w:hAnsi="Arial" w:cs="Arial"/>
                <w:color w:val="000000"/>
                <w:kern w:val="0"/>
                <w:sz w:val="20"/>
                <w:szCs w:val="20"/>
                <w:lang w:eastAsia="en-GB"/>
                <w14:ligatures w14:val="none"/>
              </w:rPr>
              <w:t xml:space="preserve">; J. Asante-Siaw; A. Leek; N. Totten; J. D. Hodgkinson; P. Van Loo; W. Monteiro; H. Marshal; K. G. Blyth; C. Dick; C. Fekete; E. Lim; P. De Sousa; S. Jordan; A. Rice; H. </w:t>
            </w:r>
            <w:proofErr w:type="spellStart"/>
            <w:r w:rsidRPr="003C0278">
              <w:rPr>
                <w:rFonts w:ascii="Arial" w:eastAsia="Times New Roman" w:hAnsi="Arial" w:cs="Arial"/>
                <w:color w:val="000000"/>
                <w:kern w:val="0"/>
                <w:sz w:val="20"/>
                <w:szCs w:val="20"/>
                <w:lang w:eastAsia="en-GB"/>
                <w14:ligatures w14:val="none"/>
              </w:rPr>
              <w:t>Raubenheimer</w:t>
            </w:r>
            <w:proofErr w:type="spellEnd"/>
            <w:r w:rsidRPr="003C0278">
              <w:rPr>
                <w:rFonts w:ascii="Arial" w:eastAsia="Times New Roman" w:hAnsi="Arial" w:cs="Arial"/>
                <w:color w:val="000000"/>
                <w:kern w:val="0"/>
                <w:sz w:val="20"/>
                <w:szCs w:val="20"/>
                <w:lang w:eastAsia="en-GB"/>
                <w14:ligatures w14:val="none"/>
              </w:rPr>
              <w:t xml:space="preserve">; H. Bhayani; M. Hamilton; L. Ambrose; A. Devaraj; H. Chavan; S. Begum; S. I. </w:t>
            </w:r>
            <w:proofErr w:type="spellStart"/>
            <w:r w:rsidRPr="003C0278">
              <w:rPr>
                <w:rFonts w:ascii="Arial" w:eastAsia="Times New Roman" w:hAnsi="Arial" w:cs="Arial"/>
                <w:color w:val="000000"/>
                <w:kern w:val="0"/>
                <w:sz w:val="20"/>
                <w:szCs w:val="20"/>
                <w:lang w:eastAsia="en-GB"/>
                <w14:ligatures w14:val="none"/>
              </w:rPr>
              <w:t>Buderi</w:t>
            </w:r>
            <w:proofErr w:type="spellEnd"/>
            <w:r w:rsidRPr="003C0278">
              <w:rPr>
                <w:rFonts w:ascii="Arial" w:eastAsia="Times New Roman" w:hAnsi="Arial" w:cs="Arial"/>
                <w:color w:val="000000"/>
                <w:kern w:val="0"/>
                <w:sz w:val="20"/>
                <w:szCs w:val="20"/>
                <w:lang w:eastAsia="en-GB"/>
                <w14:ligatures w14:val="none"/>
              </w:rPr>
              <w:t xml:space="preserve">; D. Kaniu; M. </w:t>
            </w:r>
            <w:proofErr w:type="spellStart"/>
            <w:r w:rsidRPr="003C0278">
              <w:rPr>
                <w:rFonts w:ascii="Arial" w:eastAsia="Times New Roman" w:hAnsi="Arial" w:cs="Arial"/>
                <w:color w:val="000000"/>
                <w:kern w:val="0"/>
                <w:sz w:val="20"/>
                <w:szCs w:val="20"/>
                <w:lang w:eastAsia="en-GB"/>
                <w14:ligatures w14:val="none"/>
              </w:rPr>
              <w:t>Malima</w:t>
            </w:r>
            <w:proofErr w:type="spellEnd"/>
            <w:r w:rsidRPr="003C0278">
              <w:rPr>
                <w:rFonts w:ascii="Arial" w:eastAsia="Times New Roman" w:hAnsi="Arial" w:cs="Arial"/>
                <w:color w:val="000000"/>
                <w:kern w:val="0"/>
                <w:sz w:val="20"/>
                <w:szCs w:val="20"/>
                <w:lang w:eastAsia="en-GB"/>
                <w14:ligatures w14:val="none"/>
              </w:rPr>
              <w:t xml:space="preserve">; S. Booth; A. G. Nicholson; N. Fernandes; P. Shah; C. </w:t>
            </w:r>
            <w:proofErr w:type="spellStart"/>
            <w:r w:rsidRPr="003C0278">
              <w:rPr>
                <w:rFonts w:ascii="Arial" w:eastAsia="Times New Roman" w:hAnsi="Arial" w:cs="Arial"/>
                <w:color w:val="000000"/>
                <w:kern w:val="0"/>
                <w:sz w:val="20"/>
                <w:szCs w:val="20"/>
                <w:lang w:eastAsia="en-GB"/>
                <w14:ligatures w14:val="none"/>
              </w:rPr>
              <w:t>Proli</w:t>
            </w:r>
            <w:proofErr w:type="spellEnd"/>
            <w:r w:rsidRPr="003C0278">
              <w:rPr>
                <w:rFonts w:ascii="Arial" w:eastAsia="Times New Roman" w:hAnsi="Arial" w:cs="Arial"/>
                <w:color w:val="000000"/>
                <w:kern w:val="0"/>
                <w:sz w:val="20"/>
                <w:szCs w:val="20"/>
                <w:lang w:eastAsia="en-GB"/>
                <w14:ligatures w14:val="none"/>
              </w:rPr>
              <w:t xml:space="preserve">; J. Gosney; S. Danson; J. Bury; J. Edwards; J. Hill; S. Matthews; Y. </w:t>
            </w:r>
            <w:proofErr w:type="spellStart"/>
            <w:r w:rsidRPr="003C0278">
              <w:rPr>
                <w:rFonts w:ascii="Arial" w:eastAsia="Times New Roman" w:hAnsi="Arial" w:cs="Arial"/>
                <w:color w:val="000000"/>
                <w:kern w:val="0"/>
                <w:sz w:val="20"/>
                <w:szCs w:val="20"/>
                <w:lang w:eastAsia="en-GB"/>
                <w14:ligatures w14:val="none"/>
              </w:rPr>
              <w:t>Kitsanta</w:t>
            </w:r>
            <w:proofErr w:type="spellEnd"/>
            <w:r w:rsidRPr="003C0278">
              <w:rPr>
                <w:rFonts w:ascii="Arial" w:eastAsia="Times New Roman" w:hAnsi="Arial" w:cs="Arial"/>
                <w:color w:val="000000"/>
                <w:kern w:val="0"/>
                <w:sz w:val="20"/>
                <w:szCs w:val="20"/>
                <w:lang w:eastAsia="en-GB"/>
                <w14:ligatures w14:val="none"/>
              </w:rPr>
              <w:t xml:space="preserve">; J. Rao; S. </w:t>
            </w:r>
            <w:proofErr w:type="spellStart"/>
            <w:r w:rsidRPr="003C0278">
              <w:rPr>
                <w:rFonts w:ascii="Arial" w:eastAsia="Times New Roman" w:hAnsi="Arial" w:cs="Arial"/>
                <w:color w:val="000000"/>
                <w:kern w:val="0"/>
                <w:sz w:val="20"/>
                <w:szCs w:val="20"/>
                <w:lang w:eastAsia="en-GB"/>
                <w14:ligatures w14:val="none"/>
              </w:rPr>
              <w:t>Tenconi</w:t>
            </w:r>
            <w:proofErr w:type="spellEnd"/>
            <w:r w:rsidRPr="003C0278">
              <w:rPr>
                <w:rFonts w:ascii="Arial" w:eastAsia="Times New Roman" w:hAnsi="Arial" w:cs="Arial"/>
                <w:color w:val="000000"/>
                <w:kern w:val="0"/>
                <w:sz w:val="20"/>
                <w:szCs w:val="20"/>
                <w:lang w:eastAsia="en-GB"/>
                <w14:ligatures w14:val="none"/>
              </w:rPr>
              <w:t xml:space="preserve">; L. Socci; K. Suvarna; F. </w:t>
            </w:r>
            <w:proofErr w:type="spellStart"/>
            <w:r w:rsidRPr="003C0278">
              <w:rPr>
                <w:rFonts w:ascii="Arial" w:eastAsia="Times New Roman" w:hAnsi="Arial" w:cs="Arial"/>
                <w:color w:val="000000"/>
                <w:kern w:val="0"/>
                <w:sz w:val="20"/>
                <w:szCs w:val="20"/>
                <w:lang w:eastAsia="en-GB"/>
                <w14:ligatures w14:val="none"/>
              </w:rPr>
              <w:t>Kibutu</w:t>
            </w:r>
            <w:proofErr w:type="spellEnd"/>
            <w:r w:rsidRPr="003C0278">
              <w:rPr>
                <w:rFonts w:ascii="Arial" w:eastAsia="Times New Roman" w:hAnsi="Arial" w:cs="Arial"/>
                <w:color w:val="000000"/>
                <w:kern w:val="0"/>
                <w:sz w:val="20"/>
                <w:szCs w:val="20"/>
                <w:lang w:eastAsia="en-GB"/>
                <w14:ligatures w14:val="none"/>
              </w:rPr>
              <w:t xml:space="preserve">; P. Fisher; R. Young; J. Barker; F. Taylor; K. Lloyd; J. Lester; M. Escudero; A. Stewart; A. Rowan; J. Goldman; R. K. Stone; T. Denner; E. Nye; M. Greco; J. Nicod; C. Puttick; K. Enfield; E. Colliver; A. Magness; C. Bailey; K. Dijkstra; V. </w:t>
            </w:r>
            <w:proofErr w:type="spellStart"/>
            <w:r w:rsidRPr="003C0278">
              <w:rPr>
                <w:rFonts w:ascii="Arial" w:eastAsia="Times New Roman" w:hAnsi="Arial" w:cs="Arial"/>
                <w:color w:val="000000"/>
                <w:kern w:val="0"/>
                <w:sz w:val="20"/>
                <w:szCs w:val="20"/>
                <w:lang w:eastAsia="en-GB"/>
                <w14:ligatures w14:val="none"/>
              </w:rPr>
              <w:t>Barbè</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Vendramin</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Kisistok</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Sokac</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Demeulemeester</w:t>
            </w:r>
            <w:proofErr w:type="spellEnd"/>
            <w:r w:rsidRPr="003C0278">
              <w:rPr>
                <w:rFonts w:ascii="Arial" w:eastAsia="Times New Roman" w:hAnsi="Arial" w:cs="Arial"/>
                <w:color w:val="000000"/>
                <w:kern w:val="0"/>
                <w:sz w:val="20"/>
                <w:szCs w:val="20"/>
                <w:lang w:eastAsia="en-GB"/>
                <w14:ligatures w14:val="none"/>
              </w:rPr>
              <w:t xml:space="preserve">; E. L. Cadieux; C. </w:t>
            </w:r>
            <w:proofErr w:type="spellStart"/>
            <w:r w:rsidRPr="003C0278">
              <w:rPr>
                <w:rFonts w:ascii="Arial" w:eastAsia="Times New Roman" w:hAnsi="Arial" w:cs="Arial"/>
                <w:color w:val="000000"/>
                <w:kern w:val="0"/>
                <w:sz w:val="20"/>
                <w:szCs w:val="20"/>
                <w:lang w:eastAsia="en-GB"/>
                <w14:ligatures w14:val="none"/>
              </w:rPr>
              <w:t>Castignani</w:t>
            </w:r>
            <w:proofErr w:type="spellEnd"/>
            <w:r w:rsidRPr="003C0278">
              <w:rPr>
                <w:rFonts w:ascii="Arial" w:eastAsia="Times New Roman" w:hAnsi="Arial" w:cs="Arial"/>
                <w:color w:val="000000"/>
                <w:kern w:val="0"/>
                <w:sz w:val="20"/>
                <w:szCs w:val="20"/>
                <w:lang w:eastAsia="en-GB"/>
                <w14:ligatures w14:val="none"/>
              </w:rPr>
              <w:t xml:space="preserve">; H. Fu; K. Grigoriadis; C. Lee; F. Athanasopoulou; C. Hiley; L. Robinson; T. Horey; P. Russell; D. Papadatos-Pastos; S. Lock; K. Gilbert; K. Selvaraju; P. Ashford; O. Pich; T. B. K. Watkins; S. Ward; E. Lim; A. M. </w:t>
            </w:r>
            <w:proofErr w:type="spellStart"/>
            <w:r w:rsidRPr="003C0278">
              <w:rPr>
                <w:rFonts w:ascii="Arial" w:eastAsia="Times New Roman" w:hAnsi="Arial" w:cs="Arial"/>
                <w:color w:val="000000"/>
                <w:kern w:val="0"/>
                <w:sz w:val="20"/>
                <w:szCs w:val="20"/>
                <w:lang w:eastAsia="en-GB"/>
                <w14:ligatures w14:val="none"/>
              </w:rPr>
              <w:t>Frankell</w:t>
            </w:r>
            <w:proofErr w:type="spellEnd"/>
            <w:r w:rsidRPr="003C0278">
              <w:rPr>
                <w:rFonts w:ascii="Arial" w:eastAsia="Times New Roman" w:hAnsi="Arial" w:cs="Arial"/>
                <w:color w:val="000000"/>
                <w:kern w:val="0"/>
                <w:sz w:val="20"/>
                <w:szCs w:val="20"/>
                <w:lang w:eastAsia="en-GB"/>
                <w14:ligatures w14:val="none"/>
              </w:rPr>
              <w:t xml:space="preserve">; C. Abbosh; R. E. Hynds; M. W. Sunderland; K. Peggs; T. Marafioti; J. A. Hartley; H. Lowe; L. Ensell; V. Spanswick; A. </w:t>
            </w:r>
            <w:proofErr w:type="spellStart"/>
            <w:r w:rsidRPr="003C0278">
              <w:rPr>
                <w:rFonts w:ascii="Arial" w:eastAsia="Times New Roman" w:hAnsi="Arial" w:cs="Arial"/>
                <w:color w:val="000000"/>
                <w:kern w:val="0"/>
                <w:sz w:val="20"/>
                <w:szCs w:val="20"/>
                <w:lang w:eastAsia="en-GB"/>
                <w14:ligatures w14:val="none"/>
              </w:rPr>
              <w:t>Karamani</w:t>
            </w:r>
            <w:proofErr w:type="spellEnd"/>
            <w:r w:rsidRPr="003C0278">
              <w:rPr>
                <w:rFonts w:ascii="Arial" w:eastAsia="Times New Roman" w:hAnsi="Arial" w:cs="Arial"/>
                <w:color w:val="000000"/>
                <w:kern w:val="0"/>
                <w:sz w:val="20"/>
                <w:szCs w:val="20"/>
                <w:lang w:eastAsia="en-GB"/>
                <w14:ligatures w14:val="none"/>
              </w:rPr>
              <w:t xml:space="preserve">; D. Moore; S. Beck; O. </w:t>
            </w:r>
            <w:proofErr w:type="spellStart"/>
            <w:r w:rsidRPr="003C0278">
              <w:rPr>
                <w:rFonts w:ascii="Arial" w:eastAsia="Times New Roman" w:hAnsi="Arial" w:cs="Arial"/>
                <w:color w:val="000000"/>
                <w:kern w:val="0"/>
                <w:sz w:val="20"/>
                <w:szCs w:val="20"/>
                <w:lang w:eastAsia="en-GB"/>
                <w14:ligatures w14:val="none"/>
              </w:rPr>
              <w:t>Chervova</w:t>
            </w:r>
            <w:proofErr w:type="spellEnd"/>
            <w:r w:rsidRPr="003C0278">
              <w:rPr>
                <w:rFonts w:ascii="Arial" w:eastAsia="Times New Roman" w:hAnsi="Arial" w:cs="Arial"/>
                <w:color w:val="000000"/>
                <w:kern w:val="0"/>
                <w:sz w:val="20"/>
                <w:szCs w:val="20"/>
                <w:lang w:eastAsia="en-GB"/>
                <w14:ligatures w14:val="none"/>
              </w:rPr>
              <w:t>; M. Tanic; A. Huebner; M. Dietzen; J. R. M. Black; C. M. Ruiz; R. Bentham; C. Naceur-</w:t>
            </w:r>
            <w:proofErr w:type="spellStart"/>
            <w:r w:rsidRPr="003C0278">
              <w:rPr>
                <w:rFonts w:ascii="Arial" w:eastAsia="Times New Roman" w:hAnsi="Arial" w:cs="Arial"/>
                <w:color w:val="000000"/>
                <w:kern w:val="0"/>
                <w:sz w:val="20"/>
                <w:szCs w:val="20"/>
                <w:lang w:eastAsia="en-GB"/>
                <w14:ligatures w14:val="none"/>
              </w:rPr>
              <w:t>Lombardelli</w:t>
            </w:r>
            <w:proofErr w:type="spellEnd"/>
            <w:r w:rsidRPr="003C0278">
              <w:rPr>
                <w:rFonts w:ascii="Arial" w:eastAsia="Times New Roman" w:hAnsi="Arial" w:cs="Arial"/>
                <w:color w:val="000000"/>
                <w:kern w:val="0"/>
                <w:sz w:val="20"/>
                <w:szCs w:val="20"/>
                <w:lang w:eastAsia="en-GB"/>
                <w14:ligatures w14:val="none"/>
              </w:rPr>
              <w:t xml:space="preserve">; H. Zhai; N. Kanu; F. Gimeno-Valiente; S. K. Bola; I. G. Matos; M. Shah; F. G. Cancino; D. Karagianni; M. Razaq; M. Akther; D. Johnson; J. Laycock; E. Hoxha; B. Chain; D. R. Pearce; K. Chen; J. Herrero; F. Monk; S. Zaccaria; N. Magno; P. </w:t>
            </w:r>
            <w:proofErr w:type="spellStart"/>
            <w:r w:rsidRPr="003C0278">
              <w:rPr>
                <w:rFonts w:ascii="Arial" w:eastAsia="Times New Roman" w:hAnsi="Arial" w:cs="Arial"/>
                <w:color w:val="000000"/>
                <w:kern w:val="0"/>
                <w:sz w:val="20"/>
                <w:szCs w:val="20"/>
                <w:lang w:eastAsia="en-GB"/>
                <w14:ligatures w14:val="none"/>
              </w:rPr>
              <w:t>Prymas</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Toncheva</w:t>
            </w:r>
            <w:proofErr w:type="spellEnd"/>
            <w:r w:rsidRPr="003C0278">
              <w:rPr>
                <w:rFonts w:ascii="Arial" w:eastAsia="Times New Roman" w:hAnsi="Arial" w:cs="Arial"/>
                <w:color w:val="000000"/>
                <w:kern w:val="0"/>
                <w:sz w:val="20"/>
                <w:szCs w:val="20"/>
                <w:lang w:eastAsia="en-GB"/>
                <w14:ligatures w14:val="none"/>
              </w:rPr>
              <w:t>; M. Sivakumar; O. Lucas; M. S. Hill; O. Al-</w:t>
            </w:r>
            <w:proofErr w:type="spellStart"/>
            <w:r w:rsidRPr="003C0278">
              <w:rPr>
                <w:rFonts w:ascii="Arial" w:eastAsia="Times New Roman" w:hAnsi="Arial" w:cs="Arial"/>
                <w:color w:val="000000"/>
                <w:kern w:val="0"/>
                <w:sz w:val="20"/>
                <w:szCs w:val="20"/>
                <w:lang w:eastAsia="en-GB"/>
                <w14:ligatures w14:val="none"/>
              </w:rPr>
              <w:t>Sawaf</w:t>
            </w:r>
            <w:proofErr w:type="spellEnd"/>
            <w:r w:rsidRPr="003C0278">
              <w:rPr>
                <w:rFonts w:ascii="Arial" w:eastAsia="Times New Roman" w:hAnsi="Arial" w:cs="Arial"/>
                <w:color w:val="000000"/>
                <w:kern w:val="0"/>
                <w:sz w:val="20"/>
                <w:szCs w:val="20"/>
                <w:lang w:eastAsia="en-GB"/>
                <w14:ligatures w14:val="none"/>
              </w:rPr>
              <w:t xml:space="preserve">; S. K. Ung; S. Gamble; S. Wong; D. Lawrence; M. Hayward; N. Panagiotopoulos; R. George; D. </w:t>
            </w:r>
            <w:proofErr w:type="spellStart"/>
            <w:r w:rsidRPr="003C0278">
              <w:rPr>
                <w:rFonts w:ascii="Arial" w:eastAsia="Times New Roman" w:hAnsi="Arial" w:cs="Arial"/>
                <w:color w:val="000000"/>
                <w:kern w:val="0"/>
                <w:sz w:val="20"/>
                <w:szCs w:val="20"/>
                <w:lang w:eastAsia="en-GB"/>
                <w14:ligatures w14:val="none"/>
              </w:rPr>
              <w:t>Patrini</w:t>
            </w:r>
            <w:proofErr w:type="spellEnd"/>
            <w:r w:rsidRPr="003C0278">
              <w:rPr>
                <w:rFonts w:ascii="Arial" w:eastAsia="Times New Roman" w:hAnsi="Arial" w:cs="Arial"/>
                <w:color w:val="000000"/>
                <w:kern w:val="0"/>
                <w:sz w:val="20"/>
                <w:szCs w:val="20"/>
                <w:lang w:eastAsia="en-GB"/>
                <w14:ligatures w14:val="none"/>
              </w:rPr>
              <w:t xml:space="preserve">; M. Falzon; E. Borg; R. </w:t>
            </w:r>
            <w:proofErr w:type="spellStart"/>
            <w:r w:rsidRPr="003C0278">
              <w:rPr>
                <w:rFonts w:ascii="Arial" w:eastAsia="Times New Roman" w:hAnsi="Arial" w:cs="Arial"/>
                <w:color w:val="000000"/>
                <w:kern w:val="0"/>
                <w:sz w:val="20"/>
                <w:szCs w:val="20"/>
                <w:lang w:eastAsia="en-GB"/>
                <w14:ligatures w14:val="none"/>
              </w:rPr>
              <w:t>Khiroya</w:t>
            </w:r>
            <w:proofErr w:type="spellEnd"/>
            <w:r w:rsidRPr="003C0278">
              <w:rPr>
                <w:rFonts w:ascii="Arial" w:eastAsia="Times New Roman" w:hAnsi="Arial" w:cs="Arial"/>
                <w:color w:val="000000"/>
                <w:kern w:val="0"/>
                <w:sz w:val="20"/>
                <w:szCs w:val="20"/>
                <w:lang w:eastAsia="en-GB"/>
                <w14:ligatures w14:val="none"/>
              </w:rPr>
              <w:t xml:space="preserve">; A. Ahmed; M. Taylor; J. Choudhary; S. M. Janes; M. Forster; T. Ahmad; S. M. Lee; N. Navani; M. Scarci; P. Gorman; E. </w:t>
            </w:r>
            <w:proofErr w:type="spellStart"/>
            <w:r w:rsidRPr="003C0278">
              <w:rPr>
                <w:rFonts w:ascii="Arial" w:eastAsia="Times New Roman" w:hAnsi="Arial" w:cs="Arial"/>
                <w:color w:val="000000"/>
                <w:kern w:val="0"/>
                <w:sz w:val="20"/>
                <w:szCs w:val="20"/>
                <w:lang w:eastAsia="en-GB"/>
                <w14:ligatures w14:val="none"/>
              </w:rPr>
              <w:t>Bertoja</w:t>
            </w:r>
            <w:proofErr w:type="spellEnd"/>
            <w:r w:rsidRPr="003C0278">
              <w:rPr>
                <w:rFonts w:ascii="Arial" w:eastAsia="Times New Roman" w:hAnsi="Arial" w:cs="Arial"/>
                <w:color w:val="000000"/>
                <w:kern w:val="0"/>
                <w:sz w:val="20"/>
                <w:szCs w:val="20"/>
                <w:lang w:eastAsia="en-GB"/>
                <w14:ligatures w14:val="none"/>
              </w:rPr>
              <w:t xml:space="preserve">; R. C. M. Stephens; E. M. Hoogenboom; J. W. Holding; S. Bandula; R. Thakrar; J. Wilson; M. Shah; Marcos; V. Duran; M. Litovchenko; S. Vanloo; P. Pawlik; K. Thol; B. Naidu; G. Langman; H. Bancroft; S. Kadiri; G. Middleton; M. </w:t>
            </w:r>
            <w:proofErr w:type="spellStart"/>
            <w:r w:rsidRPr="003C0278">
              <w:rPr>
                <w:rFonts w:ascii="Arial" w:eastAsia="Times New Roman" w:hAnsi="Arial" w:cs="Arial"/>
                <w:color w:val="000000"/>
                <w:kern w:val="0"/>
                <w:sz w:val="20"/>
                <w:szCs w:val="20"/>
                <w:lang w:eastAsia="en-GB"/>
                <w14:ligatures w14:val="none"/>
              </w:rPr>
              <w:t>Djearaman</w:t>
            </w:r>
            <w:proofErr w:type="spellEnd"/>
            <w:r w:rsidRPr="003C0278">
              <w:rPr>
                <w:rFonts w:ascii="Arial" w:eastAsia="Times New Roman" w:hAnsi="Arial" w:cs="Arial"/>
                <w:color w:val="000000"/>
                <w:kern w:val="0"/>
                <w:sz w:val="20"/>
                <w:szCs w:val="20"/>
                <w:lang w:eastAsia="en-GB"/>
                <w14:ligatures w14:val="none"/>
              </w:rPr>
              <w:t xml:space="preserve">; A. Osman; H. Shackleford; A. Patel; C. </w:t>
            </w:r>
            <w:proofErr w:type="spellStart"/>
            <w:r w:rsidRPr="003C0278">
              <w:rPr>
                <w:rFonts w:ascii="Arial" w:eastAsia="Times New Roman" w:hAnsi="Arial" w:cs="Arial"/>
                <w:color w:val="000000"/>
                <w:kern w:val="0"/>
                <w:sz w:val="20"/>
                <w:szCs w:val="20"/>
                <w:lang w:eastAsia="en-GB"/>
                <w14:ligatures w14:val="none"/>
              </w:rPr>
              <w:t>Ottensmeier</w:t>
            </w:r>
            <w:proofErr w:type="spellEnd"/>
            <w:r w:rsidRPr="003C0278">
              <w:rPr>
                <w:rFonts w:ascii="Arial" w:eastAsia="Times New Roman" w:hAnsi="Arial" w:cs="Arial"/>
                <w:color w:val="000000"/>
                <w:kern w:val="0"/>
                <w:sz w:val="20"/>
                <w:szCs w:val="20"/>
                <w:lang w:eastAsia="en-GB"/>
                <w14:ligatures w14:val="none"/>
              </w:rPr>
              <w:t xml:space="preserve">; S. Chee; A. </w:t>
            </w:r>
            <w:proofErr w:type="spellStart"/>
            <w:r w:rsidRPr="003C0278">
              <w:rPr>
                <w:rFonts w:ascii="Arial" w:eastAsia="Times New Roman" w:hAnsi="Arial" w:cs="Arial"/>
                <w:color w:val="000000"/>
                <w:kern w:val="0"/>
                <w:sz w:val="20"/>
                <w:szCs w:val="20"/>
                <w:lang w:eastAsia="en-GB"/>
                <w14:ligatures w14:val="none"/>
              </w:rPr>
              <w:t>Alzetani</w:t>
            </w:r>
            <w:proofErr w:type="spellEnd"/>
            <w:r w:rsidRPr="003C0278">
              <w:rPr>
                <w:rFonts w:ascii="Arial" w:eastAsia="Times New Roman" w:hAnsi="Arial" w:cs="Arial"/>
                <w:color w:val="000000"/>
                <w:kern w:val="0"/>
                <w:sz w:val="20"/>
                <w:szCs w:val="20"/>
                <w:lang w:eastAsia="en-GB"/>
                <w14:ligatures w14:val="none"/>
              </w:rPr>
              <w:t xml:space="preserve">; J. Cave; L. Scarlett; J. Richards; P. Ingram; E. Shaw; J. Le Quesne; A. Dawson; D. Marrone; S. Dulloo; C. Wilson; Y. Summers; R. Califano; R. Shah; P. Krysiak; K. Rammohan; E. Fontaine; R. Booton; M. Evison; S. Moss; J. </w:t>
            </w:r>
            <w:proofErr w:type="spellStart"/>
            <w:r w:rsidRPr="003C0278">
              <w:rPr>
                <w:rFonts w:ascii="Arial" w:eastAsia="Times New Roman" w:hAnsi="Arial" w:cs="Arial"/>
                <w:color w:val="000000"/>
                <w:kern w:val="0"/>
                <w:sz w:val="20"/>
                <w:szCs w:val="20"/>
                <w:lang w:eastAsia="en-GB"/>
                <w14:ligatures w14:val="none"/>
              </w:rPr>
              <w:t>Novasio</w:t>
            </w:r>
            <w:proofErr w:type="spellEnd"/>
            <w:r w:rsidRPr="003C0278">
              <w:rPr>
                <w:rFonts w:ascii="Arial" w:eastAsia="Times New Roman" w:hAnsi="Arial" w:cs="Arial"/>
                <w:color w:val="000000"/>
                <w:kern w:val="0"/>
                <w:sz w:val="20"/>
                <w:szCs w:val="20"/>
                <w:lang w:eastAsia="en-GB"/>
                <w14:ligatures w14:val="none"/>
              </w:rPr>
              <w:t xml:space="preserve">; L. Joseph; P. Bishop; H. Doran; F. Granato; V. Joshi; E. Smith; A. Montero; P. Crosbie; N. McGranahan; M. Jamal-Hanjani; A. Hackshaw; S. A. Quezada; A. C. </w:t>
            </w:r>
            <w:proofErr w:type="spellStart"/>
            <w:r w:rsidRPr="003C0278">
              <w:rPr>
                <w:rFonts w:ascii="Arial" w:eastAsia="Times New Roman" w:hAnsi="Arial" w:cs="Arial"/>
                <w:color w:val="000000"/>
                <w:kern w:val="0"/>
                <w:sz w:val="20"/>
                <w:szCs w:val="20"/>
                <w:lang w:eastAsia="en-GB"/>
                <w14:ligatures w14:val="none"/>
              </w:rPr>
              <w:t>Hayday</w:t>
            </w:r>
            <w:proofErr w:type="spellEnd"/>
            <w:r w:rsidRPr="003C0278">
              <w:rPr>
                <w:rFonts w:ascii="Arial" w:eastAsia="Times New Roman" w:hAnsi="Arial" w:cs="Arial"/>
                <w:color w:val="000000"/>
                <w:kern w:val="0"/>
                <w:sz w:val="20"/>
                <w:szCs w:val="20"/>
                <w:lang w:eastAsia="en-GB"/>
                <w14:ligatures w14:val="none"/>
              </w:rPr>
              <w:t>; C. Swanton; T. R. Consortium</w:t>
            </w:r>
          </w:p>
        </w:tc>
        <w:tc>
          <w:tcPr>
            <w:tcW w:w="708" w:type="dxa"/>
            <w:tcBorders>
              <w:top w:val="nil"/>
              <w:left w:val="nil"/>
              <w:bottom w:val="single" w:sz="4" w:space="0" w:color="auto"/>
              <w:right w:val="single" w:sz="4" w:space="0" w:color="auto"/>
            </w:tcBorders>
            <w:shd w:val="clear" w:color="auto" w:fill="auto"/>
            <w:vAlign w:val="center"/>
            <w:hideMark/>
          </w:tcPr>
          <w:p w14:paraId="0561E1A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3</w:t>
            </w:r>
          </w:p>
        </w:tc>
        <w:tc>
          <w:tcPr>
            <w:tcW w:w="709" w:type="dxa"/>
            <w:tcBorders>
              <w:top w:val="nil"/>
              <w:left w:val="nil"/>
              <w:bottom w:val="single" w:sz="4" w:space="0" w:color="auto"/>
              <w:right w:val="single" w:sz="4" w:space="0" w:color="auto"/>
            </w:tcBorders>
            <w:shd w:val="clear" w:color="auto" w:fill="auto"/>
            <w:vAlign w:val="center"/>
            <w:hideMark/>
          </w:tcPr>
          <w:p w14:paraId="171AAD2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w:t>
            </w:r>
          </w:p>
        </w:tc>
        <w:tc>
          <w:tcPr>
            <w:tcW w:w="709" w:type="dxa"/>
            <w:tcBorders>
              <w:top w:val="nil"/>
              <w:left w:val="nil"/>
              <w:bottom w:val="single" w:sz="4" w:space="0" w:color="auto"/>
              <w:right w:val="single" w:sz="4" w:space="0" w:color="auto"/>
            </w:tcBorders>
            <w:shd w:val="clear" w:color="auto" w:fill="auto"/>
            <w:vAlign w:val="center"/>
            <w:hideMark/>
          </w:tcPr>
          <w:p w14:paraId="75721AD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696-709</w:t>
            </w:r>
          </w:p>
        </w:tc>
      </w:tr>
      <w:tr w:rsidR="001A6346" w:rsidRPr="003C0278" w14:paraId="1291B92E"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03359A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3D03C7B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International Journal of Molecular Sciences</w:t>
            </w:r>
          </w:p>
        </w:tc>
        <w:tc>
          <w:tcPr>
            <w:tcW w:w="3402" w:type="dxa"/>
            <w:tcBorders>
              <w:top w:val="nil"/>
              <w:left w:val="nil"/>
              <w:bottom w:val="single" w:sz="4" w:space="0" w:color="auto"/>
              <w:right w:val="single" w:sz="4" w:space="0" w:color="auto"/>
            </w:tcBorders>
            <w:shd w:val="clear" w:color="auto" w:fill="auto"/>
            <w:vAlign w:val="center"/>
            <w:hideMark/>
          </w:tcPr>
          <w:p w14:paraId="5510B19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SARS-CoV-2 Associated Immune Dysregulation and COVID-Associated Pulmonary </w:t>
            </w:r>
            <w:proofErr w:type="spellStart"/>
            <w:r w:rsidRPr="003C0278">
              <w:rPr>
                <w:rFonts w:ascii="Arial" w:eastAsia="Times New Roman" w:hAnsi="Arial" w:cs="Arial"/>
                <w:color w:val="000000"/>
                <w:kern w:val="0"/>
                <w:sz w:val="20"/>
                <w:szCs w:val="20"/>
                <w:lang w:eastAsia="en-GB"/>
                <w14:ligatures w14:val="none"/>
              </w:rPr>
              <w:lastRenderedPageBreak/>
              <w:t>Aspergilliosis</w:t>
            </w:r>
            <w:proofErr w:type="spellEnd"/>
            <w:r w:rsidRPr="003C0278">
              <w:rPr>
                <w:rFonts w:ascii="Arial" w:eastAsia="Times New Roman" w:hAnsi="Arial" w:cs="Arial"/>
                <w:color w:val="000000"/>
                <w:kern w:val="0"/>
                <w:sz w:val="20"/>
                <w:szCs w:val="20"/>
                <w:lang w:eastAsia="en-GB"/>
                <w14:ligatures w14:val="none"/>
              </w:rPr>
              <w:t xml:space="preserve"> (CAPA): A Cautionary Tale</w:t>
            </w:r>
          </w:p>
        </w:tc>
        <w:tc>
          <w:tcPr>
            <w:tcW w:w="6663" w:type="dxa"/>
            <w:tcBorders>
              <w:top w:val="nil"/>
              <w:left w:val="nil"/>
              <w:bottom w:val="single" w:sz="4" w:space="0" w:color="auto"/>
              <w:right w:val="single" w:sz="4" w:space="0" w:color="auto"/>
            </w:tcBorders>
            <w:shd w:val="clear" w:color="auto" w:fill="auto"/>
            <w:vAlign w:val="center"/>
            <w:hideMark/>
          </w:tcPr>
          <w:p w14:paraId="7C798AA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D. A. Worku</w:t>
            </w:r>
          </w:p>
        </w:tc>
        <w:tc>
          <w:tcPr>
            <w:tcW w:w="708" w:type="dxa"/>
            <w:tcBorders>
              <w:top w:val="nil"/>
              <w:left w:val="nil"/>
              <w:bottom w:val="single" w:sz="4" w:space="0" w:color="auto"/>
              <w:right w:val="single" w:sz="4" w:space="0" w:color="auto"/>
            </w:tcBorders>
            <w:shd w:val="clear" w:color="auto" w:fill="auto"/>
            <w:vAlign w:val="center"/>
            <w:hideMark/>
          </w:tcPr>
          <w:p w14:paraId="5DC812B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23</w:t>
            </w:r>
          </w:p>
        </w:tc>
        <w:tc>
          <w:tcPr>
            <w:tcW w:w="709" w:type="dxa"/>
            <w:tcBorders>
              <w:top w:val="nil"/>
              <w:left w:val="nil"/>
              <w:bottom w:val="single" w:sz="4" w:space="0" w:color="auto"/>
              <w:right w:val="single" w:sz="4" w:space="0" w:color="auto"/>
            </w:tcBorders>
            <w:shd w:val="clear" w:color="auto" w:fill="auto"/>
            <w:vAlign w:val="center"/>
            <w:hideMark/>
          </w:tcPr>
          <w:p w14:paraId="5F83A4D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w:t>
            </w:r>
          </w:p>
        </w:tc>
        <w:tc>
          <w:tcPr>
            <w:tcW w:w="709" w:type="dxa"/>
            <w:tcBorders>
              <w:top w:val="nil"/>
              <w:left w:val="nil"/>
              <w:bottom w:val="single" w:sz="4" w:space="0" w:color="auto"/>
              <w:right w:val="single" w:sz="4" w:space="0" w:color="auto"/>
            </w:tcBorders>
            <w:shd w:val="clear" w:color="auto" w:fill="auto"/>
            <w:vAlign w:val="center"/>
            <w:hideMark/>
          </w:tcPr>
          <w:p w14:paraId="5856BCB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0F4DACC"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B79DC3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0D03421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Applied Spectroscopy</w:t>
            </w:r>
          </w:p>
        </w:tc>
        <w:tc>
          <w:tcPr>
            <w:tcW w:w="3402" w:type="dxa"/>
            <w:tcBorders>
              <w:top w:val="nil"/>
              <w:left w:val="nil"/>
              <w:bottom w:val="single" w:sz="4" w:space="0" w:color="auto"/>
              <w:right w:val="single" w:sz="4" w:space="0" w:color="auto"/>
            </w:tcBorders>
            <w:shd w:val="clear" w:color="auto" w:fill="auto"/>
            <w:vAlign w:val="center"/>
            <w:hideMark/>
          </w:tcPr>
          <w:p w14:paraId="510C3BA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Optimised Pre-Processing of Raman Spectra for Colorectal Cancer Detection Using High-Performance Computing</w:t>
            </w:r>
          </w:p>
        </w:tc>
        <w:tc>
          <w:tcPr>
            <w:tcW w:w="6663" w:type="dxa"/>
            <w:tcBorders>
              <w:top w:val="nil"/>
              <w:left w:val="nil"/>
              <w:bottom w:val="single" w:sz="4" w:space="0" w:color="auto"/>
              <w:right w:val="single" w:sz="4" w:space="0" w:color="auto"/>
            </w:tcBorders>
            <w:shd w:val="clear" w:color="auto" w:fill="auto"/>
            <w:vAlign w:val="center"/>
            <w:hideMark/>
          </w:tcPr>
          <w:p w14:paraId="5D59962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 E. R. Woods; C. A. Jenkins; R. A. Jenkins; S. Chandler; D. A. Harris; P. R. Dunstan</w:t>
            </w:r>
          </w:p>
        </w:tc>
        <w:tc>
          <w:tcPr>
            <w:tcW w:w="708" w:type="dxa"/>
            <w:tcBorders>
              <w:top w:val="nil"/>
              <w:left w:val="nil"/>
              <w:bottom w:val="single" w:sz="4" w:space="0" w:color="auto"/>
              <w:right w:val="single" w:sz="4" w:space="0" w:color="auto"/>
            </w:tcBorders>
            <w:shd w:val="clear" w:color="auto" w:fill="auto"/>
            <w:vAlign w:val="center"/>
            <w:hideMark/>
          </w:tcPr>
          <w:p w14:paraId="50E2A5F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76</w:t>
            </w:r>
          </w:p>
        </w:tc>
        <w:tc>
          <w:tcPr>
            <w:tcW w:w="709" w:type="dxa"/>
            <w:tcBorders>
              <w:top w:val="nil"/>
              <w:left w:val="nil"/>
              <w:bottom w:val="single" w:sz="4" w:space="0" w:color="auto"/>
              <w:right w:val="single" w:sz="4" w:space="0" w:color="auto"/>
            </w:tcBorders>
            <w:shd w:val="clear" w:color="auto" w:fill="auto"/>
            <w:vAlign w:val="center"/>
            <w:hideMark/>
          </w:tcPr>
          <w:p w14:paraId="220502D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354AC85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496-507</w:t>
            </w:r>
          </w:p>
        </w:tc>
      </w:tr>
      <w:tr w:rsidR="001A6346" w:rsidRPr="003C0278" w14:paraId="7E6B4317"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C7A7D2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221F3D9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BMJ case reports</w:t>
            </w:r>
          </w:p>
        </w:tc>
        <w:tc>
          <w:tcPr>
            <w:tcW w:w="3402" w:type="dxa"/>
            <w:tcBorders>
              <w:top w:val="nil"/>
              <w:left w:val="nil"/>
              <w:bottom w:val="single" w:sz="4" w:space="0" w:color="auto"/>
              <w:right w:val="single" w:sz="4" w:space="0" w:color="auto"/>
            </w:tcBorders>
            <w:shd w:val="clear" w:color="auto" w:fill="auto"/>
            <w:vAlign w:val="center"/>
            <w:hideMark/>
          </w:tcPr>
          <w:p w14:paraId="238ACB8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Inferior vena cava agenesis: a rare cause of deep vein thrombosis</w:t>
            </w:r>
          </w:p>
        </w:tc>
        <w:tc>
          <w:tcPr>
            <w:tcW w:w="6663" w:type="dxa"/>
            <w:tcBorders>
              <w:top w:val="nil"/>
              <w:left w:val="nil"/>
              <w:bottom w:val="single" w:sz="4" w:space="0" w:color="auto"/>
              <w:right w:val="single" w:sz="4" w:space="0" w:color="auto"/>
            </w:tcBorders>
            <w:shd w:val="clear" w:color="auto" w:fill="auto"/>
            <w:vAlign w:val="center"/>
            <w:hideMark/>
          </w:tcPr>
          <w:p w14:paraId="1EAFF08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G. J. Williams; P. Chowdhury; S. Packham</w:t>
            </w:r>
          </w:p>
        </w:tc>
        <w:tc>
          <w:tcPr>
            <w:tcW w:w="708" w:type="dxa"/>
            <w:tcBorders>
              <w:top w:val="nil"/>
              <w:left w:val="nil"/>
              <w:bottom w:val="single" w:sz="4" w:space="0" w:color="auto"/>
              <w:right w:val="single" w:sz="4" w:space="0" w:color="auto"/>
            </w:tcBorders>
            <w:shd w:val="clear" w:color="auto" w:fill="auto"/>
            <w:vAlign w:val="center"/>
            <w:hideMark/>
          </w:tcPr>
          <w:p w14:paraId="5EAB8B7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w:t>
            </w:r>
          </w:p>
        </w:tc>
        <w:tc>
          <w:tcPr>
            <w:tcW w:w="709" w:type="dxa"/>
            <w:tcBorders>
              <w:top w:val="nil"/>
              <w:left w:val="nil"/>
              <w:bottom w:val="single" w:sz="4" w:space="0" w:color="auto"/>
              <w:right w:val="single" w:sz="4" w:space="0" w:color="auto"/>
            </w:tcBorders>
            <w:shd w:val="clear" w:color="auto" w:fill="auto"/>
            <w:vAlign w:val="center"/>
            <w:hideMark/>
          </w:tcPr>
          <w:p w14:paraId="761229F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31E0215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F67CFE5"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3F9D6A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2AD4E2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Clinical Medicine, Journal of the Royal College of Physicians of London</w:t>
            </w:r>
          </w:p>
        </w:tc>
        <w:tc>
          <w:tcPr>
            <w:tcW w:w="3402" w:type="dxa"/>
            <w:tcBorders>
              <w:top w:val="nil"/>
              <w:left w:val="nil"/>
              <w:bottom w:val="single" w:sz="4" w:space="0" w:color="auto"/>
              <w:right w:val="single" w:sz="4" w:space="0" w:color="auto"/>
            </w:tcBorders>
            <w:shd w:val="clear" w:color="auto" w:fill="auto"/>
            <w:vAlign w:val="center"/>
            <w:hideMark/>
          </w:tcPr>
          <w:p w14:paraId="5D9B83D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series of patients with hospital-acquired diabetic ketoacidosis (HADKA): a descriptive analysis</w:t>
            </w:r>
          </w:p>
        </w:tc>
        <w:tc>
          <w:tcPr>
            <w:tcW w:w="6663" w:type="dxa"/>
            <w:tcBorders>
              <w:top w:val="nil"/>
              <w:left w:val="nil"/>
              <w:bottom w:val="single" w:sz="4" w:space="0" w:color="auto"/>
              <w:right w:val="single" w:sz="4" w:space="0" w:color="auto"/>
            </w:tcBorders>
            <w:shd w:val="clear" w:color="auto" w:fill="auto"/>
            <w:vAlign w:val="center"/>
            <w:hideMark/>
          </w:tcPr>
          <w:p w14:paraId="321D6A8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D. M. Williams; S. Taverner; R. Watson; S. George; A. Edwards; A. Shaikh; M. </w:t>
            </w:r>
            <w:proofErr w:type="spellStart"/>
            <w:r w:rsidRPr="003C0278">
              <w:rPr>
                <w:rFonts w:ascii="Arial" w:eastAsia="Times New Roman" w:hAnsi="Arial" w:cs="Arial"/>
                <w:color w:val="000000"/>
                <w:kern w:val="0"/>
                <w:sz w:val="20"/>
                <w:szCs w:val="20"/>
                <w:lang w:eastAsia="en-GB"/>
                <w14:ligatures w14:val="none"/>
              </w:rPr>
              <w:t>Udiawar</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2D8CA95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22</w:t>
            </w:r>
          </w:p>
        </w:tc>
        <w:tc>
          <w:tcPr>
            <w:tcW w:w="709" w:type="dxa"/>
            <w:tcBorders>
              <w:top w:val="nil"/>
              <w:left w:val="nil"/>
              <w:bottom w:val="single" w:sz="4" w:space="0" w:color="auto"/>
              <w:right w:val="single" w:sz="4" w:space="0" w:color="auto"/>
            </w:tcBorders>
            <w:shd w:val="clear" w:color="auto" w:fill="auto"/>
            <w:vAlign w:val="center"/>
            <w:hideMark/>
          </w:tcPr>
          <w:p w14:paraId="08484DF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w:t>
            </w:r>
          </w:p>
        </w:tc>
        <w:tc>
          <w:tcPr>
            <w:tcW w:w="709" w:type="dxa"/>
            <w:tcBorders>
              <w:top w:val="nil"/>
              <w:left w:val="nil"/>
              <w:bottom w:val="single" w:sz="4" w:space="0" w:color="auto"/>
              <w:right w:val="single" w:sz="4" w:space="0" w:color="auto"/>
            </w:tcBorders>
            <w:shd w:val="clear" w:color="auto" w:fill="auto"/>
            <w:vAlign w:val="center"/>
            <w:hideMark/>
          </w:tcPr>
          <w:p w14:paraId="58E39F6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549-552</w:t>
            </w:r>
          </w:p>
        </w:tc>
      </w:tr>
      <w:tr w:rsidR="001A6346" w:rsidRPr="003C0278" w14:paraId="6C9EEC0F"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C9F5FF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4931E73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Diabetes, Metabolic Syndrome and Obesity: Targets and Therapy</w:t>
            </w:r>
          </w:p>
        </w:tc>
        <w:tc>
          <w:tcPr>
            <w:tcW w:w="3402" w:type="dxa"/>
            <w:tcBorders>
              <w:top w:val="nil"/>
              <w:left w:val="nil"/>
              <w:bottom w:val="single" w:sz="4" w:space="0" w:color="auto"/>
              <w:right w:val="single" w:sz="4" w:space="0" w:color="auto"/>
            </w:tcBorders>
            <w:shd w:val="clear" w:color="auto" w:fill="auto"/>
            <w:vAlign w:val="center"/>
            <w:hideMark/>
          </w:tcPr>
          <w:p w14:paraId="1A800A5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Awareness of Genetic Polymorphism in Drug Metabolizing Enzymes and Transporters May Promote Personalized Type 2 Diabetes Management [Response to Letter]</w:t>
            </w:r>
          </w:p>
        </w:tc>
        <w:tc>
          <w:tcPr>
            <w:tcW w:w="6663" w:type="dxa"/>
            <w:tcBorders>
              <w:top w:val="nil"/>
              <w:left w:val="nil"/>
              <w:bottom w:val="single" w:sz="4" w:space="0" w:color="auto"/>
              <w:right w:val="single" w:sz="4" w:space="0" w:color="auto"/>
            </w:tcBorders>
            <w:shd w:val="clear" w:color="auto" w:fill="auto"/>
            <w:vAlign w:val="center"/>
            <w:hideMark/>
          </w:tcPr>
          <w:p w14:paraId="3D18770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 M. Williams; J. W. Stephens</w:t>
            </w:r>
          </w:p>
        </w:tc>
        <w:tc>
          <w:tcPr>
            <w:tcW w:w="708" w:type="dxa"/>
            <w:tcBorders>
              <w:top w:val="nil"/>
              <w:left w:val="nil"/>
              <w:bottom w:val="single" w:sz="4" w:space="0" w:color="auto"/>
              <w:right w:val="single" w:sz="4" w:space="0" w:color="auto"/>
            </w:tcBorders>
            <w:shd w:val="clear" w:color="auto" w:fill="auto"/>
            <w:vAlign w:val="center"/>
            <w:hideMark/>
          </w:tcPr>
          <w:p w14:paraId="6E9B2AD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w:t>
            </w:r>
          </w:p>
        </w:tc>
        <w:tc>
          <w:tcPr>
            <w:tcW w:w="709" w:type="dxa"/>
            <w:tcBorders>
              <w:top w:val="nil"/>
              <w:left w:val="nil"/>
              <w:bottom w:val="single" w:sz="4" w:space="0" w:color="auto"/>
              <w:right w:val="single" w:sz="4" w:space="0" w:color="auto"/>
            </w:tcBorders>
            <w:shd w:val="clear" w:color="auto" w:fill="auto"/>
            <w:vAlign w:val="center"/>
            <w:hideMark/>
          </w:tcPr>
          <w:p w14:paraId="51C6ADF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E0D3B0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741-742</w:t>
            </w:r>
          </w:p>
        </w:tc>
      </w:tr>
      <w:tr w:rsidR="001A6346" w:rsidRPr="003C0278" w14:paraId="3F9112A5"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7D2FE3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646EC30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Obesity</w:t>
            </w:r>
          </w:p>
        </w:tc>
        <w:tc>
          <w:tcPr>
            <w:tcW w:w="3402" w:type="dxa"/>
            <w:tcBorders>
              <w:top w:val="nil"/>
              <w:left w:val="nil"/>
              <w:bottom w:val="single" w:sz="4" w:space="0" w:color="auto"/>
              <w:right w:val="single" w:sz="4" w:space="0" w:color="auto"/>
            </w:tcBorders>
            <w:shd w:val="clear" w:color="auto" w:fill="auto"/>
            <w:vAlign w:val="center"/>
            <w:hideMark/>
          </w:tcPr>
          <w:p w14:paraId="083C5E2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Nonalcoholic</w:t>
            </w:r>
            <w:proofErr w:type="spellEnd"/>
            <w:r w:rsidRPr="003C0278">
              <w:rPr>
                <w:rFonts w:ascii="Arial" w:eastAsia="Times New Roman" w:hAnsi="Arial" w:cs="Arial"/>
                <w:color w:val="000000"/>
                <w:kern w:val="0"/>
                <w:sz w:val="20"/>
                <w:szCs w:val="20"/>
                <w:lang w:eastAsia="en-GB"/>
                <w14:ligatures w14:val="none"/>
              </w:rPr>
              <w:t xml:space="preserve"> fatty liver disease in diabetes: Overlooked or just ignored?</w:t>
            </w:r>
          </w:p>
        </w:tc>
        <w:tc>
          <w:tcPr>
            <w:tcW w:w="6663" w:type="dxa"/>
            <w:tcBorders>
              <w:top w:val="nil"/>
              <w:left w:val="nil"/>
              <w:bottom w:val="single" w:sz="4" w:space="0" w:color="auto"/>
              <w:right w:val="single" w:sz="4" w:space="0" w:color="auto"/>
            </w:tcBorders>
            <w:shd w:val="clear" w:color="auto" w:fill="auto"/>
            <w:vAlign w:val="center"/>
            <w:hideMark/>
          </w:tcPr>
          <w:p w14:paraId="0EF4AEA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 M. Williams; S. K. V. Krishnamoorthy; C. L. Ch’ng; J. W. Stephens; T. Min</w:t>
            </w:r>
          </w:p>
        </w:tc>
        <w:tc>
          <w:tcPr>
            <w:tcW w:w="708" w:type="dxa"/>
            <w:tcBorders>
              <w:top w:val="nil"/>
              <w:left w:val="nil"/>
              <w:bottom w:val="single" w:sz="4" w:space="0" w:color="auto"/>
              <w:right w:val="single" w:sz="4" w:space="0" w:color="auto"/>
            </w:tcBorders>
            <w:shd w:val="clear" w:color="auto" w:fill="auto"/>
            <w:vAlign w:val="center"/>
            <w:hideMark/>
          </w:tcPr>
          <w:p w14:paraId="5BDCDDC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30</w:t>
            </w:r>
          </w:p>
        </w:tc>
        <w:tc>
          <w:tcPr>
            <w:tcW w:w="709" w:type="dxa"/>
            <w:tcBorders>
              <w:top w:val="nil"/>
              <w:left w:val="nil"/>
              <w:bottom w:val="single" w:sz="4" w:space="0" w:color="auto"/>
              <w:right w:val="single" w:sz="4" w:space="0" w:color="auto"/>
            </w:tcBorders>
            <w:shd w:val="clear" w:color="auto" w:fill="auto"/>
            <w:vAlign w:val="center"/>
            <w:hideMark/>
          </w:tcPr>
          <w:p w14:paraId="43354CC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w:t>
            </w:r>
          </w:p>
        </w:tc>
        <w:tc>
          <w:tcPr>
            <w:tcW w:w="709" w:type="dxa"/>
            <w:tcBorders>
              <w:top w:val="nil"/>
              <w:left w:val="nil"/>
              <w:bottom w:val="single" w:sz="4" w:space="0" w:color="auto"/>
              <w:right w:val="single" w:sz="4" w:space="0" w:color="auto"/>
            </w:tcBorders>
            <w:shd w:val="clear" w:color="auto" w:fill="auto"/>
            <w:vAlign w:val="center"/>
            <w:hideMark/>
          </w:tcPr>
          <w:p w14:paraId="6ED013B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969-970</w:t>
            </w:r>
          </w:p>
        </w:tc>
      </w:tr>
      <w:tr w:rsidR="001A6346" w:rsidRPr="003C0278" w14:paraId="06986943"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B85229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7D8C4B0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Diabetes, Metabolic Syndrome and Obesity: Targets and Therapy</w:t>
            </w:r>
          </w:p>
        </w:tc>
        <w:tc>
          <w:tcPr>
            <w:tcW w:w="3402" w:type="dxa"/>
            <w:tcBorders>
              <w:top w:val="nil"/>
              <w:left w:val="nil"/>
              <w:bottom w:val="single" w:sz="4" w:space="0" w:color="auto"/>
              <w:right w:val="single" w:sz="4" w:space="0" w:color="auto"/>
            </w:tcBorders>
            <w:shd w:val="clear" w:color="auto" w:fill="auto"/>
            <w:vAlign w:val="center"/>
            <w:hideMark/>
          </w:tcPr>
          <w:p w14:paraId="0A280FE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Personalized Type 2 Diabetes Management: An Update on Recent Advances and Recommendations</w:t>
            </w:r>
          </w:p>
        </w:tc>
        <w:tc>
          <w:tcPr>
            <w:tcW w:w="6663" w:type="dxa"/>
            <w:tcBorders>
              <w:top w:val="nil"/>
              <w:left w:val="nil"/>
              <w:bottom w:val="single" w:sz="4" w:space="0" w:color="auto"/>
              <w:right w:val="single" w:sz="4" w:space="0" w:color="auto"/>
            </w:tcBorders>
            <w:shd w:val="clear" w:color="auto" w:fill="auto"/>
            <w:vAlign w:val="center"/>
            <w:hideMark/>
          </w:tcPr>
          <w:p w14:paraId="3DF71D8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 M. Williams; H. Jones; J. W. Stephens</w:t>
            </w:r>
          </w:p>
        </w:tc>
        <w:tc>
          <w:tcPr>
            <w:tcW w:w="708" w:type="dxa"/>
            <w:tcBorders>
              <w:top w:val="nil"/>
              <w:left w:val="nil"/>
              <w:bottom w:val="single" w:sz="4" w:space="0" w:color="auto"/>
              <w:right w:val="single" w:sz="4" w:space="0" w:color="auto"/>
            </w:tcBorders>
            <w:shd w:val="clear" w:color="auto" w:fill="auto"/>
            <w:vAlign w:val="center"/>
            <w:hideMark/>
          </w:tcPr>
          <w:p w14:paraId="4C35CE7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w:t>
            </w:r>
          </w:p>
        </w:tc>
        <w:tc>
          <w:tcPr>
            <w:tcW w:w="709" w:type="dxa"/>
            <w:tcBorders>
              <w:top w:val="nil"/>
              <w:left w:val="nil"/>
              <w:bottom w:val="single" w:sz="4" w:space="0" w:color="auto"/>
              <w:right w:val="single" w:sz="4" w:space="0" w:color="auto"/>
            </w:tcBorders>
            <w:shd w:val="clear" w:color="auto" w:fill="auto"/>
            <w:vAlign w:val="center"/>
            <w:hideMark/>
          </w:tcPr>
          <w:p w14:paraId="473E8B1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569CAD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281-295</w:t>
            </w:r>
          </w:p>
        </w:tc>
      </w:tr>
      <w:tr w:rsidR="001A6346" w:rsidRPr="003C0278" w14:paraId="0E53C5B7"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00AF52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F6C7DE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Surgeon</w:t>
            </w:r>
          </w:p>
        </w:tc>
        <w:tc>
          <w:tcPr>
            <w:tcW w:w="3402" w:type="dxa"/>
            <w:tcBorders>
              <w:top w:val="nil"/>
              <w:left w:val="nil"/>
              <w:bottom w:val="single" w:sz="4" w:space="0" w:color="auto"/>
              <w:right w:val="single" w:sz="4" w:space="0" w:color="auto"/>
            </w:tcBorders>
            <w:shd w:val="clear" w:color="auto" w:fill="auto"/>
            <w:vAlign w:val="center"/>
            <w:hideMark/>
          </w:tcPr>
          <w:p w14:paraId="6027472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Quality of internet information to aid patient decision making in locally advanced and recurrent rectal cancer</w:t>
            </w:r>
          </w:p>
        </w:tc>
        <w:tc>
          <w:tcPr>
            <w:tcW w:w="6663" w:type="dxa"/>
            <w:tcBorders>
              <w:top w:val="nil"/>
              <w:left w:val="nil"/>
              <w:bottom w:val="single" w:sz="4" w:space="0" w:color="auto"/>
              <w:right w:val="single" w:sz="4" w:space="0" w:color="auto"/>
            </w:tcBorders>
            <w:shd w:val="clear" w:color="auto" w:fill="auto"/>
            <w:vAlign w:val="center"/>
            <w:hideMark/>
          </w:tcPr>
          <w:p w14:paraId="5DE2B35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Williams; A. Cunningham; H. Hutchings; D. A. Harris; M. D. Evans; D. Harji</w:t>
            </w:r>
          </w:p>
        </w:tc>
        <w:tc>
          <w:tcPr>
            <w:tcW w:w="708" w:type="dxa"/>
            <w:tcBorders>
              <w:top w:val="nil"/>
              <w:left w:val="nil"/>
              <w:bottom w:val="single" w:sz="4" w:space="0" w:color="auto"/>
              <w:right w:val="single" w:sz="4" w:space="0" w:color="auto"/>
            </w:tcBorders>
            <w:shd w:val="clear" w:color="auto" w:fill="auto"/>
            <w:vAlign w:val="center"/>
            <w:hideMark/>
          </w:tcPr>
          <w:p w14:paraId="5D07AFB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AED749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29DE47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4E21F55"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ED4AE5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0030DD3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Frontiers in Integrative Neuroscience</w:t>
            </w:r>
          </w:p>
        </w:tc>
        <w:tc>
          <w:tcPr>
            <w:tcW w:w="3402" w:type="dxa"/>
            <w:tcBorders>
              <w:top w:val="nil"/>
              <w:left w:val="nil"/>
              <w:bottom w:val="single" w:sz="4" w:space="0" w:color="auto"/>
              <w:right w:val="single" w:sz="4" w:space="0" w:color="auto"/>
            </w:tcBorders>
            <w:shd w:val="clear" w:color="auto" w:fill="auto"/>
            <w:vAlign w:val="center"/>
            <w:hideMark/>
          </w:tcPr>
          <w:p w14:paraId="6DA2E41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Complex Construct of Wellbeing and the Role of Vagal Function</w:t>
            </w:r>
          </w:p>
        </w:tc>
        <w:tc>
          <w:tcPr>
            <w:tcW w:w="6663" w:type="dxa"/>
            <w:tcBorders>
              <w:top w:val="nil"/>
              <w:left w:val="nil"/>
              <w:bottom w:val="single" w:sz="4" w:space="0" w:color="auto"/>
              <w:right w:val="single" w:sz="4" w:space="0" w:color="auto"/>
            </w:tcBorders>
            <w:shd w:val="clear" w:color="auto" w:fill="auto"/>
            <w:vAlign w:val="center"/>
            <w:hideMark/>
          </w:tcPr>
          <w:p w14:paraId="1D14214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 Wilkie; Z. Fisher; A. H. Kemp</w:t>
            </w:r>
          </w:p>
        </w:tc>
        <w:tc>
          <w:tcPr>
            <w:tcW w:w="708" w:type="dxa"/>
            <w:tcBorders>
              <w:top w:val="nil"/>
              <w:left w:val="nil"/>
              <w:bottom w:val="single" w:sz="4" w:space="0" w:color="auto"/>
              <w:right w:val="single" w:sz="4" w:space="0" w:color="auto"/>
            </w:tcBorders>
            <w:shd w:val="clear" w:color="auto" w:fill="auto"/>
            <w:vAlign w:val="center"/>
            <w:hideMark/>
          </w:tcPr>
          <w:p w14:paraId="284DF64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16</w:t>
            </w:r>
          </w:p>
        </w:tc>
        <w:tc>
          <w:tcPr>
            <w:tcW w:w="709" w:type="dxa"/>
            <w:tcBorders>
              <w:top w:val="nil"/>
              <w:left w:val="nil"/>
              <w:bottom w:val="single" w:sz="4" w:space="0" w:color="auto"/>
              <w:right w:val="single" w:sz="4" w:space="0" w:color="auto"/>
            </w:tcBorders>
            <w:shd w:val="clear" w:color="auto" w:fill="auto"/>
            <w:vAlign w:val="center"/>
            <w:hideMark/>
          </w:tcPr>
          <w:p w14:paraId="51ED552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8E7EFA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7D41043"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1D8B9C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325CB09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Neuropsychological Rehabilitation</w:t>
            </w:r>
          </w:p>
        </w:tc>
        <w:tc>
          <w:tcPr>
            <w:tcW w:w="3402" w:type="dxa"/>
            <w:tcBorders>
              <w:top w:val="nil"/>
              <w:left w:val="nil"/>
              <w:bottom w:val="single" w:sz="4" w:space="0" w:color="auto"/>
              <w:right w:val="single" w:sz="4" w:space="0" w:color="auto"/>
            </w:tcBorders>
            <w:shd w:val="clear" w:color="auto" w:fill="auto"/>
            <w:vAlign w:val="center"/>
            <w:hideMark/>
          </w:tcPr>
          <w:p w14:paraId="28F020E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Comparison of spouse and patient personality change judgments following MS onset</w:t>
            </w:r>
          </w:p>
        </w:tc>
        <w:tc>
          <w:tcPr>
            <w:tcW w:w="6663" w:type="dxa"/>
            <w:tcBorders>
              <w:top w:val="nil"/>
              <w:left w:val="nil"/>
              <w:bottom w:val="single" w:sz="4" w:space="0" w:color="auto"/>
              <w:right w:val="single" w:sz="4" w:space="0" w:color="auto"/>
            </w:tcBorders>
            <w:shd w:val="clear" w:color="auto" w:fill="auto"/>
            <w:vAlign w:val="center"/>
            <w:hideMark/>
          </w:tcPr>
          <w:p w14:paraId="1F2BC5D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 A. Weddell; S. Fisher-Hicks</w:t>
            </w:r>
          </w:p>
        </w:tc>
        <w:tc>
          <w:tcPr>
            <w:tcW w:w="708" w:type="dxa"/>
            <w:tcBorders>
              <w:top w:val="nil"/>
              <w:left w:val="nil"/>
              <w:bottom w:val="single" w:sz="4" w:space="0" w:color="auto"/>
              <w:right w:val="single" w:sz="4" w:space="0" w:color="auto"/>
            </w:tcBorders>
            <w:shd w:val="clear" w:color="auto" w:fill="auto"/>
            <w:vAlign w:val="center"/>
            <w:hideMark/>
          </w:tcPr>
          <w:p w14:paraId="6D50B2B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BE54E3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6F6096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AAA5729"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D808B4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076BA10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Expert Opinion on Pharmacotherapy</w:t>
            </w:r>
          </w:p>
        </w:tc>
        <w:tc>
          <w:tcPr>
            <w:tcW w:w="3402" w:type="dxa"/>
            <w:tcBorders>
              <w:top w:val="nil"/>
              <w:left w:val="nil"/>
              <w:bottom w:val="single" w:sz="4" w:space="0" w:color="auto"/>
              <w:right w:val="single" w:sz="4" w:space="0" w:color="auto"/>
            </w:tcBorders>
            <w:shd w:val="clear" w:color="auto" w:fill="auto"/>
            <w:vAlign w:val="center"/>
            <w:hideMark/>
          </w:tcPr>
          <w:p w14:paraId="470C22B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review of the pharmacotherapeutic considerations for managing epilepsy in people with autism</w:t>
            </w:r>
          </w:p>
        </w:tc>
        <w:tc>
          <w:tcPr>
            <w:tcW w:w="6663" w:type="dxa"/>
            <w:tcBorders>
              <w:top w:val="nil"/>
              <w:left w:val="nil"/>
              <w:bottom w:val="single" w:sz="4" w:space="0" w:color="auto"/>
              <w:right w:val="single" w:sz="4" w:space="0" w:color="auto"/>
            </w:tcBorders>
            <w:shd w:val="clear" w:color="auto" w:fill="auto"/>
            <w:vAlign w:val="center"/>
            <w:hideMark/>
          </w:tcPr>
          <w:p w14:paraId="379BA1C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 V. Watkins; M. O’Dwyer; R. Shankar</w:t>
            </w:r>
          </w:p>
        </w:tc>
        <w:tc>
          <w:tcPr>
            <w:tcW w:w="708" w:type="dxa"/>
            <w:tcBorders>
              <w:top w:val="nil"/>
              <w:left w:val="nil"/>
              <w:bottom w:val="single" w:sz="4" w:space="0" w:color="auto"/>
              <w:right w:val="single" w:sz="4" w:space="0" w:color="auto"/>
            </w:tcBorders>
            <w:shd w:val="clear" w:color="auto" w:fill="auto"/>
            <w:vAlign w:val="center"/>
            <w:hideMark/>
          </w:tcPr>
          <w:p w14:paraId="689A92C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CFDD8A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16E2C6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C332776"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3DEC7B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2022</w:t>
            </w:r>
          </w:p>
        </w:tc>
        <w:tc>
          <w:tcPr>
            <w:tcW w:w="2409" w:type="dxa"/>
            <w:tcBorders>
              <w:top w:val="nil"/>
              <w:left w:val="nil"/>
              <w:bottom w:val="single" w:sz="4" w:space="0" w:color="auto"/>
              <w:right w:val="single" w:sz="4" w:space="0" w:color="auto"/>
            </w:tcBorders>
            <w:shd w:val="clear" w:color="auto" w:fill="auto"/>
            <w:vAlign w:val="center"/>
            <w:hideMark/>
          </w:tcPr>
          <w:p w14:paraId="44A18F2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Epileptic Disorders</w:t>
            </w:r>
          </w:p>
        </w:tc>
        <w:tc>
          <w:tcPr>
            <w:tcW w:w="3402" w:type="dxa"/>
            <w:tcBorders>
              <w:top w:val="nil"/>
              <w:left w:val="nil"/>
              <w:bottom w:val="single" w:sz="4" w:space="0" w:color="auto"/>
              <w:right w:val="single" w:sz="4" w:space="0" w:color="auto"/>
            </w:tcBorders>
            <w:shd w:val="clear" w:color="auto" w:fill="auto"/>
            <w:vAlign w:val="center"/>
            <w:hideMark/>
          </w:tcPr>
          <w:p w14:paraId="04FE926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Epilepsy in adults with neurodevelopmental disability - what every neurologist should know</w:t>
            </w:r>
          </w:p>
        </w:tc>
        <w:tc>
          <w:tcPr>
            <w:tcW w:w="6663" w:type="dxa"/>
            <w:tcBorders>
              <w:top w:val="nil"/>
              <w:left w:val="nil"/>
              <w:bottom w:val="single" w:sz="4" w:space="0" w:color="auto"/>
              <w:right w:val="single" w:sz="4" w:space="0" w:color="auto"/>
            </w:tcBorders>
            <w:shd w:val="clear" w:color="auto" w:fill="auto"/>
            <w:vAlign w:val="center"/>
            <w:hideMark/>
          </w:tcPr>
          <w:p w14:paraId="354275B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L. V. Watkins; C. Linehan; C. Brandt; F. </w:t>
            </w:r>
            <w:proofErr w:type="spellStart"/>
            <w:r w:rsidRPr="003C0278">
              <w:rPr>
                <w:rFonts w:ascii="Arial" w:eastAsia="Times New Roman" w:hAnsi="Arial" w:cs="Arial"/>
                <w:color w:val="000000"/>
                <w:kern w:val="0"/>
                <w:sz w:val="20"/>
                <w:szCs w:val="20"/>
                <w:lang w:eastAsia="en-GB"/>
                <w14:ligatures w14:val="none"/>
              </w:rPr>
              <w:t>Snoeijen-Schouwenaars</w:t>
            </w:r>
            <w:proofErr w:type="spellEnd"/>
            <w:r w:rsidRPr="003C0278">
              <w:rPr>
                <w:rFonts w:ascii="Arial" w:eastAsia="Times New Roman" w:hAnsi="Arial" w:cs="Arial"/>
                <w:color w:val="000000"/>
                <w:kern w:val="0"/>
                <w:sz w:val="20"/>
                <w:szCs w:val="20"/>
                <w:lang w:eastAsia="en-GB"/>
                <w14:ligatures w14:val="none"/>
              </w:rPr>
              <w:t>; P. McGowan; R. Shankar</w:t>
            </w:r>
          </w:p>
        </w:tc>
        <w:tc>
          <w:tcPr>
            <w:tcW w:w="708" w:type="dxa"/>
            <w:tcBorders>
              <w:top w:val="nil"/>
              <w:left w:val="nil"/>
              <w:bottom w:val="single" w:sz="4" w:space="0" w:color="auto"/>
              <w:right w:val="single" w:sz="4" w:space="0" w:color="auto"/>
            </w:tcBorders>
            <w:shd w:val="clear" w:color="auto" w:fill="auto"/>
            <w:vAlign w:val="center"/>
            <w:hideMark/>
          </w:tcPr>
          <w:p w14:paraId="51A9FB1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24</w:t>
            </w:r>
          </w:p>
        </w:tc>
        <w:tc>
          <w:tcPr>
            <w:tcW w:w="709" w:type="dxa"/>
            <w:tcBorders>
              <w:top w:val="nil"/>
              <w:left w:val="nil"/>
              <w:bottom w:val="single" w:sz="4" w:space="0" w:color="auto"/>
              <w:right w:val="single" w:sz="4" w:space="0" w:color="auto"/>
            </w:tcBorders>
            <w:shd w:val="clear" w:color="auto" w:fill="auto"/>
            <w:vAlign w:val="center"/>
            <w:hideMark/>
          </w:tcPr>
          <w:p w14:paraId="0111870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1875045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45901</w:t>
            </w:r>
          </w:p>
        </w:tc>
      </w:tr>
      <w:tr w:rsidR="001A6346" w:rsidRPr="003C0278" w14:paraId="309AC11B"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17DBA4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3F5F7D2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Seizure</w:t>
            </w:r>
          </w:p>
        </w:tc>
        <w:tc>
          <w:tcPr>
            <w:tcW w:w="3402" w:type="dxa"/>
            <w:tcBorders>
              <w:top w:val="nil"/>
              <w:left w:val="nil"/>
              <w:bottom w:val="single" w:sz="4" w:space="0" w:color="auto"/>
              <w:right w:val="single" w:sz="4" w:space="0" w:color="auto"/>
            </w:tcBorders>
            <w:shd w:val="clear" w:color="auto" w:fill="auto"/>
            <w:vAlign w:val="center"/>
            <w:hideMark/>
          </w:tcPr>
          <w:p w14:paraId="4D50E85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Tackling increased risks in older adults with intellectual disability and epilepsy: Data from a national multicentre cohort study</w:t>
            </w:r>
          </w:p>
        </w:tc>
        <w:tc>
          <w:tcPr>
            <w:tcW w:w="6663" w:type="dxa"/>
            <w:tcBorders>
              <w:top w:val="nil"/>
              <w:left w:val="nil"/>
              <w:bottom w:val="single" w:sz="4" w:space="0" w:color="auto"/>
              <w:right w:val="single" w:sz="4" w:space="0" w:color="auto"/>
            </w:tcBorders>
            <w:shd w:val="clear" w:color="auto" w:fill="auto"/>
            <w:vAlign w:val="center"/>
            <w:hideMark/>
          </w:tcPr>
          <w:p w14:paraId="33EEC4D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 V. Watkins; W. Henley; J. J. Sun; B. Perera; H. Angus-</w:t>
            </w:r>
            <w:proofErr w:type="spellStart"/>
            <w:r w:rsidRPr="003C0278">
              <w:rPr>
                <w:rFonts w:ascii="Arial" w:eastAsia="Times New Roman" w:hAnsi="Arial" w:cs="Arial"/>
                <w:color w:val="000000"/>
                <w:kern w:val="0"/>
                <w:sz w:val="20"/>
                <w:szCs w:val="20"/>
                <w:lang w:eastAsia="en-GB"/>
                <w14:ligatures w14:val="none"/>
              </w:rPr>
              <w:t>Leppan</w:t>
            </w:r>
            <w:proofErr w:type="spellEnd"/>
            <w:r w:rsidRPr="003C0278">
              <w:rPr>
                <w:rFonts w:ascii="Arial" w:eastAsia="Times New Roman" w:hAnsi="Arial" w:cs="Arial"/>
                <w:color w:val="000000"/>
                <w:kern w:val="0"/>
                <w:sz w:val="20"/>
                <w:szCs w:val="20"/>
                <w:lang w:eastAsia="en-GB"/>
                <w14:ligatures w14:val="none"/>
              </w:rPr>
              <w:t xml:space="preserve">; I. Sawhney; K. Purandare; M. </w:t>
            </w:r>
            <w:proofErr w:type="spellStart"/>
            <w:r w:rsidRPr="003C0278">
              <w:rPr>
                <w:rFonts w:ascii="Arial" w:eastAsia="Times New Roman" w:hAnsi="Arial" w:cs="Arial"/>
                <w:color w:val="000000"/>
                <w:kern w:val="0"/>
                <w:sz w:val="20"/>
                <w:szCs w:val="20"/>
                <w:lang w:eastAsia="en-GB"/>
                <w14:ligatures w14:val="none"/>
              </w:rPr>
              <w:t>Eyeoyibo</w:t>
            </w:r>
            <w:proofErr w:type="spellEnd"/>
            <w:r w:rsidRPr="003C0278">
              <w:rPr>
                <w:rFonts w:ascii="Arial" w:eastAsia="Times New Roman" w:hAnsi="Arial" w:cs="Arial"/>
                <w:color w:val="000000"/>
                <w:kern w:val="0"/>
                <w:sz w:val="20"/>
                <w:szCs w:val="20"/>
                <w:lang w:eastAsia="en-GB"/>
                <w14:ligatures w14:val="none"/>
              </w:rPr>
              <w:t>; M. Scheepers; G. Lines; R. Winterhalder; R. Shankar</w:t>
            </w:r>
          </w:p>
        </w:tc>
        <w:tc>
          <w:tcPr>
            <w:tcW w:w="708" w:type="dxa"/>
            <w:tcBorders>
              <w:top w:val="nil"/>
              <w:left w:val="nil"/>
              <w:bottom w:val="single" w:sz="4" w:space="0" w:color="auto"/>
              <w:right w:val="single" w:sz="4" w:space="0" w:color="auto"/>
            </w:tcBorders>
            <w:shd w:val="clear" w:color="auto" w:fill="auto"/>
            <w:vAlign w:val="center"/>
            <w:hideMark/>
          </w:tcPr>
          <w:p w14:paraId="6A019D5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101</w:t>
            </w:r>
          </w:p>
        </w:tc>
        <w:tc>
          <w:tcPr>
            <w:tcW w:w="709" w:type="dxa"/>
            <w:tcBorders>
              <w:top w:val="nil"/>
              <w:left w:val="nil"/>
              <w:bottom w:val="single" w:sz="4" w:space="0" w:color="auto"/>
              <w:right w:val="single" w:sz="4" w:space="0" w:color="auto"/>
            </w:tcBorders>
            <w:shd w:val="clear" w:color="auto" w:fill="auto"/>
            <w:vAlign w:val="center"/>
            <w:hideMark/>
          </w:tcPr>
          <w:p w14:paraId="5AFE899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1F073E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15-21</w:t>
            </w:r>
          </w:p>
        </w:tc>
      </w:tr>
      <w:tr w:rsidR="001A6346" w:rsidRPr="003C0278" w14:paraId="49A4EB52"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BEEE32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68E224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Advances in Autism</w:t>
            </w:r>
          </w:p>
        </w:tc>
        <w:tc>
          <w:tcPr>
            <w:tcW w:w="3402" w:type="dxa"/>
            <w:tcBorders>
              <w:top w:val="nil"/>
              <w:left w:val="nil"/>
              <w:bottom w:val="single" w:sz="4" w:space="0" w:color="auto"/>
              <w:right w:val="single" w:sz="4" w:space="0" w:color="auto"/>
            </w:tcBorders>
            <w:shd w:val="clear" w:color="auto" w:fill="auto"/>
            <w:vAlign w:val="center"/>
            <w:hideMark/>
          </w:tcPr>
          <w:p w14:paraId="25C6752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Increasing incidence of autism spectrum disorder: are we over-diagnosing?</w:t>
            </w:r>
          </w:p>
        </w:tc>
        <w:tc>
          <w:tcPr>
            <w:tcW w:w="6663" w:type="dxa"/>
            <w:tcBorders>
              <w:top w:val="nil"/>
              <w:left w:val="nil"/>
              <w:bottom w:val="single" w:sz="4" w:space="0" w:color="auto"/>
              <w:right w:val="single" w:sz="4" w:space="0" w:color="auto"/>
            </w:tcBorders>
            <w:shd w:val="clear" w:color="auto" w:fill="auto"/>
            <w:vAlign w:val="center"/>
            <w:hideMark/>
          </w:tcPr>
          <w:p w14:paraId="498863A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 V. Watkins; H. Angus-</w:t>
            </w:r>
            <w:proofErr w:type="spellStart"/>
            <w:r w:rsidRPr="003C0278">
              <w:rPr>
                <w:rFonts w:ascii="Arial" w:eastAsia="Times New Roman" w:hAnsi="Arial" w:cs="Arial"/>
                <w:color w:val="000000"/>
                <w:kern w:val="0"/>
                <w:sz w:val="20"/>
                <w:szCs w:val="20"/>
                <w:lang w:eastAsia="en-GB"/>
                <w14:ligatures w14:val="none"/>
              </w:rPr>
              <w:t>Leppan</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1064EB3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AA18BF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283E99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EDC6EB1"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6E47BB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166BB81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Plastic, Reconstructive and Aesthetic Surgery</w:t>
            </w:r>
          </w:p>
        </w:tc>
        <w:tc>
          <w:tcPr>
            <w:tcW w:w="3402" w:type="dxa"/>
            <w:tcBorders>
              <w:top w:val="nil"/>
              <w:left w:val="nil"/>
              <w:bottom w:val="single" w:sz="4" w:space="0" w:color="auto"/>
              <w:right w:val="single" w:sz="4" w:space="0" w:color="auto"/>
            </w:tcBorders>
            <w:shd w:val="clear" w:color="auto" w:fill="auto"/>
            <w:vAlign w:val="center"/>
            <w:hideMark/>
          </w:tcPr>
          <w:p w14:paraId="3D80EC5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What depth of surgical excision results in adequate histological deep margin clearance in basal cell carcinoma? A retrospective cohort study of 1126 basal cell carcinomas</w:t>
            </w:r>
          </w:p>
        </w:tc>
        <w:tc>
          <w:tcPr>
            <w:tcW w:w="6663" w:type="dxa"/>
            <w:tcBorders>
              <w:top w:val="nil"/>
              <w:left w:val="nil"/>
              <w:bottom w:val="single" w:sz="4" w:space="0" w:color="auto"/>
              <w:right w:val="single" w:sz="4" w:space="0" w:color="auto"/>
            </w:tcBorders>
            <w:shd w:val="clear" w:color="auto" w:fill="auto"/>
            <w:vAlign w:val="center"/>
            <w:hideMark/>
          </w:tcPr>
          <w:p w14:paraId="15F7BE1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 Warren; S. R. Ali; M. Abdulla; N. Ibrahim; M. Haj-Basheer; T. D. Dobbs; I. S. Whitaker</w:t>
            </w:r>
          </w:p>
        </w:tc>
        <w:tc>
          <w:tcPr>
            <w:tcW w:w="708" w:type="dxa"/>
            <w:tcBorders>
              <w:top w:val="nil"/>
              <w:left w:val="nil"/>
              <w:bottom w:val="single" w:sz="4" w:space="0" w:color="auto"/>
              <w:right w:val="single" w:sz="4" w:space="0" w:color="auto"/>
            </w:tcBorders>
            <w:shd w:val="clear" w:color="auto" w:fill="auto"/>
            <w:vAlign w:val="center"/>
            <w:hideMark/>
          </w:tcPr>
          <w:p w14:paraId="5C44553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75</w:t>
            </w:r>
          </w:p>
        </w:tc>
        <w:tc>
          <w:tcPr>
            <w:tcW w:w="709" w:type="dxa"/>
            <w:tcBorders>
              <w:top w:val="nil"/>
              <w:left w:val="nil"/>
              <w:bottom w:val="single" w:sz="4" w:space="0" w:color="auto"/>
              <w:right w:val="single" w:sz="4" w:space="0" w:color="auto"/>
            </w:tcBorders>
            <w:shd w:val="clear" w:color="auto" w:fill="auto"/>
            <w:vAlign w:val="center"/>
            <w:hideMark/>
          </w:tcPr>
          <w:p w14:paraId="448514A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w:t>
            </w:r>
          </w:p>
        </w:tc>
        <w:tc>
          <w:tcPr>
            <w:tcW w:w="709" w:type="dxa"/>
            <w:tcBorders>
              <w:top w:val="nil"/>
              <w:left w:val="nil"/>
              <w:bottom w:val="single" w:sz="4" w:space="0" w:color="auto"/>
              <w:right w:val="single" w:sz="4" w:space="0" w:color="auto"/>
            </w:tcBorders>
            <w:shd w:val="clear" w:color="auto" w:fill="auto"/>
            <w:vAlign w:val="center"/>
            <w:hideMark/>
          </w:tcPr>
          <w:p w14:paraId="40768BC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2387-2440</w:t>
            </w:r>
          </w:p>
        </w:tc>
      </w:tr>
      <w:tr w:rsidR="001A6346" w:rsidRPr="003C0278" w14:paraId="37B3FF45" w14:textId="77777777" w:rsidTr="001A6346">
        <w:trPr>
          <w:trHeight w:val="178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98F2E4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4EF398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British journal of surgery</w:t>
            </w:r>
          </w:p>
        </w:tc>
        <w:tc>
          <w:tcPr>
            <w:tcW w:w="3402" w:type="dxa"/>
            <w:tcBorders>
              <w:top w:val="nil"/>
              <w:left w:val="nil"/>
              <w:bottom w:val="single" w:sz="4" w:space="0" w:color="auto"/>
              <w:right w:val="single" w:sz="4" w:space="0" w:color="auto"/>
            </w:tcBorders>
            <w:shd w:val="clear" w:color="auto" w:fill="auto"/>
            <w:vAlign w:val="center"/>
            <w:hideMark/>
          </w:tcPr>
          <w:p w14:paraId="787FB54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Benchmarking of robotic and laparoscopic spleen-preserving distal pancreatectomy by using two different methods</w:t>
            </w:r>
          </w:p>
        </w:tc>
        <w:tc>
          <w:tcPr>
            <w:tcW w:w="6663" w:type="dxa"/>
            <w:tcBorders>
              <w:top w:val="nil"/>
              <w:left w:val="nil"/>
              <w:bottom w:val="single" w:sz="4" w:space="0" w:color="auto"/>
              <w:right w:val="single" w:sz="4" w:space="0" w:color="auto"/>
            </w:tcBorders>
            <w:shd w:val="clear" w:color="auto" w:fill="auto"/>
            <w:vAlign w:val="center"/>
            <w:hideMark/>
          </w:tcPr>
          <w:p w14:paraId="565B5E6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T. M. E. van </w:t>
            </w:r>
            <w:proofErr w:type="spellStart"/>
            <w:r w:rsidRPr="003C0278">
              <w:rPr>
                <w:rFonts w:ascii="Arial" w:eastAsia="Times New Roman" w:hAnsi="Arial" w:cs="Arial"/>
                <w:color w:val="000000"/>
                <w:kern w:val="0"/>
                <w:sz w:val="20"/>
                <w:szCs w:val="20"/>
                <w:lang w:eastAsia="en-GB"/>
                <w14:ligatures w14:val="none"/>
              </w:rPr>
              <w:t>Ramshorst</w:t>
            </w:r>
            <w:proofErr w:type="spellEnd"/>
            <w:r w:rsidRPr="003C0278">
              <w:rPr>
                <w:rFonts w:ascii="Arial" w:eastAsia="Times New Roman" w:hAnsi="Arial" w:cs="Arial"/>
                <w:color w:val="000000"/>
                <w:kern w:val="0"/>
                <w:sz w:val="20"/>
                <w:szCs w:val="20"/>
                <w:lang w:eastAsia="en-GB"/>
                <w14:ligatures w14:val="none"/>
              </w:rPr>
              <w:t xml:space="preserve">; A. Giani; M. Mazzola; S. </w:t>
            </w:r>
            <w:proofErr w:type="spellStart"/>
            <w:r w:rsidRPr="003C0278">
              <w:rPr>
                <w:rFonts w:ascii="Arial" w:eastAsia="Times New Roman" w:hAnsi="Arial" w:cs="Arial"/>
                <w:color w:val="000000"/>
                <w:kern w:val="0"/>
                <w:sz w:val="20"/>
                <w:szCs w:val="20"/>
                <w:lang w:eastAsia="en-GB"/>
                <w14:ligatures w14:val="none"/>
              </w:rPr>
              <w:t>Dokmak</w:t>
            </w:r>
            <w:proofErr w:type="spellEnd"/>
            <w:r w:rsidRPr="003C0278">
              <w:rPr>
                <w:rFonts w:ascii="Arial" w:eastAsia="Times New Roman" w:hAnsi="Arial" w:cs="Arial"/>
                <w:color w:val="000000"/>
                <w:kern w:val="0"/>
                <w:sz w:val="20"/>
                <w:szCs w:val="20"/>
                <w:lang w:eastAsia="en-GB"/>
                <w14:ligatures w14:val="none"/>
              </w:rPr>
              <w:t xml:space="preserve">; F. S. </w:t>
            </w:r>
            <w:proofErr w:type="spellStart"/>
            <w:r w:rsidRPr="003C0278">
              <w:rPr>
                <w:rFonts w:ascii="Arial" w:eastAsia="Times New Roman" w:hAnsi="Arial" w:cs="Arial"/>
                <w:color w:val="000000"/>
                <w:kern w:val="0"/>
                <w:sz w:val="20"/>
                <w:szCs w:val="20"/>
                <w:lang w:eastAsia="en-GB"/>
                <w14:ligatures w14:val="none"/>
              </w:rPr>
              <w:t>Ftériche</w:t>
            </w:r>
            <w:proofErr w:type="spellEnd"/>
            <w:r w:rsidRPr="003C0278">
              <w:rPr>
                <w:rFonts w:ascii="Arial" w:eastAsia="Times New Roman" w:hAnsi="Arial" w:cs="Arial"/>
                <w:color w:val="000000"/>
                <w:kern w:val="0"/>
                <w:sz w:val="20"/>
                <w:szCs w:val="20"/>
                <w:lang w:eastAsia="en-GB"/>
                <w14:ligatures w14:val="none"/>
              </w:rPr>
              <w:t xml:space="preserve">; A. Esposito; M. de Pastena; S. </w:t>
            </w:r>
            <w:proofErr w:type="spellStart"/>
            <w:r w:rsidRPr="003C0278">
              <w:rPr>
                <w:rFonts w:ascii="Arial" w:eastAsia="Times New Roman" w:hAnsi="Arial" w:cs="Arial"/>
                <w:color w:val="000000"/>
                <w:kern w:val="0"/>
                <w:sz w:val="20"/>
                <w:szCs w:val="20"/>
                <w:lang w:eastAsia="en-GB"/>
                <w14:ligatures w14:val="none"/>
              </w:rPr>
              <w:t>Lof</w:t>
            </w:r>
            <w:proofErr w:type="spellEnd"/>
            <w:r w:rsidRPr="003C0278">
              <w:rPr>
                <w:rFonts w:ascii="Arial" w:eastAsia="Times New Roman" w:hAnsi="Arial" w:cs="Arial"/>
                <w:color w:val="000000"/>
                <w:kern w:val="0"/>
                <w:sz w:val="20"/>
                <w:szCs w:val="20"/>
                <w:lang w:eastAsia="en-GB"/>
                <w14:ligatures w14:val="none"/>
              </w:rPr>
              <w:t xml:space="preserve">; B. Edwin; M. Sahakyan; U. Boggi; E. F. Kauffman; J. M. Fabre; R. F. </w:t>
            </w:r>
            <w:proofErr w:type="spellStart"/>
            <w:r w:rsidRPr="003C0278">
              <w:rPr>
                <w:rFonts w:ascii="Arial" w:eastAsia="Times New Roman" w:hAnsi="Arial" w:cs="Arial"/>
                <w:color w:val="000000"/>
                <w:kern w:val="0"/>
                <w:sz w:val="20"/>
                <w:szCs w:val="20"/>
                <w:lang w:eastAsia="en-GB"/>
                <w14:ligatures w14:val="none"/>
              </w:rPr>
              <w:t>Souche</w:t>
            </w:r>
            <w:proofErr w:type="spellEnd"/>
            <w:r w:rsidRPr="003C0278">
              <w:rPr>
                <w:rFonts w:ascii="Arial" w:eastAsia="Times New Roman" w:hAnsi="Arial" w:cs="Arial"/>
                <w:color w:val="000000"/>
                <w:kern w:val="0"/>
                <w:sz w:val="20"/>
                <w:szCs w:val="20"/>
                <w:lang w:eastAsia="en-GB"/>
                <w14:ligatures w14:val="none"/>
              </w:rPr>
              <w:t xml:space="preserve">; A. Zerbi; G. </w:t>
            </w:r>
            <w:proofErr w:type="spellStart"/>
            <w:r w:rsidRPr="003C0278">
              <w:rPr>
                <w:rFonts w:ascii="Arial" w:eastAsia="Times New Roman" w:hAnsi="Arial" w:cs="Arial"/>
                <w:color w:val="000000"/>
                <w:kern w:val="0"/>
                <w:sz w:val="20"/>
                <w:szCs w:val="20"/>
                <w:lang w:eastAsia="en-GB"/>
                <w14:ligatures w14:val="none"/>
              </w:rPr>
              <w:t>Butturini</w:t>
            </w:r>
            <w:proofErr w:type="spellEnd"/>
            <w:r w:rsidRPr="003C0278">
              <w:rPr>
                <w:rFonts w:ascii="Arial" w:eastAsia="Times New Roman" w:hAnsi="Arial" w:cs="Arial"/>
                <w:color w:val="000000"/>
                <w:kern w:val="0"/>
                <w:sz w:val="20"/>
                <w:szCs w:val="20"/>
                <w:lang w:eastAsia="en-GB"/>
                <w14:ligatures w14:val="none"/>
              </w:rPr>
              <w:t xml:space="preserve">; Q. Molenaar; B. Al-Sarireh; M. V. Marino; T. Keck; S. A. White; R. Casadei; F. </w:t>
            </w:r>
            <w:proofErr w:type="spellStart"/>
            <w:r w:rsidRPr="003C0278">
              <w:rPr>
                <w:rFonts w:ascii="Arial" w:eastAsia="Times New Roman" w:hAnsi="Arial" w:cs="Arial"/>
                <w:color w:val="000000"/>
                <w:kern w:val="0"/>
                <w:sz w:val="20"/>
                <w:szCs w:val="20"/>
                <w:lang w:eastAsia="en-GB"/>
                <w14:ligatures w14:val="none"/>
              </w:rPr>
              <w:t>Burdio</w:t>
            </w:r>
            <w:proofErr w:type="spellEnd"/>
            <w:r w:rsidRPr="003C0278">
              <w:rPr>
                <w:rFonts w:ascii="Arial" w:eastAsia="Times New Roman" w:hAnsi="Arial" w:cs="Arial"/>
                <w:color w:val="000000"/>
                <w:kern w:val="0"/>
                <w:sz w:val="20"/>
                <w:szCs w:val="20"/>
                <w:lang w:eastAsia="en-GB"/>
                <w14:ligatures w14:val="none"/>
              </w:rPr>
              <w:t xml:space="preserve">; B. Björnsson; Z. </w:t>
            </w:r>
            <w:proofErr w:type="spellStart"/>
            <w:r w:rsidRPr="003C0278">
              <w:rPr>
                <w:rFonts w:ascii="Arial" w:eastAsia="Times New Roman" w:hAnsi="Arial" w:cs="Arial"/>
                <w:color w:val="000000"/>
                <w:kern w:val="0"/>
                <w:sz w:val="20"/>
                <w:szCs w:val="20"/>
                <w:lang w:eastAsia="en-GB"/>
                <w14:ligatures w14:val="none"/>
              </w:rPr>
              <w:t>Soonawalla</w:t>
            </w:r>
            <w:proofErr w:type="spellEnd"/>
            <w:r w:rsidRPr="003C0278">
              <w:rPr>
                <w:rFonts w:ascii="Arial" w:eastAsia="Times New Roman" w:hAnsi="Arial" w:cs="Arial"/>
                <w:color w:val="000000"/>
                <w:kern w:val="0"/>
                <w:sz w:val="20"/>
                <w:szCs w:val="20"/>
                <w:lang w:eastAsia="en-GB"/>
                <w14:ligatures w14:val="none"/>
              </w:rPr>
              <w:t xml:space="preserve">; B. G. </w:t>
            </w:r>
            <w:proofErr w:type="spellStart"/>
            <w:r w:rsidRPr="003C0278">
              <w:rPr>
                <w:rFonts w:ascii="Arial" w:eastAsia="Times New Roman" w:hAnsi="Arial" w:cs="Arial"/>
                <w:color w:val="000000"/>
                <w:kern w:val="0"/>
                <w:sz w:val="20"/>
                <w:szCs w:val="20"/>
                <w:lang w:eastAsia="en-GB"/>
                <w14:ligatures w14:val="none"/>
              </w:rPr>
              <w:t>Koerkamp</w:t>
            </w:r>
            <w:proofErr w:type="spellEnd"/>
            <w:r w:rsidRPr="003C0278">
              <w:rPr>
                <w:rFonts w:ascii="Arial" w:eastAsia="Times New Roman" w:hAnsi="Arial" w:cs="Arial"/>
                <w:color w:val="000000"/>
                <w:kern w:val="0"/>
                <w:sz w:val="20"/>
                <w:szCs w:val="20"/>
                <w:lang w:eastAsia="en-GB"/>
                <w14:ligatures w14:val="none"/>
              </w:rPr>
              <w:t xml:space="preserve">; G. K. Fusai; P. </w:t>
            </w:r>
            <w:proofErr w:type="spellStart"/>
            <w:r w:rsidRPr="003C0278">
              <w:rPr>
                <w:rFonts w:ascii="Arial" w:eastAsia="Times New Roman" w:hAnsi="Arial" w:cs="Arial"/>
                <w:color w:val="000000"/>
                <w:kern w:val="0"/>
                <w:sz w:val="20"/>
                <w:szCs w:val="20"/>
                <w:lang w:eastAsia="en-GB"/>
                <w14:ligatures w14:val="none"/>
              </w:rPr>
              <w:t>Pessaux</w:t>
            </w:r>
            <w:proofErr w:type="spellEnd"/>
            <w:r w:rsidRPr="003C0278">
              <w:rPr>
                <w:rFonts w:ascii="Arial" w:eastAsia="Times New Roman" w:hAnsi="Arial" w:cs="Arial"/>
                <w:color w:val="000000"/>
                <w:kern w:val="0"/>
                <w:sz w:val="20"/>
                <w:szCs w:val="20"/>
                <w:lang w:eastAsia="en-GB"/>
                <w14:ligatures w14:val="none"/>
              </w:rPr>
              <w:t>; A. Jah; A. Pietrabissa; T. Hackert; M. D'Hondt; E. Pando; M. G. Besselink; G. Ferrari; M. A. Hilal; S. European Consortium on Minimally Invasive Pancreatic</w:t>
            </w:r>
          </w:p>
        </w:tc>
        <w:tc>
          <w:tcPr>
            <w:tcW w:w="708" w:type="dxa"/>
            <w:tcBorders>
              <w:top w:val="nil"/>
              <w:left w:val="nil"/>
              <w:bottom w:val="single" w:sz="4" w:space="0" w:color="auto"/>
              <w:right w:val="single" w:sz="4" w:space="0" w:color="auto"/>
            </w:tcBorders>
            <w:shd w:val="clear" w:color="auto" w:fill="auto"/>
            <w:vAlign w:val="center"/>
            <w:hideMark/>
          </w:tcPr>
          <w:p w14:paraId="0A428DC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110</w:t>
            </w:r>
          </w:p>
        </w:tc>
        <w:tc>
          <w:tcPr>
            <w:tcW w:w="709" w:type="dxa"/>
            <w:tcBorders>
              <w:top w:val="nil"/>
              <w:left w:val="nil"/>
              <w:bottom w:val="single" w:sz="4" w:space="0" w:color="auto"/>
              <w:right w:val="single" w:sz="4" w:space="0" w:color="auto"/>
            </w:tcBorders>
            <w:shd w:val="clear" w:color="auto" w:fill="auto"/>
            <w:vAlign w:val="center"/>
            <w:hideMark/>
          </w:tcPr>
          <w:p w14:paraId="36461A1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3A645F9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76-83</w:t>
            </w:r>
          </w:p>
        </w:tc>
      </w:tr>
      <w:tr w:rsidR="001A6346" w:rsidRPr="003C0278" w14:paraId="14CC5B21"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F54C4A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4207D75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Case Reports in Oncology</w:t>
            </w:r>
          </w:p>
        </w:tc>
        <w:tc>
          <w:tcPr>
            <w:tcW w:w="3402" w:type="dxa"/>
            <w:tcBorders>
              <w:top w:val="nil"/>
              <w:left w:val="nil"/>
              <w:bottom w:val="single" w:sz="4" w:space="0" w:color="auto"/>
              <w:right w:val="single" w:sz="4" w:space="0" w:color="auto"/>
            </w:tcBorders>
            <w:shd w:val="clear" w:color="auto" w:fill="auto"/>
            <w:vAlign w:val="center"/>
            <w:hideMark/>
          </w:tcPr>
          <w:p w14:paraId="41DCD45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Amaurosis Fugax: A Rare Oxaliplatin-Induced Ocular Toxicity - A Report of Three Cases</w:t>
            </w:r>
          </w:p>
        </w:tc>
        <w:tc>
          <w:tcPr>
            <w:tcW w:w="6663" w:type="dxa"/>
            <w:tcBorders>
              <w:top w:val="nil"/>
              <w:left w:val="nil"/>
              <w:bottom w:val="single" w:sz="4" w:space="0" w:color="auto"/>
              <w:right w:val="single" w:sz="4" w:space="0" w:color="auto"/>
            </w:tcBorders>
            <w:shd w:val="clear" w:color="auto" w:fill="auto"/>
            <w:vAlign w:val="center"/>
            <w:hideMark/>
          </w:tcPr>
          <w:p w14:paraId="4FCAB5C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A. </w:t>
            </w:r>
            <w:proofErr w:type="spellStart"/>
            <w:r w:rsidRPr="003C0278">
              <w:rPr>
                <w:rFonts w:ascii="Arial" w:eastAsia="Times New Roman" w:hAnsi="Arial" w:cs="Arial"/>
                <w:color w:val="000000"/>
                <w:kern w:val="0"/>
                <w:sz w:val="20"/>
                <w:szCs w:val="20"/>
                <w:lang w:eastAsia="en-GB"/>
                <w14:ligatures w14:val="none"/>
              </w:rPr>
              <w:t>Tunio</w:t>
            </w:r>
            <w:proofErr w:type="spellEnd"/>
            <w:r w:rsidRPr="003C0278">
              <w:rPr>
                <w:rFonts w:ascii="Arial" w:eastAsia="Times New Roman" w:hAnsi="Arial" w:cs="Arial"/>
                <w:color w:val="000000"/>
                <w:kern w:val="0"/>
                <w:sz w:val="20"/>
                <w:szCs w:val="20"/>
                <w:lang w:eastAsia="en-GB"/>
                <w14:ligatures w14:val="none"/>
              </w:rPr>
              <w:t>; K. Phillips; P. Baker</w:t>
            </w:r>
          </w:p>
        </w:tc>
        <w:tc>
          <w:tcPr>
            <w:tcW w:w="708" w:type="dxa"/>
            <w:tcBorders>
              <w:top w:val="nil"/>
              <w:left w:val="nil"/>
              <w:bottom w:val="single" w:sz="4" w:space="0" w:color="auto"/>
              <w:right w:val="single" w:sz="4" w:space="0" w:color="auto"/>
            </w:tcBorders>
            <w:shd w:val="clear" w:color="auto" w:fill="auto"/>
            <w:vAlign w:val="center"/>
            <w:hideMark/>
          </w:tcPr>
          <w:p w14:paraId="2EAC07D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8B531E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A471A6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133-137</w:t>
            </w:r>
          </w:p>
        </w:tc>
      </w:tr>
      <w:tr w:rsidR="001A6346" w:rsidRPr="003C0278" w14:paraId="3E3D7A06"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ED0AA9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262C9BF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Scientific Reports</w:t>
            </w:r>
          </w:p>
        </w:tc>
        <w:tc>
          <w:tcPr>
            <w:tcW w:w="3402" w:type="dxa"/>
            <w:tcBorders>
              <w:top w:val="nil"/>
              <w:left w:val="nil"/>
              <w:bottom w:val="single" w:sz="4" w:space="0" w:color="auto"/>
              <w:right w:val="single" w:sz="4" w:space="0" w:color="auto"/>
            </w:tcBorders>
            <w:shd w:val="clear" w:color="auto" w:fill="auto"/>
            <w:vAlign w:val="center"/>
            <w:hideMark/>
          </w:tcPr>
          <w:p w14:paraId="18687FE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influence of time on the sensitivity of SARS-CoV-2 serological testing</w:t>
            </w:r>
          </w:p>
        </w:tc>
        <w:tc>
          <w:tcPr>
            <w:tcW w:w="6663" w:type="dxa"/>
            <w:tcBorders>
              <w:top w:val="nil"/>
              <w:left w:val="nil"/>
              <w:bottom w:val="single" w:sz="4" w:space="0" w:color="auto"/>
              <w:right w:val="single" w:sz="4" w:space="0" w:color="auto"/>
            </w:tcBorders>
            <w:shd w:val="clear" w:color="auto" w:fill="auto"/>
            <w:vAlign w:val="center"/>
            <w:hideMark/>
          </w:tcPr>
          <w:p w14:paraId="7BFF1EE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Torres Ortiz; F. Fenn Torrente; A. Twigg; J. Hatcher; A. Saso; T. Lam; M. Johnson; H. Wagstaffe; R. Dhillon; A. L. Mai; D. Goldblatt; R. Still; M. Buckland; K. Gilmour; L. Grandjean</w:t>
            </w:r>
          </w:p>
        </w:tc>
        <w:tc>
          <w:tcPr>
            <w:tcW w:w="708" w:type="dxa"/>
            <w:tcBorders>
              <w:top w:val="nil"/>
              <w:left w:val="nil"/>
              <w:bottom w:val="single" w:sz="4" w:space="0" w:color="auto"/>
              <w:right w:val="single" w:sz="4" w:space="0" w:color="auto"/>
            </w:tcBorders>
            <w:shd w:val="clear" w:color="auto" w:fill="auto"/>
            <w:vAlign w:val="center"/>
            <w:hideMark/>
          </w:tcPr>
          <w:p w14:paraId="05514BE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1ADA8C0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4D39D21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9BD3618"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77EFE7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3DF4DD3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Molecular Biology and Evolution</w:t>
            </w:r>
          </w:p>
        </w:tc>
        <w:tc>
          <w:tcPr>
            <w:tcW w:w="3402" w:type="dxa"/>
            <w:tcBorders>
              <w:top w:val="nil"/>
              <w:left w:val="nil"/>
              <w:bottom w:val="single" w:sz="4" w:space="0" w:color="auto"/>
              <w:right w:val="single" w:sz="4" w:space="0" w:color="auto"/>
            </w:tcBorders>
            <w:shd w:val="clear" w:color="auto" w:fill="auto"/>
            <w:vAlign w:val="center"/>
            <w:hideMark/>
          </w:tcPr>
          <w:p w14:paraId="75D86E5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Global Population Genomics of Two Subspecies of Cryptosporidium hominis during 500 Years of Evolution</w:t>
            </w:r>
          </w:p>
        </w:tc>
        <w:tc>
          <w:tcPr>
            <w:tcW w:w="6663" w:type="dxa"/>
            <w:tcBorders>
              <w:top w:val="nil"/>
              <w:left w:val="nil"/>
              <w:bottom w:val="single" w:sz="4" w:space="0" w:color="auto"/>
              <w:right w:val="single" w:sz="4" w:space="0" w:color="auto"/>
            </w:tcBorders>
            <w:shd w:val="clear" w:color="auto" w:fill="auto"/>
            <w:vAlign w:val="center"/>
            <w:hideMark/>
          </w:tcPr>
          <w:p w14:paraId="0B0DB8C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w:t>
            </w:r>
            <w:proofErr w:type="spellStart"/>
            <w:r w:rsidRPr="003C0278">
              <w:rPr>
                <w:rFonts w:ascii="Arial" w:eastAsia="Times New Roman" w:hAnsi="Arial" w:cs="Arial"/>
                <w:color w:val="000000"/>
                <w:kern w:val="0"/>
                <w:sz w:val="20"/>
                <w:szCs w:val="20"/>
                <w:lang w:eastAsia="en-GB"/>
                <w14:ligatures w14:val="none"/>
              </w:rPr>
              <w:t>Tichkule</w:t>
            </w:r>
            <w:proofErr w:type="spellEnd"/>
            <w:r w:rsidRPr="003C0278">
              <w:rPr>
                <w:rFonts w:ascii="Arial" w:eastAsia="Times New Roman" w:hAnsi="Arial" w:cs="Arial"/>
                <w:color w:val="000000"/>
                <w:kern w:val="0"/>
                <w:sz w:val="20"/>
                <w:szCs w:val="20"/>
                <w:lang w:eastAsia="en-GB"/>
                <w14:ligatures w14:val="none"/>
              </w:rPr>
              <w:t xml:space="preserve">; S. M. </w:t>
            </w:r>
            <w:proofErr w:type="spellStart"/>
            <w:r w:rsidRPr="003C0278">
              <w:rPr>
                <w:rFonts w:ascii="Arial" w:eastAsia="Times New Roman" w:hAnsi="Arial" w:cs="Arial"/>
                <w:color w:val="000000"/>
                <w:kern w:val="0"/>
                <w:sz w:val="20"/>
                <w:szCs w:val="20"/>
                <w:lang w:eastAsia="en-GB"/>
                <w14:ligatures w14:val="none"/>
              </w:rPr>
              <w:t>Cacciò</w:t>
            </w:r>
            <w:proofErr w:type="spellEnd"/>
            <w:r w:rsidRPr="003C0278">
              <w:rPr>
                <w:rFonts w:ascii="Arial" w:eastAsia="Times New Roman" w:hAnsi="Arial" w:cs="Arial"/>
                <w:color w:val="000000"/>
                <w:kern w:val="0"/>
                <w:sz w:val="20"/>
                <w:szCs w:val="20"/>
                <w:lang w:eastAsia="en-GB"/>
                <w14:ligatures w14:val="none"/>
              </w:rPr>
              <w:t>; G. Robinson; R. M. Chalmers; I. Mueller; S. J. Emery-Corbin; D. Eibach; K. M. Tyler; C. Van Oosterhout; A. R. Jex</w:t>
            </w:r>
          </w:p>
        </w:tc>
        <w:tc>
          <w:tcPr>
            <w:tcW w:w="708" w:type="dxa"/>
            <w:tcBorders>
              <w:top w:val="nil"/>
              <w:left w:val="nil"/>
              <w:bottom w:val="single" w:sz="4" w:space="0" w:color="auto"/>
              <w:right w:val="single" w:sz="4" w:space="0" w:color="auto"/>
            </w:tcBorders>
            <w:shd w:val="clear" w:color="auto" w:fill="auto"/>
            <w:vAlign w:val="center"/>
            <w:hideMark/>
          </w:tcPr>
          <w:p w14:paraId="2876748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39</w:t>
            </w:r>
          </w:p>
        </w:tc>
        <w:tc>
          <w:tcPr>
            <w:tcW w:w="709" w:type="dxa"/>
            <w:tcBorders>
              <w:top w:val="nil"/>
              <w:left w:val="nil"/>
              <w:bottom w:val="single" w:sz="4" w:space="0" w:color="auto"/>
              <w:right w:val="single" w:sz="4" w:space="0" w:color="auto"/>
            </w:tcBorders>
            <w:shd w:val="clear" w:color="auto" w:fill="auto"/>
            <w:vAlign w:val="center"/>
            <w:hideMark/>
          </w:tcPr>
          <w:p w14:paraId="6361F8E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40975C5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A6717CB"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AD0DFB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7A22E3F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Nurse Education in Practice</w:t>
            </w:r>
          </w:p>
        </w:tc>
        <w:tc>
          <w:tcPr>
            <w:tcW w:w="3402" w:type="dxa"/>
            <w:tcBorders>
              <w:top w:val="nil"/>
              <w:left w:val="nil"/>
              <w:bottom w:val="single" w:sz="4" w:space="0" w:color="auto"/>
              <w:right w:val="single" w:sz="4" w:space="0" w:color="auto"/>
            </w:tcBorders>
            <w:shd w:val="clear" w:color="auto" w:fill="auto"/>
            <w:vAlign w:val="center"/>
            <w:hideMark/>
          </w:tcPr>
          <w:p w14:paraId="278F6F7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Using an integrated competence model to evaluate a health visitor cascade training programme for the Family Resilience Assessment Instrument and Tool (FRAIT)</w:t>
            </w:r>
          </w:p>
        </w:tc>
        <w:tc>
          <w:tcPr>
            <w:tcW w:w="6663" w:type="dxa"/>
            <w:tcBorders>
              <w:top w:val="nil"/>
              <w:left w:val="nil"/>
              <w:bottom w:val="single" w:sz="4" w:space="0" w:color="auto"/>
              <w:right w:val="single" w:sz="4" w:space="0" w:color="auto"/>
            </w:tcBorders>
            <w:shd w:val="clear" w:color="auto" w:fill="auto"/>
            <w:vAlign w:val="center"/>
            <w:hideMark/>
          </w:tcPr>
          <w:p w14:paraId="44B3024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 Thomas; C. Wallace; G. Jones; J. O'Kane; L. Wilson; F. Dale; D. Pontin</w:t>
            </w:r>
          </w:p>
        </w:tc>
        <w:tc>
          <w:tcPr>
            <w:tcW w:w="708" w:type="dxa"/>
            <w:tcBorders>
              <w:top w:val="nil"/>
              <w:left w:val="nil"/>
              <w:bottom w:val="single" w:sz="4" w:space="0" w:color="auto"/>
              <w:right w:val="single" w:sz="4" w:space="0" w:color="auto"/>
            </w:tcBorders>
            <w:shd w:val="clear" w:color="auto" w:fill="auto"/>
            <w:vAlign w:val="center"/>
            <w:hideMark/>
          </w:tcPr>
          <w:p w14:paraId="226AB7B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62</w:t>
            </w:r>
          </w:p>
        </w:tc>
        <w:tc>
          <w:tcPr>
            <w:tcW w:w="709" w:type="dxa"/>
            <w:tcBorders>
              <w:top w:val="nil"/>
              <w:left w:val="nil"/>
              <w:bottom w:val="single" w:sz="4" w:space="0" w:color="auto"/>
              <w:right w:val="single" w:sz="4" w:space="0" w:color="auto"/>
            </w:tcBorders>
            <w:shd w:val="clear" w:color="auto" w:fill="auto"/>
            <w:vAlign w:val="center"/>
            <w:hideMark/>
          </w:tcPr>
          <w:p w14:paraId="7317504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06FC1B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FE2E6FC"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00894D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0442207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Nursing children and young people</w:t>
            </w:r>
          </w:p>
        </w:tc>
        <w:tc>
          <w:tcPr>
            <w:tcW w:w="3402" w:type="dxa"/>
            <w:tcBorders>
              <w:top w:val="nil"/>
              <w:left w:val="nil"/>
              <w:bottom w:val="single" w:sz="4" w:space="0" w:color="auto"/>
              <w:right w:val="single" w:sz="4" w:space="0" w:color="auto"/>
            </w:tcBorders>
            <w:shd w:val="clear" w:color="auto" w:fill="auto"/>
            <w:vAlign w:val="center"/>
            <w:hideMark/>
          </w:tcPr>
          <w:p w14:paraId="77E46FC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Living with lymphoedema: children's and young people's perspectives</w:t>
            </w:r>
          </w:p>
        </w:tc>
        <w:tc>
          <w:tcPr>
            <w:tcW w:w="6663" w:type="dxa"/>
            <w:tcBorders>
              <w:top w:val="nil"/>
              <w:left w:val="nil"/>
              <w:bottom w:val="single" w:sz="4" w:space="0" w:color="auto"/>
              <w:right w:val="single" w:sz="4" w:space="0" w:color="auto"/>
            </w:tcBorders>
            <w:shd w:val="clear" w:color="auto" w:fill="auto"/>
            <w:vAlign w:val="center"/>
            <w:hideMark/>
          </w:tcPr>
          <w:p w14:paraId="11A25EB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 Thomas; M. Gabe-Walters; E. Coveney</w:t>
            </w:r>
          </w:p>
        </w:tc>
        <w:tc>
          <w:tcPr>
            <w:tcW w:w="708" w:type="dxa"/>
            <w:tcBorders>
              <w:top w:val="nil"/>
              <w:left w:val="nil"/>
              <w:bottom w:val="single" w:sz="4" w:space="0" w:color="auto"/>
              <w:right w:val="single" w:sz="4" w:space="0" w:color="auto"/>
            </w:tcBorders>
            <w:shd w:val="clear" w:color="auto" w:fill="auto"/>
            <w:vAlign w:val="center"/>
            <w:hideMark/>
          </w:tcPr>
          <w:p w14:paraId="1D17AE4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34</w:t>
            </w:r>
          </w:p>
        </w:tc>
        <w:tc>
          <w:tcPr>
            <w:tcW w:w="709" w:type="dxa"/>
            <w:tcBorders>
              <w:top w:val="nil"/>
              <w:left w:val="nil"/>
              <w:bottom w:val="single" w:sz="4" w:space="0" w:color="auto"/>
              <w:right w:val="single" w:sz="4" w:space="0" w:color="auto"/>
            </w:tcBorders>
            <w:shd w:val="clear" w:color="auto" w:fill="auto"/>
            <w:vAlign w:val="center"/>
            <w:hideMark/>
          </w:tcPr>
          <w:p w14:paraId="30869F6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379F288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43070</w:t>
            </w:r>
          </w:p>
        </w:tc>
      </w:tr>
      <w:tr w:rsidR="001A6346" w:rsidRPr="003C0278" w14:paraId="2E0C92D3"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EC43BD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2022</w:t>
            </w:r>
          </w:p>
        </w:tc>
        <w:tc>
          <w:tcPr>
            <w:tcW w:w="2409" w:type="dxa"/>
            <w:tcBorders>
              <w:top w:val="nil"/>
              <w:left w:val="nil"/>
              <w:bottom w:val="single" w:sz="4" w:space="0" w:color="auto"/>
              <w:right w:val="single" w:sz="4" w:space="0" w:color="auto"/>
            </w:tcBorders>
            <w:shd w:val="clear" w:color="auto" w:fill="auto"/>
            <w:vAlign w:val="center"/>
            <w:hideMark/>
          </w:tcPr>
          <w:p w14:paraId="7939AA4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Multiple Sclerosis and Related Disorders</w:t>
            </w:r>
          </w:p>
        </w:tc>
        <w:tc>
          <w:tcPr>
            <w:tcW w:w="3402" w:type="dxa"/>
            <w:tcBorders>
              <w:top w:val="nil"/>
              <w:left w:val="nil"/>
              <w:bottom w:val="single" w:sz="4" w:space="0" w:color="auto"/>
              <w:right w:val="single" w:sz="4" w:space="0" w:color="auto"/>
            </w:tcBorders>
            <w:shd w:val="clear" w:color="auto" w:fill="auto"/>
            <w:vAlign w:val="center"/>
            <w:hideMark/>
          </w:tcPr>
          <w:p w14:paraId="3445947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Response to COVID-19 booster vaccinations in seronegative people with multiple sclerosis</w:t>
            </w:r>
          </w:p>
        </w:tc>
        <w:tc>
          <w:tcPr>
            <w:tcW w:w="6663" w:type="dxa"/>
            <w:tcBorders>
              <w:top w:val="nil"/>
              <w:left w:val="nil"/>
              <w:bottom w:val="single" w:sz="4" w:space="0" w:color="auto"/>
              <w:right w:val="single" w:sz="4" w:space="0" w:color="auto"/>
            </w:tcBorders>
            <w:shd w:val="clear" w:color="auto" w:fill="auto"/>
            <w:vAlign w:val="center"/>
            <w:hideMark/>
          </w:tcPr>
          <w:p w14:paraId="6C5EA2F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E. C. Tallantyre; M. J. Scurr; N. </w:t>
            </w:r>
            <w:proofErr w:type="spellStart"/>
            <w:r w:rsidRPr="003C0278">
              <w:rPr>
                <w:rFonts w:ascii="Arial" w:eastAsia="Times New Roman" w:hAnsi="Arial" w:cs="Arial"/>
                <w:color w:val="000000"/>
                <w:kern w:val="0"/>
                <w:sz w:val="20"/>
                <w:szCs w:val="20"/>
                <w:lang w:eastAsia="en-GB"/>
                <w14:ligatures w14:val="none"/>
              </w:rPr>
              <w:t>Vickaryous</w:t>
            </w:r>
            <w:proofErr w:type="spellEnd"/>
            <w:r w:rsidRPr="003C0278">
              <w:rPr>
                <w:rFonts w:ascii="Arial" w:eastAsia="Times New Roman" w:hAnsi="Arial" w:cs="Arial"/>
                <w:color w:val="000000"/>
                <w:kern w:val="0"/>
                <w:sz w:val="20"/>
                <w:szCs w:val="20"/>
                <w:lang w:eastAsia="en-GB"/>
                <w14:ligatures w14:val="none"/>
              </w:rPr>
              <w:t>; A. Richards; V. Anderson; D. Baker; R. Chance; N. Evangelou; K. George; G. Giovannoni; K. E. Harding; A. Hibbert; G. Ingram; S. Jolles; M. Jones; A. S. Kang; S. Loveless; S. J. Moat; N. P. Robertson; F. Rios; K. Schmierer; M. Willis; A. Godkin; R. Dobson</w:t>
            </w:r>
          </w:p>
        </w:tc>
        <w:tc>
          <w:tcPr>
            <w:tcW w:w="708" w:type="dxa"/>
            <w:tcBorders>
              <w:top w:val="nil"/>
              <w:left w:val="nil"/>
              <w:bottom w:val="single" w:sz="4" w:space="0" w:color="auto"/>
              <w:right w:val="single" w:sz="4" w:space="0" w:color="auto"/>
            </w:tcBorders>
            <w:shd w:val="clear" w:color="auto" w:fill="auto"/>
            <w:vAlign w:val="center"/>
            <w:hideMark/>
          </w:tcPr>
          <w:p w14:paraId="059F3EA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64</w:t>
            </w:r>
          </w:p>
        </w:tc>
        <w:tc>
          <w:tcPr>
            <w:tcW w:w="709" w:type="dxa"/>
            <w:tcBorders>
              <w:top w:val="nil"/>
              <w:left w:val="nil"/>
              <w:bottom w:val="single" w:sz="4" w:space="0" w:color="auto"/>
              <w:right w:val="single" w:sz="4" w:space="0" w:color="auto"/>
            </w:tcBorders>
            <w:shd w:val="clear" w:color="auto" w:fill="auto"/>
            <w:vAlign w:val="center"/>
            <w:hideMark/>
          </w:tcPr>
          <w:p w14:paraId="4933E4B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6D9011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33CE93C"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369619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6CD2063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Neurology</w:t>
            </w:r>
          </w:p>
        </w:tc>
        <w:tc>
          <w:tcPr>
            <w:tcW w:w="3402" w:type="dxa"/>
            <w:tcBorders>
              <w:top w:val="nil"/>
              <w:left w:val="nil"/>
              <w:bottom w:val="single" w:sz="4" w:space="0" w:color="auto"/>
              <w:right w:val="single" w:sz="4" w:space="0" w:color="auto"/>
            </w:tcBorders>
            <w:shd w:val="clear" w:color="auto" w:fill="auto"/>
            <w:vAlign w:val="center"/>
            <w:hideMark/>
          </w:tcPr>
          <w:p w14:paraId="504571C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Correction to: Epilepsy related multimorbidity, polypharmacy and risks in adults with intellectual disabilities: a national study (Journal of Neurology, (2022), 10.1007/s00415-021-10938-3)</w:t>
            </w:r>
          </w:p>
        </w:tc>
        <w:tc>
          <w:tcPr>
            <w:tcW w:w="6663" w:type="dxa"/>
            <w:tcBorders>
              <w:top w:val="nil"/>
              <w:left w:val="nil"/>
              <w:bottom w:val="single" w:sz="4" w:space="0" w:color="auto"/>
              <w:right w:val="single" w:sz="4" w:space="0" w:color="auto"/>
            </w:tcBorders>
            <w:shd w:val="clear" w:color="auto" w:fill="auto"/>
            <w:vAlign w:val="center"/>
            <w:hideMark/>
          </w:tcPr>
          <w:p w14:paraId="132BAF3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 J. Sun; B. Perera; W. Henley; H. Angus-</w:t>
            </w:r>
            <w:proofErr w:type="spellStart"/>
            <w:r w:rsidRPr="003C0278">
              <w:rPr>
                <w:rFonts w:ascii="Arial" w:eastAsia="Times New Roman" w:hAnsi="Arial" w:cs="Arial"/>
                <w:color w:val="000000"/>
                <w:kern w:val="0"/>
                <w:sz w:val="20"/>
                <w:szCs w:val="20"/>
                <w:lang w:eastAsia="en-GB"/>
                <w14:ligatures w14:val="none"/>
              </w:rPr>
              <w:t>Leppan</w:t>
            </w:r>
            <w:proofErr w:type="spellEnd"/>
            <w:r w:rsidRPr="003C0278">
              <w:rPr>
                <w:rFonts w:ascii="Arial" w:eastAsia="Times New Roman" w:hAnsi="Arial" w:cs="Arial"/>
                <w:color w:val="000000"/>
                <w:kern w:val="0"/>
                <w:sz w:val="20"/>
                <w:szCs w:val="20"/>
                <w:lang w:eastAsia="en-GB"/>
                <w14:ligatures w14:val="none"/>
              </w:rPr>
              <w:t xml:space="preserve">; I. Sawhney; L. Watkins; K. N. Purandare; M. </w:t>
            </w:r>
            <w:proofErr w:type="spellStart"/>
            <w:r w:rsidRPr="003C0278">
              <w:rPr>
                <w:rFonts w:ascii="Arial" w:eastAsia="Times New Roman" w:hAnsi="Arial" w:cs="Arial"/>
                <w:color w:val="000000"/>
                <w:kern w:val="0"/>
                <w:sz w:val="20"/>
                <w:szCs w:val="20"/>
                <w:lang w:eastAsia="en-GB"/>
                <w14:ligatures w14:val="none"/>
              </w:rPr>
              <w:t>Eyeoyibo</w:t>
            </w:r>
            <w:proofErr w:type="spellEnd"/>
            <w:r w:rsidRPr="003C0278">
              <w:rPr>
                <w:rFonts w:ascii="Arial" w:eastAsia="Times New Roman" w:hAnsi="Arial" w:cs="Arial"/>
                <w:color w:val="000000"/>
                <w:kern w:val="0"/>
                <w:sz w:val="20"/>
                <w:szCs w:val="20"/>
                <w:lang w:eastAsia="en-GB"/>
                <w14:ligatures w14:val="none"/>
              </w:rPr>
              <w:t>; M. Scheepers; G. Lines; R. Winterhalder; S. Ashby; R. De Silva; J. Miller; D. E. Philpott; C. Ashwin; J. Howkins; H. Slater; D. Medhurst; R. Shankar</w:t>
            </w:r>
          </w:p>
        </w:tc>
        <w:tc>
          <w:tcPr>
            <w:tcW w:w="708" w:type="dxa"/>
            <w:tcBorders>
              <w:top w:val="nil"/>
              <w:left w:val="nil"/>
              <w:bottom w:val="single" w:sz="4" w:space="0" w:color="auto"/>
              <w:right w:val="single" w:sz="4" w:space="0" w:color="auto"/>
            </w:tcBorders>
            <w:shd w:val="clear" w:color="auto" w:fill="auto"/>
            <w:vAlign w:val="center"/>
            <w:hideMark/>
          </w:tcPr>
          <w:p w14:paraId="0DECF65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6B2638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4A0432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CDC8467"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2CC9A3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6E45B7C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Neurology</w:t>
            </w:r>
          </w:p>
        </w:tc>
        <w:tc>
          <w:tcPr>
            <w:tcW w:w="3402" w:type="dxa"/>
            <w:tcBorders>
              <w:top w:val="nil"/>
              <w:left w:val="nil"/>
              <w:bottom w:val="single" w:sz="4" w:space="0" w:color="auto"/>
              <w:right w:val="single" w:sz="4" w:space="0" w:color="auto"/>
            </w:tcBorders>
            <w:shd w:val="clear" w:color="auto" w:fill="auto"/>
            <w:vAlign w:val="center"/>
            <w:hideMark/>
          </w:tcPr>
          <w:p w14:paraId="03A922A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Epilepsy related multimorbidity, polypharmacy and risks in adults with intellectual disabilities: a national study</w:t>
            </w:r>
          </w:p>
        </w:tc>
        <w:tc>
          <w:tcPr>
            <w:tcW w:w="6663" w:type="dxa"/>
            <w:tcBorders>
              <w:top w:val="nil"/>
              <w:left w:val="nil"/>
              <w:bottom w:val="single" w:sz="4" w:space="0" w:color="auto"/>
              <w:right w:val="single" w:sz="4" w:space="0" w:color="auto"/>
            </w:tcBorders>
            <w:shd w:val="clear" w:color="auto" w:fill="auto"/>
            <w:vAlign w:val="center"/>
            <w:hideMark/>
          </w:tcPr>
          <w:p w14:paraId="0AA3C2E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 J. Sun; B. Perera; W. Henley; H. Angus-</w:t>
            </w:r>
            <w:proofErr w:type="spellStart"/>
            <w:r w:rsidRPr="003C0278">
              <w:rPr>
                <w:rFonts w:ascii="Arial" w:eastAsia="Times New Roman" w:hAnsi="Arial" w:cs="Arial"/>
                <w:color w:val="000000"/>
                <w:kern w:val="0"/>
                <w:sz w:val="20"/>
                <w:szCs w:val="20"/>
                <w:lang w:eastAsia="en-GB"/>
                <w14:ligatures w14:val="none"/>
              </w:rPr>
              <w:t>Leppan</w:t>
            </w:r>
            <w:proofErr w:type="spellEnd"/>
            <w:r w:rsidRPr="003C0278">
              <w:rPr>
                <w:rFonts w:ascii="Arial" w:eastAsia="Times New Roman" w:hAnsi="Arial" w:cs="Arial"/>
                <w:color w:val="000000"/>
                <w:kern w:val="0"/>
                <w:sz w:val="20"/>
                <w:szCs w:val="20"/>
                <w:lang w:eastAsia="en-GB"/>
                <w14:ligatures w14:val="none"/>
              </w:rPr>
              <w:t xml:space="preserve">; I. Sawhney; L. Watkins; K. N. Purandare; M. </w:t>
            </w:r>
            <w:proofErr w:type="spellStart"/>
            <w:r w:rsidRPr="003C0278">
              <w:rPr>
                <w:rFonts w:ascii="Arial" w:eastAsia="Times New Roman" w:hAnsi="Arial" w:cs="Arial"/>
                <w:color w:val="000000"/>
                <w:kern w:val="0"/>
                <w:sz w:val="20"/>
                <w:szCs w:val="20"/>
                <w:lang w:eastAsia="en-GB"/>
                <w14:ligatures w14:val="none"/>
              </w:rPr>
              <w:t>Eyeoyibo</w:t>
            </w:r>
            <w:proofErr w:type="spellEnd"/>
            <w:r w:rsidRPr="003C0278">
              <w:rPr>
                <w:rFonts w:ascii="Arial" w:eastAsia="Times New Roman" w:hAnsi="Arial" w:cs="Arial"/>
                <w:color w:val="000000"/>
                <w:kern w:val="0"/>
                <w:sz w:val="20"/>
                <w:szCs w:val="20"/>
                <w:lang w:eastAsia="en-GB"/>
                <w14:ligatures w14:val="none"/>
              </w:rPr>
              <w:t>; M. Scheepers; G. Lines; R. Winterhalder; S. Ashby; R. De Silva; J. Miller; D. E. Philpott; C. Ashwin; J. Howkins; H. Slater; D. Medhurst; R. Shankar</w:t>
            </w:r>
          </w:p>
        </w:tc>
        <w:tc>
          <w:tcPr>
            <w:tcW w:w="708" w:type="dxa"/>
            <w:tcBorders>
              <w:top w:val="nil"/>
              <w:left w:val="nil"/>
              <w:bottom w:val="single" w:sz="4" w:space="0" w:color="auto"/>
              <w:right w:val="single" w:sz="4" w:space="0" w:color="auto"/>
            </w:tcBorders>
            <w:shd w:val="clear" w:color="auto" w:fill="auto"/>
            <w:vAlign w:val="center"/>
            <w:hideMark/>
          </w:tcPr>
          <w:p w14:paraId="4777F38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FC647F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4C3212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F0C04E6" w14:textId="77777777" w:rsidTr="001A6346">
        <w:trPr>
          <w:trHeight w:val="204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2D0411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A5D780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Orphanet</w:t>
            </w:r>
            <w:proofErr w:type="spellEnd"/>
            <w:r w:rsidRPr="003C0278">
              <w:rPr>
                <w:rFonts w:ascii="Arial" w:eastAsia="Times New Roman" w:hAnsi="Arial" w:cs="Arial"/>
                <w:color w:val="000000"/>
                <w:kern w:val="0"/>
                <w:sz w:val="20"/>
                <w:szCs w:val="20"/>
                <w:lang w:eastAsia="en-GB"/>
                <w14:ligatures w14:val="none"/>
              </w:rPr>
              <w:t xml:space="preserve"> Journal of Rare Diseases</w:t>
            </w:r>
          </w:p>
        </w:tc>
        <w:tc>
          <w:tcPr>
            <w:tcW w:w="3402" w:type="dxa"/>
            <w:tcBorders>
              <w:top w:val="nil"/>
              <w:left w:val="nil"/>
              <w:bottom w:val="single" w:sz="4" w:space="0" w:color="auto"/>
              <w:right w:val="single" w:sz="4" w:space="0" w:color="auto"/>
            </w:tcBorders>
            <w:shd w:val="clear" w:color="auto" w:fill="auto"/>
            <w:vAlign w:val="center"/>
            <w:hideMark/>
          </w:tcPr>
          <w:p w14:paraId="4ED3781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Growth pattern trajectories in boys with Duchenne muscular dystrophy</w:t>
            </w:r>
          </w:p>
        </w:tc>
        <w:tc>
          <w:tcPr>
            <w:tcW w:w="6663" w:type="dxa"/>
            <w:tcBorders>
              <w:top w:val="nil"/>
              <w:left w:val="nil"/>
              <w:bottom w:val="single" w:sz="4" w:space="0" w:color="auto"/>
              <w:right w:val="single" w:sz="4" w:space="0" w:color="auto"/>
            </w:tcBorders>
            <w:shd w:val="clear" w:color="auto" w:fill="auto"/>
            <w:vAlign w:val="center"/>
            <w:hideMark/>
          </w:tcPr>
          <w:p w14:paraId="21B3F83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G. Stimpson; S. </w:t>
            </w:r>
            <w:proofErr w:type="spellStart"/>
            <w:r w:rsidRPr="003C0278">
              <w:rPr>
                <w:rFonts w:ascii="Arial" w:eastAsia="Times New Roman" w:hAnsi="Arial" w:cs="Arial"/>
                <w:color w:val="000000"/>
                <w:kern w:val="0"/>
                <w:sz w:val="20"/>
                <w:szCs w:val="20"/>
                <w:lang w:eastAsia="en-GB"/>
                <w14:ligatures w14:val="none"/>
              </w:rPr>
              <w:t>Raquq</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Chesshyre</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Fewtrell</w:t>
            </w:r>
            <w:proofErr w:type="spellEnd"/>
            <w:r w:rsidRPr="003C0278">
              <w:rPr>
                <w:rFonts w:ascii="Arial" w:eastAsia="Times New Roman" w:hAnsi="Arial" w:cs="Arial"/>
                <w:color w:val="000000"/>
                <w:kern w:val="0"/>
                <w:sz w:val="20"/>
                <w:szCs w:val="20"/>
                <w:lang w:eastAsia="en-GB"/>
                <w14:ligatures w14:val="none"/>
              </w:rPr>
              <w:t xml:space="preserve">; D. Ridout; A. Sarkozy; A. Manzur; V. Ayyar Gupta; R. De Amicis; F. </w:t>
            </w:r>
            <w:proofErr w:type="spellStart"/>
            <w:r w:rsidRPr="003C0278">
              <w:rPr>
                <w:rFonts w:ascii="Arial" w:eastAsia="Times New Roman" w:hAnsi="Arial" w:cs="Arial"/>
                <w:color w:val="000000"/>
                <w:kern w:val="0"/>
                <w:sz w:val="20"/>
                <w:szCs w:val="20"/>
                <w:lang w:eastAsia="en-GB"/>
                <w14:ligatures w14:val="none"/>
              </w:rPr>
              <w:t>Muntoni</w:t>
            </w:r>
            <w:proofErr w:type="spellEnd"/>
            <w:r w:rsidRPr="003C0278">
              <w:rPr>
                <w:rFonts w:ascii="Arial" w:eastAsia="Times New Roman" w:hAnsi="Arial" w:cs="Arial"/>
                <w:color w:val="000000"/>
                <w:kern w:val="0"/>
                <w:sz w:val="20"/>
                <w:szCs w:val="20"/>
                <w:lang w:eastAsia="en-GB"/>
                <w14:ligatures w14:val="none"/>
              </w:rPr>
              <w:t xml:space="preserve">; G. Baranello; G. </w:t>
            </w:r>
            <w:proofErr w:type="spellStart"/>
            <w:r w:rsidRPr="003C0278">
              <w:rPr>
                <w:rFonts w:ascii="Arial" w:eastAsia="Times New Roman" w:hAnsi="Arial" w:cs="Arial"/>
                <w:color w:val="000000"/>
                <w:kern w:val="0"/>
                <w:sz w:val="20"/>
                <w:szCs w:val="20"/>
                <w:lang w:eastAsia="en-GB"/>
                <w14:ligatures w14:val="none"/>
              </w:rPr>
              <w:t>Ambegaonkar</w:t>
            </w:r>
            <w:proofErr w:type="spellEnd"/>
            <w:r w:rsidRPr="003C0278">
              <w:rPr>
                <w:rFonts w:ascii="Arial" w:eastAsia="Times New Roman" w:hAnsi="Arial" w:cs="Arial"/>
                <w:color w:val="000000"/>
                <w:kern w:val="0"/>
                <w:sz w:val="20"/>
                <w:szCs w:val="20"/>
                <w:lang w:eastAsia="en-GB"/>
                <w14:ligatures w14:val="none"/>
              </w:rPr>
              <w:t xml:space="preserve">; Z. </w:t>
            </w:r>
            <w:proofErr w:type="spellStart"/>
            <w:r w:rsidRPr="003C0278">
              <w:rPr>
                <w:rFonts w:ascii="Arial" w:eastAsia="Times New Roman" w:hAnsi="Arial" w:cs="Arial"/>
                <w:color w:val="000000"/>
                <w:kern w:val="0"/>
                <w:sz w:val="20"/>
                <w:szCs w:val="20"/>
                <w:lang w:eastAsia="en-GB"/>
                <w14:ligatures w14:val="none"/>
              </w:rPr>
              <w:t>Alhaswani</w:t>
            </w:r>
            <w:proofErr w:type="spellEnd"/>
            <w:r w:rsidRPr="003C0278">
              <w:rPr>
                <w:rFonts w:ascii="Arial" w:eastAsia="Times New Roman" w:hAnsi="Arial" w:cs="Arial"/>
                <w:color w:val="000000"/>
                <w:kern w:val="0"/>
                <w:sz w:val="20"/>
                <w:szCs w:val="20"/>
                <w:lang w:eastAsia="en-GB"/>
                <w14:ligatures w14:val="none"/>
              </w:rPr>
              <w:t xml:space="preserve">; A. Baxter; A. M. Childs; G. Chow; C. De Goede; M. Fernandez; F. Gibbon; V. Gowda; M. </w:t>
            </w:r>
            <w:proofErr w:type="spellStart"/>
            <w:r w:rsidRPr="003C0278">
              <w:rPr>
                <w:rFonts w:ascii="Arial" w:eastAsia="Times New Roman" w:hAnsi="Arial" w:cs="Arial"/>
                <w:color w:val="000000"/>
                <w:kern w:val="0"/>
                <w:sz w:val="20"/>
                <w:szCs w:val="20"/>
                <w:lang w:eastAsia="en-GB"/>
                <w14:ligatures w14:val="none"/>
              </w:rPr>
              <w:t>Guglieri</w:t>
            </w:r>
            <w:proofErr w:type="spellEnd"/>
            <w:r w:rsidRPr="003C0278">
              <w:rPr>
                <w:rFonts w:ascii="Arial" w:eastAsia="Times New Roman" w:hAnsi="Arial" w:cs="Arial"/>
                <w:color w:val="000000"/>
                <w:kern w:val="0"/>
                <w:sz w:val="20"/>
                <w:szCs w:val="20"/>
                <w:lang w:eastAsia="en-GB"/>
                <w14:ligatures w14:val="none"/>
              </w:rPr>
              <w:t xml:space="preserve">; T. Hart; G. </w:t>
            </w:r>
            <w:proofErr w:type="spellStart"/>
            <w:r w:rsidRPr="003C0278">
              <w:rPr>
                <w:rFonts w:ascii="Arial" w:eastAsia="Times New Roman" w:hAnsi="Arial" w:cs="Arial"/>
                <w:color w:val="000000"/>
                <w:kern w:val="0"/>
                <w:sz w:val="20"/>
                <w:szCs w:val="20"/>
                <w:lang w:eastAsia="en-GB"/>
                <w14:ligatures w14:val="none"/>
              </w:rPr>
              <w:t>Hewawitharana</w:t>
            </w:r>
            <w:proofErr w:type="spellEnd"/>
            <w:r w:rsidRPr="003C0278">
              <w:rPr>
                <w:rFonts w:ascii="Arial" w:eastAsia="Times New Roman" w:hAnsi="Arial" w:cs="Arial"/>
                <w:color w:val="000000"/>
                <w:kern w:val="0"/>
                <w:sz w:val="20"/>
                <w:szCs w:val="20"/>
                <w:lang w:eastAsia="en-GB"/>
                <w14:ligatures w14:val="none"/>
              </w:rPr>
              <w:t>; I. Horrocks; I. Hughes; M. Illingworth; D. Krishnakumar; A. Majumdar; C. Marini-</w:t>
            </w:r>
            <w:proofErr w:type="spellStart"/>
            <w:r w:rsidRPr="003C0278">
              <w:rPr>
                <w:rFonts w:ascii="Arial" w:eastAsia="Times New Roman" w:hAnsi="Arial" w:cs="Arial"/>
                <w:color w:val="000000"/>
                <w:kern w:val="0"/>
                <w:sz w:val="20"/>
                <w:szCs w:val="20"/>
                <w:lang w:eastAsia="en-GB"/>
                <w14:ligatures w14:val="none"/>
              </w:rPr>
              <w:t>Bettolo</w:t>
            </w:r>
            <w:proofErr w:type="spellEnd"/>
            <w:r w:rsidRPr="003C0278">
              <w:rPr>
                <w:rFonts w:ascii="Arial" w:eastAsia="Times New Roman" w:hAnsi="Arial" w:cs="Arial"/>
                <w:color w:val="000000"/>
                <w:kern w:val="0"/>
                <w:sz w:val="20"/>
                <w:szCs w:val="20"/>
                <w:lang w:eastAsia="en-GB"/>
                <w14:ligatures w14:val="none"/>
              </w:rPr>
              <w:t xml:space="preserve">; M. Ong; D. Parasuraman; S. Ramdas; L. Servais; K. Skone; S. </w:t>
            </w:r>
            <w:proofErr w:type="spellStart"/>
            <w:r w:rsidRPr="003C0278">
              <w:rPr>
                <w:rFonts w:ascii="Arial" w:eastAsia="Times New Roman" w:hAnsi="Arial" w:cs="Arial"/>
                <w:color w:val="000000"/>
                <w:kern w:val="0"/>
                <w:sz w:val="20"/>
                <w:szCs w:val="20"/>
                <w:lang w:eastAsia="en-GB"/>
                <w14:ligatures w14:val="none"/>
              </w:rPr>
              <w:t>Spinty</w:t>
            </w:r>
            <w:proofErr w:type="spellEnd"/>
            <w:r w:rsidRPr="003C0278">
              <w:rPr>
                <w:rFonts w:ascii="Arial" w:eastAsia="Times New Roman" w:hAnsi="Arial" w:cs="Arial"/>
                <w:color w:val="000000"/>
                <w:kern w:val="0"/>
                <w:sz w:val="20"/>
                <w:szCs w:val="20"/>
                <w:lang w:eastAsia="en-GB"/>
                <w14:ligatures w14:val="none"/>
              </w:rPr>
              <w:t xml:space="preserve">; E. Stephens; V. Straub; S. Tirupathi; N. Thomas; T. Willis; C. White; J. Wong; E. </w:t>
            </w:r>
            <w:proofErr w:type="spellStart"/>
            <w:r w:rsidRPr="003C0278">
              <w:rPr>
                <w:rFonts w:ascii="Arial" w:eastAsia="Times New Roman" w:hAnsi="Arial" w:cs="Arial"/>
                <w:color w:val="000000"/>
                <w:kern w:val="0"/>
                <w:sz w:val="20"/>
                <w:szCs w:val="20"/>
                <w:lang w:eastAsia="en-GB"/>
                <w14:ligatures w14:val="none"/>
              </w:rPr>
              <w:t>Wraige</w:t>
            </w:r>
            <w:proofErr w:type="spellEnd"/>
            <w:r w:rsidRPr="003C0278">
              <w:rPr>
                <w:rFonts w:ascii="Arial" w:eastAsia="Times New Roman" w:hAnsi="Arial" w:cs="Arial"/>
                <w:color w:val="000000"/>
                <w:kern w:val="0"/>
                <w:sz w:val="20"/>
                <w:szCs w:val="20"/>
                <w:lang w:eastAsia="en-GB"/>
                <w14:ligatures w14:val="none"/>
              </w:rPr>
              <w:t>; K. Vijayakumar; K. Naismith; N. the NorthStar</w:t>
            </w:r>
          </w:p>
        </w:tc>
        <w:tc>
          <w:tcPr>
            <w:tcW w:w="708" w:type="dxa"/>
            <w:tcBorders>
              <w:top w:val="nil"/>
              <w:left w:val="nil"/>
              <w:bottom w:val="single" w:sz="4" w:space="0" w:color="auto"/>
              <w:right w:val="single" w:sz="4" w:space="0" w:color="auto"/>
            </w:tcBorders>
            <w:shd w:val="clear" w:color="auto" w:fill="auto"/>
            <w:vAlign w:val="center"/>
            <w:hideMark/>
          </w:tcPr>
          <w:p w14:paraId="1046C76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17</w:t>
            </w:r>
          </w:p>
        </w:tc>
        <w:tc>
          <w:tcPr>
            <w:tcW w:w="709" w:type="dxa"/>
            <w:tcBorders>
              <w:top w:val="nil"/>
              <w:left w:val="nil"/>
              <w:bottom w:val="single" w:sz="4" w:space="0" w:color="auto"/>
              <w:right w:val="single" w:sz="4" w:space="0" w:color="auto"/>
            </w:tcBorders>
            <w:shd w:val="clear" w:color="auto" w:fill="auto"/>
            <w:vAlign w:val="center"/>
            <w:hideMark/>
          </w:tcPr>
          <w:p w14:paraId="065C775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245AEB9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31D6B67"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B24C2A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6C4B2A2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Practical Neurology</w:t>
            </w:r>
          </w:p>
        </w:tc>
        <w:tc>
          <w:tcPr>
            <w:tcW w:w="3402" w:type="dxa"/>
            <w:tcBorders>
              <w:top w:val="nil"/>
              <w:left w:val="nil"/>
              <w:bottom w:val="single" w:sz="4" w:space="0" w:color="auto"/>
              <w:right w:val="single" w:sz="4" w:space="0" w:color="auto"/>
            </w:tcBorders>
            <w:shd w:val="clear" w:color="auto" w:fill="auto"/>
            <w:vAlign w:val="center"/>
            <w:hideMark/>
          </w:tcPr>
          <w:p w14:paraId="1A9CCC3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Diabetes mellitus: What the neurologists need to know</w:t>
            </w:r>
          </w:p>
        </w:tc>
        <w:tc>
          <w:tcPr>
            <w:tcW w:w="6663" w:type="dxa"/>
            <w:tcBorders>
              <w:top w:val="nil"/>
              <w:left w:val="nil"/>
              <w:bottom w:val="single" w:sz="4" w:space="0" w:color="auto"/>
              <w:right w:val="single" w:sz="4" w:space="0" w:color="auto"/>
            </w:tcBorders>
            <w:shd w:val="clear" w:color="auto" w:fill="auto"/>
            <w:vAlign w:val="center"/>
            <w:hideMark/>
          </w:tcPr>
          <w:p w14:paraId="0C53671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 W. Stephens; D. M. Williams; R. Chudleigh</w:t>
            </w:r>
          </w:p>
        </w:tc>
        <w:tc>
          <w:tcPr>
            <w:tcW w:w="708" w:type="dxa"/>
            <w:tcBorders>
              <w:top w:val="nil"/>
              <w:left w:val="nil"/>
              <w:bottom w:val="single" w:sz="4" w:space="0" w:color="auto"/>
              <w:right w:val="single" w:sz="4" w:space="0" w:color="auto"/>
            </w:tcBorders>
            <w:shd w:val="clear" w:color="auto" w:fill="auto"/>
            <w:vAlign w:val="center"/>
            <w:hideMark/>
          </w:tcPr>
          <w:p w14:paraId="76A5F88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22</w:t>
            </w:r>
          </w:p>
        </w:tc>
        <w:tc>
          <w:tcPr>
            <w:tcW w:w="709" w:type="dxa"/>
            <w:tcBorders>
              <w:top w:val="nil"/>
              <w:left w:val="nil"/>
              <w:bottom w:val="single" w:sz="4" w:space="0" w:color="auto"/>
              <w:right w:val="single" w:sz="4" w:space="0" w:color="auto"/>
            </w:tcBorders>
            <w:shd w:val="clear" w:color="auto" w:fill="auto"/>
            <w:vAlign w:val="center"/>
            <w:hideMark/>
          </w:tcPr>
          <w:p w14:paraId="583B33F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w:t>
            </w:r>
          </w:p>
        </w:tc>
        <w:tc>
          <w:tcPr>
            <w:tcW w:w="709" w:type="dxa"/>
            <w:tcBorders>
              <w:top w:val="nil"/>
              <w:left w:val="nil"/>
              <w:bottom w:val="single" w:sz="4" w:space="0" w:color="auto"/>
              <w:right w:val="single" w:sz="4" w:space="0" w:color="auto"/>
            </w:tcBorders>
            <w:shd w:val="clear" w:color="auto" w:fill="auto"/>
            <w:vAlign w:val="center"/>
            <w:hideMark/>
          </w:tcPr>
          <w:p w14:paraId="7245997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532-539</w:t>
            </w:r>
          </w:p>
        </w:tc>
      </w:tr>
      <w:tr w:rsidR="001A6346" w:rsidRPr="003C0278" w14:paraId="4EBBC7C2"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AAE545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1CE571A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Clinical Oncology</w:t>
            </w:r>
          </w:p>
        </w:tc>
        <w:tc>
          <w:tcPr>
            <w:tcW w:w="3402" w:type="dxa"/>
            <w:tcBorders>
              <w:top w:val="nil"/>
              <w:left w:val="nil"/>
              <w:bottom w:val="single" w:sz="4" w:space="0" w:color="auto"/>
              <w:right w:val="single" w:sz="4" w:space="0" w:color="auto"/>
            </w:tcBorders>
            <w:shd w:val="clear" w:color="auto" w:fill="auto"/>
            <w:vAlign w:val="center"/>
            <w:hideMark/>
          </w:tcPr>
          <w:p w14:paraId="2946FA4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Creating a Sustainable Future of Radiotherapy Following COP26: A Case for Lung Stereotactic Ablative Radiotherapy Over Surgery?</w:t>
            </w:r>
          </w:p>
        </w:tc>
        <w:tc>
          <w:tcPr>
            <w:tcW w:w="6663" w:type="dxa"/>
            <w:tcBorders>
              <w:top w:val="nil"/>
              <w:left w:val="nil"/>
              <w:bottom w:val="single" w:sz="4" w:space="0" w:color="auto"/>
              <w:right w:val="single" w:sz="4" w:space="0" w:color="auto"/>
            </w:tcBorders>
            <w:shd w:val="clear" w:color="auto" w:fill="auto"/>
            <w:vAlign w:val="center"/>
            <w:hideMark/>
          </w:tcPr>
          <w:p w14:paraId="22FC360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 Stanford-Edwards; M. Edwards; A. Selby; R. Lewis; C. Powell; O. Nicholas</w:t>
            </w:r>
          </w:p>
        </w:tc>
        <w:tc>
          <w:tcPr>
            <w:tcW w:w="708" w:type="dxa"/>
            <w:tcBorders>
              <w:top w:val="nil"/>
              <w:left w:val="nil"/>
              <w:bottom w:val="single" w:sz="4" w:space="0" w:color="auto"/>
              <w:right w:val="single" w:sz="4" w:space="0" w:color="auto"/>
            </w:tcBorders>
            <w:shd w:val="clear" w:color="auto" w:fill="auto"/>
            <w:vAlign w:val="center"/>
            <w:hideMark/>
          </w:tcPr>
          <w:p w14:paraId="40B0B7C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34</w:t>
            </w:r>
          </w:p>
        </w:tc>
        <w:tc>
          <w:tcPr>
            <w:tcW w:w="709" w:type="dxa"/>
            <w:tcBorders>
              <w:top w:val="nil"/>
              <w:left w:val="nil"/>
              <w:bottom w:val="single" w:sz="4" w:space="0" w:color="auto"/>
              <w:right w:val="single" w:sz="4" w:space="0" w:color="auto"/>
            </w:tcBorders>
            <w:shd w:val="clear" w:color="auto" w:fill="auto"/>
            <w:vAlign w:val="center"/>
            <w:hideMark/>
          </w:tcPr>
          <w:p w14:paraId="5686367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75E4346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e105-e106</w:t>
            </w:r>
          </w:p>
        </w:tc>
      </w:tr>
      <w:tr w:rsidR="001A6346" w:rsidRPr="003C0278" w14:paraId="27CF2B63"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4EB440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209E9A1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Journal of Psychopathology and </w:t>
            </w:r>
            <w:proofErr w:type="spellStart"/>
            <w:r w:rsidRPr="003C0278">
              <w:rPr>
                <w:rFonts w:ascii="Arial" w:eastAsia="Times New Roman" w:hAnsi="Arial" w:cs="Arial"/>
                <w:color w:val="000000"/>
                <w:kern w:val="0"/>
                <w:sz w:val="20"/>
                <w:szCs w:val="20"/>
                <w:lang w:eastAsia="en-GB"/>
                <w14:ligatures w14:val="none"/>
              </w:rPr>
              <w:t>Behavioral</w:t>
            </w:r>
            <w:proofErr w:type="spellEnd"/>
            <w:r w:rsidRPr="003C0278">
              <w:rPr>
                <w:rFonts w:ascii="Arial" w:eastAsia="Times New Roman" w:hAnsi="Arial" w:cs="Arial"/>
                <w:color w:val="000000"/>
                <w:kern w:val="0"/>
                <w:sz w:val="20"/>
                <w:szCs w:val="20"/>
                <w:lang w:eastAsia="en-GB"/>
                <w14:ligatures w14:val="none"/>
              </w:rPr>
              <w:t xml:space="preserve"> Assessment</w:t>
            </w:r>
          </w:p>
        </w:tc>
        <w:tc>
          <w:tcPr>
            <w:tcW w:w="3402" w:type="dxa"/>
            <w:tcBorders>
              <w:top w:val="nil"/>
              <w:left w:val="nil"/>
              <w:bottom w:val="single" w:sz="4" w:space="0" w:color="auto"/>
              <w:right w:val="single" w:sz="4" w:space="0" w:color="auto"/>
            </w:tcBorders>
            <w:shd w:val="clear" w:color="auto" w:fill="auto"/>
            <w:vAlign w:val="center"/>
            <w:hideMark/>
          </w:tcPr>
          <w:p w14:paraId="7F8B19E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Spatial Attention to Emotional Images and Psychopathic Personality Traits</w:t>
            </w:r>
          </w:p>
        </w:tc>
        <w:tc>
          <w:tcPr>
            <w:tcW w:w="6663" w:type="dxa"/>
            <w:tcBorders>
              <w:top w:val="nil"/>
              <w:left w:val="nil"/>
              <w:bottom w:val="single" w:sz="4" w:space="0" w:color="auto"/>
              <w:right w:val="single" w:sz="4" w:space="0" w:color="auto"/>
            </w:tcBorders>
            <w:shd w:val="clear" w:color="auto" w:fill="auto"/>
            <w:vAlign w:val="center"/>
            <w:hideMark/>
          </w:tcPr>
          <w:p w14:paraId="166CDAA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R. J. Snowden; E. Mitchell; S. K. Ojo; R. </w:t>
            </w:r>
            <w:proofErr w:type="spellStart"/>
            <w:r w:rsidRPr="003C0278">
              <w:rPr>
                <w:rFonts w:ascii="Arial" w:eastAsia="Times New Roman" w:hAnsi="Arial" w:cs="Arial"/>
                <w:color w:val="000000"/>
                <w:kern w:val="0"/>
                <w:sz w:val="20"/>
                <w:szCs w:val="20"/>
                <w:lang w:eastAsia="en-GB"/>
                <w14:ligatures w14:val="none"/>
              </w:rPr>
              <w:t>Preedy</w:t>
            </w:r>
            <w:proofErr w:type="spellEnd"/>
            <w:r w:rsidRPr="003C0278">
              <w:rPr>
                <w:rFonts w:ascii="Arial" w:eastAsia="Times New Roman" w:hAnsi="Arial" w:cs="Arial"/>
                <w:color w:val="000000"/>
                <w:kern w:val="0"/>
                <w:sz w:val="20"/>
                <w:szCs w:val="20"/>
                <w:lang w:eastAsia="en-GB"/>
                <w14:ligatures w14:val="none"/>
              </w:rPr>
              <w:t>-Lunt; N. S. Gray</w:t>
            </w:r>
          </w:p>
        </w:tc>
        <w:tc>
          <w:tcPr>
            <w:tcW w:w="708" w:type="dxa"/>
            <w:tcBorders>
              <w:top w:val="nil"/>
              <w:left w:val="nil"/>
              <w:bottom w:val="single" w:sz="4" w:space="0" w:color="auto"/>
              <w:right w:val="single" w:sz="4" w:space="0" w:color="auto"/>
            </w:tcBorders>
            <w:shd w:val="clear" w:color="auto" w:fill="auto"/>
            <w:vAlign w:val="center"/>
            <w:hideMark/>
          </w:tcPr>
          <w:p w14:paraId="690D13B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5B9D4D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526AD3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DD31B37"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1C02EB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4CDBDD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Cognition and Emotion</w:t>
            </w:r>
          </w:p>
        </w:tc>
        <w:tc>
          <w:tcPr>
            <w:tcW w:w="3402" w:type="dxa"/>
            <w:tcBorders>
              <w:top w:val="nil"/>
              <w:left w:val="nil"/>
              <w:bottom w:val="single" w:sz="4" w:space="0" w:color="auto"/>
              <w:right w:val="single" w:sz="4" w:space="0" w:color="auto"/>
            </w:tcBorders>
            <w:shd w:val="clear" w:color="auto" w:fill="auto"/>
            <w:vAlign w:val="center"/>
            <w:hideMark/>
          </w:tcPr>
          <w:p w14:paraId="73F9796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Automatic processing of emotional images and psychopathic personality traits</w:t>
            </w:r>
          </w:p>
        </w:tc>
        <w:tc>
          <w:tcPr>
            <w:tcW w:w="6663" w:type="dxa"/>
            <w:tcBorders>
              <w:top w:val="nil"/>
              <w:left w:val="nil"/>
              <w:bottom w:val="single" w:sz="4" w:space="0" w:color="auto"/>
              <w:right w:val="single" w:sz="4" w:space="0" w:color="auto"/>
            </w:tcBorders>
            <w:shd w:val="clear" w:color="auto" w:fill="auto"/>
            <w:vAlign w:val="center"/>
            <w:hideMark/>
          </w:tcPr>
          <w:p w14:paraId="44B39ED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 J. Snowden; A. Frongillo Juric; R. Leach; A. McKinnon; N. S. Gray</w:t>
            </w:r>
          </w:p>
        </w:tc>
        <w:tc>
          <w:tcPr>
            <w:tcW w:w="708" w:type="dxa"/>
            <w:tcBorders>
              <w:top w:val="nil"/>
              <w:left w:val="nil"/>
              <w:bottom w:val="single" w:sz="4" w:space="0" w:color="auto"/>
              <w:right w:val="single" w:sz="4" w:space="0" w:color="auto"/>
            </w:tcBorders>
            <w:shd w:val="clear" w:color="auto" w:fill="auto"/>
            <w:vAlign w:val="center"/>
            <w:hideMark/>
          </w:tcPr>
          <w:p w14:paraId="39E174F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95055C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9F6D84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11E4AA3"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6C7F28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2FAF43C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JACC: Case Reports</w:t>
            </w:r>
          </w:p>
        </w:tc>
        <w:tc>
          <w:tcPr>
            <w:tcW w:w="3402" w:type="dxa"/>
            <w:tcBorders>
              <w:top w:val="nil"/>
              <w:left w:val="nil"/>
              <w:bottom w:val="single" w:sz="4" w:space="0" w:color="auto"/>
              <w:right w:val="single" w:sz="4" w:space="0" w:color="auto"/>
            </w:tcBorders>
            <w:shd w:val="clear" w:color="auto" w:fill="auto"/>
            <w:vAlign w:val="center"/>
            <w:hideMark/>
          </w:tcPr>
          <w:p w14:paraId="71C858B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Kissing Balloon “Valvuloplasty” of Obstructed Mechanical Aortic Valve: When You Are Running Out of Options</w:t>
            </w:r>
          </w:p>
        </w:tc>
        <w:tc>
          <w:tcPr>
            <w:tcW w:w="6663" w:type="dxa"/>
            <w:tcBorders>
              <w:top w:val="nil"/>
              <w:left w:val="nil"/>
              <w:bottom w:val="single" w:sz="4" w:space="0" w:color="auto"/>
              <w:right w:val="single" w:sz="4" w:space="0" w:color="auto"/>
            </w:tcBorders>
            <w:shd w:val="clear" w:color="auto" w:fill="auto"/>
            <w:vAlign w:val="center"/>
            <w:hideMark/>
          </w:tcPr>
          <w:p w14:paraId="2DFFAD5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 Smith; A. Khurana; A. Youhana; A. Ionescu</w:t>
            </w:r>
          </w:p>
        </w:tc>
        <w:tc>
          <w:tcPr>
            <w:tcW w:w="708" w:type="dxa"/>
            <w:tcBorders>
              <w:top w:val="nil"/>
              <w:left w:val="nil"/>
              <w:bottom w:val="single" w:sz="4" w:space="0" w:color="auto"/>
              <w:right w:val="single" w:sz="4" w:space="0" w:color="auto"/>
            </w:tcBorders>
            <w:shd w:val="clear" w:color="auto" w:fill="auto"/>
            <w:vAlign w:val="center"/>
            <w:hideMark/>
          </w:tcPr>
          <w:p w14:paraId="44A97BB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34FBA2D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13</w:t>
            </w:r>
          </w:p>
        </w:tc>
        <w:tc>
          <w:tcPr>
            <w:tcW w:w="709" w:type="dxa"/>
            <w:tcBorders>
              <w:top w:val="nil"/>
              <w:left w:val="nil"/>
              <w:bottom w:val="single" w:sz="4" w:space="0" w:color="auto"/>
              <w:right w:val="single" w:sz="4" w:space="0" w:color="auto"/>
            </w:tcBorders>
            <w:shd w:val="clear" w:color="auto" w:fill="auto"/>
            <w:vAlign w:val="center"/>
            <w:hideMark/>
          </w:tcPr>
          <w:p w14:paraId="34A24AD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799-801</w:t>
            </w:r>
          </w:p>
        </w:tc>
      </w:tr>
      <w:tr w:rsidR="001A6346" w:rsidRPr="003C0278" w14:paraId="74274BDF"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22226F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2022</w:t>
            </w:r>
          </w:p>
        </w:tc>
        <w:tc>
          <w:tcPr>
            <w:tcW w:w="2409" w:type="dxa"/>
            <w:tcBorders>
              <w:top w:val="nil"/>
              <w:left w:val="nil"/>
              <w:bottom w:val="single" w:sz="4" w:space="0" w:color="auto"/>
              <w:right w:val="single" w:sz="4" w:space="0" w:color="auto"/>
            </w:tcBorders>
            <w:shd w:val="clear" w:color="auto" w:fill="auto"/>
            <w:vAlign w:val="center"/>
            <w:hideMark/>
          </w:tcPr>
          <w:p w14:paraId="433D536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Cutaneous Pathology</w:t>
            </w:r>
          </w:p>
        </w:tc>
        <w:tc>
          <w:tcPr>
            <w:tcW w:w="3402" w:type="dxa"/>
            <w:tcBorders>
              <w:top w:val="nil"/>
              <w:left w:val="nil"/>
              <w:bottom w:val="single" w:sz="4" w:space="0" w:color="auto"/>
              <w:right w:val="single" w:sz="4" w:space="0" w:color="auto"/>
            </w:tcBorders>
            <w:shd w:val="clear" w:color="auto" w:fill="auto"/>
            <w:vAlign w:val="center"/>
            <w:hideMark/>
          </w:tcPr>
          <w:p w14:paraId="22B489E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Metastatic melanoma involving a genetically confirmed angiofibroma of soft tissue: A previously unreported type of </w:t>
            </w:r>
            <w:proofErr w:type="spellStart"/>
            <w:r w:rsidRPr="003C0278">
              <w:rPr>
                <w:rFonts w:ascii="Arial" w:eastAsia="Times New Roman" w:hAnsi="Arial" w:cs="Arial"/>
                <w:color w:val="000000"/>
                <w:kern w:val="0"/>
                <w:sz w:val="20"/>
                <w:szCs w:val="20"/>
                <w:lang w:eastAsia="en-GB"/>
                <w14:ligatures w14:val="none"/>
              </w:rPr>
              <w:t>tumor</w:t>
            </w:r>
            <w:proofErr w:type="spellEnd"/>
            <w:r w:rsidRPr="003C0278">
              <w:rPr>
                <w:rFonts w:ascii="Arial" w:eastAsia="Times New Roman" w:hAnsi="Arial" w:cs="Arial"/>
                <w:color w:val="000000"/>
                <w:kern w:val="0"/>
                <w:sz w:val="20"/>
                <w:szCs w:val="20"/>
                <w:lang w:eastAsia="en-GB"/>
                <w14:ligatures w14:val="none"/>
              </w:rPr>
              <w:t>-to-</w:t>
            </w:r>
            <w:proofErr w:type="spellStart"/>
            <w:r w:rsidRPr="003C0278">
              <w:rPr>
                <w:rFonts w:ascii="Arial" w:eastAsia="Times New Roman" w:hAnsi="Arial" w:cs="Arial"/>
                <w:color w:val="000000"/>
                <w:kern w:val="0"/>
                <w:sz w:val="20"/>
                <w:szCs w:val="20"/>
                <w:lang w:eastAsia="en-GB"/>
                <w14:ligatures w14:val="none"/>
              </w:rPr>
              <w:t>tumor</w:t>
            </w:r>
            <w:proofErr w:type="spellEnd"/>
            <w:r w:rsidRPr="003C0278">
              <w:rPr>
                <w:rFonts w:ascii="Arial" w:eastAsia="Times New Roman" w:hAnsi="Arial" w:cs="Arial"/>
                <w:color w:val="000000"/>
                <w:kern w:val="0"/>
                <w:sz w:val="20"/>
                <w:szCs w:val="20"/>
                <w:lang w:eastAsia="en-GB"/>
                <w14:ligatures w14:val="none"/>
              </w:rPr>
              <w:t xml:space="preserve"> metastasis</w:t>
            </w:r>
          </w:p>
        </w:tc>
        <w:tc>
          <w:tcPr>
            <w:tcW w:w="6663" w:type="dxa"/>
            <w:tcBorders>
              <w:top w:val="nil"/>
              <w:left w:val="nil"/>
              <w:bottom w:val="single" w:sz="4" w:space="0" w:color="auto"/>
              <w:right w:val="single" w:sz="4" w:space="0" w:color="auto"/>
            </w:tcBorders>
            <w:shd w:val="clear" w:color="auto" w:fill="auto"/>
            <w:vAlign w:val="center"/>
            <w:hideMark/>
          </w:tcPr>
          <w:p w14:paraId="031C333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E. L. Short; S. J. Logan; J. J. </w:t>
            </w:r>
            <w:proofErr w:type="spellStart"/>
            <w:r w:rsidRPr="003C0278">
              <w:rPr>
                <w:rFonts w:ascii="Arial" w:eastAsia="Times New Roman" w:hAnsi="Arial" w:cs="Arial"/>
                <w:color w:val="000000"/>
                <w:kern w:val="0"/>
                <w:sz w:val="20"/>
                <w:szCs w:val="20"/>
                <w:lang w:eastAsia="en-GB"/>
                <w14:ligatures w14:val="none"/>
              </w:rPr>
              <w:t>Thangaiah</w:t>
            </w:r>
            <w:proofErr w:type="spellEnd"/>
            <w:r w:rsidRPr="003C0278">
              <w:rPr>
                <w:rFonts w:ascii="Arial" w:eastAsia="Times New Roman" w:hAnsi="Arial" w:cs="Arial"/>
                <w:color w:val="000000"/>
                <w:kern w:val="0"/>
                <w:sz w:val="20"/>
                <w:szCs w:val="20"/>
                <w:lang w:eastAsia="en-GB"/>
                <w14:ligatures w14:val="none"/>
              </w:rPr>
              <w:t xml:space="preserve">; A. L. </w:t>
            </w:r>
            <w:proofErr w:type="spellStart"/>
            <w:r w:rsidRPr="003C0278">
              <w:rPr>
                <w:rFonts w:ascii="Arial" w:eastAsia="Times New Roman" w:hAnsi="Arial" w:cs="Arial"/>
                <w:color w:val="000000"/>
                <w:kern w:val="0"/>
                <w:sz w:val="20"/>
                <w:szCs w:val="20"/>
                <w:lang w:eastAsia="en-GB"/>
                <w14:ligatures w14:val="none"/>
              </w:rPr>
              <w:t>Folpe</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6BE4E6C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776ED9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8857D5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467DD13"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296AA3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090CD1B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Circulation</w:t>
            </w:r>
          </w:p>
        </w:tc>
        <w:tc>
          <w:tcPr>
            <w:tcW w:w="3402" w:type="dxa"/>
            <w:tcBorders>
              <w:top w:val="nil"/>
              <w:left w:val="nil"/>
              <w:bottom w:val="single" w:sz="4" w:space="0" w:color="auto"/>
              <w:right w:val="single" w:sz="4" w:space="0" w:color="auto"/>
            </w:tcBorders>
            <w:shd w:val="clear" w:color="auto" w:fill="auto"/>
            <w:vAlign w:val="center"/>
            <w:hideMark/>
          </w:tcPr>
          <w:p w14:paraId="4BD6ACE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Effect of the Glucagon-Like Peptide-1 Receptor Agonists </w:t>
            </w:r>
            <w:proofErr w:type="spellStart"/>
            <w:r w:rsidRPr="003C0278">
              <w:rPr>
                <w:rFonts w:ascii="Arial" w:eastAsia="Times New Roman" w:hAnsi="Arial" w:cs="Arial"/>
                <w:color w:val="000000"/>
                <w:kern w:val="0"/>
                <w:sz w:val="20"/>
                <w:szCs w:val="20"/>
                <w:lang w:eastAsia="en-GB"/>
                <w14:ligatures w14:val="none"/>
              </w:rPr>
              <w:t>Semaglutide</w:t>
            </w:r>
            <w:proofErr w:type="spellEnd"/>
            <w:r w:rsidRPr="003C0278">
              <w:rPr>
                <w:rFonts w:ascii="Arial" w:eastAsia="Times New Roman" w:hAnsi="Arial" w:cs="Arial"/>
                <w:color w:val="000000"/>
                <w:kern w:val="0"/>
                <w:sz w:val="20"/>
                <w:szCs w:val="20"/>
                <w:lang w:eastAsia="en-GB"/>
                <w14:ligatures w14:val="none"/>
              </w:rPr>
              <w:t xml:space="preserve"> and Liraglutide on Kidney Outcomes in Patients With Type 2 Diabetes: Pooled Analysis of SUSTAIN 6 and LEADER</w:t>
            </w:r>
          </w:p>
        </w:tc>
        <w:tc>
          <w:tcPr>
            <w:tcW w:w="6663" w:type="dxa"/>
            <w:tcBorders>
              <w:top w:val="nil"/>
              <w:left w:val="nil"/>
              <w:bottom w:val="single" w:sz="4" w:space="0" w:color="auto"/>
              <w:right w:val="single" w:sz="4" w:space="0" w:color="auto"/>
            </w:tcBorders>
            <w:shd w:val="clear" w:color="auto" w:fill="auto"/>
            <w:vAlign w:val="center"/>
            <w:hideMark/>
          </w:tcPr>
          <w:p w14:paraId="05B4F09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M. Shaman; S. C. Bain; G. L. </w:t>
            </w:r>
            <w:proofErr w:type="spellStart"/>
            <w:r w:rsidRPr="003C0278">
              <w:rPr>
                <w:rFonts w:ascii="Arial" w:eastAsia="Times New Roman" w:hAnsi="Arial" w:cs="Arial"/>
                <w:color w:val="000000"/>
                <w:kern w:val="0"/>
                <w:sz w:val="20"/>
                <w:szCs w:val="20"/>
                <w:lang w:eastAsia="en-GB"/>
                <w14:ligatures w14:val="none"/>
              </w:rPr>
              <w:t>Bakris</w:t>
            </w:r>
            <w:proofErr w:type="spellEnd"/>
            <w:r w:rsidRPr="003C0278">
              <w:rPr>
                <w:rFonts w:ascii="Arial" w:eastAsia="Times New Roman" w:hAnsi="Arial" w:cs="Arial"/>
                <w:color w:val="000000"/>
                <w:kern w:val="0"/>
                <w:sz w:val="20"/>
                <w:szCs w:val="20"/>
                <w:lang w:eastAsia="en-GB"/>
                <w14:ligatures w14:val="none"/>
              </w:rPr>
              <w:t>; J. B. Buse; T. Idorn; K. W. Mahaffey; J. F. E. Mann; M. A. Nauck; S. Rasmussen; P. Rossing; B. Wolthers; B. Zinman; V. Perkovic</w:t>
            </w:r>
          </w:p>
        </w:tc>
        <w:tc>
          <w:tcPr>
            <w:tcW w:w="708" w:type="dxa"/>
            <w:tcBorders>
              <w:top w:val="nil"/>
              <w:left w:val="nil"/>
              <w:bottom w:val="single" w:sz="4" w:space="0" w:color="auto"/>
              <w:right w:val="single" w:sz="4" w:space="0" w:color="auto"/>
            </w:tcBorders>
            <w:shd w:val="clear" w:color="auto" w:fill="auto"/>
            <w:vAlign w:val="center"/>
            <w:hideMark/>
          </w:tcPr>
          <w:p w14:paraId="097DB6C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145</w:t>
            </w:r>
          </w:p>
        </w:tc>
        <w:tc>
          <w:tcPr>
            <w:tcW w:w="709" w:type="dxa"/>
            <w:tcBorders>
              <w:top w:val="nil"/>
              <w:left w:val="nil"/>
              <w:bottom w:val="single" w:sz="4" w:space="0" w:color="auto"/>
              <w:right w:val="single" w:sz="4" w:space="0" w:color="auto"/>
            </w:tcBorders>
            <w:shd w:val="clear" w:color="auto" w:fill="auto"/>
            <w:vAlign w:val="center"/>
            <w:hideMark/>
          </w:tcPr>
          <w:p w14:paraId="36DAC54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w:t>
            </w:r>
          </w:p>
        </w:tc>
        <w:tc>
          <w:tcPr>
            <w:tcW w:w="709" w:type="dxa"/>
            <w:tcBorders>
              <w:top w:val="nil"/>
              <w:left w:val="nil"/>
              <w:bottom w:val="single" w:sz="4" w:space="0" w:color="auto"/>
              <w:right w:val="single" w:sz="4" w:space="0" w:color="auto"/>
            </w:tcBorders>
            <w:shd w:val="clear" w:color="auto" w:fill="auto"/>
            <w:vAlign w:val="center"/>
            <w:hideMark/>
          </w:tcPr>
          <w:p w14:paraId="01CF9A8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575-585</w:t>
            </w:r>
          </w:p>
        </w:tc>
      </w:tr>
      <w:tr w:rsidR="001A6346" w:rsidRPr="003C0278" w14:paraId="4A50447E"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F98E5F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7BA165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Postgraduate Medical Journal</w:t>
            </w:r>
          </w:p>
        </w:tc>
        <w:tc>
          <w:tcPr>
            <w:tcW w:w="3402" w:type="dxa"/>
            <w:tcBorders>
              <w:top w:val="nil"/>
              <w:left w:val="nil"/>
              <w:bottom w:val="single" w:sz="4" w:space="0" w:color="auto"/>
              <w:right w:val="single" w:sz="4" w:space="0" w:color="auto"/>
            </w:tcBorders>
            <w:shd w:val="clear" w:color="auto" w:fill="auto"/>
            <w:vAlign w:val="center"/>
            <w:hideMark/>
          </w:tcPr>
          <w:p w14:paraId="18F7955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Natural history of pituitary apoplexy: A long-term follow-up study</w:t>
            </w:r>
          </w:p>
        </w:tc>
        <w:tc>
          <w:tcPr>
            <w:tcW w:w="6663" w:type="dxa"/>
            <w:tcBorders>
              <w:top w:val="nil"/>
              <w:left w:val="nil"/>
              <w:bottom w:val="single" w:sz="4" w:space="0" w:color="auto"/>
              <w:right w:val="single" w:sz="4" w:space="0" w:color="auto"/>
            </w:tcBorders>
            <w:shd w:val="clear" w:color="auto" w:fill="auto"/>
            <w:vAlign w:val="center"/>
            <w:hideMark/>
          </w:tcPr>
          <w:p w14:paraId="6D28277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A. Shaikh; D. M. Williams; J. W. Stephens; K. </w:t>
            </w:r>
            <w:proofErr w:type="spellStart"/>
            <w:r w:rsidRPr="003C0278">
              <w:rPr>
                <w:rFonts w:ascii="Arial" w:eastAsia="Times New Roman" w:hAnsi="Arial" w:cs="Arial"/>
                <w:color w:val="000000"/>
                <w:kern w:val="0"/>
                <w:sz w:val="20"/>
                <w:szCs w:val="20"/>
                <w:lang w:eastAsia="en-GB"/>
                <w14:ligatures w14:val="none"/>
              </w:rPr>
              <w:t>Boregowda</w:t>
            </w:r>
            <w:proofErr w:type="spellEnd"/>
            <w:r w:rsidRPr="003C0278">
              <w:rPr>
                <w:rFonts w:ascii="Arial" w:eastAsia="Times New Roman" w:hAnsi="Arial" w:cs="Arial"/>
                <w:color w:val="000000"/>
                <w:kern w:val="0"/>
                <w:sz w:val="20"/>
                <w:szCs w:val="20"/>
                <w:lang w:eastAsia="en-GB"/>
                <w14:ligatures w14:val="none"/>
              </w:rPr>
              <w:t xml:space="preserve">; M. V. </w:t>
            </w:r>
            <w:proofErr w:type="spellStart"/>
            <w:r w:rsidRPr="003C0278">
              <w:rPr>
                <w:rFonts w:ascii="Arial" w:eastAsia="Times New Roman" w:hAnsi="Arial" w:cs="Arial"/>
                <w:color w:val="000000"/>
                <w:kern w:val="0"/>
                <w:sz w:val="20"/>
                <w:szCs w:val="20"/>
                <w:lang w:eastAsia="en-GB"/>
                <w14:ligatures w14:val="none"/>
              </w:rPr>
              <w:t>Udiawar</w:t>
            </w:r>
            <w:proofErr w:type="spellEnd"/>
            <w:r w:rsidRPr="003C0278">
              <w:rPr>
                <w:rFonts w:ascii="Arial" w:eastAsia="Times New Roman" w:hAnsi="Arial" w:cs="Arial"/>
                <w:color w:val="000000"/>
                <w:kern w:val="0"/>
                <w:sz w:val="20"/>
                <w:szCs w:val="20"/>
                <w:lang w:eastAsia="en-GB"/>
                <w14:ligatures w14:val="none"/>
              </w:rPr>
              <w:t>; D. E. Price</w:t>
            </w:r>
          </w:p>
        </w:tc>
        <w:tc>
          <w:tcPr>
            <w:tcW w:w="708" w:type="dxa"/>
            <w:tcBorders>
              <w:top w:val="nil"/>
              <w:left w:val="nil"/>
              <w:bottom w:val="single" w:sz="4" w:space="0" w:color="auto"/>
              <w:right w:val="single" w:sz="4" w:space="0" w:color="auto"/>
            </w:tcBorders>
            <w:shd w:val="clear" w:color="auto" w:fill="auto"/>
            <w:vAlign w:val="center"/>
            <w:hideMark/>
          </w:tcPr>
          <w:p w14:paraId="387F787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D3D64E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7545BB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BC054C1"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4605FA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0042674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Atherosclerosis</w:t>
            </w:r>
          </w:p>
        </w:tc>
        <w:tc>
          <w:tcPr>
            <w:tcW w:w="3402" w:type="dxa"/>
            <w:tcBorders>
              <w:top w:val="nil"/>
              <w:left w:val="nil"/>
              <w:bottom w:val="single" w:sz="4" w:space="0" w:color="auto"/>
              <w:right w:val="single" w:sz="4" w:space="0" w:color="auto"/>
            </w:tcBorders>
            <w:shd w:val="clear" w:color="auto" w:fill="auto"/>
            <w:vAlign w:val="center"/>
            <w:hideMark/>
          </w:tcPr>
          <w:p w14:paraId="0E7FFD6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Glucagon-like peptide-1 receptor agonists as anti-inflammatory agents: A potential mode of cardiovascular benefits</w:t>
            </w:r>
          </w:p>
        </w:tc>
        <w:tc>
          <w:tcPr>
            <w:tcW w:w="6663" w:type="dxa"/>
            <w:tcBorders>
              <w:top w:val="nil"/>
              <w:left w:val="nil"/>
              <w:bottom w:val="single" w:sz="4" w:space="0" w:color="auto"/>
              <w:right w:val="single" w:sz="4" w:space="0" w:color="auto"/>
            </w:tcBorders>
            <w:shd w:val="clear" w:color="auto" w:fill="auto"/>
            <w:vAlign w:val="center"/>
            <w:hideMark/>
          </w:tcPr>
          <w:p w14:paraId="5F2A567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M. Salem; S. C. Bain; D. R. Obaid</w:t>
            </w:r>
          </w:p>
        </w:tc>
        <w:tc>
          <w:tcPr>
            <w:tcW w:w="708" w:type="dxa"/>
            <w:tcBorders>
              <w:top w:val="nil"/>
              <w:left w:val="nil"/>
              <w:bottom w:val="single" w:sz="4" w:space="0" w:color="auto"/>
              <w:right w:val="single" w:sz="4" w:space="0" w:color="auto"/>
            </w:tcBorders>
            <w:shd w:val="clear" w:color="auto" w:fill="auto"/>
            <w:vAlign w:val="center"/>
            <w:hideMark/>
          </w:tcPr>
          <w:p w14:paraId="764475A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B62198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D79265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8C6E95D"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C80741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76F15EB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Cancers</w:t>
            </w:r>
          </w:p>
        </w:tc>
        <w:tc>
          <w:tcPr>
            <w:tcW w:w="3402" w:type="dxa"/>
            <w:tcBorders>
              <w:top w:val="nil"/>
              <w:left w:val="nil"/>
              <w:bottom w:val="single" w:sz="4" w:space="0" w:color="auto"/>
              <w:right w:val="single" w:sz="4" w:space="0" w:color="auto"/>
            </w:tcBorders>
            <w:shd w:val="clear" w:color="auto" w:fill="auto"/>
            <w:vAlign w:val="center"/>
            <w:hideMark/>
          </w:tcPr>
          <w:p w14:paraId="24CB17E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Liquid Biopsy for Pancreatic Cancer Detection Using Infrared Spectroscopy</w:t>
            </w:r>
          </w:p>
        </w:tc>
        <w:tc>
          <w:tcPr>
            <w:tcW w:w="6663" w:type="dxa"/>
            <w:tcBorders>
              <w:top w:val="nil"/>
              <w:left w:val="nil"/>
              <w:bottom w:val="single" w:sz="4" w:space="0" w:color="auto"/>
              <w:right w:val="single" w:sz="4" w:space="0" w:color="auto"/>
            </w:tcBorders>
            <w:shd w:val="clear" w:color="auto" w:fill="auto"/>
            <w:vAlign w:val="center"/>
            <w:hideMark/>
          </w:tcPr>
          <w:p w14:paraId="1E5FC93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Sala; J. M. Cameron; C. A. Jenkins; H. Barr; L. Christie; J. J. A. Conn; T. R. Jeffry Evans; D. A. Harris; D. S. Palmer; C. Rinaldi; A. G. </w:t>
            </w:r>
            <w:proofErr w:type="spellStart"/>
            <w:r w:rsidRPr="003C0278">
              <w:rPr>
                <w:rFonts w:ascii="Arial" w:eastAsia="Times New Roman" w:hAnsi="Arial" w:cs="Arial"/>
                <w:color w:val="000000"/>
                <w:kern w:val="0"/>
                <w:sz w:val="20"/>
                <w:szCs w:val="20"/>
                <w:lang w:eastAsia="en-GB"/>
                <w14:ligatures w14:val="none"/>
              </w:rPr>
              <w:t>Theakstone</w:t>
            </w:r>
            <w:proofErr w:type="spellEnd"/>
            <w:r w:rsidRPr="003C0278">
              <w:rPr>
                <w:rFonts w:ascii="Arial" w:eastAsia="Times New Roman" w:hAnsi="Arial" w:cs="Arial"/>
                <w:color w:val="000000"/>
                <w:kern w:val="0"/>
                <w:sz w:val="20"/>
                <w:szCs w:val="20"/>
                <w:lang w:eastAsia="en-GB"/>
                <w14:ligatures w14:val="none"/>
              </w:rPr>
              <w:t>; M. J. Baker</w:t>
            </w:r>
          </w:p>
        </w:tc>
        <w:tc>
          <w:tcPr>
            <w:tcW w:w="708" w:type="dxa"/>
            <w:tcBorders>
              <w:top w:val="nil"/>
              <w:left w:val="nil"/>
              <w:bottom w:val="single" w:sz="4" w:space="0" w:color="auto"/>
              <w:right w:val="single" w:sz="4" w:space="0" w:color="auto"/>
            </w:tcBorders>
            <w:shd w:val="clear" w:color="auto" w:fill="auto"/>
            <w:vAlign w:val="center"/>
            <w:hideMark/>
          </w:tcPr>
          <w:p w14:paraId="5BB6F87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14</w:t>
            </w:r>
          </w:p>
        </w:tc>
        <w:tc>
          <w:tcPr>
            <w:tcW w:w="709" w:type="dxa"/>
            <w:tcBorders>
              <w:top w:val="nil"/>
              <w:left w:val="nil"/>
              <w:bottom w:val="single" w:sz="4" w:space="0" w:color="auto"/>
              <w:right w:val="single" w:sz="4" w:space="0" w:color="auto"/>
            </w:tcBorders>
            <w:shd w:val="clear" w:color="auto" w:fill="auto"/>
            <w:vAlign w:val="center"/>
            <w:hideMark/>
          </w:tcPr>
          <w:p w14:paraId="156754B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13</w:t>
            </w:r>
          </w:p>
        </w:tc>
        <w:tc>
          <w:tcPr>
            <w:tcW w:w="709" w:type="dxa"/>
            <w:tcBorders>
              <w:top w:val="nil"/>
              <w:left w:val="nil"/>
              <w:bottom w:val="single" w:sz="4" w:space="0" w:color="auto"/>
              <w:right w:val="single" w:sz="4" w:space="0" w:color="auto"/>
            </w:tcBorders>
            <w:shd w:val="clear" w:color="auto" w:fill="auto"/>
            <w:vAlign w:val="center"/>
            <w:hideMark/>
          </w:tcPr>
          <w:p w14:paraId="38289AC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C8824D4"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1F34E2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7E0B19C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Romanian Journal of Cardiology / </w:t>
            </w:r>
            <w:proofErr w:type="spellStart"/>
            <w:r w:rsidRPr="003C0278">
              <w:rPr>
                <w:rFonts w:ascii="Arial" w:eastAsia="Times New Roman" w:hAnsi="Arial" w:cs="Arial"/>
                <w:color w:val="000000"/>
                <w:kern w:val="0"/>
                <w:sz w:val="20"/>
                <w:szCs w:val="20"/>
                <w:lang w:eastAsia="en-GB"/>
                <w14:ligatures w14:val="none"/>
              </w:rPr>
              <w:t>Revista</w:t>
            </w:r>
            <w:proofErr w:type="spellEnd"/>
            <w:r w:rsidRPr="003C0278">
              <w:rPr>
                <w:rFonts w:ascii="Arial" w:eastAsia="Times New Roman" w:hAnsi="Arial" w:cs="Arial"/>
                <w:color w:val="000000"/>
                <w:kern w:val="0"/>
                <w:sz w:val="20"/>
                <w:szCs w:val="20"/>
                <w:lang w:eastAsia="en-GB"/>
                <w14:ligatures w14:val="none"/>
              </w:rPr>
              <w:t xml:space="preserve"> Romana de </w:t>
            </w:r>
            <w:proofErr w:type="spellStart"/>
            <w:r w:rsidRPr="003C0278">
              <w:rPr>
                <w:rFonts w:ascii="Arial" w:eastAsia="Times New Roman" w:hAnsi="Arial" w:cs="Arial"/>
                <w:color w:val="000000"/>
                <w:kern w:val="0"/>
                <w:sz w:val="20"/>
                <w:szCs w:val="20"/>
                <w:lang w:eastAsia="en-GB"/>
                <w14:ligatures w14:val="none"/>
              </w:rPr>
              <w:t>Cardiologie</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0AE96DD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Hypothyroidism and Spontaneous Coronary Artery Dissection following Kayaking: Dual Pathology or a Unifying Diagnosis?</w:t>
            </w:r>
          </w:p>
        </w:tc>
        <w:tc>
          <w:tcPr>
            <w:tcW w:w="6663" w:type="dxa"/>
            <w:tcBorders>
              <w:top w:val="nil"/>
              <w:left w:val="nil"/>
              <w:bottom w:val="single" w:sz="4" w:space="0" w:color="auto"/>
              <w:right w:val="single" w:sz="4" w:space="0" w:color="auto"/>
            </w:tcBorders>
            <w:shd w:val="clear" w:color="auto" w:fill="auto"/>
            <w:vAlign w:val="center"/>
            <w:hideMark/>
          </w:tcPr>
          <w:p w14:paraId="3827BCE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L. Roche; A. Ionescu; D. Obaid; M. Y. </w:t>
            </w:r>
            <w:proofErr w:type="spellStart"/>
            <w:r w:rsidRPr="003C0278">
              <w:rPr>
                <w:rFonts w:ascii="Arial" w:eastAsia="Times New Roman" w:hAnsi="Arial" w:cs="Arial"/>
                <w:color w:val="000000"/>
                <w:kern w:val="0"/>
                <w:sz w:val="20"/>
                <w:szCs w:val="20"/>
                <w:lang w:eastAsia="en-GB"/>
                <w14:ligatures w14:val="none"/>
              </w:rPr>
              <w:t>Khanji</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6787B88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32</w:t>
            </w:r>
          </w:p>
        </w:tc>
        <w:tc>
          <w:tcPr>
            <w:tcW w:w="709" w:type="dxa"/>
            <w:tcBorders>
              <w:top w:val="nil"/>
              <w:left w:val="nil"/>
              <w:bottom w:val="single" w:sz="4" w:space="0" w:color="auto"/>
              <w:right w:val="single" w:sz="4" w:space="0" w:color="auto"/>
            </w:tcBorders>
            <w:shd w:val="clear" w:color="auto" w:fill="auto"/>
            <w:vAlign w:val="center"/>
            <w:hideMark/>
          </w:tcPr>
          <w:p w14:paraId="5CBFB4A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4181D2F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28-30</w:t>
            </w:r>
          </w:p>
        </w:tc>
      </w:tr>
      <w:tr w:rsidR="001A6346" w:rsidRPr="003C0278" w14:paraId="61C0FE2E"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DF9A89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6DC57EF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Peritoneal Dialysis International</w:t>
            </w:r>
          </w:p>
        </w:tc>
        <w:tc>
          <w:tcPr>
            <w:tcW w:w="3402" w:type="dxa"/>
            <w:tcBorders>
              <w:top w:val="nil"/>
              <w:left w:val="nil"/>
              <w:bottom w:val="single" w:sz="4" w:space="0" w:color="auto"/>
              <w:right w:val="single" w:sz="4" w:space="0" w:color="auto"/>
            </w:tcBorders>
            <w:shd w:val="clear" w:color="auto" w:fill="auto"/>
            <w:vAlign w:val="center"/>
            <w:hideMark/>
          </w:tcPr>
          <w:p w14:paraId="4CA3FEE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Current costs of dialysis modalities: A comprehensive analysis within the United Kingdom</w:t>
            </w:r>
          </w:p>
        </w:tc>
        <w:tc>
          <w:tcPr>
            <w:tcW w:w="6663" w:type="dxa"/>
            <w:tcBorders>
              <w:top w:val="nil"/>
              <w:left w:val="nil"/>
              <w:bottom w:val="single" w:sz="4" w:space="0" w:color="auto"/>
              <w:right w:val="single" w:sz="4" w:space="0" w:color="auto"/>
            </w:tcBorders>
            <w:shd w:val="clear" w:color="auto" w:fill="auto"/>
            <w:vAlign w:val="center"/>
            <w:hideMark/>
          </w:tcPr>
          <w:p w14:paraId="4A75C60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G. Roberts; J. Holmes; G. Williams; J. Chess; N. Hartfiel; J. M. Charles; L. McLauglin; J. Noyes; R. T. Edwards</w:t>
            </w:r>
          </w:p>
        </w:tc>
        <w:tc>
          <w:tcPr>
            <w:tcW w:w="708" w:type="dxa"/>
            <w:tcBorders>
              <w:top w:val="nil"/>
              <w:left w:val="nil"/>
              <w:bottom w:val="single" w:sz="4" w:space="0" w:color="auto"/>
              <w:right w:val="single" w:sz="4" w:space="0" w:color="auto"/>
            </w:tcBorders>
            <w:shd w:val="clear" w:color="auto" w:fill="auto"/>
            <w:vAlign w:val="center"/>
            <w:hideMark/>
          </w:tcPr>
          <w:p w14:paraId="233B78B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B9249A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620C20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0B63136"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3E410F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1F6C916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European heart journal. Quality of care &amp; clinical outcomes</w:t>
            </w:r>
          </w:p>
        </w:tc>
        <w:tc>
          <w:tcPr>
            <w:tcW w:w="3402" w:type="dxa"/>
            <w:tcBorders>
              <w:top w:val="nil"/>
              <w:left w:val="nil"/>
              <w:bottom w:val="single" w:sz="4" w:space="0" w:color="auto"/>
              <w:right w:val="single" w:sz="4" w:space="0" w:color="auto"/>
            </w:tcBorders>
            <w:shd w:val="clear" w:color="auto" w:fill="auto"/>
            <w:vAlign w:val="center"/>
            <w:hideMark/>
          </w:tcPr>
          <w:p w14:paraId="2313E26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Tricuspid regurgitation management: a systematic review of clinical practice guidelines and recommendations</w:t>
            </w:r>
          </w:p>
        </w:tc>
        <w:tc>
          <w:tcPr>
            <w:tcW w:w="6663" w:type="dxa"/>
            <w:tcBorders>
              <w:top w:val="nil"/>
              <w:left w:val="nil"/>
              <w:bottom w:val="single" w:sz="4" w:space="0" w:color="auto"/>
              <w:right w:val="single" w:sz="4" w:space="0" w:color="auto"/>
            </w:tcBorders>
            <w:shd w:val="clear" w:color="auto" w:fill="auto"/>
            <w:vAlign w:val="center"/>
            <w:hideMark/>
          </w:tcPr>
          <w:p w14:paraId="4CE27C0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F. Ricci; G. Bufano; V. </w:t>
            </w:r>
            <w:proofErr w:type="spellStart"/>
            <w:r w:rsidRPr="003C0278">
              <w:rPr>
                <w:rFonts w:ascii="Arial" w:eastAsia="Times New Roman" w:hAnsi="Arial" w:cs="Arial"/>
                <w:color w:val="000000"/>
                <w:kern w:val="0"/>
                <w:sz w:val="20"/>
                <w:szCs w:val="20"/>
                <w:lang w:eastAsia="en-GB"/>
                <w14:ligatures w14:val="none"/>
              </w:rPr>
              <w:t>Galusko</w:t>
            </w:r>
            <w:proofErr w:type="spellEnd"/>
            <w:r w:rsidRPr="003C0278">
              <w:rPr>
                <w:rFonts w:ascii="Arial" w:eastAsia="Times New Roman" w:hAnsi="Arial" w:cs="Arial"/>
                <w:color w:val="000000"/>
                <w:kern w:val="0"/>
                <w:sz w:val="20"/>
                <w:szCs w:val="20"/>
                <w:lang w:eastAsia="en-GB"/>
                <w14:ligatures w14:val="none"/>
              </w:rPr>
              <w:t xml:space="preserve">; B. Sekar; U. Benedetto; W. I. </w:t>
            </w:r>
            <w:proofErr w:type="spellStart"/>
            <w:r w:rsidRPr="003C0278">
              <w:rPr>
                <w:rFonts w:ascii="Arial" w:eastAsia="Times New Roman" w:hAnsi="Arial" w:cs="Arial"/>
                <w:color w:val="000000"/>
                <w:kern w:val="0"/>
                <w:sz w:val="20"/>
                <w:szCs w:val="20"/>
                <w:lang w:eastAsia="en-GB"/>
                <w14:ligatures w14:val="none"/>
              </w:rPr>
              <w:t>Awad</w:t>
            </w:r>
            <w:proofErr w:type="spellEnd"/>
            <w:r w:rsidRPr="003C0278">
              <w:rPr>
                <w:rFonts w:ascii="Arial" w:eastAsia="Times New Roman" w:hAnsi="Arial" w:cs="Arial"/>
                <w:color w:val="000000"/>
                <w:kern w:val="0"/>
                <w:sz w:val="20"/>
                <w:szCs w:val="20"/>
                <w:lang w:eastAsia="en-GB"/>
                <w14:ligatures w14:val="none"/>
              </w:rPr>
              <w:t xml:space="preserve">; M. Di Mauro; S. Gallina; A. Ionescu; L. </w:t>
            </w:r>
            <w:proofErr w:type="spellStart"/>
            <w:r w:rsidRPr="003C0278">
              <w:rPr>
                <w:rFonts w:ascii="Arial" w:eastAsia="Times New Roman" w:hAnsi="Arial" w:cs="Arial"/>
                <w:color w:val="000000"/>
                <w:kern w:val="0"/>
                <w:sz w:val="20"/>
                <w:szCs w:val="20"/>
                <w:lang w:eastAsia="en-GB"/>
                <w14:ligatures w14:val="none"/>
              </w:rPr>
              <w:t>Badano</w:t>
            </w:r>
            <w:proofErr w:type="spellEnd"/>
            <w:r w:rsidRPr="003C0278">
              <w:rPr>
                <w:rFonts w:ascii="Arial" w:eastAsia="Times New Roman" w:hAnsi="Arial" w:cs="Arial"/>
                <w:color w:val="000000"/>
                <w:kern w:val="0"/>
                <w:sz w:val="20"/>
                <w:szCs w:val="20"/>
                <w:lang w:eastAsia="en-GB"/>
                <w14:ligatures w14:val="none"/>
              </w:rPr>
              <w:t xml:space="preserve">; M. Y. </w:t>
            </w:r>
            <w:proofErr w:type="spellStart"/>
            <w:r w:rsidRPr="003C0278">
              <w:rPr>
                <w:rFonts w:ascii="Arial" w:eastAsia="Times New Roman" w:hAnsi="Arial" w:cs="Arial"/>
                <w:color w:val="000000"/>
                <w:kern w:val="0"/>
                <w:sz w:val="20"/>
                <w:szCs w:val="20"/>
                <w:lang w:eastAsia="en-GB"/>
                <w14:ligatures w14:val="none"/>
              </w:rPr>
              <w:t>Khanji</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27BC681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w:t>
            </w:r>
          </w:p>
        </w:tc>
        <w:tc>
          <w:tcPr>
            <w:tcW w:w="709" w:type="dxa"/>
            <w:tcBorders>
              <w:top w:val="nil"/>
              <w:left w:val="nil"/>
              <w:bottom w:val="single" w:sz="4" w:space="0" w:color="auto"/>
              <w:right w:val="single" w:sz="4" w:space="0" w:color="auto"/>
            </w:tcBorders>
            <w:shd w:val="clear" w:color="auto" w:fill="auto"/>
            <w:vAlign w:val="center"/>
            <w:hideMark/>
          </w:tcPr>
          <w:p w14:paraId="01F11A0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197FA3A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238-248</w:t>
            </w:r>
          </w:p>
        </w:tc>
      </w:tr>
      <w:tr w:rsidR="001A6346" w:rsidRPr="003C0278" w14:paraId="126F6F71"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88AB28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7BF054B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Clinical and experimental immunology</w:t>
            </w:r>
          </w:p>
        </w:tc>
        <w:tc>
          <w:tcPr>
            <w:tcW w:w="3402" w:type="dxa"/>
            <w:tcBorders>
              <w:top w:val="nil"/>
              <w:left w:val="nil"/>
              <w:bottom w:val="single" w:sz="4" w:space="0" w:color="auto"/>
              <w:right w:val="single" w:sz="4" w:space="0" w:color="auto"/>
            </w:tcBorders>
            <w:shd w:val="clear" w:color="auto" w:fill="auto"/>
            <w:vAlign w:val="center"/>
            <w:hideMark/>
          </w:tcPr>
          <w:p w14:paraId="4DEFB33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Maternal body mass index is associated with an altered immunological profile at 28 weeks of gestation</w:t>
            </w:r>
          </w:p>
        </w:tc>
        <w:tc>
          <w:tcPr>
            <w:tcW w:w="6663" w:type="dxa"/>
            <w:tcBorders>
              <w:top w:val="nil"/>
              <w:left w:val="nil"/>
              <w:bottom w:val="single" w:sz="4" w:space="0" w:color="auto"/>
              <w:right w:val="single" w:sz="4" w:space="0" w:color="auto"/>
            </w:tcBorders>
            <w:shd w:val="clear" w:color="auto" w:fill="auto"/>
            <w:vAlign w:val="center"/>
            <w:hideMark/>
          </w:tcPr>
          <w:p w14:paraId="7FBA6B9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Rees; O. Richards; A. Allen-</w:t>
            </w:r>
            <w:proofErr w:type="spellStart"/>
            <w:r w:rsidRPr="003C0278">
              <w:rPr>
                <w:rFonts w:ascii="Arial" w:eastAsia="Times New Roman" w:hAnsi="Arial" w:cs="Arial"/>
                <w:color w:val="000000"/>
                <w:kern w:val="0"/>
                <w:sz w:val="20"/>
                <w:szCs w:val="20"/>
                <w:lang w:eastAsia="en-GB"/>
                <w14:ligatures w14:val="none"/>
              </w:rPr>
              <w:t>Kormylo</w:t>
            </w:r>
            <w:proofErr w:type="spellEnd"/>
            <w:r w:rsidRPr="003C0278">
              <w:rPr>
                <w:rFonts w:ascii="Arial" w:eastAsia="Times New Roman" w:hAnsi="Arial" w:cs="Arial"/>
                <w:color w:val="000000"/>
                <w:kern w:val="0"/>
                <w:sz w:val="20"/>
                <w:szCs w:val="20"/>
                <w:lang w:eastAsia="en-GB"/>
                <w14:ligatures w14:val="none"/>
              </w:rPr>
              <w:t>; N. Jones; C. A. Thornton</w:t>
            </w:r>
          </w:p>
        </w:tc>
        <w:tc>
          <w:tcPr>
            <w:tcW w:w="708" w:type="dxa"/>
            <w:tcBorders>
              <w:top w:val="nil"/>
              <w:left w:val="nil"/>
              <w:bottom w:val="single" w:sz="4" w:space="0" w:color="auto"/>
              <w:right w:val="single" w:sz="4" w:space="0" w:color="auto"/>
            </w:tcBorders>
            <w:shd w:val="clear" w:color="auto" w:fill="auto"/>
            <w:vAlign w:val="center"/>
            <w:hideMark/>
          </w:tcPr>
          <w:p w14:paraId="2DBE654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208</w:t>
            </w:r>
          </w:p>
        </w:tc>
        <w:tc>
          <w:tcPr>
            <w:tcW w:w="709" w:type="dxa"/>
            <w:tcBorders>
              <w:top w:val="nil"/>
              <w:left w:val="nil"/>
              <w:bottom w:val="single" w:sz="4" w:space="0" w:color="auto"/>
              <w:right w:val="single" w:sz="4" w:space="0" w:color="auto"/>
            </w:tcBorders>
            <w:shd w:val="clear" w:color="auto" w:fill="auto"/>
            <w:vAlign w:val="center"/>
            <w:hideMark/>
          </w:tcPr>
          <w:p w14:paraId="7C415F7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72F7406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114-128</w:t>
            </w:r>
          </w:p>
        </w:tc>
      </w:tr>
      <w:tr w:rsidR="001A6346" w:rsidRPr="003C0278" w14:paraId="252BC69A"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812ED6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692B9BA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Cerebral Circulation - Cognition and </w:t>
            </w:r>
            <w:proofErr w:type="spellStart"/>
            <w:r w:rsidRPr="003C0278">
              <w:rPr>
                <w:rFonts w:ascii="Arial" w:eastAsia="Times New Roman" w:hAnsi="Arial" w:cs="Arial"/>
                <w:color w:val="000000"/>
                <w:kern w:val="0"/>
                <w:sz w:val="20"/>
                <w:szCs w:val="20"/>
                <w:lang w:eastAsia="en-GB"/>
                <w14:ligatures w14:val="none"/>
              </w:rPr>
              <w:t>Behavior</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490052A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Research protocol – Assessing Post-Stroke Psychology Longitudinal Evaluation (APPLE) study: A prospective cohort study in stroke</w:t>
            </w:r>
          </w:p>
        </w:tc>
        <w:tc>
          <w:tcPr>
            <w:tcW w:w="6663" w:type="dxa"/>
            <w:tcBorders>
              <w:top w:val="nil"/>
              <w:left w:val="nil"/>
              <w:bottom w:val="single" w:sz="4" w:space="0" w:color="auto"/>
              <w:right w:val="single" w:sz="4" w:space="0" w:color="auto"/>
            </w:tcBorders>
            <w:shd w:val="clear" w:color="auto" w:fill="auto"/>
            <w:vAlign w:val="center"/>
            <w:hideMark/>
          </w:tcPr>
          <w:p w14:paraId="2C70A95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T. J. Quinn; M. Taylor-Rowan; E. Elliott; B. Drozdowska; D. McMahon; N. M. Broomfield; M. Barber; M. J. MacLeod; V. </w:t>
            </w:r>
            <w:proofErr w:type="spellStart"/>
            <w:r w:rsidRPr="003C0278">
              <w:rPr>
                <w:rFonts w:ascii="Arial" w:eastAsia="Times New Roman" w:hAnsi="Arial" w:cs="Arial"/>
                <w:color w:val="000000"/>
                <w:kern w:val="0"/>
                <w:sz w:val="20"/>
                <w:szCs w:val="20"/>
                <w:lang w:eastAsia="en-GB"/>
                <w14:ligatures w14:val="none"/>
              </w:rPr>
              <w:t>Cvoro</w:t>
            </w:r>
            <w:proofErr w:type="spellEnd"/>
            <w:r w:rsidRPr="003C0278">
              <w:rPr>
                <w:rFonts w:ascii="Arial" w:eastAsia="Times New Roman" w:hAnsi="Arial" w:cs="Arial"/>
                <w:color w:val="000000"/>
                <w:kern w:val="0"/>
                <w:sz w:val="20"/>
                <w:szCs w:val="20"/>
                <w:lang w:eastAsia="en-GB"/>
                <w14:ligatures w14:val="none"/>
              </w:rPr>
              <w:t>; A. Byrne; S. Ross; J. Crow; P. Slade; J. Dawson; P. Langhorne</w:t>
            </w:r>
          </w:p>
        </w:tc>
        <w:tc>
          <w:tcPr>
            <w:tcW w:w="708" w:type="dxa"/>
            <w:tcBorders>
              <w:top w:val="nil"/>
              <w:left w:val="nil"/>
              <w:bottom w:val="single" w:sz="4" w:space="0" w:color="auto"/>
              <w:right w:val="single" w:sz="4" w:space="0" w:color="auto"/>
            </w:tcBorders>
            <w:shd w:val="clear" w:color="auto" w:fill="auto"/>
            <w:vAlign w:val="center"/>
            <w:hideMark/>
          </w:tcPr>
          <w:p w14:paraId="791D370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70D62D1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38CA1E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B1F4ED7"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B6ED7D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2022</w:t>
            </w:r>
          </w:p>
        </w:tc>
        <w:tc>
          <w:tcPr>
            <w:tcW w:w="2409" w:type="dxa"/>
            <w:tcBorders>
              <w:top w:val="nil"/>
              <w:left w:val="nil"/>
              <w:bottom w:val="single" w:sz="4" w:space="0" w:color="auto"/>
              <w:right w:val="single" w:sz="4" w:space="0" w:color="auto"/>
            </w:tcBorders>
            <w:shd w:val="clear" w:color="auto" w:fill="auto"/>
            <w:vAlign w:val="center"/>
            <w:hideMark/>
          </w:tcPr>
          <w:p w14:paraId="065A268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Laryngology and Otology</w:t>
            </w:r>
          </w:p>
        </w:tc>
        <w:tc>
          <w:tcPr>
            <w:tcW w:w="3402" w:type="dxa"/>
            <w:tcBorders>
              <w:top w:val="nil"/>
              <w:left w:val="nil"/>
              <w:bottom w:val="single" w:sz="4" w:space="0" w:color="auto"/>
              <w:right w:val="single" w:sz="4" w:space="0" w:color="auto"/>
            </w:tcBorders>
            <w:shd w:val="clear" w:color="auto" w:fill="auto"/>
            <w:vAlign w:val="center"/>
            <w:hideMark/>
          </w:tcPr>
          <w:p w14:paraId="4B85967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Review of Endoscopic Myringoplasty Success: A Comparison of Intra Operative Graft Material and Post-Operative Packing on Graft Failure Rate</w:t>
            </w:r>
          </w:p>
        </w:tc>
        <w:tc>
          <w:tcPr>
            <w:tcW w:w="6663" w:type="dxa"/>
            <w:tcBorders>
              <w:top w:val="nil"/>
              <w:left w:val="nil"/>
              <w:bottom w:val="single" w:sz="4" w:space="0" w:color="auto"/>
              <w:right w:val="single" w:sz="4" w:space="0" w:color="auto"/>
            </w:tcBorders>
            <w:shd w:val="clear" w:color="auto" w:fill="auto"/>
            <w:vAlign w:val="center"/>
            <w:hideMark/>
          </w:tcPr>
          <w:p w14:paraId="5EEAF3C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P. M. </w:t>
            </w:r>
            <w:proofErr w:type="spellStart"/>
            <w:r w:rsidRPr="003C0278">
              <w:rPr>
                <w:rFonts w:ascii="Arial" w:eastAsia="Times New Roman" w:hAnsi="Arial" w:cs="Arial"/>
                <w:color w:val="000000"/>
                <w:kern w:val="0"/>
                <w:sz w:val="20"/>
                <w:szCs w:val="20"/>
                <w:lang w:eastAsia="en-GB"/>
                <w14:ligatures w14:val="none"/>
              </w:rPr>
              <w:t>Puttasiddaiah</w:t>
            </w:r>
            <w:proofErr w:type="spellEnd"/>
            <w:r w:rsidRPr="003C0278">
              <w:rPr>
                <w:rFonts w:ascii="Arial" w:eastAsia="Times New Roman" w:hAnsi="Arial" w:cs="Arial"/>
                <w:color w:val="000000"/>
                <w:kern w:val="0"/>
                <w:sz w:val="20"/>
                <w:szCs w:val="20"/>
                <w:lang w:eastAsia="en-GB"/>
                <w14:ligatures w14:val="none"/>
              </w:rPr>
              <w:t>; S. Morris; S. Browning; A. Sanu</w:t>
            </w:r>
          </w:p>
        </w:tc>
        <w:tc>
          <w:tcPr>
            <w:tcW w:w="708" w:type="dxa"/>
            <w:tcBorders>
              <w:top w:val="nil"/>
              <w:left w:val="nil"/>
              <w:bottom w:val="single" w:sz="4" w:space="0" w:color="auto"/>
              <w:right w:val="single" w:sz="4" w:space="0" w:color="auto"/>
            </w:tcBorders>
            <w:shd w:val="clear" w:color="auto" w:fill="auto"/>
            <w:vAlign w:val="center"/>
            <w:hideMark/>
          </w:tcPr>
          <w:p w14:paraId="7697063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AD7300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C5B06C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658E9A5"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B206C7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05ECF8D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Interactive cardiovascular and thoracic surgery</w:t>
            </w:r>
          </w:p>
        </w:tc>
        <w:tc>
          <w:tcPr>
            <w:tcW w:w="3402" w:type="dxa"/>
            <w:tcBorders>
              <w:top w:val="nil"/>
              <w:left w:val="nil"/>
              <w:bottom w:val="single" w:sz="4" w:space="0" w:color="auto"/>
              <w:right w:val="single" w:sz="4" w:space="0" w:color="auto"/>
            </w:tcBorders>
            <w:shd w:val="clear" w:color="auto" w:fill="auto"/>
            <w:vAlign w:val="center"/>
            <w:hideMark/>
          </w:tcPr>
          <w:p w14:paraId="6F12A55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In patients with thoracic aortic graft infection, is graft </w:t>
            </w:r>
            <w:proofErr w:type="spellStart"/>
            <w:r w:rsidRPr="003C0278">
              <w:rPr>
                <w:rFonts w:ascii="Arial" w:eastAsia="Times New Roman" w:hAnsi="Arial" w:cs="Arial"/>
                <w:color w:val="000000"/>
                <w:kern w:val="0"/>
                <w:sz w:val="20"/>
                <w:szCs w:val="20"/>
                <w:lang w:eastAsia="en-GB"/>
                <w14:ligatures w14:val="none"/>
              </w:rPr>
              <w:t>explantation</w:t>
            </w:r>
            <w:proofErr w:type="spellEnd"/>
            <w:r w:rsidRPr="003C0278">
              <w:rPr>
                <w:rFonts w:ascii="Arial" w:eastAsia="Times New Roman" w:hAnsi="Arial" w:cs="Arial"/>
                <w:color w:val="000000"/>
                <w:kern w:val="0"/>
                <w:sz w:val="20"/>
                <w:szCs w:val="20"/>
                <w:lang w:eastAsia="en-GB"/>
                <w14:ligatures w14:val="none"/>
              </w:rPr>
              <w:t xml:space="preserve"> and replacement superior to in situ graft preservation?</w:t>
            </w:r>
          </w:p>
        </w:tc>
        <w:tc>
          <w:tcPr>
            <w:tcW w:w="6663" w:type="dxa"/>
            <w:tcBorders>
              <w:top w:val="nil"/>
              <w:left w:val="nil"/>
              <w:bottom w:val="single" w:sz="4" w:space="0" w:color="auto"/>
              <w:right w:val="single" w:sz="4" w:space="0" w:color="auto"/>
            </w:tcBorders>
            <w:shd w:val="clear" w:color="auto" w:fill="auto"/>
            <w:vAlign w:val="center"/>
            <w:hideMark/>
          </w:tcPr>
          <w:p w14:paraId="395D1F7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 S. Poon; J. George; P. Kumar; M. Field</w:t>
            </w:r>
          </w:p>
        </w:tc>
        <w:tc>
          <w:tcPr>
            <w:tcW w:w="708" w:type="dxa"/>
            <w:tcBorders>
              <w:top w:val="nil"/>
              <w:left w:val="nil"/>
              <w:bottom w:val="single" w:sz="4" w:space="0" w:color="auto"/>
              <w:right w:val="single" w:sz="4" w:space="0" w:color="auto"/>
            </w:tcBorders>
            <w:shd w:val="clear" w:color="auto" w:fill="auto"/>
            <w:vAlign w:val="center"/>
            <w:hideMark/>
          </w:tcPr>
          <w:p w14:paraId="448E036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34</w:t>
            </w:r>
          </w:p>
        </w:tc>
        <w:tc>
          <w:tcPr>
            <w:tcW w:w="709" w:type="dxa"/>
            <w:tcBorders>
              <w:top w:val="nil"/>
              <w:left w:val="nil"/>
              <w:bottom w:val="single" w:sz="4" w:space="0" w:color="auto"/>
              <w:right w:val="single" w:sz="4" w:space="0" w:color="auto"/>
            </w:tcBorders>
            <w:shd w:val="clear" w:color="auto" w:fill="auto"/>
            <w:vAlign w:val="center"/>
            <w:hideMark/>
          </w:tcPr>
          <w:p w14:paraId="1725966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1808D82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291-296</w:t>
            </w:r>
          </w:p>
        </w:tc>
      </w:tr>
      <w:tr w:rsidR="001A6346" w:rsidRPr="003C0278" w14:paraId="64002383"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C082F7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2112B25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BMJ case reports</w:t>
            </w:r>
          </w:p>
        </w:tc>
        <w:tc>
          <w:tcPr>
            <w:tcW w:w="3402" w:type="dxa"/>
            <w:tcBorders>
              <w:top w:val="nil"/>
              <w:left w:val="nil"/>
              <w:bottom w:val="single" w:sz="4" w:space="0" w:color="auto"/>
              <w:right w:val="single" w:sz="4" w:space="0" w:color="auto"/>
            </w:tcBorders>
            <w:shd w:val="clear" w:color="auto" w:fill="auto"/>
            <w:vAlign w:val="center"/>
            <w:hideMark/>
          </w:tcPr>
          <w:p w14:paraId="65517F7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Case of GPD1 deficiency causing </w:t>
            </w:r>
            <w:proofErr w:type="spellStart"/>
            <w:r w:rsidRPr="003C0278">
              <w:rPr>
                <w:rFonts w:ascii="Arial" w:eastAsia="Times New Roman" w:hAnsi="Arial" w:cs="Arial"/>
                <w:color w:val="000000"/>
                <w:kern w:val="0"/>
                <w:sz w:val="20"/>
                <w:szCs w:val="20"/>
                <w:lang w:eastAsia="en-GB"/>
                <w14:ligatures w14:val="none"/>
              </w:rPr>
              <w:t>hypertriglyceridaemia</w:t>
            </w:r>
            <w:proofErr w:type="spellEnd"/>
            <w:r w:rsidRPr="003C0278">
              <w:rPr>
                <w:rFonts w:ascii="Arial" w:eastAsia="Times New Roman" w:hAnsi="Arial" w:cs="Arial"/>
                <w:color w:val="000000"/>
                <w:kern w:val="0"/>
                <w:sz w:val="20"/>
                <w:szCs w:val="20"/>
                <w:lang w:eastAsia="en-GB"/>
                <w14:ligatures w14:val="none"/>
              </w:rPr>
              <w:t xml:space="preserve"> and non-alcoholic steatohepatitis</w:t>
            </w:r>
          </w:p>
        </w:tc>
        <w:tc>
          <w:tcPr>
            <w:tcW w:w="6663" w:type="dxa"/>
            <w:tcBorders>
              <w:top w:val="nil"/>
              <w:left w:val="nil"/>
              <w:bottom w:val="single" w:sz="4" w:space="0" w:color="auto"/>
              <w:right w:val="single" w:sz="4" w:space="0" w:color="auto"/>
            </w:tcBorders>
            <w:shd w:val="clear" w:color="auto" w:fill="auto"/>
            <w:vAlign w:val="center"/>
            <w:hideMark/>
          </w:tcPr>
          <w:p w14:paraId="0293BE5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L. </w:t>
            </w:r>
            <w:proofErr w:type="spellStart"/>
            <w:r w:rsidRPr="003C0278">
              <w:rPr>
                <w:rFonts w:ascii="Arial" w:eastAsia="Times New Roman" w:hAnsi="Arial" w:cs="Arial"/>
                <w:color w:val="000000"/>
                <w:kern w:val="0"/>
                <w:sz w:val="20"/>
                <w:szCs w:val="20"/>
                <w:lang w:eastAsia="en-GB"/>
                <w14:ligatures w14:val="none"/>
              </w:rPr>
              <w:t>Polchar</w:t>
            </w:r>
            <w:proofErr w:type="spellEnd"/>
            <w:r w:rsidRPr="003C0278">
              <w:rPr>
                <w:rFonts w:ascii="Arial" w:eastAsia="Times New Roman" w:hAnsi="Arial" w:cs="Arial"/>
                <w:color w:val="000000"/>
                <w:kern w:val="0"/>
                <w:sz w:val="20"/>
                <w:szCs w:val="20"/>
                <w:lang w:eastAsia="en-GB"/>
                <w14:ligatures w14:val="none"/>
              </w:rPr>
              <w:t>; P. Vallabhaneni</w:t>
            </w:r>
          </w:p>
        </w:tc>
        <w:tc>
          <w:tcPr>
            <w:tcW w:w="708" w:type="dxa"/>
            <w:tcBorders>
              <w:top w:val="nil"/>
              <w:left w:val="nil"/>
              <w:bottom w:val="single" w:sz="4" w:space="0" w:color="auto"/>
              <w:right w:val="single" w:sz="4" w:space="0" w:color="auto"/>
            </w:tcBorders>
            <w:shd w:val="clear" w:color="auto" w:fill="auto"/>
            <w:vAlign w:val="center"/>
            <w:hideMark/>
          </w:tcPr>
          <w:p w14:paraId="78FAD03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w:t>
            </w:r>
          </w:p>
        </w:tc>
        <w:tc>
          <w:tcPr>
            <w:tcW w:w="709" w:type="dxa"/>
            <w:tcBorders>
              <w:top w:val="nil"/>
              <w:left w:val="nil"/>
              <w:bottom w:val="single" w:sz="4" w:space="0" w:color="auto"/>
              <w:right w:val="single" w:sz="4" w:space="0" w:color="auto"/>
            </w:tcBorders>
            <w:shd w:val="clear" w:color="auto" w:fill="auto"/>
            <w:vAlign w:val="center"/>
            <w:hideMark/>
          </w:tcPr>
          <w:p w14:paraId="4912FDC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789E17B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C2D68A9"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45F519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07CA41D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Personality and Individual Differences</w:t>
            </w:r>
          </w:p>
        </w:tc>
        <w:tc>
          <w:tcPr>
            <w:tcW w:w="3402" w:type="dxa"/>
            <w:tcBorders>
              <w:top w:val="nil"/>
              <w:left w:val="nil"/>
              <w:bottom w:val="single" w:sz="4" w:space="0" w:color="auto"/>
              <w:right w:val="single" w:sz="4" w:space="0" w:color="auto"/>
            </w:tcBorders>
            <w:shd w:val="clear" w:color="auto" w:fill="auto"/>
            <w:vAlign w:val="center"/>
            <w:hideMark/>
          </w:tcPr>
          <w:p w14:paraId="754C6DE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Refining the relationship between psychopathy, aggression, and rule-breaking by gender: A comparison of the triarchic and </w:t>
            </w:r>
            <w:proofErr w:type="spellStart"/>
            <w:r w:rsidRPr="003C0278">
              <w:rPr>
                <w:rFonts w:ascii="Arial" w:eastAsia="Times New Roman" w:hAnsi="Arial" w:cs="Arial"/>
                <w:color w:val="000000"/>
                <w:kern w:val="0"/>
                <w:sz w:val="20"/>
                <w:szCs w:val="20"/>
                <w:lang w:eastAsia="en-GB"/>
                <w14:ligatures w14:val="none"/>
              </w:rPr>
              <w:t>septarchic</w:t>
            </w:r>
            <w:proofErr w:type="spellEnd"/>
            <w:r w:rsidRPr="003C0278">
              <w:rPr>
                <w:rFonts w:ascii="Arial" w:eastAsia="Times New Roman" w:hAnsi="Arial" w:cs="Arial"/>
                <w:color w:val="000000"/>
                <w:kern w:val="0"/>
                <w:sz w:val="20"/>
                <w:szCs w:val="20"/>
                <w:lang w:eastAsia="en-GB"/>
                <w14:ligatures w14:val="none"/>
              </w:rPr>
              <w:t xml:space="preserve"> models of psychopathy</w:t>
            </w:r>
          </w:p>
        </w:tc>
        <w:tc>
          <w:tcPr>
            <w:tcW w:w="6663" w:type="dxa"/>
            <w:tcBorders>
              <w:top w:val="nil"/>
              <w:left w:val="nil"/>
              <w:bottom w:val="single" w:sz="4" w:space="0" w:color="auto"/>
              <w:right w:val="single" w:sz="4" w:space="0" w:color="auto"/>
            </w:tcBorders>
            <w:shd w:val="clear" w:color="auto" w:fill="auto"/>
            <w:vAlign w:val="center"/>
            <w:hideMark/>
          </w:tcPr>
          <w:p w14:paraId="10213BD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Pink; R. J. Snowden; M. J. Price; A. </w:t>
            </w:r>
            <w:proofErr w:type="spellStart"/>
            <w:r w:rsidRPr="003C0278">
              <w:rPr>
                <w:rFonts w:ascii="Arial" w:eastAsia="Times New Roman" w:hAnsi="Arial" w:cs="Arial"/>
                <w:color w:val="000000"/>
                <w:kern w:val="0"/>
                <w:sz w:val="20"/>
                <w:szCs w:val="20"/>
                <w:lang w:eastAsia="en-GB"/>
                <w14:ligatures w14:val="none"/>
              </w:rPr>
              <w:t>Kocsondi</w:t>
            </w:r>
            <w:proofErr w:type="spellEnd"/>
            <w:r w:rsidRPr="003C0278">
              <w:rPr>
                <w:rFonts w:ascii="Arial" w:eastAsia="Times New Roman" w:hAnsi="Arial" w:cs="Arial"/>
                <w:color w:val="000000"/>
                <w:kern w:val="0"/>
                <w:sz w:val="20"/>
                <w:szCs w:val="20"/>
                <w:lang w:eastAsia="en-GB"/>
                <w14:ligatures w14:val="none"/>
              </w:rPr>
              <w:t>; C. Lawrence; P. Stephens; L. White; N. S. Gray</w:t>
            </w:r>
          </w:p>
        </w:tc>
        <w:tc>
          <w:tcPr>
            <w:tcW w:w="708" w:type="dxa"/>
            <w:tcBorders>
              <w:top w:val="nil"/>
              <w:left w:val="nil"/>
              <w:bottom w:val="single" w:sz="4" w:space="0" w:color="auto"/>
              <w:right w:val="single" w:sz="4" w:space="0" w:color="auto"/>
            </w:tcBorders>
            <w:shd w:val="clear" w:color="auto" w:fill="auto"/>
            <w:vAlign w:val="center"/>
            <w:hideMark/>
          </w:tcPr>
          <w:p w14:paraId="660189E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185</w:t>
            </w:r>
          </w:p>
        </w:tc>
        <w:tc>
          <w:tcPr>
            <w:tcW w:w="709" w:type="dxa"/>
            <w:tcBorders>
              <w:top w:val="nil"/>
              <w:left w:val="nil"/>
              <w:bottom w:val="single" w:sz="4" w:space="0" w:color="auto"/>
              <w:right w:val="single" w:sz="4" w:space="0" w:color="auto"/>
            </w:tcBorders>
            <w:shd w:val="clear" w:color="auto" w:fill="auto"/>
            <w:vAlign w:val="center"/>
            <w:hideMark/>
          </w:tcPr>
          <w:p w14:paraId="6415861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8C517C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4F641C4"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514E68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6DDD69D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Cells</w:t>
            </w:r>
          </w:p>
        </w:tc>
        <w:tc>
          <w:tcPr>
            <w:tcW w:w="3402" w:type="dxa"/>
            <w:tcBorders>
              <w:top w:val="nil"/>
              <w:left w:val="nil"/>
              <w:bottom w:val="single" w:sz="4" w:space="0" w:color="auto"/>
              <w:right w:val="single" w:sz="4" w:space="0" w:color="auto"/>
            </w:tcBorders>
            <w:shd w:val="clear" w:color="auto" w:fill="auto"/>
            <w:vAlign w:val="center"/>
            <w:hideMark/>
          </w:tcPr>
          <w:p w14:paraId="6231526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Mechanomimetic</w:t>
            </w:r>
            <w:proofErr w:type="spellEnd"/>
            <w:r w:rsidRPr="003C0278">
              <w:rPr>
                <w:rFonts w:ascii="Arial" w:eastAsia="Times New Roman" w:hAnsi="Arial" w:cs="Arial"/>
                <w:color w:val="000000"/>
                <w:kern w:val="0"/>
                <w:sz w:val="20"/>
                <w:szCs w:val="20"/>
                <w:lang w:eastAsia="en-GB"/>
                <w14:ligatures w14:val="none"/>
              </w:rPr>
              <w:t xml:space="preserve"> 3D Scaffolds as a Humanized In Vitro Model for Ovarian Cancer</w:t>
            </w:r>
          </w:p>
        </w:tc>
        <w:tc>
          <w:tcPr>
            <w:tcW w:w="6663" w:type="dxa"/>
            <w:tcBorders>
              <w:top w:val="nil"/>
              <w:left w:val="nil"/>
              <w:bottom w:val="single" w:sz="4" w:space="0" w:color="auto"/>
              <w:right w:val="single" w:sz="4" w:space="0" w:color="auto"/>
            </w:tcBorders>
            <w:shd w:val="clear" w:color="auto" w:fill="auto"/>
            <w:vAlign w:val="center"/>
            <w:hideMark/>
          </w:tcPr>
          <w:p w14:paraId="19337E1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F. Paradiso; S. Lenna; S. A. </w:t>
            </w:r>
            <w:proofErr w:type="spellStart"/>
            <w:r w:rsidRPr="003C0278">
              <w:rPr>
                <w:rFonts w:ascii="Arial" w:eastAsia="Times New Roman" w:hAnsi="Arial" w:cs="Arial"/>
                <w:color w:val="000000"/>
                <w:kern w:val="0"/>
                <w:sz w:val="20"/>
                <w:szCs w:val="20"/>
                <w:lang w:eastAsia="en-GB"/>
                <w14:ligatures w14:val="none"/>
              </w:rPr>
              <w:t>Gazze</w:t>
            </w:r>
            <w:proofErr w:type="spellEnd"/>
            <w:r w:rsidRPr="003C0278">
              <w:rPr>
                <w:rFonts w:ascii="Arial" w:eastAsia="Times New Roman" w:hAnsi="Arial" w:cs="Arial"/>
                <w:color w:val="000000"/>
                <w:kern w:val="0"/>
                <w:sz w:val="20"/>
                <w:szCs w:val="20"/>
                <w:lang w:eastAsia="en-GB"/>
                <w14:ligatures w14:val="none"/>
              </w:rPr>
              <w:t xml:space="preserve">; J. G. Parra; K. Murphy; L. Margarit; D. Gonzalez; L. Francis; F. </w:t>
            </w:r>
            <w:proofErr w:type="spellStart"/>
            <w:r w:rsidRPr="003C0278">
              <w:rPr>
                <w:rFonts w:ascii="Arial" w:eastAsia="Times New Roman" w:hAnsi="Arial" w:cs="Arial"/>
                <w:color w:val="000000"/>
                <w:kern w:val="0"/>
                <w:sz w:val="20"/>
                <w:szCs w:val="20"/>
                <w:lang w:eastAsia="en-GB"/>
                <w14:ligatures w14:val="none"/>
              </w:rPr>
              <w:t>Taraballi</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6779A43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w:t>
            </w:r>
          </w:p>
        </w:tc>
        <w:tc>
          <w:tcPr>
            <w:tcW w:w="709" w:type="dxa"/>
            <w:tcBorders>
              <w:top w:val="nil"/>
              <w:left w:val="nil"/>
              <w:bottom w:val="single" w:sz="4" w:space="0" w:color="auto"/>
              <w:right w:val="single" w:sz="4" w:space="0" w:color="auto"/>
            </w:tcBorders>
            <w:shd w:val="clear" w:color="auto" w:fill="auto"/>
            <w:vAlign w:val="center"/>
            <w:hideMark/>
          </w:tcPr>
          <w:p w14:paraId="409E3DC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w:t>
            </w:r>
          </w:p>
        </w:tc>
        <w:tc>
          <w:tcPr>
            <w:tcW w:w="709" w:type="dxa"/>
            <w:tcBorders>
              <w:top w:val="nil"/>
              <w:left w:val="nil"/>
              <w:bottom w:val="single" w:sz="4" w:space="0" w:color="auto"/>
              <w:right w:val="single" w:sz="4" w:space="0" w:color="auto"/>
            </w:tcBorders>
            <w:shd w:val="clear" w:color="auto" w:fill="auto"/>
            <w:vAlign w:val="center"/>
            <w:hideMark/>
          </w:tcPr>
          <w:p w14:paraId="11B4ED0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81CB222"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645F1B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455E5F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Seizure</w:t>
            </w:r>
          </w:p>
        </w:tc>
        <w:tc>
          <w:tcPr>
            <w:tcW w:w="3402" w:type="dxa"/>
            <w:tcBorders>
              <w:top w:val="nil"/>
              <w:left w:val="nil"/>
              <w:bottom w:val="single" w:sz="4" w:space="0" w:color="auto"/>
              <w:right w:val="single" w:sz="4" w:space="0" w:color="auto"/>
            </w:tcBorders>
            <w:shd w:val="clear" w:color="auto" w:fill="auto"/>
            <w:vAlign w:val="center"/>
            <w:hideMark/>
          </w:tcPr>
          <w:p w14:paraId="7E635C2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Prevalence and healthcare resource utilization of patients with Dravet syndrome: Retrospective linkage cohort study</w:t>
            </w:r>
          </w:p>
        </w:tc>
        <w:tc>
          <w:tcPr>
            <w:tcW w:w="6663" w:type="dxa"/>
            <w:tcBorders>
              <w:top w:val="nil"/>
              <w:left w:val="nil"/>
              <w:bottom w:val="single" w:sz="4" w:space="0" w:color="auto"/>
              <w:right w:val="single" w:sz="4" w:space="0" w:color="auto"/>
            </w:tcBorders>
            <w:shd w:val="clear" w:color="auto" w:fill="auto"/>
            <w:vAlign w:val="center"/>
            <w:hideMark/>
          </w:tcPr>
          <w:p w14:paraId="44D39CA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W. Owen Pickrell; F. </w:t>
            </w:r>
            <w:proofErr w:type="spellStart"/>
            <w:r w:rsidRPr="003C0278">
              <w:rPr>
                <w:rFonts w:ascii="Arial" w:eastAsia="Times New Roman" w:hAnsi="Arial" w:cs="Arial"/>
                <w:color w:val="000000"/>
                <w:kern w:val="0"/>
                <w:sz w:val="20"/>
                <w:szCs w:val="20"/>
                <w:lang w:eastAsia="en-GB"/>
                <w14:ligatures w14:val="none"/>
              </w:rPr>
              <w:t>Guelfucci</w:t>
            </w:r>
            <w:proofErr w:type="spellEnd"/>
            <w:r w:rsidRPr="003C0278">
              <w:rPr>
                <w:rFonts w:ascii="Arial" w:eastAsia="Times New Roman" w:hAnsi="Arial" w:cs="Arial"/>
                <w:color w:val="000000"/>
                <w:kern w:val="0"/>
                <w:sz w:val="20"/>
                <w:szCs w:val="20"/>
                <w:lang w:eastAsia="en-GB"/>
                <w14:ligatures w14:val="none"/>
              </w:rPr>
              <w:t>; M. Martin; R. Holland; R. F. M. Chin</w:t>
            </w:r>
          </w:p>
        </w:tc>
        <w:tc>
          <w:tcPr>
            <w:tcW w:w="708" w:type="dxa"/>
            <w:tcBorders>
              <w:top w:val="nil"/>
              <w:left w:val="nil"/>
              <w:bottom w:val="single" w:sz="4" w:space="0" w:color="auto"/>
              <w:right w:val="single" w:sz="4" w:space="0" w:color="auto"/>
            </w:tcBorders>
            <w:shd w:val="clear" w:color="auto" w:fill="auto"/>
            <w:vAlign w:val="center"/>
            <w:hideMark/>
          </w:tcPr>
          <w:p w14:paraId="052CE9E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99</w:t>
            </w:r>
          </w:p>
        </w:tc>
        <w:tc>
          <w:tcPr>
            <w:tcW w:w="709" w:type="dxa"/>
            <w:tcBorders>
              <w:top w:val="nil"/>
              <w:left w:val="nil"/>
              <w:bottom w:val="single" w:sz="4" w:space="0" w:color="auto"/>
              <w:right w:val="single" w:sz="4" w:space="0" w:color="auto"/>
            </w:tcBorders>
            <w:shd w:val="clear" w:color="auto" w:fill="auto"/>
            <w:vAlign w:val="center"/>
            <w:hideMark/>
          </w:tcPr>
          <w:p w14:paraId="2716818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574423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159-163</w:t>
            </w:r>
          </w:p>
        </w:tc>
      </w:tr>
      <w:tr w:rsidR="001A6346" w:rsidRPr="003C0278" w14:paraId="6560084C"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FEABC1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6B3F5E7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Plastic and Reconstructive Surgery - Global Open</w:t>
            </w:r>
          </w:p>
        </w:tc>
        <w:tc>
          <w:tcPr>
            <w:tcW w:w="3402" w:type="dxa"/>
            <w:tcBorders>
              <w:top w:val="nil"/>
              <w:left w:val="nil"/>
              <w:bottom w:val="single" w:sz="4" w:space="0" w:color="auto"/>
              <w:right w:val="single" w:sz="4" w:space="0" w:color="auto"/>
            </w:tcBorders>
            <w:shd w:val="clear" w:color="auto" w:fill="auto"/>
            <w:vAlign w:val="center"/>
            <w:hideMark/>
          </w:tcPr>
          <w:p w14:paraId="791771B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Metastatic Well-differentiated Squamous Cell Carcinoma in a Patient with an Arteriovenous Fistula</w:t>
            </w:r>
          </w:p>
        </w:tc>
        <w:tc>
          <w:tcPr>
            <w:tcW w:w="6663" w:type="dxa"/>
            <w:tcBorders>
              <w:top w:val="nil"/>
              <w:left w:val="nil"/>
              <w:bottom w:val="single" w:sz="4" w:space="0" w:color="auto"/>
              <w:right w:val="single" w:sz="4" w:space="0" w:color="auto"/>
            </w:tcBorders>
            <w:shd w:val="clear" w:color="auto" w:fill="auto"/>
            <w:vAlign w:val="center"/>
            <w:hideMark/>
          </w:tcPr>
          <w:p w14:paraId="137250C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Nyeko-Lacek; H. John; S. Leong; E. Short; T. </w:t>
            </w:r>
            <w:proofErr w:type="spellStart"/>
            <w:r w:rsidRPr="003C0278">
              <w:rPr>
                <w:rFonts w:ascii="Arial" w:eastAsia="Times New Roman" w:hAnsi="Arial" w:cs="Arial"/>
                <w:color w:val="000000"/>
                <w:kern w:val="0"/>
                <w:sz w:val="20"/>
                <w:szCs w:val="20"/>
                <w:lang w:eastAsia="en-GB"/>
                <w14:ligatures w14:val="none"/>
              </w:rPr>
              <w:t>Elazzabi</w:t>
            </w:r>
            <w:proofErr w:type="spellEnd"/>
            <w:r w:rsidRPr="003C0278">
              <w:rPr>
                <w:rFonts w:ascii="Arial" w:eastAsia="Times New Roman" w:hAnsi="Arial" w:cs="Arial"/>
                <w:color w:val="000000"/>
                <w:kern w:val="0"/>
                <w:sz w:val="20"/>
                <w:szCs w:val="20"/>
                <w:lang w:eastAsia="en-GB"/>
                <w14:ligatures w14:val="none"/>
              </w:rPr>
              <w:t>; Z. Jessop; S. Hemington-Gorse</w:t>
            </w:r>
          </w:p>
        </w:tc>
        <w:tc>
          <w:tcPr>
            <w:tcW w:w="708" w:type="dxa"/>
            <w:tcBorders>
              <w:top w:val="nil"/>
              <w:left w:val="nil"/>
              <w:bottom w:val="single" w:sz="4" w:space="0" w:color="auto"/>
              <w:right w:val="single" w:sz="4" w:space="0" w:color="auto"/>
            </w:tcBorders>
            <w:shd w:val="clear" w:color="auto" w:fill="auto"/>
            <w:vAlign w:val="center"/>
            <w:hideMark/>
          </w:tcPr>
          <w:p w14:paraId="239186E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w:t>
            </w:r>
          </w:p>
        </w:tc>
        <w:tc>
          <w:tcPr>
            <w:tcW w:w="709" w:type="dxa"/>
            <w:tcBorders>
              <w:top w:val="nil"/>
              <w:left w:val="nil"/>
              <w:bottom w:val="single" w:sz="4" w:space="0" w:color="auto"/>
              <w:right w:val="single" w:sz="4" w:space="0" w:color="auto"/>
            </w:tcBorders>
            <w:shd w:val="clear" w:color="auto" w:fill="auto"/>
            <w:vAlign w:val="center"/>
            <w:hideMark/>
          </w:tcPr>
          <w:p w14:paraId="20F251D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0B3AAF3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E4100</w:t>
            </w:r>
          </w:p>
        </w:tc>
      </w:tr>
      <w:tr w:rsidR="001A6346" w:rsidRPr="003C0278" w14:paraId="25E26302"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02B447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06EE88E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BMJ Open</w:t>
            </w:r>
          </w:p>
        </w:tc>
        <w:tc>
          <w:tcPr>
            <w:tcW w:w="3402" w:type="dxa"/>
            <w:tcBorders>
              <w:top w:val="nil"/>
              <w:left w:val="nil"/>
              <w:bottom w:val="single" w:sz="4" w:space="0" w:color="auto"/>
              <w:right w:val="single" w:sz="4" w:space="0" w:color="auto"/>
            </w:tcBorders>
            <w:shd w:val="clear" w:color="auto" w:fill="auto"/>
            <w:vAlign w:val="center"/>
            <w:hideMark/>
          </w:tcPr>
          <w:p w14:paraId="080719E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Gender diversity in UK surgical specialties: A national observational study</w:t>
            </w:r>
          </w:p>
        </w:tc>
        <w:tc>
          <w:tcPr>
            <w:tcW w:w="6663" w:type="dxa"/>
            <w:tcBorders>
              <w:top w:val="nil"/>
              <w:left w:val="nil"/>
              <w:bottom w:val="single" w:sz="4" w:space="0" w:color="auto"/>
              <w:right w:val="single" w:sz="4" w:space="0" w:color="auto"/>
            </w:tcBorders>
            <w:shd w:val="clear" w:color="auto" w:fill="auto"/>
            <w:vAlign w:val="center"/>
            <w:hideMark/>
          </w:tcPr>
          <w:p w14:paraId="137982C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T. H. Newman; M. G. Parry; R. Zakeri; V. </w:t>
            </w:r>
            <w:proofErr w:type="spellStart"/>
            <w:r w:rsidRPr="003C0278">
              <w:rPr>
                <w:rFonts w:ascii="Arial" w:eastAsia="Times New Roman" w:hAnsi="Arial" w:cs="Arial"/>
                <w:color w:val="000000"/>
                <w:kern w:val="0"/>
                <w:sz w:val="20"/>
                <w:szCs w:val="20"/>
                <w:lang w:eastAsia="en-GB"/>
                <w14:ligatures w14:val="none"/>
              </w:rPr>
              <w:t>Pegna</w:t>
            </w:r>
            <w:proofErr w:type="spellEnd"/>
            <w:r w:rsidRPr="003C0278">
              <w:rPr>
                <w:rFonts w:ascii="Arial" w:eastAsia="Times New Roman" w:hAnsi="Arial" w:cs="Arial"/>
                <w:color w:val="000000"/>
                <w:kern w:val="0"/>
                <w:sz w:val="20"/>
                <w:szCs w:val="20"/>
                <w:lang w:eastAsia="en-GB"/>
                <w14:ligatures w14:val="none"/>
              </w:rPr>
              <w:t xml:space="preserve">; A. Nagle; F. Bhatti; S. </w:t>
            </w:r>
            <w:proofErr w:type="spellStart"/>
            <w:r w:rsidRPr="003C0278">
              <w:rPr>
                <w:rFonts w:ascii="Arial" w:eastAsia="Times New Roman" w:hAnsi="Arial" w:cs="Arial"/>
                <w:color w:val="000000"/>
                <w:kern w:val="0"/>
                <w:sz w:val="20"/>
                <w:szCs w:val="20"/>
                <w:lang w:eastAsia="en-GB"/>
                <w14:ligatures w14:val="none"/>
              </w:rPr>
              <w:t>Vig</w:t>
            </w:r>
            <w:proofErr w:type="spellEnd"/>
            <w:r w:rsidRPr="003C0278">
              <w:rPr>
                <w:rFonts w:ascii="Arial" w:eastAsia="Times New Roman" w:hAnsi="Arial" w:cs="Arial"/>
                <w:color w:val="000000"/>
                <w:kern w:val="0"/>
                <w:sz w:val="20"/>
                <w:szCs w:val="20"/>
                <w:lang w:eastAsia="en-GB"/>
                <w14:ligatures w14:val="none"/>
              </w:rPr>
              <w:t>; J. S. A. Green</w:t>
            </w:r>
          </w:p>
        </w:tc>
        <w:tc>
          <w:tcPr>
            <w:tcW w:w="708" w:type="dxa"/>
            <w:tcBorders>
              <w:top w:val="nil"/>
              <w:left w:val="nil"/>
              <w:bottom w:val="single" w:sz="4" w:space="0" w:color="auto"/>
              <w:right w:val="single" w:sz="4" w:space="0" w:color="auto"/>
            </w:tcBorders>
            <w:shd w:val="clear" w:color="auto" w:fill="auto"/>
            <w:vAlign w:val="center"/>
            <w:hideMark/>
          </w:tcPr>
          <w:p w14:paraId="379B715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615847B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12C4E06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B0667E5"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8FCFA0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1C1192A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global health</w:t>
            </w:r>
          </w:p>
        </w:tc>
        <w:tc>
          <w:tcPr>
            <w:tcW w:w="3402" w:type="dxa"/>
            <w:tcBorders>
              <w:top w:val="nil"/>
              <w:left w:val="nil"/>
              <w:bottom w:val="single" w:sz="4" w:space="0" w:color="auto"/>
              <w:right w:val="single" w:sz="4" w:space="0" w:color="auto"/>
            </w:tcBorders>
            <w:shd w:val="clear" w:color="auto" w:fill="auto"/>
            <w:vAlign w:val="center"/>
            <w:hideMark/>
          </w:tcPr>
          <w:p w14:paraId="6933C08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What is the impact of nature on human health? A scoping review of the literature</w:t>
            </w:r>
          </w:p>
        </w:tc>
        <w:tc>
          <w:tcPr>
            <w:tcW w:w="6663" w:type="dxa"/>
            <w:tcBorders>
              <w:top w:val="nil"/>
              <w:left w:val="nil"/>
              <w:bottom w:val="single" w:sz="4" w:space="0" w:color="auto"/>
              <w:right w:val="single" w:sz="4" w:space="0" w:color="auto"/>
            </w:tcBorders>
            <w:shd w:val="clear" w:color="auto" w:fill="auto"/>
            <w:vAlign w:val="center"/>
            <w:hideMark/>
          </w:tcPr>
          <w:p w14:paraId="016E975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R. M. </w:t>
            </w:r>
            <w:proofErr w:type="spellStart"/>
            <w:r w:rsidRPr="003C0278">
              <w:rPr>
                <w:rFonts w:ascii="Arial" w:eastAsia="Times New Roman" w:hAnsi="Arial" w:cs="Arial"/>
                <w:color w:val="000000"/>
                <w:kern w:val="0"/>
                <w:sz w:val="20"/>
                <w:szCs w:val="20"/>
                <w:lang w:eastAsia="en-GB"/>
                <w14:ligatures w14:val="none"/>
              </w:rPr>
              <w:t>Nejade</w:t>
            </w:r>
            <w:proofErr w:type="spellEnd"/>
            <w:r w:rsidRPr="003C0278">
              <w:rPr>
                <w:rFonts w:ascii="Arial" w:eastAsia="Times New Roman" w:hAnsi="Arial" w:cs="Arial"/>
                <w:color w:val="000000"/>
                <w:kern w:val="0"/>
                <w:sz w:val="20"/>
                <w:szCs w:val="20"/>
                <w:lang w:eastAsia="en-GB"/>
                <w14:ligatures w14:val="none"/>
              </w:rPr>
              <w:t>; D. Grace; L. R. Bowman</w:t>
            </w:r>
          </w:p>
        </w:tc>
        <w:tc>
          <w:tcPr>
            <w:tcW w:w="708" w:type="dxa"/>
            <w:tcBorders>
              <w:top w:val="nil"/>
              <w:left w:val="nil"/>
              <w:bottom w:val="single" w:sz="4" w:space="0" w:color="auto"/>
              <w:right w:val="single" w:sz="4" w:space="0" w:color="auto"/>
            </w:tcBorders>
            <w:shd w:val="clear" w:color="auto" w:fill="auto"/>
            <w:vAlign w:val="center"/>
            <w:hideMark/>
          </w:tcPr>
          <w:p w14:paraId="0AB0042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1D9CEE9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879FDB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4099</w:t>
            </w:r>
          </w:p>
        </w:tc>
      </w:tr>
      <w:tr w:rsidR="001A6346" w:rsidRPr="003C0278" w14:paraId="66350336" w14:textId="77777777" w:rsidTr="001A6346">
        <w:trPr>
          <w:trHeight w:val="229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FCCB6A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lastRenderedPageBreak/>
              <w:t>2022</w:t>
            </w:r>
          </w:p>
        </w:tc>
        <w:tc>
          <w:tcPr>
            <w:tcW w:w="2409" w:type="dxa"/>
            <w:tcBorders>
              <w:top w:val="nil"/>
              <w:left w:val="nil"/>
              <w:bottom w:val="single" w:sz="4" w:space="0" w:color="auto"/>
              <w:right w:val="single" w:sz="4" w:space="0" w:color="auto"/>
            </w:tcBorders>
            <w:shd w:val="clear" w:color="auto" w:fill="auto"/>
            <w:vAlign w:val="center"/>
            <w:hideMark/>
          </w:tcPr>
          <w:p w14:paraId="1B885A5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Gut</w:t>
            </w:r>
          </w:p>
        </w:tc>
        <w:tc>
          <w:tcPr>
            <w:tcW w:w="3402" w:type="dxa"/>
            <w:tcBorders>
              <w:top w:val="nil"/>
              <w:left w:val="nil"/>
              <w:bottom w:val="single" w:sz="4" w:space="0" w:color="auto"/>
              <w:right w:val="single" w:sz="4" w:space="0" w:color="auto"/>
            </w:tcBorders>
            <w:shd w:val="clear" w:color="auto" w:fill="auto"/>
            <w:vAlign w:val="center"/>
            <w:hideMark/>
          </w:tcPr>
          <w:p w14:paraId="58FFB46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SARS-CoV-2 infection is associated with an increased risk of idiopathic acute pancreatitis but not pancreatic exocrine insufficiency or diabetes: long-term results of the COVIDPAN study</w:t>
            </w:r>
          </w:p>
        </w:tc>
        <w:tc>
          <w:tcPr>
            <w:tcW w:w="6663" w:type="dxa"/>
            <w:tcBorders>
              <w:top w:val="nil"/>
              <w:left w:val="nil"/>
              <w:bottom w:val="single" w:sz="4" w:space="0" w:color="auto"/>
              <w:right w:val="single" w:sz="4" w:space="0" w:color="auto"/>
            </w:tcBorders>
            <w:shd w:val="clear" w:color="auto" w:fill="auto"/>
            <w:vAlign w:val="center"/>
            <w:hideMark/>
          </w:tcPr>
          <w:p w14:paraId="64B958C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Nayar; C. Varghese; A. Kanwar; A. K. Siriwardena; A. R. Haque; A. Awan; A. Balakrishnan; A. Rawashdeh; B. Ivanov; C. Parmar; C. M. Halloran; C. Caruana; C. M. Borg; D. Gomez; D. </w:t>
            </w:r>
            <w:proofErr w:type="spellStart"/>
            <w:r w:rsidRPr="003C0278">
              <w:rPr>
                <w:rFonts w:ascii="Arial" w:eastAsia="Times New Roman" w:hAnsi="Arial" w:cs="Arial"/>
                <w:color w:val="000000"/>
                <w:kern w:val="0"/>
                <w:sz w:val="20"/>
                <w:szCs w:val="20"/>
                <w:lang w:eastAsia="en-GB"/>
                <w14:ligatures w14:val="none"/>
              </w:rPr>
              <w:t>Damaskos</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Karavias</w:t>
            </w:r>
            <w:proofErr w:type="spellEnd"/>
            <w:r w:rsidRPr="003C0278">
              <w:rPr>
                <w:rFonts w:ascii="Arial" w:eastAsia="Times New Roman" w:hAnsi="Arial" w:cs="Arial"/>
                <w:color w:val="000000"/>
                <w:kern w:val="0"/>
                <w:sz w:val="20"/>
                <w:szCs w:val="20"/>
                <w:lang w:eastAsia="en-GB"/>
                <w14:ligatures w14:val="none"/>
              </w:rPr>
              <w:t xml:space="preserve">; G. Finch; H. </w:t>
            </w:r>
            <w:proofErr w:type="spellStart"/>
            <w:r w:rsidRPr="003C0278">
              <w:rPr>
                <w:rFonts w:ascii="Arial" w:eastAsia="Times New Roman" w:hAnsi="Arial" w:cs="Arial"/>
                <w:color w:val="000000"/>
                <w:kern w:val="0"/>
                <w:sz w:val="20"/>
                <w:szCs w:val="20"/>
                <w:lang w:eastAsia="en-GB"/>
                <w14:ligatures w14:val="none"/>
              </w:rPr>
              <w:t>Ebied</w:t>
            </w:r>
            <w:proofErr w:type="spellEnd"/>
            <w:r w:rsidRPr="003C0278">
              <w:rPr>
                <w:rFonts w:ascii="Arial" w:eastAsia="Times New Roman" w:hAnsi="Arial" w:cs="Arial"/>
                <w:color w:val="000000"/>
                <w:kern w:val="0"/>
                <w:sz w:val="20"/>
                <w:szCs w:val="20"/>
                <w:lang w:eastAsia="en-GB"/>
                <w14:ligatures w14:val="none"/>
              </w:rPr>
              <w:t xml:space="preserve">; J. K. Pine; J. R. A. Skipworth; J. Milburn; J. Latif; J. Apollos; J. El </w:t>
            </w:r>
            <w:proofErr w:type="spellStart"/>
            <w:r w:rsidRPr="003C0278">
              <w:rPr>
                <w:rFonts w:ascii="Arial" w:eastAsia="Times New Roman" w:hAnsi="Arial" w:cs="Arial"/>
                <w:color w:val="000000"/>
                <w:kern w:val="0"/>
                <w:sz w:val="20"/>
                <w:szCs w:val="20"/>
                <w:lang w:eastAsia="en-GB"/>
                <w14:ligatures w14:val="none"/>
              </w:rPr>
              <w:t>Kafsi</w:t>
            </w:r>
            <w:proofErr w:type="spellEnd"/>
            <w:r w:rsidRPr="003C0278">
              <w:rPr>
                <w:rFonts w:ascii="Arial" w:eastAsia="Times New Roman" w:hAnsi="Arial" w:cs="Arial"/>
                <w:color w:val="000000"/>
                <w:kern w:val="0"/>
                <w:sz w:val="20"/>
                <w:szCs w:val="20"/>
                <w:lang w:eastAsia="en-GB"/>
                <w14:ligatures w14:val="none"/>
              </w:rPr>
              <w:t xml:space="preserve">; J. A. Windsor; K. Roberts; K. Wang; K. Ravi; M. V. Coats; M. </w:t>
            </w:r>
            <w:proofErr w:type="spellStart"/>
            <w:r w:rsidRPr="003C0278">
              <w:rPr>
                <w:rFonts w:ascii="Arial" w:eastAsia="Times New Roman" w:hAnsi="Arial" w:cs="Arial"/>
                <w:color w:val="000000"/>
                <w:kern w:val="0"/>
                <w:sz w:val="20"/>
                <w:szCs w:val="20"/>
                <w:lang w:eastAsia="en-GB"/>
                <w14:ligatures w14:val="none"/>
              </w:rPr>
              <w:t>Hollyman</w:t>
            </w:r>
            <w:proofErr w:type="spellEnd"/>
            <w:r w:rsidRPr="003C0278">
              <w:rPr>
                <w:rFonts w:ascii="Arial" w:eastAsia="Times New Roman" w:hAnsi="Arial" w:cs="Arial"/>
                <w:color w:val="000000"/>
                <w:kern w:val="0"/>
                <w:sz w:val="20"/>
                <w:szCs w:val="20"/>
                <w:lang w:eastAsia="en-GB"/>
                <w14:ligatures w14:val="none"/>
              </w:rPr>
              <w:t xml:space="preserve">; M. Phillips; M. Okocha; M. S. Wilson; N. A. Ameer; N. Kumar; N. Shah; P. Lapolla; C. Magee; B. Al-Sarireh; R. </w:t>
            </w:r>
            <w:proofErr w:type="spellStart"/>
            <w:r w:rsidRPr="003C0278">
              <w:rPr>
                <w:rFonts w:ascii="Arial" w:eastAsia="Times New Roman" w:hAnsi="Arial" w:cs="Arial"/>
                <w:color w:val="000000"/>
                <w:kern w:val="0"/>
                <w:sz w:val="20"/>
                <w:szCs w:val="20"/>
                <w:lang w:eastAsia="en-GB"/>
                <w14:ligatures w14:val="none"/>
              </w:rPr>
              <w:t>Lunevicius</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Benhmida</w:t>
            </w:r>
            <w:proofErr w:type="spellEnd"/>
            <w:r w:rsidRPr="003C0278">
              <w:rPr>
                <w:rFonts w:ascii="Arial" w:eastAsia="Times New Roman" w:hAnsi="Arial" w:cs="Arial"/>
                <w:color w:val="000000"/>
                <w:kern w:val="0"/>
                <w:sz w:val="20"/>
                <w:szCs w:val="20"/>
                <w:lang w:eastAsia="en-GB"/>
                <w14:ligatures w14:val="none"/>
              </w:rPr>
              <w:t xml:space="preserve">; R. Singhal; S. Balachandra; S. </w:t>
            </w:r>
            <w:proofErr w:type="spellStart"/>
            <w:r w:rsidRPr="003C0278">
              <w:rPr>
                <w:rFonts w:ascii="Arial" w:eastAsia="Times New Roman" w:hAnsi="Arial" w:cs="Arial"/>
                <w:color w:val="000000"/>
                <w:kern w:val="0"/>
                <w:sz w:val="20"/>
                <w:szCs w:val="20"/>
                <w:lang w:eastAsia="en-GB"/>
                <w14:ligatures w14:val="none"/>
              </w:rPr>
              <w:t>Demirli</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Atıcı</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Jaunoo</w:t>
            </w:r>
            <w:proofErr w:type="spellEnd"/>
            <w:r w:rsidRPr="003C0278">
              <w:rPr>
                <w:rFonts w:ascii="Arial" w:eastAsia="Times New Roman" w:hAnsi="Arial" w:cs="Arial"/>
                <w:color w:val="000000"/>
                <w:kern w:val="0"/>
                <w:sz w:val="20"/>
                <w:szCs w:val="20"/>
                <w:lang w:eastAsia="en-GB"/>
                <w14:ligatures w14:val="none"/>
              </w:rPr>
              <w:t xml:space="preserve">; S. Dwerryhouse; T. Boyce; V. </w:t>
            </w:r>
            <w:proofErr w:type="spellStart"/>
            <w:r w:rsidRPr="003C0278">
              <w:rPr>
                <w:rFonts w:ascii="Arial" w:eastAsia="Times New Roman" w:hAnsi="Arial" w:cs="Arial"/>
                <w:color w:val="000000"/>
                <w:kern w:val="0"/>
                <w:sz w:val="20"/>
                <w:szCs w:val="20"/>
                <w:lang w:eastAsia="en-GB"/>
                <w14:ligatures w14:val="none"/>
              </w:rPr>
              <w:t>Charalampakis</w:t>
            </w:r>
            <w:proofErr w:type="spellEnd"/>
            <w:r w:rsidRPr="003C0278">
              <w:rPr>
                <w:rFonts w:ascii="Arial" w:eastAsia="Times New Roman" w:hAnsi="Arial" w:cs="Arial"/>
                <w:color w:val="000000"/>
                <w:kern w:val="0"/>
                <w:sz w:val="20"/>
                <w:szCs w:val="20"/>
                <w:lang w:eastAsia="en-GB"/>
                <w14:ligatures w14:val="none"/>
              </w:rPr>
              <w:t xml:space="preserve">; V. Kanakala; Z. Abbas; N. Tewari; S. </w:t>
            </w:r>
            <w:proofErr w:type="spellStart"/>
            <w:r w:rsidRPr="003C0278">
              <w:rPr>
                <w:rFonts w:ascii="Arial" w:eastAsia="Times New Roman" w:hAnsi="Arial" w:cs="Arial"/>
                <w:color w:val="000000"/>
                <w:kern w:val="0"/>
                <w:sz w:val="20"/>
                <w:szCs w:val="20"/>
                <w:lang w:eastAsia="en-GB"/>
                <w14:ligatures w14:val="none"/>
              </w:rPr>
              <w:t>Pandanaboyana</w:t>
            </w:r>
            <w:proofErr w:type="spellEnd"/>
            <w:r w:rsidRPr="003C0278">
              <w:rPr>
                <w:rFonts w:ascii="Arial" w:eastAsia="Times New Roman" w:hAnsi="Arial" w:cs="Arial"/>
                <w:color w:val="000000"/>
                <w:kern w:val="0"/>
                <w:sz w:val="20"/>
                <w:szCs w:val="20"/>
                <w:lang w:eastAsia="en-GB"/>
                <w14:ligatures w14:val="none"/>
              </w:rPr>
              <w:t>; C. C. Group; C. P. C. Group</w:t>
            </w:r>
          </w:p>
        </w:tc>
        <w:tc>
          <w:tcPr>
            <w:tcW w:w="708" w:type="dxa"/>
            <w:tcBorders>
              <w:top w:val="nil"/>
              <w:left w:val="nil"/>
              <w:bottom w:val="single" w:sz="4" w:space="0" w:color="auto"/>
              <w:right w:val="single" w:sz="4" w:space="0" w:color="auto"/>
            </w:tcBorders>
            <w:shd w:val="clear" w:color="auto" w:fill="auto"/>
            <w:vAlign w:val="center"/>
            <w:hideMark/>
          </w:tcPr>
          <w:p w14:paraId="358F469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71</w:t>
            </w:r>
          </w:p>
        </w:tc>
        <w:tc>
          <w:tcPr>
            <w:tcW w:w="709" w:type="dxa"/>
            <w:tcBorders>
              <w:top w:val="nil"/>
              <w:left w:val="nil"/>
              <w:bottom w:val="single" w:sz="4" w:space="0" w:color="auto"/>
              <w:right w:val="single" w:sz="4" w:space="0" w:color="auto"/>
            </w:tcBorders>
            <w:shd w:val="clear" w:color="auto" w:fill="auto"/>
            <w:vAlign w:val="center"/>
            <w:hideMark/>
          </w:tcPr>
          <w:p w14:paraId="54951F6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w:t>
            </w:r>
          </w:p>
        </w:tc>
        <w:tc>
          <w:tcPr>
            <w:tcW w:w="709" w:type="dxa"/>
            <w:tcBorders>
              <w:top w:val="nil"/>
              <w:left w:val="nil"/>
              <w:bottom w:val="single" w:sz="4" w:space="0" w:color="auto"/>
              <w:right w:val="single" w:sz="4" w:space="0" w:color="auto"/>
            </w:tcBorders>
            <w:shd w:val="clear" w:color="auto" w:fill="auto"/>
            <w:vAlign w:val="center"/>
            <w:hideMark/>
          </w:tcPr>
          <w:p w14:paraId="77E34E0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1444-1447</w:t>
            </w:r>
          </w:p>
        </w:tc>
      </w:tr>
      <w:tr w:rsidR="001A6346" w:rsidRPr="003C0278" w14:paraId="5FA98650"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AC90FF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2E75B53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British Journal of Health Care Management</w:t>
            </w:r>
          </w:p>
        </w:tc>
        <w:tc>
          <w:tcPr>
            <w:tcW w:w="3402" w:type="dxa"/>
            <w:tcBorders>
              <w:top w:val="nil"/>
              <w:left w:val="nil"/>
              <w:bottom w:val="single" w:sz="4" w:space="0" w:color="auto"/>
              <w:right w:val="single" w:sz="4" w:space="0" w:color="auto"/>
            </w:tcBorders>
            <w:shd w:val="clear" w:color="auto" w:fill="auto"/>
            <w:vAlign w:val="center"/>
            <w:hideMark/>
          </w:tcPr>
          <w:p w14:paraId="74B6EEC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Patient satisfaction with telephone consultations at a community mental health service: A descriptive survey</w:t>
            </w:r>
          </w:p>
        </w:tc>
        <w:tc>
          <w:tcPr>
            <w:tcW w:w="6663" w:type="dxa"/>
            <w:tcBorders>
              <w:top w:val="nil"/>
              <w:left w:val="nil"/>
              <w:bottom w:val="single" w:sz="4" w:space="0" w:color="auto"/>
              <w:right w:val="single" w:sz="4" w:space="0" w:color="auto"/>
            </w:tcBorders>
            <w:shd w:val="clear" w:color="auto" w:fill="auto"/>
            <w:vAlign w:val="center"/>
            <w:hideMark/>
          </w:tcPr>
          <w:p w14:paraId="28F4222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K. V. Naik; L. Allen; M. Gnanavel</w:t>
            </w:r>
          </w:p>
        </w:tc>
        <w:tc>
          <w:tcPr>
            <w:tcW w:w="708" w:type="dxa"/>
            <w:tcBorders>
              <w:top w:val="nil"/>
              <w:left w:val="nil"/>
              <w:bottom w:val="single" w:sz="4" w:space="0" w:color="auto"/>
              <w:right w:val="single" w:sz="4" w:space="0" w:color="auto"/>
            </w:tcBorders>
            <w:shd w:val="clear" w:color="auto" w:fill="auto"/>
            <w:vAlign w:val="center"/>
            <w:hideMark/>
          </w:tcPr>
          <w:p w14:paraId="38CF6A1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28</w:t>
            </w:r>
          </w:p>
        </w:tc>
        <w:tc>
          <w:tcPr>
            <w:tcW w:w="709" w:type="dxa"/>
            <w:tcBorders>
              <w:top w:val="nil"/>
              <w:left w:val="nil"/>
              <w:bottom w:val="single" w:sz="4" w:space="0" w:color="auto"/>
              <w:right w:val="single" w:sz="4" w:space="0" w:color="auto"/>
            </w:tcBorders>
            <w:shd w:val="clear" w:color="auto" w:fill="auto"/>
            <w:vAlign w:val="center"/>
            <w:hideMark/>
          </w:tcPr>
          <w:p w14:paraId="0826D7F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w:t>
            </w:r>
          </w:p>
        </w:tc>
        <w:tc>
          <w:tcPr>
            <w:tcW w:w="709" w:type="dxa"/>
            <w:tcBorders>
              <w:top w:val="nil"/>
              <w:left w:val="nil"/>
              <w:bottom w:val="single" w:sz="4" w:space="0" w:color="auto"/>
              <w:right w:val="single" w:sz="4" w:space="0" w:color="auto"/>
            </w:tcBorders>
            <w:shd w:val="clear" w:color="auto" w:fill="auto"/>
            <w:vAlign w:val="center"/>
            <w:hideMark/>
          </w:tcPr>
          <w:p w14:paraId="5537FB1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284-291</w:t>
            </w:r>
          </w:p>
        </w:tc>
      </w:tr>
      <w:tr w:rsidR="001A6346" w:rsidRPr="003C0278" w14:paraId="5546F605"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59291C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62EFCD5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Critical Reviews in Oncology/</w:t>
            </w:r>
            <w:proofErr w:type="spellStart"/>
            <w:r w:rsidRPr="003C0278">
              <w:rPr>
                <w:rFonts w:ascii="Arial" w:eastAsia="Times New Roman" w:hAnsi="Arial" w:cs="Arial"/>
                <w:color w:val="000000"/>
                <w:kern w:val="0"/>
                <w:sz w:val="20"/>
                <w:szCs w:val="20"/>
                <w:lang w:eastAsia="en-GB"/>
                <w14:ligatures w14:val="none"/>
              </w:rPr>
              <w:t>Hematology</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24A5967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Practical treatment guidance for cancer-associated thrombosis – Managing the challenging patient: A consensus statement</w:t>
            </w:r>
          </w:p>
        </w:tc>
        <w:tc>
          <w:tcPr>
            <w:tcW w:w="6663" w:type="dxa"/>
            <w:tcBorders>
              <w:top w:val="nil"/>
              <w:left w:val="nil"/>
              <w:bottom w:val="single" w:sz="4" w:space="0" w:color="auto"/>
              <w:right w:val="single" w:sz="4" w:space="0" w:color="auto"/>
            </w:tcBorders>
            <w:shd w:val="clear" w:color="auto" w:fill="auto"/>
            <w:vAlign w:val="center"/>
            <w:hideMark/>
          </w:tcPr>
          <w:p w14:paraId="7F892EF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K. M. Musgrave; K. Power; M. Laffan; J. S. O'Donnell; J. Thachil; A. </w:t>
            </w:r>
            <w:proofErr w:type="spellStart"/>
            <w:r w:rsidRPr="003C0278">
              <w:rPr>
                <w:rFonts w:ascii="Arial" w:eastAsia="Times New Roman" w:hAnsi="Arial" w:cs="Arial"/>
                <w:color w:val="000000"/>
                <w:kern w:val="0"/>
                <w:sz w:val="20"/>
                <w:szCs w:val="20"/>
                <w:lang w:eastAsia="en-GB"/>
                <w14:ligatures w14:val="none"/>
              </w:rPr>
              <w:t>Maraveyas</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4CDC73C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171</w:t>
            </w:r>
          </w:p>
        </w:tc>
        <w:tc>
          <w:tcPr>
            <w:tcW w:w="709" w:type="dxa"/>
            <w:tcBorders>
              <w:top w:val="nil"/>
              <w:left w:val="nil"/>
              <w:bottom w:val="single" w:sz="4" w:space="0" w:color="auto"/>
              <w:right w:val="single" w:sz="4" w:space="0" w:color="auto"/>
            </w:tcBorders>
            <w:shd w:val="clear" w:color="auto" w:fill="auto"/>
            <w:vAlign w:val="center"/>
            <w:hideMark/>
          </w:tcPr>
          <w:p w14:paraId="405196D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514AD3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A3B9BB9"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E58F72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60D9A9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British Journal of Health Care Management</w:t>
            </w:r>
          </w:p>
        </w:tc>
        <w:tc>
          <w:tcPr>
            <w:tcW w:w="3402" w:type="dxa"/>
            <w:tcBorders>
              <w:top w:val="nil"/>
              <w:left w:val="nil"/>
              <w:bottom w:val="single" w:sz="4" w:space="0" w:color="auto"/>
              <w:right w:val="single" w:sz="4" w:space="0" w:color="auto"/>
            </w:tcBorders>
            <w:shd w:val="clear" w:color="auto" w:fill="auto"/>
            <w:vAlign w:val="center"/>
            <w:hideMark/>
          </w:tcPr>
          <w:p w14:paraId="62F1228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virtual ear, nose and throat follow-up clinic: A 10-year quality improvement project</w:t>
            </w:r>
          </w:p>
        </w:tc>
        <w:tc>
          <w:tcPr>
            <w:tcW w:w="6663" w:type="dxa"/>
            <w:tcBorders>
              <w:top w:val="nil"/>
              <w:left w:val="nil"/>
              <w:bottom w:val="single" w:sz="4" w:space="0" w:color="auto"/>
              <w:right w:val="single" w:sz="4" w:space="0" w:color="auto"/>
            </w:tcBorders>
            <w:shd w:val="clear" w:color="auto" w:fill="auto"/>
            <w:vAlign w:val="center"/>
            <w:hideMark/>
          </w:tcPr>
          <w:p w14:paraId="57C7207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 Morris; T. Agarwal; D. Leopard; R. Costello; S. Backhouse</w:t>
            </w:r>
          </w:p>
        </w:tc>
        <w:tc>
          <w:tcPr>
            <w:tcW w:w="708" w:type="dxa"/>
            <w:tcBorders>
              <w:top w:val="nil"/>
              <w:left w:val="nil"/>
              <w:bottom w:val="single" w:sz="4" w:space="0" w:color="auto"/>
              <w:right w:val="single" w:sz="4" w:space="0" w:color="auto"/>
            </w:tcBorders>
            <w:shd w:val="clear" w:color="auto" w:fill="auto"/>
            <w:vAlign w:val="center"/>
            <w:hideMark/>
          </w:tcPr>
          <w:p w14:paraId="0D35334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28</w:t>
            </w:r>
          </w:p>
        </w:tc>
        <w:tc>
          <w:tcPr>
            <w:tcW w:w="709" w:type="dxa"/>
            <w:tcBorders>
              <w:top w:val="nil"/>
              <w:left w:val="nil"/>
              <w:bottom w:val="single" w:sz="4" w:space="0" w:color="auto"/>
              <w:right w:val="single" w:sz="4" w:space="0" w:color="auto"/>
            </w:tcBorders>
            <w:shd w:val="clear" w:color="auto" w:fill="auto"/>
            <w:vAlign w:val="center"/>
            <w:hideMark/>
          </w:tcPr>
          <w:p w14:paraId="4CFCC73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1872769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16-20</w:t>
            </w:r>
          </w:p>
        </w:tc>
      </w:tr>
      <w:tr w:rsidR="001A6346" w:rsidRPr="003C0278" w14:paraId="1986DE40"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BD1FC7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21D06A6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Annals of the Royal College of Surgeons of England</w:t>
            </w:r>
          </w:p>
        </w:tc>
        <w:tc>
          <w:tcPr>
            <w:tcW w:w="3402" w:type="dxa"/>
            <w:tcBorders>
              <w:top w:val="nil"/>
              <w:left w:val="nil"/>
              <w:bottom w:val="single" w:sz="4" w:space="0" w:color="auto"/>
              <w:right w:val="single" w:sz="4" w:space="0" w:color="auto"/>
            </w:tcBorders>
            <w:shd w:val="clear" w:color="auto" w:fill="auto"/>
            <w:vAlign w:val="center"/>
            <w:hideMark/>
          </w:tcPr>
          <w:p w14:paraId="538DE7B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Laryngopharyngeal reflux: is laparoscopic fundoplication an effective treatment?</w:t>
            </w:r>
          </w:p>
        </w:tc>
        <w:tc>
          <w:tcPr>
            <w:tcW w:w="6663" w:type="dxa"/>
            <w:tcBorders>
              <w:top w:val="nil"/>
              <w:left w:val="nil"/>
              <w:bottom w:val="single" w:sz="4" w:space="0" w:color="auto"/>
              <w:right w:val="single" w:sz="4" w:space="0" w:color="auto"/>
            </w:tcBorders>
            <w:shd w:val="clear" w:color="auto" w:fill="auto"/>
            <w:vAlign w:val="center"/>
            <w:hideMark/>
          </w:tcPr>
          <w:p w14:paraId="05FE9D6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 Morice; H. A. Elhassan; L. Myint-Wilks; R. E. Barnett; A. Rasheed; H. Collins; A. Owen; K. Hughes; R. McLeod</w:t>
            </w:r>
          </w:p>
        </w:tc>
        <w:tc>
          <w:tcPr>
            <w:tcW w:w="708" w:type="dxa"/>
            <w:tcBorders>
              <w:top w:val="nil"/>
              <w:left w:val="nil"/>
              <w:bottom w:val="single" w:sz="4" w:space="0" w:color="auto"/>
              <w:right w:val="single" w:sz="4" w:space="0" w:color="auto"/>
            </w:tcBorders>
            <w:shd w:val="clear" w:color="auto" w:fill="auto"/>
            <w:vAlign w:val="center"/>
            <w:hideMark/>
          </w:tcPr>
          <w:p w14:paraId="13E9A7C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104</w:t>
            </w:r>
          </w:p>
        </w:tc>
        <w:tc>
          <w:tcPr>
            <w:tcW w:w="709" w:type="dxa"/>
            <w:tcBorders>
              <w:top w:val="nil"/>
              <w:left w:val="nil"/>
              <w:bottom w:val="single" w:sz="4" w:space="0" w:color="auto"/>
              <w:right w:val="single" w:sz="4" w:space="0" w:color="auto"/>
            </w:tcBorders>
            <w:shd w:val="clear" w:color="auto" w:fill="auto"/>
            <w:vAlign w:val="center"/>
            <w:hideMark/>
          </w:tcPr>
          <w:p w14:paraId="05D54C1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62D4D1F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79-87</w:t>
            </w:r>
          </w:p>
        </w:tc>
      </w:tr>
      <w:tr w:rsidR="001A6346" w:rsidRPr="003C0278" w14:paraId="0EDBBA81"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608EC9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7F69C85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British journal of surgery</w:t>
            </w:r>
          </w:p>
        </w:tc>
        <w:tc>
          <w:tcPr>
            <w:tcW w:w="3402" w:type="dxa"/>
            <w:tcBorders>
              <w:top w:val="nil"/>
              <w:left w:val="nil"/>
              <w:bottom w:val="single" w:sz="4" w:space="0" w:color="auto"/>
              <w:right w:val="single" w:sz="4" w:space="0" w:color="auto"/>
            </w:tcBorders>
            <w:shd w:val="clear" w:color="auto" w:fill="auto"/>
            <w:vAlign w:val="center"/>
            <w:hideMark/>
          </w:tcPr>
          <w:p w14:paraId="183820E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Botulinum Toxin A infiltration in conjunction with negative-pressure wound dressing and mesh-mediated traction in management of the open abdomen</w:t>
            </w:r>
          </w:p>
        </w:tc>
        <w:tc>
          <w:tcPr>
            <w:tcW w:w="6663" w:type="dxa"/>
            <w:tcBorders>
              <w:top w:val="nil"/>
              <w:left w:val="nil"/>
              <w:bottom w:val="single" w:sz="4" w:space="0" w:color="auto"/>
              <w:right w:val="single" w:sz="4" w:space="0" w:color="auto"/>
            </w:tcBorders>
            <w:shd w:val="clear" w:color="auto" w:fill="auto"/>
            <w:vAlign w:val="center"/>
            <w:hideMark/>
          </w:tcPr>
          <w:p w14:paraId="3C54043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 Mohamed; C. Egeler; S. Ford; T. White; D. A. Harris; R. L. Harries</w:t>
            </w:r>
          </w:p>
        </w:tc>
        <w:tc>
          <w:tcPr>
            <w:tcW w:w="708" w:type="dxa"/>
            <w:tcBorders>
              <w:top w:val="nil"/>
              <w:left w:val="nil"/>
              <w:bottom w:val="single" w:sz="4" w:space="0" w:color="auto"/>
              <w:right w:val="single" w:sz="4" w:space="0" w:color="auto"/>
            </w:tcBorders>
            <w:shd w:val="clear" w:color="auto" w:fill="auto"/>
            <w:vAlign w:val="center"/>
            <w:hideMark/>
          </w:tcPr>
          <w:p w14:paraId="7E3326F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109</w:t>
            </w:r>
          </w:p>
        </w:tc>
        <w:tc>
          <w:tcPr>
            <w:tcW w:w="709" w:type="dxa"/>
            <w:tcBorders>
              <w:top w:val="nil"/>
              <w:left w:val="nil"/>
              <w:bottom w:val="single" w:sz="4" w:space="0" w:color="auto"/>
              <w:right w:val="single" w:sz="4" w:space="0" w:color="auto"/>
            </w:tcBorders>
            <w:shd w:val="clear" w:color="auto" w:fill="auto"/>
            <w:vAlign w:val="center"/>
            <w:hideMark/>
          </w:tcPr>
          <w:p w14:paraId="0B6BDD2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w:t>
            </w:r>
          </w:p>
        </w:tc>
        <w:tc>
          <w:tcPr>
            <w:tcW w:w="709" w:type="dxa"/>
            <w:tcBorders>
              <w:top w:val="nil"/>
              <w:left w:val="nil"/>
              <w:bottom w:val="single" w:sz="4" w:space="0" w:color="auto"/>
              <w:right w:val="single" w:sz="4" w:space="0" w:color="auto"/>
            </w:tcBorders>
            <w:shd w:val="clear" w:color="auto" w:fill="auto"/>
            <w:vAlign w:val="center"/>
            <w:hideMark/>
          </w:tcPr>
          <w:p w14:paraId="440F026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780-781</w:t>
            </w:r>
          </w:p>
        </w:tc>
      </w:tr>
      <w:tr w:rsidR="001A6346" w:rsidRPr="003C0278" w14:paraId="20BEE33E"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E8EAA3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622531D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Frontiers in Neuroscience</w:t>
            </w:r>
          </w:p>
        </w:tc>
        <w:tc>
          <w:tcPr>
            <w:tcW w:w="3402" w:type="dxa"/>
            <w:tcBorders>
              <w:top w:val="nil"/>
              <w:left w:val="nil"/>
              <w:bottom w:val="single" w:sz="4" w:space="0" w:color="auto"/>
              <w:right w:val="single" w:sz="4" w:space="0" w:color="auto"/>
            </w:tcBorders>
            <w:shd w:val="clear" w:color="auto" w:fill="auto"/>
            <w:vAlign w:val="center"/>
            <w:hideMark/>
          </w:tcPr>
          <w:p w14:paraId="47F6A70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Excessive response to provocation rather than disinhibition mediates irritable behaviour in Huntington’s disease</w:t>
            </w:r>
          </w:p>
        </w:tc>
        <w:tc>
          <w:tcPr>
            <w:tcW w:w="6663" w:type="dxa"/>
            <w:tcBorders>
              <w:top w:val="nil"/>
              <w:left w:val="nil"/>
              <w:bottom w:val="single" w:sz="4" w:space="0" w:color="auto"/>
              <w:right w:val="single" w:sz="4" w:space="0" w:color="auto"/>
            </w:tcBorders>
            <w:shd w:val="clear" w:color="auto" w:fill="auto"/>
            <w:vAlign w:val="center"/>
            <w:hideMark/>
          </w:tcPr>
          <w:p w14:paraId="5C71A24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 J. McLauchlan; D. E. J. Linden; A. E. Rosser</w:t>
            </w:r>
          </w:p>
        </w:tc>
        <w:tc>
          <w:tcPr>
            <w:tcW w:w="708" w:type="dxa"/>
            <w:tcBorders>
              <w:top w:val="nil"/>
              <w:left w:val="nil"/>
              <w:bottom w:val="single" w:sz="4" w:space="0" w:color="auto"/>
              <w:right w:val="single" w:sz="4" w:space="0" w:color="auto"/>
            </w:tcBorders>
            <w:shd w:val="clear" w:color="auto" w:fill="auto"/>
            <w:vAlign w:val="center"/>
            <w:hideMark/>
          </w:tcPr>
          <w:p w14:paraId="0E6BAAF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16</w:t>
            </w:r>
          </w:p>
        </w:tc>
        <w:tc>
          <w:tcPr>
            <w:tcW w:w="709" w:type="dxa"/>
            <w:tcBorders>
              <w:top w:val="nil"/>
              <w:left w:val="nil"/>
              <w:bottom w:val="single" w:sz="4" w:space="0" w:color="auto"/>
              <w:right w:val="single" w:sz="4" w:space="0" w:color="auto"/>
            </w:tcBorders>
            <w:shd w:val="clear" w:color="auto" w:fill="auto"/>
            <w:vAlign w:val="center"/>
            <w:hideMark/>
          </w:tcPr>
          <w:p w14:paraId="538A23B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588EB7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261E655"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6208A4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3965ADF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Brain Communications</w:t>
            </w:r>
          </w:p>
        </w:tc>
        <w:tc>
          <w:tcPr>
            <w:tcW w:w="3402" w:type="dxa"/>
            <w:tcBorders>
              <w:top w:val="nil"/>
              <w:left w:val="nil"/>
              <w:bottom w:val="single" w:sz="4" w:space="0" w:color="auto"/>
              <w:right w:val="single" w:sz="4" w:space="0" w:color="auto"/>
            </w:tcBorders>
            <w:shd w:val="clear" w:color="auto" w:fill="auto"/>
            <w:vAlign w:val="center"/>
            <w:hideMark/>
          </w:tcPr>
          <w:p w14:paraId="0CCEE2D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Different depression: motivational anhedonia governs antidepressant efficacy in Huntington's disease</w:t>
            </w:r>
          </w:p>
        </w:tc>
        <w:tc>
          <w:tcPr>
            <w:tcW w:w="6663" w:type="dxa"/>
            <w:tcBorders>
              <w:top w:val="nil"/>
              <w:left w:val="nil"/>
              <w:bottom w:val="single" w:sz="4" w:space="0" w:color="auto"/>
              <w:right w:val="single" w:sz="4" w:space="0" w:color="auto"/>
            </w:tcBorders>
            <w:shd w:val="clear" w:color="auto" w:fill="auto"/>
            <w:vAlign w:val="center"/>
            <w:hideMark/>
          </w:tcPr>
          <w:p w14:paraId="77E07E2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D. J. McLauchlan; T. Lancaster; D. </w:t>
            </w:r>
            <w:proofErr w:type="spellStart"/>
            <w:r w:rsidRPr="003C0278">
              <w:rPr>
                <w:rFonts w:ascii="Arial" w:eastAsia="Times New Roman" w:hAnsi="Arial" w:cs="Arial"/>
                <w:color w:val="000000"/>
                <w:kern w:val="0"/>
                <w:sz w:val="20"/>
                <w:szCs w:val="20"/>
                <w:lang w:eastAsia="en-GB"/>
                <w14:ligatures w14:val="none"/>
              </w:rPr>
              <w:t>Craufurd</w:t>
            </w:r>
            <w:proofErr w:type="spellEnd"/>
            <w:r w:rsidRPr="003C0278">
              <w:rPr>
                <w:rFonts w:ascii="Arial" w:eastAsia="Times New Roman" w:hAnsi="Arial" w:cs="Arial"/>
                <w:color w:val="000000"/>
                <w:kern w:val="0"/>
                <w:sz w:val="20"/>
                <w:szCs w:val="20"/>
                <w:lang w:eastAsia="en-GB"/>
                <w14:ligatures w14:val="none"/>
              </w:rPr>
              <w:t>; D. E. J. Linden; A. E. Rosser</w:t>
            </w:r>
          </w:p>
        </w:tc>
        <w:tc>
          <w:tcPr>
            <w:tcW w:w="708" w:type="dxa"/>
            <w:tcBorders>
              <w:top w:val="nil"/>
              <w:left w:val="nil"/>
              <w:bottom w:val="single" w:sz="4" w:space="0" w:color="auto"/>
              <w:right w:val="single" w:sz="4" w:space="0" w:color="auto"/>
            </w:tcBorders>
            <w:shd w:val="clear" w:color="auto" w:fill="auto"/>
            <w:vAlign w:val="center"/>
            <w:hideMark/>
          </w:tcPr>
          <w:p w14:paraId="7A55C07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46C67F8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w:t>
            </w:r>
          </w:p>
        </w:tc>
        <w:tc>
          <w:tcPr>
            <w:tcW w:w="709" w:type="dxa"/>
            <w:tcBorders>
              <w:top w:val="nil"/>
              <w:left w:val="nil"/>
              <w:bottom w:val="single" w:sz="4" w:space="0" w:color="auto"/>
              <w:right w:val="single" w:sz="4" w:space="0" w:color="auto"/>
            </w:tcBorders>
            <w:shd w:val="clear" w:color="auto" w:fill="auto"/>
            <w:vAlign w:val="center"/>
            <w:hideMark/>
          </w:tcPr>
          <w:p w14:paraId="4816810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42A4FEA"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0CE021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1A33744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International </w:t>
            </w:r>
            <w:proofErr w:type="spellStart"/>
            <w:r w:rsidRPr="003C0278">
              <w:rPr>
                <w:rFonts w:ascii="Arial" w:eastAsia="Times New Roman" w:hAnsi="Arial" w:cs="Arial"/>
                <w:color w:val="000000"/>
                <w:kern w:val="0"/>
                <w:sz w:val="20"/>
                <w:szCs w:val="20"/>
                <w:lang w:eastAsia="en-GB"/>
                <w14:ligatures w14:val="none"/>
              </w:rPr>
              <w:t>Urogynecology</w:t>
            </w:r>
            <w:proofErr w:type="spellEnd"/>
            <w:r w:rsidRPr="003C0278">
              <w:rPr>
                <w:rFonts w:ascii="Arial" w:eastAsia="Times New Roman" w:hAnsi="Arial" w:cs="Arial"/>
                <w:color w:val="000000"/>
                <w:kern w:val="0"/>
                <w:sz w:val="20"/>
                <w:szCs w:val="20"/>
                <w:lang w:eastAsia="en-GB"/>
                <w14:ligatures w14:val="none"/>
              </w:rPr>
              <w:t xml:space="preserve"> Journal</w:t>
            </w:r>
          </w:p>
        </w:tc>
        <w:tc>
          <w:tcPr>
            <w:tcW w:w="3402" w:type="dxa"/>
            <w:tcBorders>
              <w:top w:val="nil"/>
              <w:left w:val="nil"/>
              <w:bottom w:val="single" w:sz="4" w:space="0" w:color="auto"/>
              <w:right w:val="single" w:sz="4" w:space="0" w:color="auto"/>
            </w:tcBorders>
            <w:shd w:val="clear" w:color="auto" w:fill="auto"/>
            <w:vAlign w:val="center"/>
            <w:hideMark/>
          </w:tcPr>
          <w:p w14:paraId="43001FD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50 years in urinary incontinence: a bibliometric analysis of the top 100 cited articles of the last 50 years</w:t>
            </w:r>
          </w:p>
        </w:tc>
        <w:tc>
          <w:tcPr>
            <w:tcW w:w="6663" w:type="dxa"/>
            <w:tcBorders>
              <w:top w:val="nil"/>
              <w:left w:val="nil"/>
              <w:bottom w:val="single" w:sz="4" w:space="0" w:color="auto"/>
              <w:right w:val="single" w:sz="4" w:space="0" w:color="auto"/>
            </w:tcBorders>
            <w:shd w:val="clear" w:color="auto" w:fill="auto"/>
            <w:vAlign w:val="center"/>
            <w:hideMark/>
          </w:tcPr>
          <w:p w14:paraId="76D2F58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 Mahamud; A. Mainwaring</w:t>
            </w:r>
          </w:p>
        </w:tc>
        <w:tc>
          <w:tcPr>
            <w:tcW w:w="708" w:type="dxa"/>
            <w:tcBorders>
              <w:top w:val="nil"/>
              <w:left w:val="nil"/>
              <w:bottom w:val="single" w:sz="4" w:space="0" w:color="auto"/>
              <w:right w:val="single" w:sz="4" w:space="0" w:color="auto"/>
            </w:tcBorders>
            <w:shd w:val="clear" w:color="auto" w:fill="auto"/>
            <w:vAlign w:val="center"/>
            <w:hideMark/>
          </w:tcPr>
          <w:p w14:paraId="1621A47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3AE54A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1F236B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009AD7F"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648B5D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7E74363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Skeletal Radiology</w:t>
            </w:r>
          </w:p>
        </w:tc>
        <w:tc>
          <w:tcPr>
            <w:tcW w:w="3402" w:type="dxa"/>
            <w:tcBorders>
              <w:top w:val="nil"/>
              <w:left w:val="nil"/>
              <w:bottom w:val="single" w:sz="4" w:space="0" w:color="auto"/>
              <w:right w:val="single" w:sz="4" w:space="0" w:color="auto"/>
            </w:tcBorders>
            <w:shd w:val="clear" w:color="auto" w:fill="auto"/>
            <w:vAlign w:val="center"/>
            <w:hideMark/>
          </w:tcPr>
          <w:p w14:paraId="4B4FEE2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Image-guided synovial biopsy with a focus on infection</w:t>
            </w:r>
          </w:p>
        </w:tc>
        <w:tc>
          <w:tcPr>
            <w:tcW w:w="6663" w:type="dxa"/>
            <w:tcBorders>
              <w:top w:val="nil"/>
              <w:left w:val="nil"/>
              <w:bottom w:val="single" w:sz="4" w:space="0" w:color="auto"/>
              <w:right w:val="single" w:sz="4" w:space="0" w:color="auto"/>
            </w:tcBorders>
            <w:shd w:val="clear" w:color="auto" w:fill="auto"/>
            <w:vAlign w:val="center"/>
            <w:hideMark/>
          </w:tcPr>
          <w:p w14:paraId="546F83C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R. </w:t>
            </w:r>
            <w:proofErr w:type="spellStart"/>
            <w:r w:rsidRPr="003C0278">
              <w:rPr>
                <w:rFonts w:ascii="Arial" w:eastAsia="Times New Roman" w:hAnsi="Arial" w:cs="Arial"/>
                <w:color w:val="000000"/>
                <w:kern w:val="0"/>
                <w:sz w:val="20"/>
                <w:szCs w:val="20"/>
                <w:lang w:eastAsia="en-GB"/>
                <w14:ligatures w14:val="none"/>
              </w:rPr>
              <w:t>Macnair</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Rajakulasingam</w:t>
            </w:r>
            <w:proofErr w:type="spellEnd"/>
            <w:r w:rsidRPr="003C0278">
              <w:rPr>
                <w:rFonts w:ascii="Arial" w:eastAsia="Times New Roman" w:hAnsi="Arial" w:cs="Arial"/>
                <w:color w:val="000000"/>
                <w:kern w:val="0"/>
                <w:sz w:val="20"/>
                <w:szCs w:val="20"/>
                <w:lang w:eastAsia="en-GB"/>
                <w14:ligatures w14:val="none"/>
              </w:rPr>
              <w:t xml:space="preserve">; S. Singh; M. Khoo; B. Upadhyay; R. </w:t>
            </w:r>
            <w:proofErr w:type="spellStart"/>
            <w:r w:rsidRPr="003C0278">
              <w:rPr>
                <w:rFonts w:ascii="Arial" w:eastAsia="Times New Roman" w:hAnsi="Arial" w:cs="Arial"/>
                <w:color w:val="000000"/>
                <w:kern w:val="0"/>
                <w:sz w:val="20"/>
                <w:szCs w:val="20"/>
                <w:lang w:eastAsia="en-GB"/>
                <w14:ligatures w14:val="none"/>
              </w:rPr>
              <w:t>Hargunani</w:t>
            </w:r>
            <w:proofErr w:type="spellEnd"/>
            <w:r w:rsidRPr="003C0278">
              <w:rPr>
                <w:rFonts w:ascii="Arial" w:eastAsia="Times New Roman" w:hAnsi="Arial" w:cs="Arial"/>
                <w:color w:val="000000"/>
                <w:kern w:val="0"/>
                <w:sz w:val="20"/>
                <w:szCs w:val="20"/>
                <w:lang w:eastAsia="en-GB"/>
                <w14:ligatures w14:val="none"/>
              </w:rPr>
              <w:t xml:space="preserve">; I. </w:t>
            </w:r>
            <w:proofErr w:type="spellStart"/>
            <w:r w:rsidRPr="003C0278">
              <w:rPr>
                <w:rFonts w:ascii="Arial" w:eastAsia="Times New Roman" w:hAnsi="Arial" w:cs="Arial"/>
                <w:color w:val="000000"/>
                <w:kern w:val="0"/>
                <w:sz w:val="20"/>
                <w:szCs w:val="20"/>
                <w:lang w:eastAsia="en-GB"/>
                <w14:ligatures w14:val="none"/>
              </w:rPr>
              <w:t>Pressney</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551EC1E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800C01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FD6D72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E8069E6"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E51940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0AA81DB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Postgraduate Medical Journal</w:t>
            </w:r>
          </w:p>
        </w:tc>
        <w:tc>
          <w:tcPr>
            <w:tcW w:w="3402" w:type="dxa"/>
            <w:tcBorders>
              <w:top w:val="nil"/>
              <w:left w:val="nil"/>
              <w:bottom w:val="single" w:sz="4" w:space="0" w:color="auto"/>
              <w:right w:val="single" w:sz="4" w:space="0" w:color="auto"/>
            </w:tcBorders>
            <w:shd w:val="clear" w:color="auto" w:fill="auto"/>
            <w:vAlign w:val="center"/>
            <w:hideMark/>
          </w:tcPr>
          <w:p w14:paraId="6E89D60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Differential attainment in higher surgical training: scoping pan-specialty spectra</w:t>
            </w:r>
          </w:p>
        </w:tc>
        <w:tc>
          <w:tcPr>
            <w:tcW w:w="6663" w:type="dxa"/>
            <w:tcBorders>
              <w:top w:val="nil"/>
              <w:left w:val="nil"/>
              <w:bottom w:val="single" w:sz="4" w:space="0" w:color="auto"/>
              <w:right w:val="single" w:sz="4" w:space="0" w:color="auto"/>
            </w:tcBorders>
            <w:shd w:val="clear" w:color="auto" w:fill="auto"/>
            <w:vAlign w:val="center"/>
            <w:hideMark/>
          </w:tcPr>
          <w:p w14:paraId="38E4490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O. W. Luton; K. Mellor; D. B. T. Robinson; Z. Barber; O. P. James; A. G. M. T. Powell; S. Hemington-Gorse; L. Walsh; R. J. Egan; W. G. Lewis</w:t>
            </w:r>
          </w:p>
        </w:tc>
        <w:tc>
          <w:tcPr>
            <w:tcW w:w="708" w:type="dxa"/>
            <w:tcBorders>
              <w:top w:val="nil"/>
              <w:left w:val="nil"/>
              <w:bottom w:val="single" w:sz="4" w:space="0" w:color="auto"/>
              <w:right w:val="single" w:sz="4" w:space="0" w:color="auto"/>
            </w:tcBorders>
            <w:shd w:val="clear" w:color="auto" w:fill="auto"/>
            <w:vAlign w:val="center"/>
            <w:hideMark/>
          </w:tcPr>
          <w:p w14:paraId="28D312E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489BF1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3751A5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AE22ED2"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F6B84C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6AD1B99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BJS open</w:t>
            </w:r>
          </w:p>
        </w:tc>
        <w:tc>
          <w:tcPr>
            <w:tcW w:w="3402" w:type="dxa"/>
            <w:tcBorders>
              <w:top w:val="nil"/>
              <w:left w:val="nil"/>
              <w:bottom w:val="single" w:sz="4" w:space="0" w:color="auto"/>
              <w:right w:val="single" w:sz="4" w:space="0" w:color="auto"/>
            </w:tcBorders>
            <w:shd w:val="clear" w:color="auto" w:fill="auto"/>
            <w:vAlign w:val="center"/>
            <w:hideMark/>
          </w:tcPr>
          <w:p w14:paraId="0ACA5E0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Surgical training salvage during COVID-19: a hospital quality perspective</w:t>
            </w:r>
          </w:p>
        </w:tc>
        <w:tc>
          <w:tcPr>
            <w:tcW w:w="6663" w:type="dxa"/>
            <w:tcBorders>
              <w:top w:val="nil"/>
              <w:left w:val="nil"/>
              <w:bottom w:val="single" w:sz="4" w:space="0" w:color="auto"/>
              <w:right w:val="single" w:sz="4" w:space="0" w:color="auto"/>
            </w:tcBorders>
            <w:shd w:val="clear" w:color="auto" w:fill="auto"/>
            <w:vAlign w:val="center"/>
            <w:hideMark/>
          </w:tcPr>
          <w:p w14:paraId="1087048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O. Luton; K. Mellor; C. Eley; O. James; D. B. T. Robinson; L. Hopkins; W. G. Lewis; R. J. Egan; C. Welsh Surgical Research Initiative</w:t>
            </w:r>
          </w:p>
        </w:tc>
        <w:tc>
          <w:tcPr>
            <w:tcW w:w="708" w:type="dxa"/>
            <w:tcBorders>
              <w:top w:val="nil"/>
              <w:left w:val="nil"/>
              <w:bottom w:val="single" w:sz="4" w:space="0" w:color="auto"/>
              <w:right w:val="single" w:sz="4" w:space="0" w:color="auto"/>
            </w:tcBorders>
            <w:shd w:val="clear" w:color="auto" w:fill="auto"/>
            <w:vAlign w:val="center"/>
            <w:hideMark/>
          </w:tcPr>
          <w:p w14:paraId="26C630F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w:t>
            </w:r>
          </w:p>
        </w:tc>
        <w:tc>
          <w:tcPr>
            <w:tcW w:w="709" w:type="dxa"/>
            <w:tcBorders>
              <w:top w:val="nil"/>
              <w:left w:val="nil"/>
              <w:bottom w:val="single" w:sz="4" w:space="0" w:color="auto"/>
              <w:right w:val="single" w:sz="4" w:space="0" w:color="auto"/>
            </w:tcBorders>
            <w:shd w:val="clear" w:color="auto" w:fill="auto"/>
            <w:vAlign w:val="center"/>
            <w:hideMark/>
          </w:tcPr>
          <w:p w14:paraId="1C5095B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5A8BA91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D167CA6"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22AFDD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1659DD6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Frontiers in Medicine</w:t>
            </w:r>
          </w:p>
        </w:tc>
        <w:tc>
          <w:tcPr>
            <w:tcW w:w="3402" w:type="dxa"/>
            <w:tcBorders>
              <w:top w:val="nil"/>
              <w:left w:val="nil"/>
              <w:bottom w:val="single" w:sz="4" w:space="0" w:color="auto"/>
              <w:right w:val="single" w:sz="4" w:space="0" w:color="auto"/>
            </w:tcBorders>
            <w:shd w:val="clear" w:color="auto" w:fill="auto"/>
            <w:vAlign w:val="center"/>
            <w:hideMark/>
          </w:tcPr>
          <w:p w14:paraId="108EA0C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Comparison of Two Main Orthokeratology Lens Designs in Efficacy and Safety for Myopia Control</w:t>
            </w:r>
          </w:p>
        </w:tc>
        <w:tc>
          <w:tcPr>
            <w:tcW w:w="6663" w:type="dxa"/>
            <w:tcBorders>
              <w:top w:val="nil"/>
              <w:left w:val="nil"/>
              <w:bottom w:val="single" w:sz="4" w:space="0" w:color="auto"/>
              <w:right w:val="single" w:sz="4" w:space="0" w:color="auto"/>
            </w:tcBorders>
            <w:shd w:val="clear" w:color="auto" w:fill="auto"/>
            <w:vAlign w:val="center"/>
            <w:hideMark/>
          </w:tcPr>
          <w:p w14:paraId="4ABA407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W. Lu; R. Ning; K. Diao; Y. Ding; R. Chen; L. Zhou; Y. Lian; C. McAlinden; F. W. B. Sanders; F. Xia; J. Huang; W. Jin</w:t>
            </w:r>
          </w:p>
        </w:tc>
        <w:tc>
          <w:tcPr>
            <w:tcW w:w="708" w:type="dxa"/>
            <w:tcBorders>
              <w:top w:val="nil"/>
              <w:left w:val="nil"/>
              <w:bottom w:val="single" w:sz="4" w:space="0" w:color="auto"/>
              <w:right w:val="single" w:sz="4" w:space="0" w:color="auto"/>
            </w:tcBorders>
            <w:shd w:val="clear" w:color="auto" w:fill="auto"/>
            <w:vAlign w:val="center"/>
            <w:hideMark/>
          </w:tcPr>
          <w:p w14:paraId="6647F71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w:t>
            </w:r>
          </w:p>
        </w:tc>
        <w:tc>
          <w:tcPr>
            <w:tcW w:w="709" w:type="dxa"/>
            <w:tcBorders>
              <w:top w:val="nil"/>
              <w:left w:val="nil"/>
              <w:bottom w:val="single" w:sz="4" w:space="0" w:color="auto"/>
              <w:right w:val="single" w:sz="4" w:space="0" w:color="auto"/>
            </w:tcBorders>
            <w:shd w:val="clear" w:color="auto" w:fill="auto"/>
            <w:vAlign w:val="center"/>
            <w:hideMark/>
          </w:tcPr>
          <w:p w14:paraId="71DEE95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FABCE5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F3396CF"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2B8BED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347F77A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BMJ Open</w:t>
            </w:r>
          </w:p>
        </w:tc>
        <w:tc>
          <w:tcPr>
            <w:tcW w:w="3402" w:type="dxa"/>
            <w:tcBorders>
              <w:top w:val="nil"/>
              <w:left w:val="nil"/>
              <w:bottom w:val="single" w:sz="4" w:space="0" w:color="auto"/>
              <w:right w:val="single" w:sz="4" w:space="0" w:color="auto"/>
            </w:tcBorders>
            <w:shd w:val="clear" w:color="auto" w:fill="auto"/>
            <w:vAlign w:val="center"/>
            <w:hideMark/>
          </w:tcPr>
          <w:p w14:paraId="191E519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Impact of the COVID-19 pandemic on gastrointestinal infection trends in England, February-July 2020</w:t>
            </w:r>
          </w:p>
        </w:tc>
        <w:tc>
          <w:tcPr>
            <w:tcW w:w="6663" w:type="dxa"/>
            <w:tcBorders>
              <w:top w:val="nil"/>
              <w:left w:val="nil"/>
              <w:bottom w:val="single" w:sz="4" w:space="0" w:color="auto"/>
              <w:right w:val="single" w:sz="4" w:space="0" w:color="auto"/>
            </w:tcBorders>
            <w:shd w:val="clear" w:color="auto" w:fill="auto"/>
            <w:vAlign w:val="center"/>
            <w:hideMark/>
          </w:tcPr>
          <w:p w14:paraId="3B2D7E8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N. K. Love; A. J. Elliot; R. M. Chalmers; A. Douglas; S. Gharbia; J. McCormick; H. Hughes; R. </w:t>
            </w:r>
            <w:proofErr w:type="spellStart"/>
            <w:r w:rsidRPr="003C0278">
              <w:rPr>
                <w:rFonts w:ascii="Arial" w:eastAsia="Times New Roman" w:hAnsi="Arial" w:cs="Arial"/>
                <w:color w:val="000000"/>
                <w:kern w:val="0"/>
                <w:sz w:val="20"/>
                <w:szCs w:val="20"/>
                <w:lang w:eastAsia="en-GB"/>
                <w14:ligatures w14:val="none"/>
              </w:rPr>
              <w:t>Morbey</w:t>
            </w:r>
            <w:proofErr w:type="spellEnd"/>
            <w:r w:rsidRPr="003C0278">
              <w:rPr>
                <w:rFonts w:ascii="Arial" w:eastAsia="Times New Roman" w:hAnsi="Arial" w:cs="Arial"/>
                <w:color w:val="000000"/>
                <w:kern w:val="0"/>
                <w:sz w:val="20"/>
                <w:szCs w:val="20"/>
                <w:lang w:eastAsia="en-GB"/>
                <w14:ligatures w14:val="none"/>
              </w:rPr>
              <w:t>; I. Oliver; R. Vivancos; G. Smith</w:t>
            </w:r>
          </w:p>
        </w:tc>
        <w:tc>
          <w:tcPr>
            <w:tcW w:w="708" w:type="dxa"/>
            <w:tcBorders>
              <w:top w:val="nil"/>
              <w:left w:val="nil"/>
              <w:bottom w:val="single" w:sz="4" w:space="0" w:color="auto"/>
              <w:right w:val="single" w:sz="4" w:space="0" w:color="auto"/>
            </w:tcBorders>
            <w:shd w:val="clear" w:color="auto" w:fill="auto"/>
            <w:vAlign w:val="center"/>
            <w:hideMark/>
          </w:tcPr>
          <w:p w14:paraId="5B5BC50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6AA1878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51D97A3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E5D32BE"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92D477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791B3F8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British Dental Journal</w:t>
            </w:r>
          </w:p>
        </w:tc>
        <w:tc>
          <w:tcPr>
            <w:tcW w:w="3402" w:type="dxa"/>
            <w:tcBorders>
              <w:top w:val="nil"/>
              <w:left w:val="nil"/>
              <w:bottom w:val="single" w:sz="4" w:space="0" w:color="auto"/>
              <w:right w:val="single" w:sz="4" w:space="0" w:color="auto"/>
            </w:tcBorders>
            <w:shd w:val="clear" w:color="auto" w:fill="auto"/>
            <w:vAlign w:val="center"/>
            <w:hideMark/>
          </w:tcPr>
          <w:p w14:paraId="2561DB3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NHS orthodontic services in Wales: orthodontic workforce distribution and primary care commissioned activity in 2021</w:t>
            </w:r>
          </w:p>
        </w:tc>
        <w:tc>
          <w:tcPr>
            <w:tcW w:w="6663" w:type="dxa"/>
            <w:tcBorders>
              <w:top w:val="nil"/>
              <w:left w:val="nil"/>
              <w:bottom w:val="single" w:sz="4" w:space="0" w:color="auto"/>
              <w:right w:val="single" w:sz="4" w:space="0" w:color="auto"/>
            </w:tcBorders>
            <w:shd w:val="clear" w:color="auto" w:fill="auto"/>
            <w:vAlign w:val="center"/>
            <w:hideMark/>
          </w:tcPr>
          <w:p w14:paraId="3623A27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B. R. K. Lewis; M. E. Spencer; S. J. Merrett; N. A. Yaqoob; N. A. </w:t>
            </w:r>
            <w:proofErr w:type="spellStart"/>
            <w:r w:rsidRPr="003C0278">
              <w:rPr>
                <w:rFonts w:ascii="Arial" w:eastAsia="Times New Roman" w:hAnsi="Arial" w:cs="Arial"/>
                <w:color w:val="000000"/>
                <w:kern w:val="0"/>
                <w:sz w:val="20"/>
                <w:szCs w:val="20"/>
                <w:lang w:eastAsia="en-GB"/>
                <w14:ligatures w14:val="none"/>
              </w:rPr>
              <w:t>Mhani</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101CDF7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EB5941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6FF61F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C520490"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87074D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0D3F69C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Laryngology and Otology</w:t>
            </w:r>
          </w:p>
        </w:tc>
        <w:tc>
          <w:tcPr>
            <w:tcW w:w="3402" w:type="dxa"/>
            <w:tcBorders>
              <w:top w:val="nil"/>
              <w:left w:val="nil"/>
              <w:bottom w:val="single" w:sz="4" w:space="0" w:color="auto"/>
              <w:right w:val="single" w:sz="4" w:space="0" w:color="auto"/>
            </w:tcBorders>
            <w:shd w:val="clear" w:color="auto" w:fill="auto"/>
            <w:vAlign w:val="center"/>
            <w:hideMark/>
          </w:tcPr>
          <w:p w14:paraId="54CA7D2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Twenty-seven years of primary salivary gland carcinoma in Wales: An analysis of histological subtype and associated risk factors</w:t>
            </w:r>
          </w:p>
        </w:tc>
        <w:tc>
          <w:tcPr>
            <w:tcW w:w="6663" w:type="dxa"/>
            <w:tcBorders>
              <w:top w:val="nil"/>
              <w:left w:val="nil"/>
              <w:bottom w:val="single" w:sz="4" w:space="0" w:color="auto"/>
              <w:right w:val="single" w:sz="4" w:space="0" w:color="auto"/>
            </w:tcBorders>
            <w:shd w:val="clear" w:color="auto" w:fill="auto"/>
            <w:vAlign w:val="center"/>
            <w:hideMark/>
          </w:tcPr>
          <w:p w14:paraId="7730AE1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D. Leopard; E. El-Hitti; P. </w:t>
            </w:r>
            <w:proofErr w:type="spellStart"/>
            <w:r w:rsidRPr="003C0278">
              <w:rPr>
                <w:rFonts w:ascii="Arial" w:eastAsia="Times New Roman" w:hAnsi="Arial" w:cs="Arial"/>
                <w:color w:val="000000"/>
                <w:kern w:val="0"/>
                <w:sz w:val="20"/>
                <w:szCs w:val="20"/>
                <w:lang w:eastAsia="en-GB"/>
                <w14:ligatures w14:val="none"/>
              </w:rPr>
              <w:t>Puttasiddaiah</w:t>
            </w:r>
            <w:proofErr w:type="spellEnd"/>
            <w:r w:rsidRPr="003C0278">
              <w:rPr>
                <w:rFonts w:ascii="Arial" w:eastAsia="Times New Roman" w:hAnsi="Arial" w:cs="Arial"/>
                <w:color w:val="000000"/>
                <w:kern w:val="0"/>
                <w:sz w:val="20"/>
                <w:szCs w:val="20"/>
                <w:lang w:eastAsia="en-GB"/>
                <w14:ligatures w14:val="none"/>
              </w:rPr>
              <w:t>; R. McLeod; D. Owens</w:t>
            </w:r>
          </w:p>
        </w:tc>
        <w:tc>
          <w:tcPr>
            <w:tcW w:w="708" w:type="dxa"/>
            <w:tcBorders>
              <w:top w:val="nil"/>
              <w:left w:val="nil"/>
              <w:bottom w:val="single" w:sz="4" w:space="0" w:color="auto"/>
              <w:right w:val="single" w:sz="4" w:space="0" w:color="auto"/>
            </w:tcBorders>
            <w:shd w:val="clear" w:color="auto" w:fill="auto"/>
            <w:vAlign w:val="center"/>
            <w:hideMark/>
          </w:tcPr>
          <w:p w14:paraId="21938F8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4F632E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40B308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0599E0F"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185C76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43F920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Pharmacology Research and Perspectives</w:t>
            </w:r>
          </w:p>
        </w:tc>
        <w:tc>
          <w:tcPr>
            <w:tcW w:w="3402" w:type="dxa"/>
            <w:tcBorders>
              <w:top w:val="nil"/>
              <w:left w:val="nil"/>
              <w:bottom w:val="single" w:sz="4" w:space="0" w:color="auto"/>
              <w:right w:val="single" w:sz="4" w:space="0" w:color="auto"/>
            </w:tcBorders>
            <w:shd w:val="clear" w:color="auto" w:fill="auto"/>
            <w:vAlign w:val="center"/>
            <w:hideMark/>
          </w:tcPr>
          <w:p w14:paraId="25D13D8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effects of apixaban on clot characteristics in atrial fibrillation: A novel pharmacodynamic biomarker</w:t>
            </w:r>
          </w:p>
        </w:tc>
        <w:tc>
          <w:tcPr>
            <w:tcW w:w="6663" w:type="dxa"/>
            <w:tcBorders>
              <w:top w:val="nil"/>
              <w:left w:val="nil"/>
              <w:bottom w:val="single" w:sz="4" w:space="0" w:color="auto"/>
              <w:right w:val="single" w:sz="4" w:space="0" w:color="auto"/>
            </w:tcBorders>
            <w:shd w:val="clear" w:color="auto" w:fill="auto"/>
            <w:vAlign w:val="center"/>
            <w:hideMark/>
          </w:tcPr>
          <w:p w14:paraId="673245F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 J. Lawrence; V. Evans; J. Whitley; S. Pillai; P. R. Williams; J. Coulson; M. Krishnan; P. Slade; K. Power; R. H. K. Morris; P. A. Evans</w:t>
            </w:r>
          </w:p>
        </w:tc>
        <w:tc>
          <w:tcPr>
            <w:tcW w:w="708" w:type="dxa"/>
            <w:tcBorders>
              <w:top w:val="nil"/>
              <w:left w:val="nil"/>
              <w:bottom w:val="single" w:sz="4" w:space="0" w:color="auto"/>
              <w:right w:val="single" w:sz="4" w:space="0" w:color="auto"/>
            </w:tcBorders>
            <w:shd w:val="clear" w:color="auto" w:fill="auto"/>
            <w:vAlign w:val="center"/>
            <w:hideMark/>
          </w:tcPr>
          <w:p w14:paraId="0EB34AC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w:t>
            </w:r>
          </w:p>
        </w:tc>
        <w:tc>
          <w:tcPr>
            <w:tcW w:w="709" w:type="dxa"/>
            <w:tcBorders>
              <w:top w:val="nil"/>
              <w:left w:val="nil"/>
              <w:bottom w:val="single" w:sz="4" w:space="0" w:color="auto"/>
              <w:right w:val="single" w:sz="4" w:space="0" w:color="auto"/>
            </w:tcBorders>
            <w:shd w:val="clear" w:color="auto" w:fill="auto"/>
            <w:vAlign w:val="center"/>
            <w:hideMark/>
          </w:tcPr>
          <w:p w14:paraId="0F49A98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17F8D6E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317A9E1"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911712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3D2DC3F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Advances in Mental Health</w:t>
            </w:r>
          </w:p>
        </w:tc>
        <w:tc>
          <w:tcPr>
            <w:tcW w:w="3402" w:type="dxa"/>
            <w:tcBorders>
              <w:top w:val="nil"/>
              <w:left w:val="nil"/>
              <w:bottom w:val="single" w:sz="4" w:space="0" w:color="auto"/>
              <w:right w:val="single" w:sz="4" w:space="0" w:color="auto"/>
            </w:tcBorders>
            <w:shd w:val="clear" w:color="auto" w:fill="auto"/>
            <w:vAlign w:val="center"/>
            <w:hideMark/>
          </w:tcPr>
          <w:p w14:paraId="1FC4F2A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Mental wellbeing and psychological distress in the UK during the COVID-19 pandemic: a comparison across time</w:t>
            </w:r>
          </w:p>
        </w:tc>
        <w:tc>
          <w:tcPr>
            <w:tcW w:w="6663" w:type="dxa"/>
            <w:tcBorders>
              <w:top w:val="nil"/>
              <w:left w:val="nil"/>
              <w:bottom w:val="single" w:sz="4" w:space="0" w:color="auto"/>
              <w:right w:val="single" w:sz="4" w:space="0" w:color="auto"/>
            </w:tcBorders>
            <w:shd w:val="clear" w:color="auto" w:fill="auto"/>
            <w:vAlign w:val="center"/>
            <w:hideMark/>
          </w:tcPr>
          <w:p w14:paraId="619D51B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R. P. Knowles; N. S. Gray; A. John; C. O’Connor; J. Pink; N. J. </w:t>
            </w:r>
            <w:proofErr w:type="spellStart"/>
            <w:r w:rsidRPr="003C0278">
              <w:rPr>
                <w:rFonts w:ascii="Arial" w:eastAsia="Times New Roman" w:hAnsi="Arial" w:cs="Arial"/>
                <w:color w:val="000000"/>
                <w:kern w:val="0"/>
                <w:sz w:val="20"/>
                <w:szCs w:val="20"/>
                <w:lang w:eastAsia="en-GB"/>
                <w14:ligatures w14:val="none"/>
              </w:rPr>
              <w:t>Simkiss</w:t>
            </w:r>
            <w:proofErr w:type="spellEnd"/>
            <w:r w:rsidRPr="003C0278">
              <w:rPr>
                <w:rFonts w:ascii="Arial" w:eastAsia="Times New Roman" w:hAnsi="Arial" w:cs="Arial"/>
                <w:color w:val="000000"/>
                <w:kern w:val="0"/>
                <w:sz w:val="20"/>
                <w:szCs w:val="20"/>
                <w:lang w:eastAsia="en-GB"/>
                <w14:ligatures w14:val="none"/>
              </w:rPr>
              <w:t>; R. J. Snowden</w:t>
            </w:r>
          </w:p>
        </w:tc>
        <w:tc>
          <w:tcPr>
            <w:tcW w:w="708" w:type="dxa"/>
            <w:tcBorders>
              <w:top w:val="nil"/>
              <w:left w:val="nil"/>
              <w:bottom w:val="single" w:sz="4" w:space="0" w:color="auto"/>
              <w:right w:val="single" w:sz="4" w:space="0" w:color="auto"/>
            </w:tcBorders>
            <w:shd w:val="clear" w:color="auto" w:fill="auto"/>
            <w:vAlign w:val="center"/>
            <w:hideMark/>
          </w:tcPr>
          <w:p w14:paraId="6B54FF5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6D5BF3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114B95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5437E9A"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DDD041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32F1C62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Indian Journal of Orthopaedics</w:t>
            </w:r>
          </w:p>
        </w:tc>
        <w:tc>
          <w:tcPr>
            <w:tcW w:w="3402" w:type="dxa"/>
            <w:tcBorders>
              <w:top w:val="nil"/>
              <w:left w:val="nil"/>
              <w:bottom w:val="single" w:sz="4" w:space="0" w:color="auto"/>
              <w:right w:val="single" w:sz="4" w:space="0" w:color="auto"/>
            </w:tcBorders>
            <w:shd w:val="clear" w:color="auto" w:fill="auto"/>
            <w:vAlign w:val="center"/>
            <w:hideMark/>
          </w:tcPr>
          <w:p w14:paraId="004BDF6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Dialysis Patients Undergoing Total Hip Arthroplasty have Higher Rates of Morbidity and Mortality and Incur Greater Healthcare Costs: A National Database Study from 367,894 Patients</w:t>
            </w:r>
          </w:p>
        </w:tc>
        <w:tc>
          <w:tcPr>
            <w:tcW w:w="6663" w:type="dxa"/>
            <w:tcBorders>
              <w:top w:val="nil"/>
              <w:left w:val="nil"/>
              <w:bottom w:val="single" w:sz="4" w:space="0" w:color="auto"/>
              <w:right w:val="single" w:sz="4" w:space="0" w:color="auto"/>
            </w:tcBorders>
            <w:shd w:val="clear" w:color="auto" w:fill="auto"/>
            <w:vAlign w:val="center"/>
            <w:hideMark/>
          </w:tcPr>
          <w:p w14:paraId="79C610F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V. Khanna; V. </w:t>
            </w:r>
            <w:proofErr w:type="spellStart"/>
            <w:r w:rsidRPr="003C0278">
              <w:rPr>
                <w:rFonts w:ascii="Arial" w:eastAsia="Times New Roman" w:hAnsi="Arial" w:cs="Arial"/>
                <w:color w:val="000000"/>
                <w:kern w:val="0"/>
                <w:sz w:val="20"/>
                <w:szCs w:val="20"/>
                <w:lang w:eastAsia="en-GB"/>
                <w14:ligatures w14:val="none"/>
              </w:rPr>
              <w:t>Sakthivelnathan</w:t>
            </w:r>
            <w:proofErr w:type="spellEnd"/>
            <w:r w:rsidRPr="003C0278">
              <w:rPr>
                <w:rFonts w:ascii="Arial" w:eastAsia="Times New Roman" w:hAnsi="Arial" w:cs="Arial"/>
                <w:color w:val="000000"/>
                <w:kern w:val="0"/>
                <w:sz w:val="20"/>
                <w:szCs w:val="20"/>
                <w:lang w:eastAsia="en-GB"/>
                <w14:ligatures w14:val="none"/>
              </w:rPr>
              <w:t xml:space="preserve">; T. Senthil; S. Varatharaj; V. </w:t>
            </w:r>
            <w:proofErr w:type="spellStart"/>
            <w:r w:rsidRPr="003C0278">
              <w:rPr>
                <w:rFonts w:ascii="Arial" w:eastAsia="Times New Roman" w:hAnsi="Arial" w:cs="Arial"/>
                <w:color w:val="000000"/>
                <w:kern w:val="0"/>
                <w:sz w:val="20"/>
                <w:szCs w:val="20"/>
                <w:lang w:eastAsia="en-GB"/>
                <w14:ligatures w14:val="none"/>
              </w:rPr>
              <w:t>Mounasamy</w:t>
            </w:r>
            <w:proofErr w:type="spellEnd"/>
            <w:r w:rsidRPr="003C0278">
              <w:rPr>
                <w:rFonts w:ascii="Arial" w:eastAsia="Times New Roman" w:hAnsi="Arial" w:cs="Arial"/>
                <w:color w:val="000000"/>
                <w:kern w:val="0"/>
                <w:sz w:val="20"/>
                <w:szCs w:val="20"/>
                <w:lang w:eastAsia="en-GB"/>
                <w14:ligatures w14:val="none"/>
              </w:rPr>
              <w:t>; S. Sambandam</w:t>
            </w:r>
          </w:p>
        </w:tc>
        <w:tc>
          <w:tcPr>
            <w:tcW w:w="708" w:type="dxa"/>
            <w:tcBorders>
              <w:top w:val="nil"/>
              <w:left w:val="nil"/>
              <w:bottom w:val="single" w:sz="4" w:space="0" w:color="auto"/>
              <w:right w:val="single" w:sz="4" w:space="0" w:color="auto"/>
            </w:tcBorders>
            <w:shd w:val="clear" w:color="auto" w:fill="auto"/>
            <w:vAlign w:val="center"/>
            <w:hideMark/>
          </w:tcPr>
          <w:p w14:paraId="3E8697F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C8005A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6653F8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657520E" w14:textId="77777777" w:rsidTr="001A6346">
        <w:trPr>
          <w:trHeight w:val="819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95CC24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1694BEB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European Urology Focus</w:t>
            </w:r>
          </w:p>
        </w:tc>
        <w:tc>
          <w:tcPr>
            <w:tcW w:w="3402" w:type="dxa"/>
            <w:tcBorders>
              <w:top w:val="nil"/>
              <w:left w:val="nil"/>
              <w:bottom w:val="single" w:sz="4" w:space="0" w:color="auto"/>
              <w:right w:val="single" w:sz="4" w:space="0" w:color="auto"/>
            </w:tcBorders>
            <w:shd w:val="clear" w:color="auto" w:fill="auto"/>
            <w:vAlign w:val="center"/>
            <w:hideMark/>
          </w:tcPr>
          <w:p w14:paraId="6365EF9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Developing a Diagnostic Multivariable Prediction Model for Urinary Tract Cancer in Patients Referred with Haematuria: Results from the IDENTIFY Collaborative Study</w:t>
            </w:r>
          </w:p>
        </w:tc>
        <w:tc>
          <w:tcPr>
            <w:tcW w:w="6663" w:type="dxa"/>
            <w:tcBorders>
              <w:top w:val="nil"/>
              <w:left w:val="nil"/>
              <w:bottom w:val="single" w:sz="4" w:space="0" w:color="auto"/>
              <w:right w:val="single" w:sz="4" w:space="0" w:color="auto"/>
            </w:tcBorders>
            <w:shd w:val="clear" w:color="auto" w:fill="auto"/>
            <w:vAlign w:val="center"/>
            <w:hideMark/>
          </w:tcPr>
          <w:p w14:paraId="58A53DA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w:t>
            </w:r>
            <w:proofErr w:type="spellStart"/>
            <w:r w:rsidRPr="003C0278">
              <w:rPr>
                <w:rFonts w:ascii="Arial" w:eastAsia="Times New Roman" w:hAnsi="Arial" w:cs="Arial"/>
                <w:color w:val="000000"/>
                <w:kern w:val="0"/>
                <w:sz w:val="20"/>
                <w:szCs w:val="20"/>
                <w:lang w:eastAsia="en-GB"/>
                <w14:ligatures w14:val="none"/>
              </w:rPr>
              <w:t>Khadhouri</w:t>
            </w:r>
            <w:proofErr w:type="spellEnd"/>
            <w:r w:rsidRPr="003C0278">
              <w:rPr>
                <w:rFonts w:ascii="Arial" w:eastAsia="Times New Roman" w:hAnsi="Arial" w:cs="Arial"/>
                <w:color w:val="000000"/>
                <w:kern w:val="0"/>
                <w:sz w:val="20"/>
                <w:szCs w:val="20"/>
                <w:lang w:eastAsia="en-GB"/>
                <w14:ligatures w14:val="none"/>
              </w:rPr>
              <w:t xml:space="preserve">; K. M. Gallagher; K. R. </w:t>
            </w:r>
            <w:proofErr w:type="spellStart"/>
            <w:r w:rsidRPr="003C0278">
              <w:rPr>
                <w:rFonts w:ascii="Arial" w:eastAsia="Times New Roman" w:hAnsi="Arial" w:cs="Arial"/>
                <w:color w:val="000000"/>
                <w:kern w:val="0"/>
                <w:sz w:val="20"/>
                <w:szCs w:val="20"/>
                <w:lang w:eastAsia="en-GB"/>
                <w14:ligatures w14:val="none"/>
              </w:rPr>
              <w:t>MacKenzie</w:t>
            </w:r>
            <w:proofErr w:type="spellEnd"/>
            <w:r w:rsidRPr="003C0278">
              <w:rPr>
                <w:rFonts w:ascii="Arial" w:eastAsia="Times New Roman" w:hAnsi="Arial" w:cs="Arial"/>
                <w:color w:val="000000"/>
                <w:kern w:val="0"/>
                <w:sz w:val="20"/>
                <w:szCs w:val="20"/>
                <w:lang w:eastAsia="en-GB"/>
                <w14:ligatures w14:val="none"/>
              </w:rPr>
              <w:t xml:space="preserve">; T. T. Shah; C. Gao; S. Moore; E. F. Zimmermann; E. Edison; M. Jefferies; A. Nambiar; T. Anbarasan; M. P. Mannas; T. Lee; G. Marra; J. Gómez Rivas; G. </w:t>
            </w:r>
            <w:proofErr w:type="spellStart"/>
            <w:r w:rsidRPr="003C0278">
              <w:rPr>
                <w:rFonts w:ascii="Arial" w:eastAsia="Times New Roman" w:hAnsi="Arial" w:cs="Arial"/>
                <w:color w:val="000000"/>
                <w:kern w:val="0"/>
                <w:sz w:val="20"/>
                <w:szCs w:val="20"/>
                <w:lang w:eastAsia="en-GB"/>
                <w14:ligatures w14:val="none"/>
              </w:rPr>
              <w:t>Marcq</w:t>
            </w:r>
            <w:proofErr w:type="spellEnd"/>
            <w:r w:rsidRPr="003C0278">
              <w:rPr>
                <w:rFonts w:ascii="Arial" w:eastAsia="Times New Roman" w:hAnsi="Arial" w:cs="Arial"/>
                <w:color w:val="000000"/>
                <w:kern w:val="0"/>
                <w:sz w:val="20"/>
                <w:szCs w:val="20"/>
                <w:lang w:eastAsia="en-GB"/>
                <w14:ligatures w14:val="none"/>
              </w:rPr>
              <w:t xml:space="preserve">; M. A. Assmus; T. Uçar; F. Claps; M. </w:t>
            </w:r>
            <w:proofErr w:type="spellStart"/>
            <w:r w:rsidRPr="003C0278">
              <w:rPr>
                <w:rFonts w:ascii="Arial" w:eastAsia="Times New Roman" w:hAnsi="Arial" w:cs="Arial"/>
                <w:color w:val="000000"/>
                <w:kern w:val="0"/>
                <w:sz w:val="20"/>
                <w:szCs w:val="20"/>
                <w:lang w:eastAsia="en-GB"/>
                <w14:ligatures w14:val="none"/>
              </w:rPr>
              <w:t>Boltri</w:t>
            </w:r>
            <w:proofErr w:type="spellEnd"/>
            <w:r w:rsidRPr="003C0278">
              <w:rPr>
                <w:rFonts w:ascii="Arial" w:eastAsia="Times New Roman" w:hAnsi="Arial" w:cs="Arial"/>
                <w:color w:val="000000"/>
                <w:kern w:val="0"/>
                <w:sz w:val="20"/>
                <w:szCs w:val="20"/>
                <w:lang w:eastAsia="en-GB"/>
                <w14:ligatures w14:val="none"/>
              </w:rPr>
              <w:t xml:space="preserve">; G. La Montagna; T. Burnhope; N. </w:t>
            </w:r>
            <w:proofErr w:type="spellStart"/>
            <w:r w:rsidRPr="003C0278">
              <w:rPr>
                <w:rFonts w:ascii="Arial" w:eastAsia="Times New Roman" w:hAnsi="Arial" w:cs="Arial"/>
                <w:color w:val="000000"/>
                <w:kern w:val="0"/>
                <w:sz w:val="20"/>
                <w:szCs w:val="20"/>
                <w:lang w:eastAsia="en-GB"/>
                <w14:ligatures w14:val="none"/>
              </w:rPr>
              <w:t>Nkwam</w:t>
            </w:r>
            <w:proofErr w:type="spellEnd"/>
            <w:r w:rsidRPr="003C0278">
              <w:rPr>
                <w:rFonts w:ascii="Arial" w:eastAsia="Times New Roman" w:hAnsi="Arial" w:cs="Arial"/>
                <w:color w:val="000000"/>
                <w:kern w:val="0"/>
                <w:sz w:val="20"/>
                <w:szCs w:val="20"/>
                <w:lang w:eastAsia="en-GB"/>
                <w14:ligatures w14:val="none"/>
              </w:rPr>
              <w:t>; T. Austin; N. E. Boxall; A. P. Downey; T. A. Sukhu; M. Antón-</w:t>
            </w:r>
            <w:proofErr w:type="spellStart"/>
            <w:r w:rsidRPr="003C0278">
              <w:rPr>
                <w:rFonts w:ascii="Arial" w:eastAsia="Times New Roman" w:hAnsi="Arial" w:cs="Arial"/>
                <w:color w:val="000000"/>
                <w:kern w:val="0"/>
                <w:sz w:val="20"/>
                <w:szCs w:val="20"/>
                <w:lang w:eastAsia="en-GB"/>
                <w14:ligatures w14:val="none"/>
              </w:rPr>
              <w:t>Juanilla</w:t>
            </w:r>
            <w:proofErr w:type="spellEnd"/>
            <w:r w:rsidRPr="003C0278">
              <w:rPr>
                <w:rFonts w:ascii="Arial" w:eastAsia="Times New Roman" w:hAnsi="Arial" w:cs="Arial"/>
                <w:color w:val="000000"/>
                <w:kern w:val="0"/>
                <w:sz w:val="20"/>
                <w:szCs w:val="20"/>
                <w:lang w:eastAsia="en-GB"/>
                <w14:ligatures w14:val="none"/>
              </w:rPr>
              <w:t xml:space="preserve">; S. Rai; Y. F. Chin; M. Moore; T. Drake; J. S. A. Green; B. </w:t>
            </w:r>
            <w:proofErr w:type="spellStart"/>
            <w:r w:rsidRPr="003C0278">
              <w:rPr>
                <w:rFonts w:ascii="Arial" w:eastAsia="Times New Roman" w:hAnsi="Arial" w:cs="Arial"/>
                <w:color w:val="000000"/>
                <w:kern w:val="0"/>
                <w:sz w:val="20"/>
                <w:szCs w:val="20"/>
                <w:lang w:eastAsia="en-GB"/>
                <w14:ligatures w14:val="none"/>
              </w:rPr>
              <w:t>Goulao</w:t>
            </w:r>
            <w:proofErr w:type="spellEnd"/>
            <w:r w:rsidRPr="003C0278">
              <w:rPr>
                <w:rFonts w:ascii="Arial" w:eastAsia="Times New Roman" w:hAnsi="Arial" w:cs="Arial"/>
                <w:color w:val="000000"/>
                <w:kern w:val="0"/>
                <w:sz w:val="20"/>
                <w:szCs w:val="20"/>
                <w:lang w:eastAsia="en-GB"/>
                <w14:ligatures w14:val="none"/>
              </w:rPr>
              <w:t xml:space="preserve">; G. MacLennan; M. Nielsen; J. S. McGrath; V. </w:t>
            </w:r>
            <w:proofErr w:type="spellStart"/>
            <w:r w:rsidRPr="003C0278">
              <w:rPr>
                <w:rFonts w:ascii="Arial" w:eastAsia="Times New Roman" w:hAnsi="Arial" w:cs="Arial"/>
                <w:color w:val="000000"/>
                <w:kern w:val="0"/>
                <w:sz w:val="20"/>
                <w:szCs w:val="20"/>
                <w:lang w:eastAsia="en-GB"/>
                <w14:ligatures w14:val="none"/>
              </w:rPr>
              <w:t>Kasivisvanathan</w:t>
            </w:r>
            <w:proofErr w:type="spellEnd"/>
            <w:r w:rsidRPr="003C0278">
              <w:rPr>
                <w:rFonts w:ascii="Arial" w:eastAsia="Times New Roman" w:hAnsi="Arial" w:cs="Arial"/>
                <w:color w:val="000000"/>
                <w:kern w:val="0"/>
                <w:sz w:val="20"/>
                <w:szCs w:val="20"/>
                <w:lang w:eastAsia="en-GB"/>
                <w14:ligatures w14:val="none"/>
              </w:rPr>
              <w:t xml:space="preserve">; A. Chaudry; A. Sharma; A. Bennett; A. Ahmad; A. </w:t>
            </w:r>
            <w:proofErr w:type="spellStart"/>
            <w:r w:rsidRPr="003C0278">
              <w:rPr>
                <w:rFonts w:ascii="Arial" w:eastAsia="Times New Roman" w:hAnsi="Arial" w:cs="Arial"/>
                <w:color w:val="000000"/>
                <w:kern w:val="0"/>
                <w:sz w:val="20"/>
                <w:szCs w:val="20"/>
                <w:lang w:eastAsia="en-GB"/>
                <w14:ligatures w14:val="none"/>
              </w:rPr>
              <w:t>Abroaf</w:t>
            </w:r>
            <w:proofErr w:type="spellEnd"/>
            <w:r w:rsidRPr="003C0278">
              <w:rPr>
                <w:rFonts w:ascii="Arial" w:eastAsia="Times New Roman" w:hAnsi="Arial" w:cs="Arial"/>
                <w:color w:val="000000"/>
                <w:kern w:val="0"/>
                <w:sz w:val="20"/>
                <w:szCs w:val="20"/>
                <w:lang w:eastAsia="en-GB"/>
                <w14:ligatures w14:val="none"/>
              </w:rPr>
              <w:t xml:space="preserve">; A. M. Suliman; A. Lloyd; A. McKay; A. Wong; A. Silva; A. Schneider; A. MacKay; A. Knight; A. </w:t>
            </w:r>
            <w:proofErr w:type="spellStart"/>
            <w:r w:rsidRPr="003C0278">
              <w:rPr>
                <w:rFonts w:ascii="Arial" w:eastAsia="Times New Roman" w:hAnsi="Arial" w:cs="Arial"/>
                <w:color w:val="000000"/>
                <w:kern w:val="0"/>
                <w:sz w:val="20"/>
                <w:szCs w:val="20"/>
                <w:lang w:eastAsia="en-GB"/>
                <w14:ligatures w14:val="none"/>
              </w:rPr>
              <w:t>Grigorakis</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Bdesha</w:t>
            </w:r>
            <w:proofErr w:type="spellEnd"/>
            <w:r w:rsidRPr="003C0278">
              <w:rPr>
                <w:rFonts w:ascii="Arial" w:eastAsia="Times New Roman" w:hAnsi="Arial" w:cs="Arial"/>
                <w:color w:val="000000"/>
                <w:kern w:val="0"/>
                <w:sz w:val="20"/>
                <w:szCs w:val="20"/>
                <w:lang w:eastAsia="en-GB"/>
                <w14:ligatures w14:val="none"/>
              </w:rPr>
              <w:t xml:space="preserve">; A. Nagle; A. </w:t>
            </w:r>
            <w:proofErr w:type="spellStart"/>
            <w:r w:rsidRPr="003C0278">
              <w:rPr>
                <w:rFonts w:ascii="Arial" w:eastAsia="Times New Roman" w:hAnsi="Arial" w:cs="Arial"/>
                <w:color w:val="000000"/>
                <w:kern w:val="0"/>
                <w:sz w:val="20"/>
                <w:szCs w:val="20"/>
                <w:lang w:eastAsia="en-GB"/>
                <w14:ligatures w14:val="none"/>
              </w:rPr>
              <w:t>Cebola</w:t>
            </w:r>
            <w:proofErr w:type="spellEnd"/>
            <w:r w:rsidRPr="003C0278">
              <w:rPr>
                <w:rFonts w:ascii="Arial" w:eastAsia="Times New Roman" w:hAnsi="Arial" w:cs="Arial"/>
                <w:color w:val="000000"/>
                <w:kern w:val="0"/>
                <w:sz w:val="20"/>
                <w:szCs w:val="20"/>
                <w:lang w:eastAsia="en-GB"/>
                <w14:ligatures w14:val="none"/>
              </w:rPr>
              <w:t xml:space="preserve">; A. K. Dhanasekaran; A. </w:t>
            </w:r>
            <w:proofErr w:type="spellStart"/>
            <w:r w:rsidRPr="003C0278">
              <w:rPr>
                <w:rFonts w:ascii="Arial" w:eastAsia="Times New Roman" w:hAnsi="Arial" w:cs="Arial"/>
                <w:color w:val="000000"/>
                <w:kern w:val="0"/>
                <w:sz w:val="20"/>
                <w:szCs w:val="20"/>
                <w:lang w:eastAsia="en-GB"/>
                <w14:ligatures w14:val="none"/>
              </w:rPr>
              <w:t>Kondža</w:t>
            </w:r>
            <w:proofErr w:type="spellEnd"/>
            <w:r w:rsidRPr="003C0278">
              <w:rPr>
                <w:rFonts w:ascii="Arial" w:eastAsia="Times New Roman" w:hAnsi="Arial" w:cs="Arial"/>
                <w:color w:val="000000"/>
                <w:kern w:val="0"/>
                <w:sz w:val="20"/>
                <w:szCs w:val="20"/>
                <w:lang w:eastAsia="en-GB"/>
                <w14:ligatures w14:val="none"/>
              </w:rPr>
              <w:t xml:space="preserve">; A. Barcelos; A. B. </w:t>
            </w:r>
            <w:proofErr w:type="spellStart"/>
            <w:r w:rsidRPr="003C0278">
              <w:rPr>
                <w:rFonts w:ascii="Arial" w:eastAsia="Times New Roman" w:hAnsi="Arial" w:cs="Arial"/>
                <w:color w:val="000000"/>
                <w:kern w:val="0"/>
                <w:sz w:val="20"/>
                <w:szCs w:val="20"/>
                <w:lang w:eastAsia="en-GB"/>
                <w14:ligatures w14:val="none"/>
              </w:rPr>
              <w:t>Galosi</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Ebur</w:t>
            </w:r>
            <w:proofErr w:type="spellEnd"/>
            <w:r w:rsidRPr="003C0278">
              <w:rPr>
                <w:rFonts w:ascii="Arial" w:eastAsia="Times New Roman" w:hAnsi="Arial" w:cs="Arial"/>
                <w:color w:val="000000"/>
                <w:kern w:val="0"/>
                <w:sz w:val="20"/>
                <w:szCs w:val="20"/>
                <w:lang w:eastAsia="en-GB"/>
                <w14:ligatures w14:val="none"/>
              </w:rPr>
              <w:t xml:space="preserve">; A. Minervini; A. Russell; A. Webb; Á. G. de </w:t>
            </w:r>
            <w:proofErr w:type="spellStart"/>
            <w:r w:rsidRPr="003C0278">
              <w:rPr>
                <w:rFonts w:ascii="Arial" w:eastAsia="Times New Roman" w:hAnsi="Arial" w:cs="Arial"/>
                <w:color w:val="000000"/>
                <w:kern w:val="0"/>
                <w:sz w:val="20"/>
                <w:szCs w:val="20"/>
                <w:lang w:eastAsia="en-GB"/>
                <w14:ligatures w14:val="none"/>
              </w:rPr>
              <w:t>Jalón</w:t>
            </w:r>
            <w:proofErr w:type="spellEnd"/>
            <w:r w:rsidRPr="003C0278">
              <w:rPr>
                <w:rFonts w:ascii="Arial" w:eastAsia="Times New Roman" w:hAnsi="Arial" w:cs="Arial"/>
                <w:color w:val="000000"/>
                <w:kern w:val="0"/>
                <w:sz w:val="20"/>
                <w:szCs w:val="20"/>
                <w:lang w:eastAsia="en-GB"/>
                <w14:ligatures w14:val="none"/>
              </w:rPr>
              <w:t xml:space="preserve">; A. Desai; A. K. Czech; A. Mainwaring; A. </w:t>
            </w:r>
            <w:proofErr w:type="spellStart"/>
            <w:r w:rsidRPr="003C0278">
              <w:rPr>
                <w:rFonts w:ascii="Arial" w:eastAsia="Times New Roman" w:hAnsi="Arial" w:cs="Arial"/>
                <w:color w:val="000000"/>
                <w:kern w:val="0"/>
                <w:sz w:val="20"/>
                <w:szCs w:val="20"/>
                <w:lang w:eastAsia="en-GB"/>
                <w14:ligatures w14:val="none"/>
              </w:rPr>
              <w:t>Adimonye</w:t>
            </w:r>
            <w:proofErr w:type="spellEnd"/>
            <w:r w:rsidRPr="003C0278">
              <w:rPr>
                <w:rFonts w:ascii="Arial" w:eastAsia="Times New Roman" w:hAnsi="Arial" w:cs="Arial"/>
                <w:color w:val="000000"/>
                <w:kern w:val="0"/>
                <w:sz w:val="20"/>
                <w:szCs w:val="20"/>
                <w:lang w:eastAsia="en-GB"/>
                <w14:ligatures w14:val="none"/>
              </w:rPr>
              <w:t xml:space="preserve">; A. Das; A. Figueiredo; A. Villers; A. </w:t>
            </w:r>
            <w:proofErr w:type="spellStart"/>
            <w:r w:rsidRPr="003C0278">
              <w:rPr>
                <w:rFonts w:ascii="Arial" w:eastAsia="Times New Roman" w:hAnsi="Arial" w:cs="Arial"/>
                <w:color w:val="000000"/>
                <w:kern w:val="0"/>
                <w:sz w:val="20"/>
                <w:szCs w:val="20"/>
                <w:lang w:eastAsia="en-GB"/>
                <w14:ligatures w14:val="none"/>
              </w:rPr>
              <w:t>Leminski</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Chippagiri</w:t>
            </w:r>
            <w:proofErr w:type="spellEnd"/>
            <w:r w:rsidRPr="003C0278">
              <w:rPr>
                <w:rFonts w:ascii="Arial" w:eastAsia="Times New Roman" w:hAnsi="Arial" w:cs="Arial"/>
                <w:color w:val="000000"/>
                <w:kern w:val="0"/>
                <w:sz w:val="20"/>
                <w:szCs w:val="20"/>
                <w:lang w:eastAsia="en-GB"/>
                <w14:ligatures w14:val="none"/>
              </w:rPr>
              <w:t xml:space="preserve">; A. A. Lal; A. Yıldırım; A. M. Voulgaris; A. Uzan; A. M. M. Oo; A. Younis; B. </w:t>
            </w:r>
            <w:proofErr w:type="spellStart"/>
            <w:r w:rsidRPr="003C0278">
              <w:rPr>
                <w:rFonts w:ascii="Arial" w:eastAsia="Times New Roman" w:hAnsi="Arial" w:cs="Arial"/>
                <w:color w:val="000000"/>
                <w:kern w:val="0"/>
                <w:sz w:val="20"/>
                <w:szCs w:val="20"/>
                <w:lang w:eastAsia="en-GB"/>
                <w14:ligatures w14:val="none"/>
              </w:rPr>
              <w:t>Zelhof</w:t>
            </w:r>
            <w:proofErr w:type="spellEnd"/>
            <w:r w:rsidRPr="003C0278">
              <w:rPr>
                <w:rFonts w:ascii="Arial" w:eastAsia="Times New Roman" w:hAnsi="Arial" w:cs="Arial"/>
                <w:color w:val="000000"/>
                <w:kern w:val="0"/>
                <w:sz w:val="20"/>
                <w:szCs w:val="20"/>
                <w:lang w:eastAsia="en-GB"/>
                <w14:ligatures w14:val="none"/>
              </w:rPr>
              <w:t xml:space="preserve">; B. Mukhtar; B. Ayres; B. Challacombe; B. Sherwood; B. Ristau; B. Lai; B. </w:t>
            </w:r>
            <w:proofErr w:type="spellStart"/>
            <w:r w:rsidRPr="003C0278">
              <w:rPr>
                <w:rFonts w:ascii="Arial" w:eastAsia="Times New Roman" w:hAnsi="Arial" w:cs="Arial"/>
                <w:color w:val="000000"/>
                <w:kern w:val="0"/>
                <w:sz w:val="20"/>
                <w:szCs w:val="20"/>
                <w:lang w:eastAsia="en-GB"/>
                <w14:ligatures w14:val="none"/>
              </w:rPr>
              <w:t>Nellensteijn</w:t>
            </w:r>
            <w:proofErr w:type="spellEnd"/>
            <w:r w:rsidRPr="003C0278">
              <w:rPr>
                <w:rFonts w:ascii="Arial" w:eastAsia="Times New Roman" w:hAnsi="Arial" w:cs="Arial"/>
                <w:color w:val="000000"/>
                <w:kern w:val="0"/>
                <w:sz w:val="20"/>
                <w:szCs w:val="20"/>
                <w:lang w:eastAsia="en-GB"/>
                <w14:ligatures w14:val="none"/>
              </w:rPr>
              <w:t xml:space="preserve">; B. Schreiter; C. Trombetta; C. Dowling; C. Hobbs; C. A. E. Benitez; C. </w:t>
            </w:r>
            <w:proofErr w:type="spellStart"/>
            <w:r w:rsidRPr="003C0278">
              <w:rPr>
                <w:rFonts w:ascii="Arial" w:eastAsia="Times New Roman" w:hAnsi="Arial" w:cs="Arial"/>
                <w:color w:val="000000"/>
                <w:kern w:val="0"/>
                <w:sz w:val="20"/>
                <w:szCs w:val="20"/>
                <w:lang w:eastAsia="en-GB"/>
                <w14:ligatures w14:val="none"/>
              </w:rPr>
              <w:t>Lebacle</w:t>
            </w:r>
            <w:proofErr w:type="spellEnd"/>
            <w:r w:rsidRPr="003C0278">
              <w:rPr>
                <w:rFonts w:ascii="Arial" w:eastAsia="Times New Roman" w:hAnsi="Arial" w:cs="Arial"/>
                <w:color w:val="000000"/>
                <w:kern w:val="0"/>
                <w:sz w:val="20"/>
                <w:szCs w:val="20"/>
                <w:lang w:eastAsia="en-GB"/>
                <w14:ligatures w14:val="none"/>
              </w:rPr>
              <w:t xml:space="preserve">; C. W. Y. Ho; C. F. Ng; C. Mount; C. M. Lam; C. Blick; C. Brown; C. Gallegos; C. Higgs; C. Browne; C. McCann; C. Plaza Alonso; D. Beder; D. Cohen; D. Gordon; D. </w:t>
            </w:r>
            <w:proofErr w:type="spellStart"/>
            <w:r w:rsidRPr="003C0278">
              <w:rPr>
                <w:rFonts w:ascii="Arial" w:eastAsia="Times New Roman" w:hAnsi="Arial" w:cs="Arial"/>
                <w:color w:val="000000"/>
                <w:kern w:val="0"/>
                <w:sz w:val="20"/>
                <w:szCs w:val="20"/>
                <w:lang w:eastAsia="en-GB"/>
                <w14:ligatures w14:val="none"/>
              </w:rPr>
              <w:t>Wilby</w:t>
            </w:r>
            <w:proofErr w:type="spellEnd"/>
            <w:r w:rsidRPr="003C0278">
              <w:rPr>
                <w:rFonts w:ascii="Arial" w:eastAsia="Times New Roman" w:hAnsi="Arial" w:cs="Arial"/>
                <w:color w:val="000000"/>
                <w:kern w:val="0"/>
                <w:sz w:val="20"/>
                <w:szCs w:val="20"/>
                <w:lang w:eastAsia="en-GB"/>
                <w14:ligatures w14:val="none"/>
              </w:rPr>
              <w:t xml:space="preserve">; D. Gordon; D. Hrouda; D. H. W. Lau; D. </w:t>
            </w:r>
            <w:proofErr w:type="spellStart"/>
            <w:r w:rsidRPr="003C0278">
              <w:rPr>
                <w:rFonts w:ascii="Arial" w:eastAsia="Times New Roman" w:hAnsi="Arial" w:cs="Arial"/>
                <w:color w:val="000000"/>
                <w:kern w:val="0"/>
                <w:sz w:val="20"/>
                <w:szCs w:val="20"/>
                <w:lang w:eastAsia="en-GB"/>
                <w14:ligatures w14:val="none"/>
              </w:rPr>
              <w:t>Karsza</w:t>
            </w:r>
            <w:proofErr w:type="spellEnd"/>
            <w:r w:rsidRPr="003C0278">
              <w:rPr>
                <w:rFonts w:ascii="Arial" w:eastAsia="Times New Roman" w:hAnsi="Arial" w:cs="Arial"/>
                <w:color w:val="000000"/>
                <w:kern w:val="0"/>
                <w:sz w:val="20"/>
                <w:szCs w:val="20"/>
                <w:lang w:eastAsia="en-GB"/>
                <w14:ligatures w14:val="none"/>
              </w:rPr>
              <w:t xml:space="preserve">; D. Mak; D. Martin-Way; D. Suthaharan; D. Patel; D. M. Carrion; D. Nyanhongo; E. Bass; E. Mains; E. Chau; E. Canelon Castillo; E. Day; E. </w:t>
            </w:r>
            <w:proofErr w:type="spellStart"/>
            <w:r w:rsidRPr="003C0278">
              <w:rPr>
                <w:rFonts w:ascii="Arial" w:eastAsia="Times New Roman" w:hAnsi="Arial" w:cs="Arial"/>
                <w:color w:val="000000"/>
                <w:kern w:val="0"/>
                <w:sz w:val="20"/>
                <w:szCs w:val="20"/>
                <w:lang w:eastAsia="en-GB"/>
                <w14:ligatures w14:val="none"/>
              </w:rPr>
              <w:t>Desouky</w:t>
            </w:r>
            <w:proofErr w:type="spellEnd"/>
            <w:r w:rsidRPr="003C0278">
              <w:rPr>
                <w:rFonts w:ascii="Arial" w:eastAsia="Times New Roman" w:hAnsi="Arial" w:cs="Arial"/>
                <w:color w:val="000000"/>
                <w:kern w:val="0"/>
                <w:sz w:val="20"/>
                <w:szCs w:val="20"/>
                <w:lang w:eastAsia="en-GB"/>
                <w14:ligatures w14:val="none"/>
              </w:rPr>
              <w:t xml:space="preserve">; E. Gaines; E. Papworth; E. Yuruk; E. Kilic; E. Dinneen; E. Palagonia; E. </w:t>
            </w:r>
            <w:proofErr w:type="spellStart"/>
            <w:r w:rsidRPr="003C0278">
              <w:rPr>
                <w:rFonts w:ascii="Arial" w:eastAsia="Times New Roman" w:hAnsi="Arial" w:cs="Arial"/>
                <w:color w:val="000000"/>
                <w:kern w:val="0"/>
                <w:sz w:val="20"/>
                <w:szCs w:val="20"/>
                <w:lang w:eastAsia="en-GB"/>
                <w14:ligatures w14:val="none"/>
              </w:rPr>
              <w:t>Xylinas</w:t>
            </w:r>
            <w:proofErr w:type="spellEnd"/>
            <w:r w:rsidRPr="003C0278">
              <w:rPr>
                <w:rFonts w:ascii="Arial" w:eastAsia="Times New Roman" w:hAnsi="Arial" w:cs="Arial"/>
                <w:color w:val="000000"/>
                <w:kern w:val="0"/>
                <w:sz w:val="20"/>
                <w:szCs w:val="20"/>
                <w:lang w:eastAsia="en-GB"/>
                <w14:ligatures w14:val="none"/>
              </w:rPr>
              <w:t xml:space="preserve">; F. Khawaja; F. Cimarra; F. Bardet; F. Kum; F. Peters; G. Kovács; G. Tanasescu; G. </w:t>
            </w:r>
            <w:proofErr w:type="spellStart"/>
            <w:r w:rsidRPr="003C0278">
              <w:rPr>
                <w:rFonts w:ascii="Arial" w:eastAsia="Times New Roman" w:hAnsi="Arial" w:cs="Arial"/>
                <w:color w:val="000000"/>
                <w:kern w:val="0"/>
                <w:sz w:val="20"/>
                <w:szCs w:val="20"/>
                <w:lang w:eastAsia="en-GB"/>
                <w14:ligatures w14:val="none"/>
              </w:rPr>
              <w:t>Hellawell</w:t>
            </w:r>
            <w:proofErr w:type="spellEnd"/>
            <w:r w:rsidRPr="003C0278">
              <w:rPr>
                <w:rFonts w:ascii="Arial" w:eastAsia="Times New Roman" w:hAnsi="Arial" w:cs="Arial"/>
                <w:color w:val="000000"/>
                <w:kern w:val="0"/>
                <w:sz w:val="20"/>
                <w:szCs w:val="20"/>
                <w:lang w:eastAsia="en-GB"/>
                <w14:ligatures w14:val="none"/>
              </w:rPr>
              <w:t xml:space="preserve">; G. Tasso; G. Lam; G. Pizzuto; G. Lenart; G. Özgür; H. Bi; H. Lyons; H. Warren; H. Ahmed; H. Simpson; H. Burden; H. Gresty; H. Rios Pita; H. Clarke; H. Serag; H. Kynaston; H. Crawford-Smith; H. </w:t>
            </w:r>
            <w:proofErr w:type="spellStart"/>
            <w:r w:rsidRPr="003C0278">
              <w:rPr>
                <w:rFonts w:ascii="Arial" w:eastAsia="Times New Roman" w:hAnsi="Arial" w:cs="Arial"/>
                <w:color w:val="000000"/>
                <w:kern w:val="0"/>
                <w:sz w:val="20"/>
                <w:szCs w:val="20"/>
                <w:lang w:eastAsia="en-GB"/>
                <w14:ligatures w14:val="none"/>
              </w:rPr>
              <w:t>Mostafid</w:t>
            </w:r>
            <w:proofErr w:type="spellEnd"/>
            <w:r w:rsidRPr="003C0278">
              <w:rPr>
                <w:rFonts w:ascii="Arial" w:eastAsia="Times New Roman" w:hAnsi="Arial" w:cs="Arial"/>
                <w:color w:val="000000"/>
                <w:kern w:val="0"/>
                <w:sz w:val="20"/>
                <w:szCs w:val="20"/>
                <w:lang w:eastAsia="en-GB"/>
                <w14:ligatures w14:val="none"/>
              </w:rPr>
              <w:t xml:space="preserve">; H. Otaola-Arca; H. F. Koo; I. Ibrahim; I. </w:t>
            </w:r>
            <w:proofErr w:type="spellStart"/>
            <w:r w:rsidRPr="003C0278">
              <w:rPr>
                <w:rFonts w:ascii="Arial" w:eastAsia="Times New Roman" w:hAnsi="Arial" w:cs="Arial"/>
                <w:color w:val="000000"/>
                <w:kern w:val="0"/>
                <w:sz w:val="20"/>
                <w:szCs w:val="20"/>
                <w:lang w:eastAsia="en-GB"/>
                <w14:ligatures w14:val="none"/>
              </w:rPr>
              <w:t>Ouzaid</w:t>
            </w:r>
            <w:proofErr w:type="spellEnd"/>
            <w:r w:rsidRPr="003C0278">
              <w:rPr>
                <w:rFonts w:ascii="Arial" w:eastAsia="Times New Roman" w:hAnsi="Arial" w:cs="Arial"/>
                <w:color w:val="000000"/>
                <w:kern w:val="0"/>
                <w:sz w:val="20"/>
                <w:szCs w:val="20"/>
                <w:lang w:eastAsia="en-GB"/>
                <w14:ligatures w14:val="none"/>
              </w:rPr>
              <w:t xml:space="preserve">; I. Puche-Sanz; I. Tomašković; I. </w:t>
            </w:r>
            <w:proofErr w:type="spellStart"/>
            <w:r w:rsidRPr="003C0278">
              <w:rPr>
                <w:rFonts w:ascii="Arial" w:eastAsia="Times New Roman" w:hAnsi="Arial" w:cs="Arial"/>
                <w:color w:val="000000"/>
                <w:kern w:val="0"/>
                <w:sz w:val="20"/>
                <w:szCs w:val="20"/>
                <w:lang w:eastAsia="en-GB"/>
                <w14:ligatures w14:val="none"/>
              </w:rPr>
              <w:t>Tinay</w:t>
            </w:r>
            <w:proofErr w:type="spellEnd"/>
            <w:r w:rsidRPr="003C0278">
              <w:rPr>
                <w:rFonts w:ascii="Arial" w:eastAsia="Times New Roman" w:hAnsi="Arial" w:cs="Arial"/>
                <w:color w:val="000000"/>
                <w:kern w:val="0"/>
                <w:sz w:val="20"/>
                <w:szCs w:val="20"/>
                <w:lang w:eastAsia="en-GB"/>
                <w14:ligatures w14:val="none"/>
              </w:rPr>
              <w:t xml:space="preserve">; I. Sahibzada; I. </w:t>
            </w:r>
            <w:proofErr w:type="spellStart"/>
            <w:r w:rsidRPr="003C0278">
              <w:rPr>
                <w:rFonts w:ascii="Arial" w:eastAsia="Times New Roman" w:hAnsi="Arial" w:cs="Arial"/>
                <w:color w:val="000000"/>
                <w:kern w:val="0"/>
                <w:sz w:val="20"/>
                <w:szCs w:val="20"/>
                <w:lang w:eastAsia="en-GB"/>
                <w14:ligatures w14:val="none"/>
              </w:rPr>
              <w:t>Thangasamy</w:t>
            </w:r>
            <w:proofErr w:type="spellEnd"/>
            <w:r w:rsidRPr="003C0278">
              <w:rPr>
                <w:rFonts w:ascii="Arial" w:eastAsia="Times New Roman" w:hAnsi="Arial" w:cs="Arial"/>
                <w:color w:val="000000"/>
                <w:kern w:val="0"/>
                <w:sz w:val="20"/>
                <w:szCs w:val="20"/>
                <w:lang w:eastAsia="en-GB"/>
                <w14:ligatures w14:val="none"/>
              </w:rPr>
              <w:t xml:space="preserve">; I. R. Cadena; J. Irani; J. </w:t>
            </w:r>
            <w:proofErr w:type="spellStart"/>
            <w:r w:rsidRPr="003C0278">
              <w:rPr>
                <w:rFonts w:ascii="Arial" w:eastAsia="Times New Roman" w:hAnsi="Arial" w:cs="Arial"/>
                <w:color w:val="000000"/>
                <w:kern w:val="0"/>
                <w:sz w:val="20"/>
                <w:szCs w:val="20"/>
                <w:lang w:eastAsia="en-GB"/>
                <w14:ligatures w14:val="none"/>
              </w:rPr>
              <w:t>Udzik</w:t>
            </w:r>
            <w:proofErr w:type="spellEnd"/>
            <w:r w:rsidRPr="003C0278">
              <w:rPr>
                <w:rFonts w:ascii="Arial" w:eastAsia="Times New Roman" w:hAnsi="Arial" w:cs="Arial"/>
                <w:color w:val="000000"/>
                <w:kern w:val="0"/>
                <w:sz w:val="20"/>
                <w:szCs w:val="20"/>
                <w:lang w:eastAsia="en-GB"/>
                <w14:ligatures w14:val="none"/>
              </w:rPr>
              <w:t xml:space="preserve">; J. Brittain; J. Catto; J. Green; J. Tweedle; J. B. Hernando; J. Leask; J. Kalsi; J. Frankel; J. Toniolo; J. D. Raman; J. Courcier; J. </w:t>
            </w:r>
            <w:proofErr w:type="spellStart"/>
            <w:r w:rsidRPr="003C0278">
              <w:rPr>
                <w:rFonts w:ascii="Arial" w:eastAsia="Times New Roman" w:hAnsi="Arial" w:cs="Arial"/>
                <w:color w:val="000000"/>
                <w:kern w:val="0"/>
                <w:sz w:val="20"/>
                <w:szCs w:val="20"/>
                <w:lang w:eastAsia="en-GB"/>
                <w14:ligatures w14:val="none"/>
              </w:rPr>
              <w:t>Kumaradeevan</w:t>
            </w:r>
            <w:proofErr w:type="spellEnd"/>
            <w:r w:rsidRPr="003C0278">
              <w:rPr>
                <w:rFonts w:ascii="Arial" w:eastAsia="Times New Roman" w:hAnsi="Arial" w:cs="Arial"/>
                <w:color w:val="000000"/>
                <w:kern w:val="0"/>
                <w:sz w:val="20"/>
                <w:szCs w:val="20"/>
                <w:lang w:eastAsia="en-GB"/>
                <w14:ligatures w14:val="none"/>
              </w:rPr>
              <w:t>; J. Clark; J. Jones; J. Y. C. Teoh; J. Iacovou; J. Kelly; J. P. Selph; J. Aning; J. Deeks; J. Cobley; J. Olivier; J. Maw; J. A. Herranz-</w:t>
            </w:r>
            <w:proofErr w:type="spellStart"/>
            <w:r w:rsidRPr="003C0278">
              <w:rPr>
                <w:rFonts w:ascii="Arial" w:eastAsia="Times New Roman" w:hAnsi="Arial" w:cs="Arial"/>
                <w:color w:val="000000"/>
                <w:kern w:val="0"/>
                <w:sz w:val="20"/>
                <w:szCs w:val="20"/>
                <w:lang w:eastAsia="en-GB"/>
                <w14:ligatures w14:val="none"/>
              </w:rPr>
              <w:t>Yagüe</w:t>
            </w:r>
            <w:proofErr w:type="spellEnd"/>
            <w:r w:rsidRPr="003C0278">
              <w:rPr>
                <w:rFonts w:ascii="Arial" w:eastAsia="Times New Roman" w:hAnsi="Arial" w:cs="Arial"/>
                <w:color w:val="000000"/>
                <w:kern w:val="0"/>
                <w:sz w:val="20"/>
                <w:szCs w:val="20"/>
                <w:lang w:eastAsia="en-GB"/>
                <w14:ligatures w14:val="none"/>
              </w:rPr>
              <w:t xml:space="preserve">; J. I. Nolazco; J. M. </w:t>
            </w:r>
            <w:proofErr w:type="spellStart"/>
            <w:r w:rsidRPr="003C0278">
              <w:rPr>
                <w:rFonts w:ascii="Arial" w:eastAsia="Times New Roman" w:hAnsi="Arial" w:cs="Arial"/>
                <w:color w:val="000000"/>
                <w:kern w:val="0"/>
                <w:sz w:val="20"/>
                <w:szCs w:val="20"/>
                <w:lang w:eastAsia="en-GB"/>
                <w14:ligatures w14:val="none"/>
              </w:rPr>
              <w:t>Cózar</w:t>
            </w:r>
            <w:proofErr w:type="spellEnd"/>
            <w:r w:rsidRPr="003C0278">
              <w:rPr>
                <w:rFonts w:ascii="Arial" w:eastAsia="Times New Roman" w:hAnsi="Arial" w:cs="Arial"/>
                <w:color w:val="000000"/>
                <w:kern w:val="0"/>
                <w:sz w:val="20"/>
                <w:szCs w:val="20"/>
                <w:lang w:eastAsia="en-GB"/>
                <w14:ligatures w14:val="none"/>
              </w:rPr>
              <w:t xml:space="preserve">-Olmo; J. Bagley; J. </w:t>
            </w:r>
            <w:proofErr w:type="spellStart"/>
            <w:r w:rsidRPr="003C0278">
              <w:rPr>
                <w:rFonts w:ascii="Arial" w:eastAsia="Times New Roman" w:hAnsi="Arial" w:cs="Arial"/>
                <w:color w:val="000000"/>
                <w:kern w:val="0"/>
                <w:sz w:val="20"/>
                <w:szCs w:val="20"/>
                <w:lang w:eastAsia="en-GB"/>
                <w14:ligatures w14:val="none"/>
              </w:rPr>
              <w:t>Jelski</w:t>
            </w:r>
            <w:proofErr w:type="spellEnd"/>
            <w:r w:rsidRPr="003C0278">
              <w:rPr>
                <w:rFonts w:ascii="Arial" w:eastAsia="Times New Roman" w:hAnsi="Arial" w:cs="Arial"/>
                <w:color w:val="000000"/>
                <w:kern w:val="0"/>
                <w:sz w:val="20"/>
                <w:szCs w:val="20"/>
                <w:lang w:eastAsia="en-GB"/>
                <w14:ligatures w14:val="none"/>
              </w:rPr>
              <w:t xml:space="preserve">; J. Norris; J. Testa; J. Meeks; J. Hernandez; J. L. Vásquez; K. Randhawa; K. Dhera; K. </w:t>
            </w:r>
            <w:proofErr w:type="spellStart"/>
            <w:r w:rsidRPr="003C0278">
              <w:rPr>
                <w:rFonts w:ascii="Arial" w:eastAsia="Times New Roman" w:hAnsi="Arial" w:cs="Arial"/>
                <w:color w:val="000000"/>
                <w:kern w:val="0"/>
                <w:sz w:val="20"/>
                <w:szCs w:val="20"/>
                <w:lang w:eastAsia="en-GB"/>
                <w14:ligatures w14:val="none"/>
              </w:rPr>
              <w:t>Gronostaj</w:t>
            </w:r>
            <w:proofErr w:type="spellEnd"/>
            <w:r w:rsidRPr="003C0278">
              <w:rPr>
                <w:rFonts w:ascii="Arial" w:eastAsia="Times New Roman" w:hAnsi="Arial" w:cs="Arial"/>
                <w:color w:val="000000"/>
                <w:kern w:val="0"/>
                <w:sz w:val="20"/>
                <w:szCs w:val="20"/>
                <w:lang w:eastAsia="en-GB"/>
                <w14:ligatures w14:val="none"/>
              </w:rPr>
              <w:t xml:space="preserve">; K. Houlton; K. Lehman; K. Gillams; K. </w:t>
            </w:r>
            <w:proofErr w:type="spellStart"/>
            <w:r w:rsidRPr="003C0278">
              <w:rPr>
                <w:rFonts w:ascii="Arial" w:eastAsia="Times New Roman" w:hAnsi="Arial" w:cs="Arial"/>
                <w:color w:val="000000"/>
                <w:kern w:val="0"/>
                <w:sz w:val="20"/>
                <w:szCs w:val="20"/>
                <w:lang w:eastAsia="en-GB"/>
                <w14:ligatures w14:val="none"/>
              </w:rPr>
              <w:t>Adasonla</w:t>
            </w:r>
            <w:proofErr w:type="spellEnd"/>
            <w:r w:rsidRPr="003C0278">
              <w:rPr>
                <w:rFonts w:ascii="Arial" w:eastAsia="Times New Roman" w:hAnsi="Arial" w:cs="Arial"/>
                <w:color w:val="000000"/>
                <w:kern w:val="0"/>
                <w:sz w:val="20"/>
                <w:szCs w:val="20"/>
                <w:lang w:eastAsia="en-GB"/>
                <w14:ligatures w14:val="none"/>
              </w:rPr>
              <w:t xml:space="preserve">; K. Brown; K. Murtagh; K. Mistry; K. Davenport; K. Kitamura; L. Derbyshire; L. Clarke; L. Morton; L. Martinez; L. Goldsmith; L. Paramore; L. Cormier; L. </w:t>
            </w:r>
            <w:proofErr w:type="spellStart"/>
            <w:r w:rsidRPr="003C0278">
              <w:rPr>
                <w:rFonts w:ascii="Arial" w:eastAsia="Times New Roman" w:hAnsi="Arial" w:cs="Arial"/>
                <w:color w:val="000000"/>
                <w:kern w:val="0"/>
                <w:sz w:val="20"/>
                <w:szCs w:val="20"/>
                <w:lang w:eastAsia="en-GB"/>
                <w14:ligatures w14:val="none"/>
              </w:rPr>
              <w:t>Dell'Atti</w:t>
            </w:r>
            <w:proofErr w:type="spellEnd"/>
            <w:r w:rsidRPr="003C0278">
              <w:rPr>
                <w:rFonts w:ascii="Arial" w:eastAsia="Times New Roman" w:hAnsi="Arial" w:cs="Arial"/>
                <w:color w:val="000000"/>
                <w:kern w:val="0"/>
                <w:sz w:val="20"/>
                <w:szCs w:val="20"/>
                <w:lang w:eastAsia="en-GB"/>
                <w14:ligatures w14:val="none"/>
              </w:rPr>
              <w:t xml:space="preserve">; L. Simmons; L. Martinez-Piñeiro; L. Rico; L. Chan; L. Forster; L. Ma; M. C. Gallego; M. J. Freire; M. Emberton; M. </w:t>
            </w:r>
            <w:proofErr w:type="spellStart"/>
            <w:r w:rsidRPr="003C0278">
              <w:rPr>
                <w:rFonts w:ascii="Arial" w:eastAsia="Times New Roman" w:hAnsi="Arial" w:cs="Arial"/>
                <w:color w:val="000000"/>
                <w:kern w:val="0"/>
                <w:sz w:val="20"/>
                <w:szCs w:val="20"/>
                <w:lang w:eastAsia="en-GB"/>
                <w14:ligatures w14:val="none"/>
              </w:rPr>
              <w:t>Feneley</w:t>
            </w:r>
            <w:proofErr w:type="spellEnd"/>
            <w:r w:rsidRPr="003C0278">
              <w:rPr>
                <w:rFonts w:ascii="Arial" w:eastAsia="Times New Roman" w:hAnsi="Arial" w:cs="Arial"/>
                <w:color w:val="000000"/>
                <w:kern w:val="0"/>
                <w:sz w:val="20"/>
                <w:szCs w:val="20"/>
                <w:lang w:eastAsia="en-GB"/>
                <w14:ligatures w14:val="none"/>
              </w:rPr>
              <w:t xml:space="preserve">; M. V. M. Rivero; M. </w:t>
            </w:r>
            <w:proofErr w:type="spellStart"/>
            <w:r w:rsidRPr="003C0278">
              <w:rPr>
                <w:rFonts w:ascii="Arial" w:eastAsia="Times New Roman" w:hAnsi="Arial" w:cs="Arial"/>
                <w:color w:val="000000"/>
                <w:kern w:val="0"/>
                <w:sz w:val="20"/>
                <w:szCs w:val="20"/>
                <w:lang w:eastAsia="en-GB"/>
                <w14:ligatures w14:val="none"/>
              </w:rPr>
              <w:t>Pirša</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Tallè</w:t>
            </w:r>
            <w:proofErr w:type="spellEnd"/>
            <w:r w:rsidRPr="003C0278">
              <w:rPr>
                <w:rFonts w:ascii="Arial" w:eastAsia="Times New Roman" w:hAnsi="Arial" w:cs="Arial"/>
                <w:color w:val="000000"/>
                <w:kern w:val="0"/>
                <w:sz w:val="20"/>
                <w:szCs w:val="20"/>
                <w:lang w:eastAsia="en-GB"/>
                <w14:ligatures w14:val="none"/>
              </w:rPr>
              <w:t xml:space="preserve">; M. Crockett; M. Liew; M. Trail; M. Peters; M. Cooper; M. Kulkarni; M. Ager; M. He; M. Li; M. Omran Breish; M. Tarin; M. </w:t>
            </w:r>
            <w:proofErr w:type="spellStart"/>
            <w:r w:rsidRPr="003C0278">
              <w:rPr>
                <w:rFonts w:ascii="Arial" w:eastAsia="Times New Roman" w:hAnsi="Arial" w:cs="Arial"/>
                <w:color w:val="000000"/>
                <w:kern w:val="0"/>
                <w:sz w:val="20"/>
                <w:szCs w:val="20"/>
                <w:lang w:eastAsia="en-GB"/>
                <w14:ligatures w14:val="none"/>
              </w:rPr>
              <w:t>Aldiwani</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Matanhelia</w:t>
            </w:r>
            <w:proofErr w:type="spellEnd"/>
            <w:r w:rsidRPr="003C0278">
              <w:rPr>
                <w:rFonts w:ascii="Arial" w:eastAsia="Times New Roman" w:hAnsi="Arial" w:cs="Arial"/>
                <w:color w:val="000000"/>
                <w:kern w:val="0"/>
                <w:sz w:val="20"/>
                <w:szCs w:val="20"/>
                <w:lang w:eastAsia="en-GB"/>
                <w14:ligatures w14:val="none"/>
              </w:rPr>
              <w:t xml:space="preserve">; M. Pasha; M. K. Akalın; N. Abdullah; N. Hale; N. </w:t>
            </w:r>
            <w:proofErr w:type="spellStart"/>
            <w:r w:rsidRPr="003C0278">
              <w:rPr>
                <w:rFonts w:ascii="Arial" w:eastAsia="Times New Roman" w:hAnsi="Arial" w:cs="Arial"/>
                <w:color w:val="000000"/>
                <w:kern w:val="0"/>
                <w:sz w:val="20"/>
                <w:szCs w:val="20"/>
                <w:lang w:eastAsia="en-GB"/>
                <w14:ligatures w14:val="none"/>
              </w:rPr>
              <w:t>Gadiyar</w:t>
            </w:r>
            <w:proofErr w:type="spellEnd"/>
            <w:r w:rsidRPr="003C0278">
              <w:rPr>
                <w:rFonts w:ascii="Arial" w:eastAsia="Times New Roman" w:hAnsi="Arial" w:cs="Arial"/>
                <w:color w:val="000000"/>
                <w:kern w:val="0"/>
                <w:sz w:val="20"/>
                <w:szCs w:val="20"/>
                <w:lang w:eastAsia="en-GB"/>
                <w14:ligatures w14:val="none"/>
              </w:rPr>
              <w:t xml:space="preserve">; N. Kocher; N. Bullock; N. </w:t>
            </w:r>
            <w:proofErr w:type="spellStart"/>
            <w:r w:rsidRPr="003C0278">
              <w:rPr>
                <w:rFonts w:ascii="Arial" w:eastAsia="Times New Roman" w:hAnsi="Arial" w:cs="Arial"/>
                <w:color w:val="000000"/>
                <w:kern w:val="0"/>
                <w:sz w:val="20"/>
                <w:szCs w:val="20"/>
                <w:lang w:eastAsia="en-GB"/>
                <w14:ligatures w14:val="none"/>
              </w:rPr>
              <w:t>Campain</w:t>
            </w:r>
            <w:proofErr w:type="spellEnd"/>
            <w:r w:rsidRPr="003C0278">
              <w:rPr>
                <w:rFonts w:ascii="Arial" w:eastAsia="Times New Roman" w:hAnsi="Arial" w:cs="Arial"/>
                <w:color w:val="000000"/>
                <w:kern w:val="0"/>
                <w:sz w:val="20"/>
                <w:szCs w:val="20"/>
                <w:lang w:eastAsia="en-GB"/>
                <w14:ligatures w14:val="none"/>
              </w:rPr>
              <w:t xml:space="preserve">; N. Pavan; N. Al-Ibraheem; N. Bhatt; N. Bedi; N. Shrotri; N. Lobo; O. Balderas; O. </w:t>
            </w:r>
            <w:proofErr w:type="spellStart"/>
            <w:r w:rsidRPr="003C0278">
              <w:rPr>
                <w:rFonts w:ascii="Arial" w:eastAsia="Times New Roman" w:hAnsi="Arial" w:cs="Arial"/>
                <w:color w:val="000000"/>
                <w:kern w:val="0"/>
                <w:sz w:val="20"/>
                <w:szCs w:val="20"/>
                <w:lang w:eastAsia="en-GB"/>
                <w14:ligatures w14:val="none"/>
              </w:rPr>
              <w:t>Kouli</w:t>
            </w:r>
            <w:proofErr w:type="spellEnd"/>
            <w:r w:rsidRPr="003C0278">
              <w:rPr>
                <w:rFonts w:ascii="Arial" w:eastAsia="Times New Roman" w:hAnsi="Arial" w:cs="Arial"/>
                <w:color w:val="000000"/>
                <w:kern w:val="0"/>
                <w:sz w:val="20"/>
                <w:szCs w:val="20"/>
                <w:lang w:eastAsia="en-GB"/>
                <w14:ligatures w14:val="none"/>
              </w:rPr>
              <w:t xml:space="preserve">; O. </w:t>
            </w:r>
            <w:proofErr w:type="spellStart"/>
            <w:r w:rsidRPr="003C0278">
              <w:rPr>
                <w:rFonts w:ascii="Arial" w:eastAsia="Times New Roman" w:hAnsi="Arial" w:cs="Arial"/>
                <w:color w:val="000000"/>
                <w:kern w:val="0"/>
                <w:sz w:val="20"/>
                <w:szCs w:val="20"/>
                <w:lang w:eastAsia="en-GB"/>
                <w14:ligatures w14:val="none"/>
              </w:rPr>
              <w:t>Capoun</w:t>
            </w:r>
            <w:proofErr w:type="spellEnd"/>
            <w:r w:rsidRPr="003C0278">
              <w:rPr>
                <w:rFonts w:ascii="Arial" w:eastAsia="Times New Roman" w:hAnsi="Arial" w:cs="Arial"/>
                <w:color w:val="000000"/>
                <w:kern w:val="0"/>
                <w:sz w:val="20"/>
                <w:szCs w:val="20"/>
                <w:lang w:eastAsia="en-GB"/>
                <w14:ligatures w14:val="none"/>
              </w:rPr>
              <w:t xml:space="preserve">; P. </w:t>
            </w:r>
            <w:proofErr w:type="spellStart"/>
            <w:r w:rsidRPr="003C0278">
              <w:rPr>
                <w:rFonts w:ascii="Arial" w:eastAsia="Times New Roman" w:hAnsi="Arial" w:cs="Arial"/>
                <w:color w:val="000000"/>
                <w:kern w:val="0"/>
                <w:sz w:val="20"/>
                <w:szCs w:val="20"/>
                <w:lang w:eastAsia="en-GB"/>
                <w14:ligatures w14:val="none"/>
              </w:rPr>
              <w:t>Oteo</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Manjavacas</w:t>
            </w:r>
            <w:proofErr w:type="spellEnd"/>
            <w:r w:rsidRPr="003C0278">
              <w:rPr>
                <w:rFonts w:ascii="Arial" w:eastAsia="Times New Roman" w:hAnsi="Arial" w:cs="Arial"/>
                <w:color w:val="000000"/>
                <w:kern w:val="0"/>
                <w:sz w:val="20"/>
                <w:szCs w:val="20"/>
                <w:lang w:eastAsia="en-GB"/>
                <w14:ligatures w14:val="none"/>
              </w:rPr>
              <w:t xml:space="preserve">; P. </w:t>
            </w:r>
            <w:proofErr w:type="spellStart"/>
            <w:r w:rsidRPr="003C0278">
              <w:rPr>
                <w:rFonts w:ascii="Arial" w:eastAsia="Times New Roman" w:hAnsi="Arial" w:cs="Arial"/>
                <w:color w:val="000000"/>
                <w:kern w:val="0"/>
                <w:sz w:val="20"/>
                <w:szCs w:val="20"/>
                <w:lang w:eastAsia="en-GB"/>
                <w14:ligatures w14:val="none"/>
              </w:rPr>
              <w:t>Gontero</w:t>
            </w:r>
            <w:proofErr w:type="spellEnd"/>
            <w:r w:rsidRPr="003C0278">
              <w:rPr>
                <w:rFonts w:ascii="Arial" w:eastAsia="Times New Roman" w:hAnsi="Arial" w:cs="Arial"/>
                <w:color w:val="000000"/>
                <w:kern w:val="0"/>
                <w:sz w:val="20"/>
                <w:szCs w:val="20"/>
                <w:lang w:eastAsia="en-GB"/>
                <w14:ligatures w14:val="none"/>
              </w:rPr>
              <w:t xml:space="preserve">; P. Mariappan; P. G. </w:t>
            </w:r>
            <w:proofErr w:type="spellStart"/>
            <w:r w:rsidRPr="003C0278">
              <w:rPr>
                <w:rFonts w:ascii="Arial" w:eastAsia="Times New Roman" w:hAnsi="Arial" w:cs="Arial"/>
                <w:color w:val="000000"/>
                <w:kern w:val="0"/>
                <w:sz w:val="20"/>
                <w:szCs w:val="20"/>
                <w:lang w:eastAsia="en-GB"/>
                <w14:ligatures w14:val="none"/>
              </w:rPr>
              <w:t>Marchiñena</w:t>
            </w:r>
            <w:proofErr w:type="spellEnd"/>
            <w:r w:rsidRPr="003C0278">
              <w:rPr>
                <w:rFonts w:ascii="Arial" w:eastAsia="Times New Roman" w:hAnsi="Arial" w:cs="Arial"/>
                <w:color w:val="000000"/>
                <w:kern w:val="0"/>
                <w:sz w:val="20"/>
                <w:szCs w:val="20"/>
                <w:lang w:eastAsia="en-GB"/>
                <w14:ligatures w14:val="none"/>
              </w:rPr>
              <w:t xml:space="preserve">; P. </w:t>
            </w:r>
            <w:proofErr w:type="spellStart"/>
            <w:r w:rsidRPr="003C0278">
              <w:rPr>
                <w:rFonts w:ascii="Arial" w:eastAsia="Times New Roman" w:hAnsi="Arial" w:cs="Arial"/>
                <w:color w:val="000000"/>
                <w:kern w:val="0"/>
                <w:sz w:val="20"/>
                <w:szCs w:val="20"/>
                <w:lang w:eastAsia="en-GB"/>
                <w14:ligatures w14:val="none"/>
              </w:rPr>
              <w:t>Erotocritou</w:t>
            </w:r>
            <w:proofErr w:type="spellEnd"/>
            <w:r w:rsidRPr="003C0278">
              <w:rPr>
                <w:rFonts w:ascii="Arial" w:eastAsia="Times New Roman" w:hAnsi="Arial" w:cs="Arial"/>
                <w:color w:val="000000"/>
                <w:kern w:val="0"/>
                <w:sz w:val="20"/>
                <w:szCs w:val="20"/>
                <w:lang w:eastAsia="en-GB"/>
                <w14:ligatures w14:val="none"/>
              </w:rPr>
              <w:t xml:space="preserve">; P. Sweeney; P. </w:t>
            </w:r>
            <w:proofErr w:type="spellStart"/>
            <w:r w:rsidRPr="003C0278">
              <w:rPr>
                <w:rFonts w:ascii="Arial" w:eastAsia="Times New Roman" w:hAnsi="Arial" w:cs="Arial"/>
                <w:color w:val="000000"/>
                <w:kern w:val="0"/>
                <w:sz w:val="20"/>
                <w:szCs w:val="20"/>
                <w:lang w:eastAsia="en-GB"/>
                <w14:ligatures w14:val="none"/>
              </w:rPr>
              <w:t>Planelles</w:t>
            </w:r>
            <w:proofErr w:type="spellEnd"/>
            <w:r w:rsidRPr="003C0278">
              <w:rPr>
                <w:rFonts w:ascii="Arial" w:eastAsia="Times New Roman" w:hAnsi="Arial" w:cs="Arial"/>
                <w:color w:val="000000"/>
                <w:kern w:val="0"/>
                <w:sz w:val="20"/>
                <w:szCs w:val="20"/>
                <w:lang w:eastAsia="en-GB"/>
                <w14:ligatures w14:val="none"/>
              </w:rPr>
              <w:t xml:space="preserve">; P. Acher; P. C. Black; P. K. Osei-Bonsu; P. Østergren; P. Smith; P. P. M. Willemse; P. L. </w:t>
            </w:r>
            <w:proofErr w:type="spellStart"/>
            <w:r w:rsidRPr="003C0278">
              <w:rPr>
                <w:rFonts w:ascii="Arial" w:eastAsia="Times New Roman" w:hAnsi="Arial" w:cs="Arial"/>
                <w:color w:val="000000"/>
                <w:kern w:val="0"/>
                <w:sz w:val="20"/>
                <w:szCs w:val="20"/>
                <w:lang w:eastAsia="en-GB"/>
                <w14:ligatures w14:val="none"/>
              </w:rPr>
              <w:t>Chlosta</w:t>
            </w:r>
            <w:proofErr w:type="spellEnd"/>
            <w:r w:rsidRPr="003C0278">
              <w:rPr>
                <w:rFonts w:ascii="Arial" w:eastAsia="Times New Roman" w:hAnsi="Arial" w:cs="Arial"/>
                <w:color w:val="000000"/>
                <w:kern w:val="0"/>
                <w:sz w:val="20"/>
                <w:szCs w:val="20"/>
                <w:lang w:eastAsia="en-GB"/>
                <w14:ligatures w14:val="none"/>
              </w:rPr>
              <w:t xml:space="preserve">; Q. Ul Ain; R. Barratt; R. Esler; R. Khalid; R. Hsu; R. </w:t>
            </w:r>
            <w:proofErr w:type="spellStart"/>
            <w:r w:rsidRPr="003C0278">
              <w:rPr>
                <w:rFonts w:ascii="Arial" w:eastAsia="Times New Roman" w:hAnsi="Arial" w:cs="Arial"/>
                <w:color w:val="000000"/>
                <w:kern w:val="0"/>
                <w:sz w:val="20"/>
                <w:szCs w:val="20"/>
                <w:lang w:eastAsia="en-GB"/>
                <w14:ligatures w14:val="none"/>
              </w:rPr>
              <w:t>Stamirowski</w:t>
            </w:r>
            <w:proofErr w:type="spellEnd"/>
            <w:r w:rsidRPr="003C0278">
              <w:rPr>
                <w:rFonts w:ascii="Arial" w:eastAsia="Times New Roman" w:hAnsi="Arial" w:cs="Arial"/>
                <w:color w:val="000000"/>
                <w:kern w:val="0"/>
                <w:sz w:val="20"/>
                <w:szCs w:val="20"/>
                <w:lang w:eastAsia="en-GB"/>
                <w14:ligatures w14:val="none"/>
              </w:rPr>
              <w:t xml:space="preserve">; R. Mangat; R. Cruz; R. Ellis; R. Adams; R. Hessell; R. J. A. Oomen; R. McConkey; R. Ritchie; R. </w:t>
            </w:r>
            <w:proofErr w:type="spellStart"/>
            <w:r w:rsidRPr="003C0278">
              <w:rPr>
                <w:rFonts w:ascii="Arial" w:eastAsia="Times New Roman" w:hAnsi="Arial" w:cs="Arial"/>
                <w:color w:val="000000"/>
                <w:kern w:val="0"/>
                <w:sz w:val="20"/>
                <w:szCs w:val="20"/>
                <w:lang w:eastAsia="en-GB"/>
                <w14:ligatures w14:val="none"/>
              </w:rPr>
              <w:t>Jarimba</w:t>
            </w:r>
            <w:proofErr w:type="spellEnd"/>
            <w:r w:rsidRPr="003C0278">
              <w:rPr>
                <w:rFonts w:ascii="Arial" w:eastAsia="Times New Roman" w:hAnsi="Arial" w:cs="Arial"/>
                <w:color w:val="000000"/>
                <w:kern w:val="0"/>
                <w:sz w:val="20"/>
                <w:szCs w:val="20"/>
                <w:lang w:eastAsia="en-GB"/>
                <w14:ligatures w14:val="none"/>
              </w:rPr>
              <w:t xml:space="preserve">; R. Chahal; R. M. Andres; R. Hawkins; R. David; R. P. </w:t>
            </w:r>
            <w:proofErr w:type="spellStart"/>
            <w:r w:rsidRPr="003C0278">
              <w:rPr>
                <w:rFonts w:ascii="Arial" w:eastAsia="Times New Roman" w:hAnsi="Arial" w:cs="Arial"/>
                <w:color w:val="000000"/>
                <w:kern w:val="0"/>
                <w:sz w:val="20"/>
                <w:szCs w:val="20"/>
                <w:lang w:eastAsia="en-GB"/>
                <w14:ligatures w14:val="none"/>
              </w:rPr>
              <w:t>Manecksha</w:t>
            </w:r>
            <w:proofErr w:type="spellEnd"/>
            <w:r w:rsidRPr="003C0278">
              <w:rPr>
                <w:rFonts w:ascii="Arial" w:eastAsia="Times New Roman" w:hAnsi="Arial" w:cs="Arial"/>
                <w:color w:val="000000"/>
                <w:kern w:val="0"/>
                <w:sz w:val="20"/>
                <w:szCs w:val="20"/>
                <w:lang w:eastAsia="en-GB"/>
                <w14:ligatures w14:val="none"/>
              </w:rPr>
              <w:t xml:space="preserve">; S. Agrawal; S. S. Hamid; S. Deem; S. Goonewardene; S. K. Swami; S. Hori; S. Khan; S. </w:t>
            </w:r>
            <w:proofErr w:type="spellStart"/>
            <w:r w:rsidRPr="003C0278">
              <w:rPr>
                <w:rFonts w:ascii="Arial" w:eastAsia="Times New Roman" w:hAnsi="Arial" w:cs="Arial"/>
                <w:color w:val="000000"/>
                <w:kern w:val="0"/>
                <w:sz w:val="20"/>
                <w:szCs w:val="20"/>
                <w:lang w:eastAsia="en-GB"/>
                <w14:ligatures w14:val="none"/>
              </w:rPr>
              <w:t>Mohammud</w:t>
            </w:r>
            <w:proofErr w:type="spellEnd"/>
            <w:r w:rsidRPr="003C0278">
              <w:rPr>
                <w:rFonts w:ascii="Arial" w:eastAsia="Times New Roman" w:hAnsi="Arial" w:cs="Arial"/>
                <w:color w:val="000000"/>
                <w:kern w:val="0"/>
                <w:sz w:val="20"/>
                <w:szCs w:val="20"/>
                <w:lang w:eastAsia="en-GB"/>
                <w14:ligatures w14:val="none"/>
              </w:rPr>
              <w:t xml:space="preserve"> Inder; S. Sangaralingam; S. Marathe; S. Raveenthiran; S. Horie; S. Sengupta; S. Parson; S. Parker; S. </w:t>
            </w:r>
            <w:proofErr w:type="spellStart"/>
            <w:r w:rsidRPr="003C0278">
              <w:rPr>
                <w:rFonts w:ascii="Arial" w:eastAsia="Times New Roman" w:hAnsi="Arial" w:cs="Arial"/>
                <w:color w:val="000000"/>
                <w:kern w:val="0"/>
                <w:sz w:val="20"/>
                <w:szCs w:val="20"/>
                <w:lang w:eastAsia="en-GB"/>
                <w14:ligatures w14:val="none"/>
              </w:rPr>
              <w:t>Hawlina</w:t>
            </w:r>
            <w:proofErr w:type="spellEnd"/>
            <w:r w:rsidRPr="003C0278">
              <w:rPr>
                <w:rFonts w:ascii="Arial" w:eastAsia="Times New Roman" w:hAnsi="Arial" w:cs="Arial"/>
                <w:color w:val="000000"/>
                <w:kern w:val="0"/>
                <w:sz w:val="20"/>
                <w:szCs w:val="20"/>
                <w:lang w:eastAsia="en-GB"/>
                <w14:ligatures w14:val="none"/>
              </w:rPr>
              <w:t xml:space="preserve">; S. Williams; S. Mazzoli; S. Grzegorz Kata; S. Pinheiro Lopes; S. Ramos; S. Rintoul-Hoad; S. O'Meara; S. Morris; S. Turner; S. Venturini; S. Almpanis; S. </w:t>
            </w:r>
            <w:proofErr w:type="spellStart"/>
            <w:r w:rsidRPr="003C0278">
              <w:rPr>
                <w:rFonts w:ascii="Arial" w:eastAsia="Times New Roman" w:hAnsi="Arial" w:cs="Arial"/>
                <w:color w:val="000000"/>
                <w:kern w:val="0"/>
                <w:sz w:val="20"/>
                <w:szCs w:val="20"/>
                <w:lang w:eastAsia="en-GB"/>
                <w14:ligatures w14:val="none"/>
              </w:rPr>
              <w:t>Joniau</w:t>
            </w:r>
            <w:proofErr w:type="spellEnd"/>
            <w:r w:rsidRPr="003C0278">
              <w:rPr>
                <w:rFonts w:ascii="Arial" w:eastAsia="Times New Roman" w:hAnsi="Arial" w:cs="Arial"/>
                <w:color w:val="000000"/>
                <w:kern w:val="0"/>
                <w:sz w:val="20"/>
                <w:szCs w:val="20"/>
                <w:lang w:eastAsia="en-GB"/>
                <w14:ligatures w14:val="none"/>
              </w:rPr>
              <w:t xml:space="preserve">; S. Jain; S. Mallett; S. Nikles; Shahzad; S. Yan; T. Toma; T. </w:t>
            </w:r>
            <w:proofErr w:type="spellStart"/>
            <w:r w:rsidRPr="003C0278">
              <w:rPr>
                <w:rFonts w:ascii="Arial" w:eastAsia="Times New Roman" w:hAnsi="Arial" w:cs="Arial"/>
                <w:color w:val="000000"/>
                <w:kern w:val="0"/>
                <w:sz w:val="20"/>
                <w:szCs w:val="20"/>
                <w:lang w:eastAsia="en-GB"/>
                <w14:ligatures w14:val="none"/>
              </w:rPr>
              <w:t>Cabañuz</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Plo</w:t>
            </w:r>
            <w:proofErr w:type="spellEnd"/>
            <w:r w:rsidRPr="003C0278">
              <w:rPr>
                <w:rFonts w:ascii="Arial" w:eastAsia="Times New Roman" w:hAnsi="Arial" w:cs="Arial"/>
                <w:color w:val="000000"/>
                <w:kern w:val="0"/>
                <w:sz w:val="20"/>
                <w:szCs w:val="20"/>
                <w:lang w:eastAsia="en-GB"/>
                <w14:ligatures w14:val="none"/>
              </w:rPr>
              <w:t xml:space="preserve">; T. Bonnin; T. </w:t>
            </w:r>
            <w:proofErr w:type="spellStart"/>
            <w:r w:rsidRPr="003C0278">
              <w:rPr>
                <w:rFonts w:ascii="Arial" w:eastAsia="Times New Roman" w:hAnsi="Arial" w:cs="Arial"/>
                <w:color w:val="000000"/>
                <w:kern w:val="0"/>
                <w:sz w:val="20"/>
                <w:szCs w:val="20"/>
                <w:lang w:eastAsia="en-GB"/>
                <w14:ligatures w14:val="none"/>
              </w:rPr>
              <w:t>Muilwijk</w:t>
            </w:r>
            <w:proofErr w:type="spellEnd"/>
            <w:r w:rsidRPr="003C0278">
              <w:rPr>
                <w:rFonts w:ascii="Arial" w:eastAsia="Times New Roman" w:hAnsi="Arial" w:cs="Arial"/>
                <w:color w:val="000000"/>
                <w:kern w:val="0"/>
                <w:sz w:val="20"/>
                <w:szCs w:val="20"/>
                <w:lang w:eastAsia="en-GB"/>
                <w14:ligatures w14:val="none"/>
              </w:rPr>
              <w:t xml:space="preserve">; T. Wollin; T. S. M. Chu; T. </w:t>
            </w:r>
            <w:proofErr w:type="spellStart"/>
            <w:r w:rsidRPr="003C0278">
              <w:rPr>
                <w:rFonts w:ascii="Arial" w:eastAsia="Times New Roman" w:hAnsi="Arial" w:cs="Arial"/>
                <w:color w:val="000000"/>
                <w:kern w:val="0"/>
                <w:sz w:val="20"/>
                <w:szCs w:val="20"/>
                <w:lang w:eastAsia="en-GB"/>
                <w14:ligatures w14:val="none"/>
              </w:rPr>
              <w:t>Appanna</w:t>
            </w:r>
            <w:proofErr w:type="spellEnd"/>
            <w:r w:rsidRPr="003C0278">
              <w:rPr>
                <w:rFonts w:ascii="Arial" w:eastAsia="Times New Roman" w:hAnsi="Arial" w:cs="Arial"/>
                <w:color w:val="000000"/>
                <w:kern w:val="0"/>
                <w:sz w:val="20"/>
                <w:szCs w:val="20"/>
                <w:lang w:eastAsia="en-GB"/>
                <w14:ligatures w14:val="none"/>
              </w:rPr>
              <w:t xml:space="preserve">; T. Brophy; T. Ellul; T. </w:t>
            </w:r>
            <w:proofErr w:type="spellStart"/>
            <w:r w:rsidRPr="003C0278">
              <w:rPr>
                <w:rFonts w:ascii="Arial" w:eastAsia="Times New Roman" w:hAnsi="Arial" w:cs="Arial"/>
                <w:color w:val="000000"/>
                <w:kern w:val="0"/>
                <w:sz w:val="20"/>
                <w:szCs w:val="20"/>
                <w:lang w:eastAsia="en-GB"/>
                <w14:ligatures w14:val="none"/>
              </w:rPr>
              <w:t>Smrkolj</w:t>
            </w:r>
            <w:proofErr w:type="spellEnd"/>
            <w:r w:rsidRPr="003C0278">
              <w:rPr>
                <w:rFonts w:ascii="Arial" w:eastAsia="Times New Roman" w:hAnsi="Arial" w:cs="Arial"/>
                <w:color w:val="000000"/>
                <w:kern w:val="0"/>
                <w:sz w:val="20"/>
                <w:szCs w:val="20"/>
                <w:lang w:eastAsia="en-GB"/>
                <w14:ligatures w14:val="none"/>
              </w:rPr>
              <w:t xml:space="preserve">; T. Rowe; T. Sukhu; T. Patel; T. Garg; T. </w:t>
            </w:r>
            <w:proofErr w:type="spellStart"/>
            <w:r w:rsidRPr="003C0278">
              <w:rPr>
                <w:rFonts w:ascii="Arial" w:eastAsia="Times New Roman" w:hAnsi="Arial" w:cs="Arial"/>
                <w:color w:val="000000"/>
                <w:kern w:val="0"/>
                <w:sz w:val="20"/>
                <w:szCs w:val="20"/>
                <w:lang w:eastAsia="en-GB"/>
                <w14:ligatures w14:val="none"/>
              </w:rPr>
              <w:t>Çaşkurlu</w:t>
            </w:r>
            <w:proofErr w:type="spellEnd"/>
            <w:r w:rsidRPr="003C0278">
              <w:rPr>
                <w:rFonts w:ascii="Arial" w:eastAsia="Times New Roman" w:hAnsi="Arial" w:cs="Arial"/>
                <w:color w:val="000000"/>
                <w:kern w:val="0"/>
                <w:sz w:val="20"/>
                <w:szCs w:val="20"/>
                <w:lang w:eastAsia="en-GB"/>
                <w14:ligatures w14:val="none"/>
              </w:rPr>
              <w:t>; U. Bele; U. Haroon; V. Crespo-</w:t>
            </w:r>
            <w:proofErr w:type="spellStart"/>
            <w:r w:rsidRPr="003C0278">
              <w:rPr>
                <w:rFonts w:ascii="Arial" w:eastAsia="Times New Roman" w:hAnsi="Arial" w:cs="Arial"/>
                <w:color w:val="000000"/>
                <w:kern w:val="0"/>
                <w:sz w:val="20"/>
                <w:szCs w:val="20"/>
                <w:lang w:eastAsia="en-GB"/>
                <w14:ligatures w14:val="none"/>
              </w:rPr>
              <w:t>Atín</w:t>
            </w:r>
            <w:proofErr w:type="spellEnd"/>
            <w:r w:rsidRPr="003C0278">
              <w:rPr>
                <w:rFonts w:ascii="Arial" w:eastAsia="Times New Roman" w:hAnsi="Arial" w:cs="Arial"/>
                <w:color w:val="000000"/>
                <w:kern w:val="0"/>
                <w:sz w:val="20"/>
                <w:szCs w:val="20"/>
                <w:lang w:eastAsia="en-GB"/>
                <w14:ligatures w14:val="none"/>
              </w:rPr>
              <w:t xml:space="preserve">; V. Parejo Cortes; V. </w:t>
            </w:r>
            <w:proofErr w:type="spellStart"/>
            <w:r w:rsidRPr="003C0278">
              <w:rPr>
                <w:rFonts w:ascii="Arial" w:eastAsia="Times New Roman" w:hAnsi="Arial" w:cs="Arial"/>
                <w:color w:val="000000"/>
                <w:kern w:val="0"/>
                <w:sz w:val="20"/>
                <w:szCs w:val="20"/>
                <w:lang w:eastAsia="en-GB"/>
                <w14:ligatures w14:val="none"/>
              </w:rPr>
              <w:t>Capapé</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Poves</w:t>
            </w:r>
            <w:proofErr w:type="spellEnd"/>
            <w:r w:rsidRPr="003C0278">
              <w:rPr>
                <w:rFonts w:ascii="Arial" w:eastAsia="Times New Roman" w:hAnsi="Arial" w:cs="Arial"/>
                <w:color w:val="000000"/>
                <w:kern w:val="0"/>
                <w:sz w:val="20"/>
                <w:szCs w:val="20"/>
                <w:lang w:eastAsia="en-GB"/>
                <w14:ligatures w14:val="none"/>
              </w:rPr>
              <w:t xml:space="preserve">; V. </w:t>
            </w:r>
            <w:proofErr w:type="spellStart"/>
            <w:r w:rsidRPr="003C0278">
              <w:rPr>
                <w:rFonts w:ascii="Arial" w:eastAsia="Times New Roman" w:hAnsi="Arial" w:cs="Arial"/>
                <w:color w:val="000000"/>
                <w:kern w:val="0"/>
                <w:sz w:val="20"/>
                <w:szCs w:val="20"/>
                <w:lang w:eastAsia="en-GB"/>
                <w14:ligatures w14:val="none"/>
              </w:rPr>
              <w:t>Gnanapragasam</w:t>
            </w:r>
            <w:proofErr w:type="spellEnd"/>
            <w:r w:rsidRPr="003C0278">
              <w:rPr>
                <w:rFonts w:ascii="Arial" w:eastAsia="Times New Roman" w:hAnsi="Arial" w:cs="Arial"/>
                <w:color w:val="000000"/>
                <w:kern w:val="0"/>
                <w:sz w:val="20"/>
                <w:szCs w:val="20"/>
                <w:lang w:eastAsia="en-GB"/>
                <w14:ligatures w14:val="none"/>
              </w:rPr>
              <w:t xml:space="preserve">; V. </w:t>
            </w:r>
            <w:proofErr w:type="spellStart"/>
            <w:r w:rsidRPr="003C0278">
              <w:rPr>
                <w:rFonts w:ascii="Arial" w:eastAsia="Times New Roman" w:hAnsi="Arial" w:cs="Arial"/>
                <w:color w:val="000000"/>
                <w:kern w:val="0"/>
                <w:sz w:val="20"/>
                <w:szCs w:val="20"/>
                <w:lang w:eastAsia="en-GB"/>
                <w14:ligatures w14:val="none"/>
              </w:rPr>
              <w:t>Gauhar</w:t>
            </w:r>
            <w:proofErr w:type="spellEnd"/>
            <w:r w:rsidRPr="003C0278">
              <w:rPr>
                <w:rFonts w:ascii="Arial" w:eastAsia="Times New Roman" w:hAnsi="Arial" w:cs="Arial"/>
                <w:color w:val="000000"/>
                <w:kern w:val="0"/>
                <w:sz w:val="20"/>
                <w:szCs w:val="20"/>
                <w:lang w:eastAsia="en-GB"/>
                <w14:ligatures w14:val="none"/>
              </w:rPr>
              <w:t xml:space="preserve">; V. During; V. Kumar; V. Fiala; W. </w:t>
            </w:r>
            <w:proofErr w:type="spellStart"/>
            <w:r w:rsidRPr="003C0278">
              <w:rPr>
                <w:rFonts w:ascii="Arial" w:eastAsia="Times New Roman" w:hAnsi="Arial" w:cs="Arial"/>
                <w:color w:val="000000"/>
                <w:kern w:val="0"/>
                <w:sz w:val="20"/>
                <w:szCs w:val="20"/>
                <w:lang w:eastAsia="en-GB"/>
                <w14:ligatures w14:val="none"/>
              </w:rPr>
              <w:t>Mahmalji</w:t>
            </w:r>
            <w:proofErr w:type="spellEnd"/>
            <w:r w:rsidRPr="003C0278">
              <w:rPr>
                <w:rFonts w:ascii="Arial" w:eastAsia="Times New Roman" w:hAnsi="Arial" w:cs="Arial"/>
                <w:color w:val="000000"/>
                <w:kern w:val="0"/>
                <w:sz w:val="20"/>
                <w:szCs w:val="20"/>
                <w:lang w:eastAsia="en-GB"/>
                <w14:ligatures w14:val="none"/>
              </w:rPr>
              <w:t xml:space="preserve">; W. Lam; Y. Fung Chin; Y. </w:t>
            </w:r>
            <w:proofErr w:type="spellStart"/>
            <w:r w:rsidRPr="003C0278">
              <w:rPr>
                <w:rFonts w:ascii="Arial" w:eastAsia="Times New Roman" w:hAnsi="Arial" w:cs="Arial"/>
                <w:color w:val="000000"/>
                <w:kern w:val="0"/>
                <w:sz w:val="20"/>
                <w:szCs w:val="20"/>
                <w:lang w:eastAsia="en-GB"/>
                <w14:ligatures w14:val="none"/>
              </w:rPr>
              <w:t>Filtekin</w:t>
            </w:r>
            <w:proofErr w:type="spellEnd"/>
            <w:r w:rsidRPr="003C0278">
              <w:rPr>
                <w:rFonts w:ascii="Arial" w:eastAsia="Times New Roman" w:hAnsi="Arial" w:cs="Arial"/>
                <w:color w:val="000000"/>
                <w:kern w:val="0"/>
                <w:sz w:val="20"/>
                <w:szCs w:val="20"/>
                <w:lang w:eastAsia="en-GB"/>
                <w14:ligatures w14:val="none"/>
              </w:rPr>
              <w:t xml:space="preserve">; Y. Chyn Phan; Y. Ibrahim; Z. A. Glaser; Z. A. </w:t>
            </w:r>
            <w:proofErr w:type="spellStart"/>
            <w:r w:rsidRPr="003C0278">
              <w:rPr>
                <w:rFonts w:ascii="Arial" w:eastAsia="Times New Roman" w:hAnsi="Arial" w:cs="Arial"/>
                <w:color w:val="000000"/>
                <w:kern w:val="0"/>
                <w:sz w:val="20"/>
                <w:szCs w:val="20"/>
                <w:lang w:eastAsia="en-GB"/>
                <w14:ligatures w14:val="none"/>
              </w:rPr>
              <w:t>Abiddin</w:t>
            </w:r>
            <w:proofErr w:type="spellEnd"/>
            <w:r w:rsidRPr="003C0278">
              <w:rPr>
                <w:rFonts w:ascii="Arial" w:eastAsia="Times New Roman" w:hAnsi="Arial" w:cs="Arial"/>
                <w:color w:val="000000"/>
                <w:kern w:val="0"/>
                <w:sz w:val="20"/>
                <w:szCs w:val="20"/>
                <w:lang w:eastAsia="en-GB"/>
                <w14:ligatures w14:val="none"/>
              </w:rPr>
              <w:t>; Z. Qin; Z. Zotter; Z. Zainuddin; I. S. Group</w:t>
            </w:r>
          </w:p>
        </w:tc>
        <w:tc>
          <w:tcPr>
            <w:tcW w:w="708" w:type="dxa"/>
            <w:tcBorders>
              <w:top w:val="nil"/>
              <w:left w:val="nil"/>
              <w:bottom w:val="single" w:sz="4" w:space="0" w:color="auto"/>
              <w:right w:val="single" w:sz="4" w:space="0" w:color="auto"/>
            </w:tcBorders>
            <w:shd w:val="clear" w:color="auto" w:fill="auto"/>
            <w:vAlign w:val="center"/>
            <w:hideMark/>
          </w:tcPr>
          <w:p w14:paraId="563B530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CEC730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605C4A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9D3441D" w14:textId="77777777" w:rsidTr="001A6346">
        <w:trPr>
          <w:trHeight w:val="484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EF3ACD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75399D9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Oral and Maxillofacial Surgery</w:t>
            </w:r>
          </w:p>
        </w:tc>
        <w:tc>
          <w:tcPr>
            <w:tcW w:w="3402" w:type="dxa"/>
            <w:tcBorders>
              <w:top w:val="nil"/>
              <w:left w:val="nil"/>
              <w:bottom w:val="single" w:sz="4" w:space="0" w:color="auto"/>
              <w:right w:val="single" w:sz="4" w:space="0" w:color="auto"/>
            </w:tcBorders>
            <w:shd w:val="clear" w:color="auto" w:fill="auto"/>
            <w:vAlign w:val="center"/>
            <w:hideMark/>
          </w:tcPr>
          <w:p w14:paraId="3E5EED7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Risk factors associated with short-term complications in mandibular fractures: the MANTRA study—a Maxillofacial Trainee Research Collaborative (</w:t>
            </w:r>
            <w:proofErr w:type="spellStart"/>
            <w:r w:rsidRPr="003C0278">
              <w:rPr>
                <w:rFonts w:ascii="Arial" w:eastAsia="Times New Roman" w:hAnsi="Arial" w:cs="Arial"/>
                <w:color w:val="000000"/>
                <w:kern w:val="0"/>
                <w:sz w:val="20"/>
                <w:szCs w:val="20"/>
                <w:lang w:eastAsia="en-GB"/>
                <w14:ligatures w14:val="none"/>
              </w:rPr>
              <w:t>MTReC</w:t>
            </w:r>
            <w:proofErr w:type="spellEnd"/>
            <w:r w:rsidRPr="003C0278">
              <w:rPr>
                <w:rFonts w:ascii="Arial" w:eastAsia="Times New Roman" w:hAnsi="Arial" w:cs="Arial"/>
                <w:color w:val="000000"/>
                <w:kern w:val="0"/>
                <w:sz w:val="20"/>
                <w:szCs w:val="20"/>
                <w:lang w:eastAsia="en-GB"/>
                <w14:ligatures w14:val="none"/>
              </w:rPr>
              <w:t>)</w:t>
            </w:r>
          </w:p>
        </w:tc>
        <w:tc>
          <w:tcPr>
            <w:tcW w:w="6663" w:type="dxa"/>
            <w:tcBorders>
              <w:top w:val="nil"/>
              <w:left w:val="nil"/>
              <w:bottom w:val="single" w:sz="4" w:space="0" w:color="auto"/>
              <w:right w:val="single" w:sz="4" w:space="0" w:color="auto"/>
            </w:tcBorders>
            <w:shd w:val="clear" w:color="auto" w:fill="auto"/>
            <w:vAlign w:val="center"/>
            <w:hideMark/>
          </w:tcPr>
          <w:p w14:paraId="5AC8B8C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Kent; A. </w:t>
            </w:r>
            <w:proofErr w:type="spellStart"/>
            <w:r w:rsidRPr="003C0278">
              <w:rPr>
                <w:rFonts w:ascii="Arial" w:eastAsia="Times New Roman" w:hAnsi="Arial" w:cs="Arial"/>
                <w:color w:val="000000"/>
                <w:kern w:val="0"/>
                <w:sz w:val="20"/>
                <w:szCs w:val="20"/>
                <w:lang w:eastAsia="en-GB"/>
                <w14:ligatures w14:val="none"/>
              </w:rPr>
              <w:t>Adatia</w:t>
            </w:r>
            <w:proofErr w:type="spellEnd"/>
            <w:r w:rsidRPr="003C0278">
              <w:rPr>
                <w:rFonts w:ascii="Arial" w:eastAsia="Times New Roman" w:hAnsi="Arial" w:cs="Arial"/>
                <w:color w:val="000000"/>
                <w:kern w:val="0"/>
                <w:sz w:val="20"/>
                <w:szCs w:val="20"/>
                <w:lang w:eastAsia="en-GB"/>
                <w14:ligatures w14:val="none"/>
              </w:rPr>
              <w:t xml:space="preserve">; P. James; K. Bains; A. Henry; C. Blore; B. Dawoud; D. Kumar; C. Jefferies; P. </w:t>
            </w:r>
            <w:proofErr w:type="spellStart"/>
            <w:r w:rsidRPr="003C0278">
              <w:rPr>
                <w:rFonts w:ascii="Arial" w:eastAsia="Times New Roman" w:hAnsi="Arial" w:cs="Arial"/>
                <w:color w:val="000000"/>
                <w:kern w:val="0"/>
                <w:sz w:val="20"/>
                <w:szCs w:val="20"/>
                <w:lang w:eastAsia="en-GB"/>
                <w14:ligatures w14:val="none"/>
              </w:rPr>
              <w:t>Kyzas</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Sonigra</w:t>
            </w:r>
            <w:proofErr w:type="spellEnd"/>
            <w:r w:rsidRPr="003C0278">
              <w:rPr>
                <w:rFonts w:ascii="Arial" w:eastAsia="Times New Roman" w:hAnsi="Arial" w:cs="Arial"/>
                <w:color w:val="000000"/>
                <w:kern w:val="0"/>
                <w:sz w:val="20"/>
                <w:szCs w:val="20"/>
                <w:lang w:eastAsia="en-GB"/>
                <w14:ligatures w14:val="none"/>
              </w:rPr>
              <w:t xml:space="preserve">; E. Botha; S. Ooi; M. </w:t>
            </w:r>
            <w:proofErr w:type="spellStart"/>
            <w:r w:rsidRPr="003C0278">
              <w:rPr>
                <w:rFonts w:ascii="Arial" w:eastAsia="Times New Roman" w:hAnsi="Arial" w:cs="Arial"/>
                <w:color w:val="000000"/>
                <w:kern w:val="0"/>
                <w:sz w:val="20"/>
                <w:szCs w:val="20"/>
                <w:lang w:eastAsia="en-GB"/>
                <w14:ligatures w14:val="none"/>
              </w:rPr>
              <w:t>Bosov</w:t>
            </w:r>
            <w:proofErr w:type="spellEnd"/>
            <w:r w:rsidRPr="003C0278">
              <w:rPr>
                <w:rFonts w:ascii="Arial" w:eastAsia="Times New Roman" w:hAnsi="Arial" w:cs="Arial"/>
                <w:color w:val="000000"/>
                <w:kern w:val="0"/>
                <w:sz w:val="20"/>
                <w:szCs w:val="20"/>
                <w:lang w:eastAsia="en-GB"/>
                <w14:ligatures w14:val="none"/>
              </w:rPr>
              <w:t xml:space="preserve">; E. Fish; Y. Lin; B. Aslam-Pervez; R. Fletcher; F. Wright; H. Khan; T. Collins; R. Loke; L. Niraj; G. Dhanjal; A. Ghosh; V. Kaneria; C. McIntosh; M. </w:t>
            </w:r>
            <w:proofErr w:type="spellStart"/>
            <w:r w:rsidRPr="003C0278">
              <w:rPr>
                <w:rFonts w:ascii="Arial" w:eastAsia="Times New Roman" w:hAnsi="Arial" w:cs="Arial"/>
                <w:color w:val="000000"/>
                <w:kern w:val="0"/>
                <w:sz w:val="20"/>
                <w:szCs w:val="20"/>
                <w:lang w:eastAsia="en-GB"/>
                <w14:ligatures w14:val="none"/>
              </w:rPr>
              <w:t>Moksud</w:t>
            </w:r>
            <w:proofErr w:type="spellEnd"/>
            <w:r w:rsidRPr="003C0278">
              <w:rPr>
                <w:rFonts w:ascii="Arial" w:eastAsia="Times New Roman" w:hAnsi="Arial" w:cs="Arial"/>
                <w:color w:val="000000"/>
                <w:kern w:val="0"/>
                <w:sz w:val="20"/>
                <w:szCs w:val="20"/>
                <w:lang w:eastAsia="en-GB"/>
                <w14:ligatures w14:val="none"/>
              </w:rPr>
              <w:t xml:space="preserve">; C. O Higgins; A. Taha; A. Thompson; G. Tow; J. Wege; F. Sidat; M. </w:t>
            </w:r>
            <w:proofErr w:type="spellStart"/>
            <w:r w:rsidRPr="003C0278">
              <w:rPr>
                <w:rFonts w:ascii="Arial" w:eastAsia="Times New Roman" w:hAnsi="Arial" w:cs="Arial"/>
                <w:color w:val="000000"/>
                <w:kern w:val="0"/>
                <w:sz w:val="20"/>
                <w:szCs w:val="20"/>
                <w:lang w:eastAsia="en-GB"/>
                <w14:ligatures w14:val="none"/>
              </w:rPr>
              <w:t>Sthankiya</w:t>
            </w:r>
            <w:proofErr w:type="spellEnd"/>
            <w:r w:rsidRPr="003C0278">
              <w:rPr>
                <w:rFonts w:ascii="Arial" w:eastAsia="Times New Roman" w:hAnsi="Arial" w:cs="Arial"/>
                <w:color w:val="000000"/>
                <w:kern w:val="0"/>
                <w:sz w:val="20"/>
                <w:szCs w:val="20"/>
                <w:lang w:eastAsia="en-GB"/>
                <w14:ligatures w14:val="none"/>
              </w:rPr>
              <w:t xml:space="preserve">; D. Hughes; S. Ng; H. Patel; D. Smyth; C. Craddock; J. Douglas; C. Gordon; S. Iyer; C. Jefferies; P. Sexton; R. Taylor; E. Walshaw; C. Man; J. Sankey; H. Wilcock; A. </w:t>
            </w:r>
            <w:proofErr w:type="spellStart"/>
            <w:r w:rsidRPr="003C0278">
              <w:rPr>
                <w:rFonts w:ascii="Arial" w:eastAsia="Times New Roman" w:hAnsi="Arial" w:cs="Arial"/>
                <w:color w:val="000000"/>
                <w:kern w:val="0"/>
                <w:sz w:val="20"/>
                <w:szCs w:val="20"/>
                <w:lang w:eastAsia="en-GB"/>
                <w14:ligatures w14:val="none"/>
              </w:rPr>
              <w:t>Nijamudeen</w:t>
            </w:r>
            <w:proofErr w:type="spellEnd"/>
            <w:r w:rsidRPr="003C0278">
              <w:rPr>
                <w:rFonts w:ascii="Arial" w:eastAsia="Times New Roman" w:hAnsi="Arial" w:cs="Arial"/>
                <w:color w:val="000000"/>
                <w:kern w:val="0"/>
                <w:sz w:val="20"/>
                <w:szCs w:val="20"/>
                <w:lang w:eastAsia="en-GB"/>
                <w14:ligatures w14:val="none"/>
              </w:rPr>
              <w:t xml:space="preserve">; O. Tabbenor; A. Davies; T. Henderson; N. </w:t>
            </w:r>
            <w:proofErr w:type="spellStart"/>
            <w:r w:rsidRPr="003C0278">
              <w:rPr>
                <w:rFonts w:ascii="Arial" w:eastAsia="Times New Roman" w:hAnsi="Arial" w:cs="Arial"/>
                <w:color w:val="000000"/>
                <w:kern w:val="0"/>
                <w:sz w:val="20"/>
                <w:szCs w:val="20"/>
                <w:lang w:eastAsia="en-GB"/>
                <w14:ligatures w14:val="none"/>
              </w:rPr>
              <w:t>Pigadas</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Rupchandani</w:t>
            </w:r>
            <w:proofErr w:type="spellEnd"/>
            <w:r w:rsidRPr="003C0278">
              <w:rPr>
                <w:rFonts w:ascii="Arial" w:eastAsia="Times New Roman" w:hAnsi="Arial" w:cs="Arial"/>
                <w:color w:val="000000"/>
                <w:kern w:val="0"/>
                <w:sz w:val="20"/>
                <w:szCs w:val="20"/>
                <w:lang w:eastAsia="en-GB"/>
                <w14:ligatures w14:val="none"/>
              </w:rPr>
              <w:t xml:space="preserve">; D. Zakai; Y. Coll; B. Dunphy; E. Gruber; Y. Ko; R. Kulkarni; R. Paul; K. Jetty; R. Exley; R. Pancholi; N. </w:t>
            </w:r>
            <w:proofErr w:type="spellStart"/>
            <w:r w:rsidRPr="003C0278">
              <w:rPr>
                <w:rFonts w:ascii="Arial" w:eastAsia="Times New Roman" w:hAnsi="Arial" w:cs="Arial"/>
                <w:color w:val="000000"/>
                <w:kern w:val="0"/>
                <w:sz w:val="20"/>
                <w:szCs w:val="20"/>
                <w:lang w:eastAsia="en-GB"/>
                <w14:ligatures w14:val="none"/>
              </w:rPr>
              <w:t>Horisk</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Korobczuk</w:t>
            </w:r>
            <w:proofErr w:type="spellEnd"/>
            <w:r w:rsidRPr="003C0278">
              <w:rPr>
                <w:rFonts w:ascii="Arial" w:eastAsia="Times New Roman" w:hAnsi="Arial" w:cs="Arial"/>
                <w:color w:val="000000"/>
                <w:kern w:val="0"/>
                <w:sz w:val="20"/>
                <w:szCs w:val="20"/>
                <w:lang w:eastAsia="en-GB"/>
                <w14:ligatures w14:val="none"/>
              </w:rPr>
              <w:t xml:space="preserve">; C. Chandran; A. Dalal; R. Shivam; N. Allison; G. Stonier; F. </w:t>
            </w:r>
            <w:proofErr w:type="spellStart"/>
            <w:r w:rsidRPr="003C0278">
              <w:rPr>
                <w:rFonts w:ascii="Arial" w:eastAsia="Times New Roman" w:hAnsi="Arial" w:cs="Arial"/>
                <w:color w:val="000000"/>
                <w:kern w:val="0"/>
                <w:sz w:val="20"/>
                <w:szCs w:val="20"/>
                <w:lang w:eastAsia="en-GB"/>
                <w14:ligatures w14:val="none"/>
              </w:rPr>
              <w:t>Dylgjeri</w:t>
            </w:r>
            <w:proofErr w:type="spellEnd"/>
            <w:r w:rsidRPr="003C0278">
              <w:rPr>
                <w:rFonts w:ascii="Arial" w:eastAsia="Times New Roman" w:hAnsi="Arial" w:cs="Arial"/>
                <w:color w:val="000000"/>
                <w:kern w:val="0"/>
                <w:sz w:val="20"/>
                <w:szCs w:val="20"/>
                <w:lang w:eastAsia="en-GB"/>
                <w14:ligatures w14:val="none"/>
              </w:rPr>
              <w:t xml:space="preserve">; J. Rooney; T. Svoboda; A. Ahmed; S. Farooq; N. Turton; S. Clyde; M. Ritchie; S. Brandsma; H. Nazir; Y. Mousa; S. Choudhury; K. Crawley; E. Offen; A. Iqbal; G. </w:t>
            </w:r>
            <w:proofErr w:type="spellStart"/>
            <w:r w:rsidRPr="003C0278">
              <w:rPr>
                <w:rFonts w:ascii="Arial" w:eastAsia="Times New Roman" w:hAnsi="Arial" w:cs="Arial"/>
                <w:color w:val="000000"/>
                <w:kern w:val="0"/>
                <w:sz w:val="20"/>
                <w:szCs w:val="20"/>
                <w:lang w:eastAsia="en-GB"/>
                <w14:ligatures w14:val="none"/>
              </w:rPr>
              <w:t>Baniulyte</w:t>
            </w:r>
            <w:proofErr w:type="spellEnd"/>
            <w:r w:rsidRPr="003C0278">
              <w:rPr>
                <w:rFonts w:ascii="Arial" w:eastAsia="Times New Roman" w:hAnsi="Arial" w:cs="Arial"/>
                <w:color w:val="000000"/>
                <w:kern w:val="0"/>
                <w:sz w:val="20"/>
                <w:szCs w:val="20"/>
                <w:lang w:eastAsia="en-GB"/>
                <w14:ligatures w14:val="none"/>
              </w:rPr>
              <w:t xml:space="preserve">; A. Pamma; O. Yaqoob; D. Britton; C. </w:t>
            </w:r>
            <w:proofErr w:type="spellStart"/>
            <w:r w:rsidRPr="003C0278">
              <w:rPr>
                <w:rFonts w:ascii="Arial" w:eastAsia="Times New Roman" w:hAnsi="Arial" w:cs="Arial"/>
                <w:color w:val="000000"/>
                <w:kern w:val="0"/>
                <w:sz w:val="20"/>
                <w:szCs w:val="20"/>
                <w:lang w:eastAsia="en-GB"/>
                <w14:ligatures w14:val="none"/>
              </w:rPr>
              <w:t>Sanapala</w:t>
            </w:r>
            <w:proofErr w:type="spellEnd"/>
            <w:r w:rsidRPr="003C0278">
              <w:rPr>
                <w:rFonts w:ascii="Arial" w:eastAsia="Times New Roman" w:hAnsi="Arial" w:cs="Arial"/>
                <w:color w:val="000000"/>
                <w:kern w:val="0"/>
                <w:sz w:val="20"/>
                <w:szCs w:val="20"/>
                <w:lang w:eastAsia="en-GB"/>
                <w14:ligatures w14:val="none"/>
              </w:rPr>
              <w:t xml:space="preserve">; I. Hashem; S. Icel; A. Goodall; M. Uddin; M. Uddin; A. Aziz; C. Docherty; H. Huguet; M. Kelly; W. Thorley; J. Brar; A. Min; T. Pepper; R. Carr; E. Fahy; A. Geddes; M. Hennigan; C. Simpson; M. Cobb; K. Denholm; J. Neilson; A. </w:t>
            </w:r>
            <w:proofErr w:type="spellStart"/>
            <w:r w:rsidRPr="003C0278">
              <w:rPr>
                <w:rFonts w:ascii="Arial" w:eastAsia="Times New Roman" w:hAnsi="Arial" w:cs="Arial"/>
                <w:color w:val="000000"/>
                <w:kern w:val="0"/>
                <w:sz w:val="20"/>
                <w:szCs w:val="20"/>
                <w:lang w:eastAsia="en-GB"/>
                <w14:ligatures w14:val="none"/>
              </w:rPr>
              <w:t>Swansbury</w:t>
            </w:r>
            <w:proofErr w:type="spellEnd"/>
            <w:r w:rsidRPr="003C0278">
              <w:rPr>
                <w:rFonts w:ascii="Arial" w:eastAsia="Times New Roman" w:hAnsi="Arial" w:cs="Arial"/>
                <w:color w:val="000000"/>
                <w:kern w:val="0"/>
                <w:sz w:val="20"/>
                <w:szCs w:val="20"/>
                <w:lang w:eastAsia="en-GB"/>
                <w14:ligatures w14:val="none"/>
              </w:rPr>
              <w:t xml:space="preserve">; A. Dickason; R. Scott; E. Wotherspoon; D. Johnston; D. Murphy; M. </w:t>
            </w:r>
            <w:proofErr w:type="spellStart"/>
            <w:r w:rsidRPr="003C0278">
              <w:rPr>
                <w:rFonts w:ascii="Arial" w:eastAsia="Times New Roman" w:hAnsi="Arial" w:cs="Arial"/>
                <w:color w:val="000000"/>
                <w:kern w:val="0"/>
                <w:sz w:val="20"/>
                <w:szCs w:val="20"/>
                <w:lang w:eastAsia="en-GB"/>
                <w14:ligatures w14:val="none"/>
              </w:rPr>
              <w:t>Alreefi</w:t>
            </w:r>
            <w:proofErr w:type="spellEnd"/>
            <w:r w:rsidRPr="003C0278">
              <w:rPr>
                <w:rFonts w:ascii="Arial" w:eastAsia="Times New Roman" w:hAnsi="Arial" w:cs="Arial"/>
                <w:color w:val="000000"/>
                <w:kern w:val="0"/>
                <w:sz w:val="20"/>
                <w:szCs w:val="20"/>
                <w:lang w:eastAsia="en-GB"/>
                <w14:ligatures w14:val="none"/>
              </w:rPr>
              <w:t xml:space="preserve">; N. </w:t>
            </w:r>
            <w:proofErr w:type="spellStart"/>
            <w:r w:rsidRPr="003C0278">
              <w:rPr>
                <w:rFonts w:ascii="Arial" w:eastAsia="Times New Roman" w:hAnsi="Arial" w:cs="Arial"/>
                <w:color w:val="000000"/>
                <w:kern w:val="0"/>
                <w:sz w:val="20"/>
                <w:szCs w:val="20"/>
                <w:lang w:eastAsia="en-GB"/>
                <w14:ligatures w14:val="none"/>
              </w:rPr>
              <w:t>Althawadi</w:t>
            </w:r>
            <w:proofErr w:type="spellEnd"/>
            <w:r w:rsidRPr="003C0278">
              <w:rPr>
                <w:rFonts w:ascii="Arial" w:eastAsia="Times New Roman" w:hAnsi="Arial" w:cs="Arial"/>
                <w:color w:val="000000"/>
                <w:kern w:val="0"/>
                <w:sz w:val="20"/>
                <w:szCs w:val="20"/>
                <w:lang w:eastAsia="en-GB"/>
                <w14:ligatures w14:val="none"/>
              </w:rPr>
              <w:t xml:space="preserve">; R. Howells; S. Miles; A. Saadya; J. Sawali; A. Suleiman; S. </w:t>
            </w:r>
            <w:proofErr w:type="spellStart"/>
            <w:r w:rsidRPr="003C0278">
              <w:rPr>
                <w:rFonts w:ascii="Arial" w:eastAsia="Times New Roman" w:hAnsi="Arial" w:cs="Arial"/>
                <w:color w:val="000000"/>
                <w:kern w:val="0"/>
                <w:sz w:val="20"/>
                <w:szCs w:val="20"/>
                <w:lang w:eastAsia="en-GB"/>
                <w14:ligatures w14:val="none"/>
              </w:rPr>
              <w:t>Olujide</w:t>
            </w:r>
            <w:proofErr w:type="spellEnd"/>
            <w:r w:rsidRPr="003C0278">
              <w:rPr>
                <w:rFonts w:ascii="Arial" w:eastAsia="Times New Roman" w:hAnsi="Arial" w:cs="Arial"/>
                <w:color w:val="000000"/>
                <w:kern w:val="0"/>
                <w:sz w:val="20"/>
                <w:szCs w:val="20"/>
                <w:lang w:eastAsia="en-GB"/>
                <w14:ligatures w14:val="none"/>
              </w:rPr>
              <w:t>; A. Hannah; M. T. Collaborators</w:t>
            </w:r>
          </w:p>
        </w:tc>
        <w:tc>
          <w:tcPr>
            <w:tcW w:w="708" w:type="dxa"/>
            <w:tcBorders>
              <w:top w:val="nil"/>
              <w:left w:val="nil"/>
              <w:bottom w:val="single" w:sz="4" w:space="0" w:color="auto"/>
              <w:right w:val="single" w:sz="4" w:space="0" w:color="auto"/>
            </w:tcBorders>
            <w:shd w:val="clear" w:color="auto" w:fill="auto"/>
            <w:vAlign w:val="center"/>
            <w:hideMark/>
          </w:tcPr>
          <w:p w14:paraId="6165C69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8808B5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66D4A9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93352FD"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8E914C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60CE12A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Frontiers in Psychology</w:t>
            </w:r>
          </w:p>
        </w:tc>
        <w:tc>
          <w:tcPr>
            <w:tcW w:w="3402" w:type="dxa"/>
            <w:tcBorders>
              <w:top w:val="nil"/>
              <w:left w:val="nil"/>
              <w:bottom w:val="single" w:sz="4" w:space="0" w:color="auto"/>
              <w:right w:val="single" w:sz="4" w:space="0" w:color="auto"/>
            </w:tcBorders>
            <w:shd w:val="clear" w:color="auto" w:fill="auto"/>
            <w:vAlign w:val="center"/>
            <w:hideMark/>
          </w:tcPr>
          <w:p w14:paraId="5CAE184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Editorial: Improving Wellbeing in Patients With Chronic Conditions: Theory, Evidence, and Opportunities</w:t>
            </w:r>
          </w:p>
        </w:tc>
        <w:tc>
          <w:tcPr>
            <w:tcW w:w="6663" w:type="dxa"/>
            <w:tcBorders>
              <w:top w:val="nil"/>
              <w:left w:val="nil"/>
              <w:bottom w:val="single" w:sz="4" w:space="0" w:color="auto"/>
              <w:right w:val="single" w:sz="4" w:space="0" w:color="auto"/>
            </w:tcBorders>
            <w:shd w:val="clear" w:color="auto" w:fill="auto"/>
            <w:vAlign w:val="center"/>
            <w:hideMark/>
          </w:tcPr>
          <w:p w14:paraId="1DE77CC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H. Kemp; J. Tree; F. Gracey; Z. Fisher</w:t>
            </w:r>
          </w:p>
        </w:tc>
        <w:tc>
          <w:tcPr>
            <w:tcW w:w="708" w:type="dxa"/>
            <w:tcBorders>
              <w:top w:val="nil"/>
              <w:left w:val="nil"/>
              <w:bottom w:val="single" w:sz="4" w:space="0" w:color="auto"/>
              <w:right w:val="single" w:sz="4" w:space="0" w:color="auto"/>
            </w:tcBorders>
            <w:shd w:val="clear" w:color="auto" w:fill="auto"/>
            <w:vAlign w:val="center"/>
            <w:hideMark/>
          </w:tcPr>
          <w:p w14:paraId="54AA64E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13</w:t>
            </w:r>
          </w:p>
        </w:tc>
        <w:tc>
          <w:tcPr>
            <w:tcW w:w="709" w:type="dxa"/>
            <w:tcBorders>
              <w:top w:val="nil"/>
              <w:left w:val="nil"/>
              <w:bottom w:val="single" w:sz="4" w:space="0" w:color="auto"/>
              <w:right w:val="single" w:sz="4" w:space="0" w:color="auto"/>
            </w:tcBorders>
            <w:shd w:val="clear" w:color="auto" w:fill="auto"/>
            <w:vAlign w:val="center"/>
            <w:hideMark/>
          </w:tcPr>
          <w:p w14:paraId="27ED31B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198AD0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2C871B0"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103A58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33F1076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Teaching of Psychology</w:t>
            </w:r>
          </w:p>
        </w:tc>
        <w:tc>
          <w:tcPr>
            <w:tcW w:w="3402" w:type="dxa"/>
            <w:tcBorders>
              <w:top w:val="nil"/>
              <w:left w:val="nil"/>
              <w:bottom w:val="single" w:sz="4" w:space="0" w:color="auto"/>
              <w:right w:val="single" w:sz="4" w:space="0" w:color="auto"/>
            </w:tcBorders>
            <w:shd w:val="clear" w:color="auto" w:fill="auto"/>
            <w:vAlign w:val="center"/>
            <w:hideMark/>
          </w:tcPr>
          <w:p w14:paraId="40B6B80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Improving Student Wellbeing: Evidence From a Mixed Effects Design and Comparison to Normative Data</w:t>
            </w:r>
          </w:p>
        </w:tc>
        <w:tc>
          <w:tcPr>
            <w:tcW w:w="6663" w:type="dxa"/>
            <w:tcBorders>
              <w:top w:val="nil"/>
              <w:left w:val="nil"/>
              <w:bottom w:val="single" w:sz="4" w:space="0" w:color="auto"/>
              <w:right w:val="single" w:sz="4" w:space="0" w:color="auto"/>
            </w:tcBorders>
            <w:shd w:val="clear" w:color="auto" w:fill="auto"/>
            <w:vAlign w:val="center"/>
            <w:hideMark/>
          </w:tcPr>
          <w:p w14:paraId="3CBF308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H. Kemp; J. Mead; Z. Fisher</w:t>
            </w:r>
          </w:p>
        </w:tc>
        <w:tc>
          <w:tcPr>
            <w:tcW w:w="708" w:type="dxa"/>
            <w:tcBorders>
              <w:top w:val="nil"/>
              <w:left w:val="nil"/>
              <w:bottom w:val="single" w:sz="4" w:space="0" w:color="auto"/>
              <w:right w:val="single" w:sz="4" w:space="0" w:color="auto"/>
            </w:tcBorders>
            <w:shd w:val="clear" w:color="auto" w:fill="auto"/>
            <w:vAlign w:val="center"/>
            <w:hideMark/>
          </w:tcPr>
          <w:p w14:paraId="0DB4625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C2C594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C6AA85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80259A6"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EBE383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2806B0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Global Advances In Health and Medicine</w:t>
            </w:r>
          </w:p>
        </w:tc>
        <w:tc>
          <w:tcPr>
            <w:tcW w:w="3402" w:type="dxa"/>
            <w:tcBorders>
              <w:top w:val="nil"/>
              <w:left w:val="nil"/>
              <w:bottom w:val="single" w:sz="4" w:space="0" w:color="auto"/>
              <w:right w:val="single" w:sz="4" w:space="0" w:color="auto"/>
            </w:tcBorders>
            <w:shd w:val="clear" w:color="auto" w:fill="auto"/>
            <w:vAlign w:val="center"/>
            <w:hideMark/>
          </w:tcPr>
          <w:p w14:paraId="2397CB5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Wellbeing, Whole Health and Societal Transformation: Theoretical Insights and Practical Applications</w:t>
            </w:r>
          </w:p>
        </w:tc>
        <w:tc>
          <w:tcPr>
            <w:tcW w:w="6663" w:type="dxa"/>
            <w:tcBorders>
              <w:top w:val="nil"/>
              <w:left w:val="nil"/>
              <w:bottom w:val="single" w:sz="4" w:space="0" w:color="auto"/>
              <w:right w:val="single" w:sz="4" w:space="0" w:color="auto"/>
            </w:tcBorders>
            <w:shd w:val="clear" w:color="auto" w:fill="auto"/>
            <w:vAlign w:val="center"/>
            <w:hideMark/>
          </w:tcPr>
          <w:p w14:paraId="11604E2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H. Kemp; Z. Fisher</w:t>
            </w:r>
          </w:p>
        </w:tc>
        <w:tc>
          <w:tcPr>
            <w:tcW w:w="708" w:type="dxa"/>
            <w:tcBorders>
              <w:top w:val="nil"/>
              <w:left w:val="nil"/>
              <w:bottom w:val="single" w:sz="4" w:space="0" w:color="auto"/>
              <w:right w:val="single" w:sz="4" w:space="0" w:color="auto"/>
            </w:tcBorders>
            <w:shd w:val="clear" w:color="auto" w:fill="auto"/>
            <w:vAlign w:val="center"/>
            <w:hideMark/>
          </w:tcPr>
          <w:p w14:paraId="36A2F29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w:t>
            </w:r>
          </w:p>
        </w:tc>
        <w:tc>
          <w:tcPr>
            <w:tcW w:w="709" w:type="dxa"/>
            <w:tcBorders>
              <w:top w:val="nil"/>
              <w:left w:val="nil"/>
              <w:bottom w:val="single" w:sz="4" w:space="0" w:color="auto"/>
              <w:right w:val="single" w:sz="4" w:space="0" w:color="auto"/>
            </w:tcBorders>
            <w:shd w:val="clear" w:color="auto" w:fill="auto"/>
            <w:vAlign w:val="center"/>
            <w:hideMark/>
          </w:tcPr>
          <w:p w14:paraId="2440EB6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99303B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BFEA8E6"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D360AC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3D49179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PLoS</w:t>
            </w:r>
            <w:proofErr w:type="spellEnd"/>
            <w:r w:rsidRPr="003C0278">
              <w:rPr>
                <w:rFonts w:ascii="Arial" w:eastAsia="Times New Roman" w:hAnsi="Arial" w:cs="Arial"/>
                <w:color w:val="000000"/>
                <w:kern w:val="0"/>
                <w:sz w:val="20"/>
                <w:szCs w:val="20"/>
                <w:lang w:eastAsia="en-GB"/>
                <w14:ligatures w14:val="none"/>
              </w:rPr>
              <w:t xml:space="preserve"> ONE</w:t>
            </w:r>
          </w:p>
        </w:tc>
        <w:tc>
          <w:tcPr>
            <w:tcW w:w="3402" w:type="dxa"/>
            <w:tcBorders>
              <w:top w:val="nil"/>
              <w:left w:val="nil"/>
              <w:bottom w:val="single" w:sz="4" w:space="0" w:color="auto"/>
              <w:right w:val="single" w:sz="4" w:space="0" w:color="auto"/>
            </w:tcBorders>
            <w:shd w:val="clear" w:color="auto" w:fill="auto"/>
            <w:vAlign w:val="center"/>
            <w:hideMark/>
          </w:tcPr>
          <w:p w14:paraId="381BC44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ADP-ribosylation factor 6 expression increase in oesophageal adenocarcinoma suggests a potential biomarker role for it</w:t>
            </w:r>
          </w:p>
        </w:tc>
        <w:tc>
          <w:tcPr>
            <w:tcW w:w="6663" w:type="dxa"/>
            <w:tcBorders>
              <w:top w:val="nil"/>
              <w:left w:val="nil"/>
              <w:bottom w:val="single" w:sz="4" w:space="0" w:color="auto"/>
              <w:right w:val="single" w:sz="4" w:space="0" w:color="auto"/>
            </w:tcBorders>
            <w:shd w:val="clear" w:color="auto" w:fill="auto"/>
            <w:vAlign w:val="center"/>
            <w:hideMark/>
          </w:tcPr>
          <w:p w14:paraId="1C45439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V. Kanamarlapudi; S. Tamaddon-Jahromi; K. Murphy</w:t>
            </w:r>
          </w:p>
        </w:tc>
        <w:tc>
          <w:tcPr>
            <w:tcW w:w="708" w:type="dxa"/>
            <w:tcBorders>
              <w:top w:val="nil"/>
              <w:left w:val="nil"/>
              <w:bottom w:val="single" w:sz="4" w:space="0" w:color="auto"/>
              <w:right w:val="single" w:sz="4" w:space="0" w:color="auto"/>
            </w:tcBorders>
            <w:shd w:val="clear" w:color="auto" w:fill="auto"/>
            <w:vAlign w:val="center"/>
            <w:hideMark/>
          </w:tcPr>
          <w:p w14:paraId="283DC38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17</w:t>
            </w:r>
          </w:p>
        </w:tc>
        <w:tc>
          <w:tcPr>
            <w:tcW w:w="709" w:type="dxa"/>
            <w:tcBorders>
              <w:top w:val="nil"/>
              <w:left w:val="nil"/>
              <w:bottom w:val="single" w:sz="4" w:space="0" w:color="auto"/>
              <w:right w:val="single" w:sz="4" w:space="0" w:color="auto"/>
            </w:tcBorders>
            <w:shd w:val="clear" w:color="auto" w:fill="auto"/>
            <w:vAlign w:val="center"/>
            <w:hideMark/>
          </w:tcPr>
          <w:p w14:paraId="6481FDA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45324</w:t>
            </w:r>
          </w:p>
        </w:tc>
        <w:tc>
          <w:tcPr>
            <w:tcW w:w="709" w:type="dxa"/>
            <w:tcBorders>
              <w:top w:val="nil"/>
              <w:left w:val="nil"/>
              <w:bottom w:val="single" w:sz="4" w:space="0" w:color="auto"/>
              <w:right w:val="single" w:sz="4" w:space="0" w:color="auto"/>
            </w:tcBorders>
            <w:shd w:val="clear" w:color="auto" w:fill="auto"/>
            <w:vAlign w:val="center"/>
            <w:hideMark/>
          </w:tcPr>
          <w:p w14:paraId="69EE09E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8E00A2A"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3A2726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2A0C5E3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BMJ</w:t>
            </w:r>
          </w:p>
        </w:tc>
        <w:tc>
          <w:tcPr>
            <w:tcW w:w="3402" w:type="dxa"/>
            <w:tcBorders>
              <w:top w:val="nil"/>
              <w:left w:val="nil"/>
              <w:bottom w:val="single" w:sz="4" w:space="0" w:color="auto"/>
              <w:right w:val="single" w:sz="4" w:space="0" w:color="auto"/>
            </w:tcBorders>
            <w:shd w:val="clear" w:color="auto" w:fill="auto"/>
            <w:vAlign w:val="center"/>
            <w:hideMark/>
          </w:tcPr>
          <w:p w14:paraId="3788558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Immunity and infectivity in covid-19</w:t>
            </w:r>
          </w:p>
        </w:tc>
        <w:tc>
          <w:tcPr>
            <w:tcW w:w="6663" w:type="dxa"/>
            <w:tcBorders>
              <w:top w:val="nil"/>
              <w:left w:val="nil"/>
              <w:bottom w:val="single" w:sz="4" w:space="0" w:color="auto"/>
              <w:right w:val="single" w:sz="4" w:space="0" w:color="auto"/>
            </w:tcBorders>
            <w:shd w:val="clear" w:color="auto" w:fill="auto"/>
            <w:vAlign w:val="center"/>
            <w:hideMark/>
          </w:tcPr>
          <w:p w14:paraId="0445F03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 Johnston; H. Hughes; S. Lingard; S. Hailey; B. Healy</w:t>
            </w:r>
          </w:p>
        </w:tc>
        <w:tc>
          <w:tcPr>
            <w:tcW w:w="708" w:type="dxa"/>
            <w:tcBorders>
              <w:top w:val="nil"/>
              <w:left w:val="nil"/>
              <w:bottom w:val="single" w:sz="4" w:space="0" w:color="auto"/>
              <w:right w:val="single" w:sz="4" w:space="0" w:color="auto"/>
            </w:tcBorders>
            <w:shd w:val="clear" w:color="auto" w:fill="auto"/>
            <w:vAlign w:val="center"/>
            <w:hideMark/>
          </w:tcPr>
          <w:p w14:paraId="0A1C3A9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80105A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A41C99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7D7FDB5"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5F2B25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3AB09F9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Burns</w:t>
            </w:r>
          </w:p>
        </w:tc>
        <w:tc>
          <w:tcPr>
            <w:tcW w:w="3402" w:type="dxa"/>
            <w:tcBorders>
              <w:top w:val="nil"/>
              <w:left w:val="nil"/>
              <w:bottom w:val="single" w:sz="4" w:space="0" w:color="auto"/>
              <w:right w:val="single" w:sz="4" w:space="0" w:color="auto"/>
            </w:tcBorders>
            <w:shd w:val="clear" w:color="auto" w:fill="auto"/>
            <w:vAlign w:val="center"/>
            <w:hideMark/>
          </w:tcPr>
          <w:p w14:paraId="24E6C0C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“Burns Behind Bars”: A 10-year review and cost analysis of burn injuries in prison inmates presenting to a regional burns centre, and the role of the burns outreach service</w:t>
            </w:r>
          </w:p>
        </w:tc>
        <w:tc>
          <w:tcPr>
            <w:tcW w:w="6663" w:type="dxa"/>
            <w:tcBorders>
              <w:top w:val="nil"/>
              <w:left w:val="nil"/>
              <w:bottom w:val="single" w:sz="4" w:space="0" w:color="auto"/>
              <w:right w:val="single" w:sz="4" w:space="0" w:color="auto"/>
            </w:tcBorders>
            <w:shd w:val="clear" w:color="auto" w:fill="auto"/>
            <w:vAlign w:val="center"/>
            <w:hideMark/>
          </w:tcPr>
          <w:p w14:paraId="437EDEE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M. Jawad; M. Nyeko-Lacek; L. Brown; M. U. Javed; S. Hemington-Gorse</w:t>
            </w:r>
          </w:p>
        </w:tc>
        <w:tc>
          <w:tcPr>
            <w:tcW w:w="708" w:type="dxa"/>
            <w:tcBorders>
              <w:top w:val="nil"/>
              <w:left w:val="nil"/>
              <w:bottom w:val="single" w:sz="4" w:space="0" w:color="auto"/>
              <w:right w:val="single" w:sz="4" w:space="0" w:color="auto"/>
            </w:tcBorders>
            <w:shd w:val="clear" w:color="auto" w:fill="auto"/>
            <w:vAlign w:val="center"/>
            <w:hideMark/>
          </w:tcPr>
          <w:p w14:paraId="753ADFE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EAC3E1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0D5DEF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ED8DDDB"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42CB6E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4271DE4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Gait and Posture</w:t>
            </w:r>
          </w:p>
        </w:tc>
        <w:tc>
          <w:tcPr>
            <w:tcW w:w="3402" w:type="dxa"/>
            <w:tcBorders>
              <w:top w:val="nil"/>
              <w:left w:val="nil"/>
              <w:bottom w:val="single" w:sz="4" w:space="0" w:color="auto"/>
              <w:right w:val="single" w:sz="4" w:space="0" w:color="auto"/>
            </w:tcBorders>
            <w:shd w:val="clear" w:color="auto" w:fill="auto"/>
            <w:vAlign w:val="center"/>
            <w:hideMark/>
          </w:tcPr>
          <w:p w14:paraId="256987F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gait profile score characterises walking performance impairments in young stroke survivors</w:t>
            </w:r>
          </w:p>
        </w:tc>
        <w:tc>
          <w:tcPr>
            <w:tcW w:w="6663" w:type="dxa"/>
            <w:tcBorders>
              <w:top w:val="nil"/>
              <w:left w:val="nil"/>
              <w:bottom w:val="single" w:sz="4" w:space="0" w:color="auto"/>
              <w:right w:val="single" w:sz="4" w:space="0" w:color="auto"/>
            </w:tcBorders>
            <w:shd w:val="clear" w:color="auto" w:fill="auto"/>
            <w:vAlign w:val="center"/>
            <w:hideMark/>
          </w:tcPr>
          <w:p w14:paraId="5C91C25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H. L. Jarvis; S. J. Brown; C. Butterworth; K. Jackson; A. Clayton; L. Walker; N. Rees; M. Price; R. </w:t>
            </w:r>
            <w:proofErr w:type="spellStart"/>
            <w:r w:rsidRPr="003C0278">
              <w:rPr>
                <w:rFonts w:ascii="Arial" w:eastAsia="Times New Roman" w:hAnsi="Arial" w:cs="Arial"/>
                <w:color w:val="000000"/>
                <w:kern w:val="0"/>
                <w:sz w:val="20"/>
                <w:szCs w:val="20"/>
                <w:lang w:eastAsia="en-GB"/>
                <w14:ligatures w14:val="none"/>
              </w:rPr>
              <w:t>Groenevelt</w:t>
            </w:r>
            <w:proofErr w:type="spellEnd"/>
            <w:r w:rsidRPr="003C0278">
              <w:rPr>
                <w:rFonts w:ascii="Arial" w:eastAsia="Times New Roman" w:hAnsi="Arial" w:cs="Arial"/>
                <w:color w:val="000000"/>
                <w:kern w:val="0"/>
                <w:sz w:val="20"/>
                <w:szCs w:val="20"/>
                <w:lang w:eastAsia="en-GB"/>
                <w14:ligatures w14:val="none"/>
              </w:rPr>
              <w:t>; N. D. Reeves</w:t>
            </w:r>
          </w:p>
        </w:tc>
        <w:tc>
          <w:tcPr>
            <w:tcW w:w="708" w:type="dxa"/>
            <w:tcBorders>
              <w:top w:val="nil"/>
              <w:left w:val="nil"/>
              <w:bottom w:val="single" w:sz="4" w:space="0" w:color="auto"/>
              <w:right w:val="single" w:sz="4" w:space="0" w:color="auto"/>
            </w:tcBorders>
            <w:shd w:val="clear" w:color="auto" w:fill="auto"/>
            <w:vAlign w:val="center"/>
            <w:hideMark/>
          </w:tcPr>
          <w:p w14:paraId="5ED9FCA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91</w:t>
            </w:r>
          </w:p>
        </w:tc>
        <w:tc>
          <w:tcPr>
            <w:tcW w:w="709" w:type="dxa"/>
            <w:tcBorders>
              <w:top w:val="nil"/>
              <w:left w:val="nil"/>
              <w:bottom w:val="single" w:sz="4" w:space="0" w:color="auto"/>
              <w:right w:val="single" w:sz="4" w:space="0" w:color="auto"/>
            </w:tcBorders>
            <w:shd w:val="clear" w:color="auto" w:fill="auto"/>
            <w:vAlign w:val="center"/>
            <w:hideMark/>
          </w:tcPr>
          <w:p w14:paraId="6BBEFD4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9070F0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229-234</w:t>
            </w:r>
          </w:p>
        </w:tc>
      </w:tr>
      <w:tr w:rsidR="001A6346" w:rsidRPr="003C0278" w14:paraId="322AB59F"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0C3F1A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1819638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Nuclear medicine communications</w:t>
            </w:r>
          </w:p>
        </w:tc>
        <w:tc>
          <w:tcPr>
            <w:tcW w:w="3402" w:type="dxa"/>
            <w:tcBorders>
              <w:top w:val="nil"/>
              <w:left w:val="nil"/>
              <w:bottom w:val="single" w:sz="4" w:space="0" w:color="auto"/>
              <w:right w:val="single" w:sz="4" w:space="0" w:color="auto"/>
            </w:tcBorders>
            <w:shd w:val="clear" w:color="auto" w:fill="auto"/>
            <w:vAlign w:val="center"/>
            <w:hideMark/>
          </w:tcPr>
          <w:p w14:paraId="210B710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Report of the 2020 British Nuclear Medicine Society survey of nuclear medicine equipment, workforce and workload</w:t>
            </w:r>
          </w:p>
        </w:tc>
        <w:tc>
          <w:tcPr>
            <w:tcW w:w="6663" w:type="dxa"/>
            <w:tcBorders>
              <w:top w:val="nil"/>
              <w:left w:val="nil"/>
              <w:bottom w:val="single" w:sz="4" w:space="0" w:color="auto"/>
              <w:right w:val="single" w:sz="4" w:space="0" w:color="auto"/>
            </w:tcBorders>
            <w:shd w:val="clear" w:color="auto" w:fill="auto"/>
            <w:vAlign w:val="center"/>
            <w:hideMark/>
          </w:tcPr>
          <w:p w14:paraId="4EFB1A1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G. Irwin; C. L. Turner; S. Redman</w:t>
            </w:r>
          </w:p>
        </w:tc>
        <w:tc>
          <w:tcPr>
            <w:tcW w:w="708" w:type="dxa"/>
            <w:tcBorders>
              <w:top w:val="nil"/>
              <w:left w:val="nil"/>
              <w:bottom w:val="single" w:sz="4" w:space="0" w:color="auto"/>
              <w:right w:val="single" w:sz="4" w:space="0" w:color="auto"/>
            </w:tcBorders>
            <w:shd w:val="clear" w:color="auto" w:fill="auto"/>
            <w:vAlign w:val="center"/>
            <w:hideMark/>
          </w:tcPr>
          <w:p w14:paraId="1224BF5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43</w:t>
            </w:r>
          </w:p>
        </w:tc>
        <w:tc>
          <w:tcPr>
            <w:tcW w:w="709" w:type="dxa"/>
            <w:tcBorders>
              <w:top w:val="nil"/>
              <w:left w:val="nil"/>
              <w:bottom w:val="single" w:sz="4" w:space="0" w:color="auto"/>
              <w:right w:val="single" w:sz="4" w:space="0" w:color="auto"/>
            </w:tcBorders>
            <w:shd w:val="clear" w:color="auto" w:fill="auto"/>
            <w:vAlign w:val="center"/>
            <w:hideMark/>
          </w:tcPr>
          <w:p w14:paraId="26CC73E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w:t>
            </w:r>
          </w:p>
        </w:tc>
        <w:tc>
          <w:tcPr>
            <w:tcW w:w="709" w:type="dxa"/>
            <w:tcBorders>
              <w:top w:val="nil"/>
              <w:left w:val="nil"/>
              <w:bottom w:val="single" w:sz="4" w:space="0" w:color="auto"/>
              <w:right w:val="single" w:sz="4" w:space="0" w:color="auto"/>
            </w:tcBorders>
            <w:shd w:val="clear" w:color="auto" w:fill="auto"/>
            <w:vAlign w:val="center"/>
            <w:hideMark/>
          </w:tcPr>
          <w:p w14:paraId="0C87007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731-741</w:t>
            </w:r>
          </w:p>
        </w:tc>
      </w:tr>
      <w:tr w:rsidR="001A6346" w:rsidRPr="003C0278" w14:paraId="28C74A35"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B86520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B06ACE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British Journal of Occupational Therapy</w:t>
            </w:r>
          </w:p>
        </w:tc>
        <w:tc>
          <w:tcPr>
            <w:tcW w:w="3402" w:type="dxa"/>
            <w:tcBorders>
              <w:top w:val="nil"/>
              <w:left w:val="nil"/>
              <w:bottom w:val="single" w:sz="4" w:space="0" w:color="auto"/>
              <w:right w:val="single" w:sz="4" w:space="0" w:color="auto"/>
            </w:tcBorders>
            <w:shd w:val="clear" w:color="auto" w:fill="auto"/>
            <w:vAlign w:val="center"/>
            <w:hideMark/>
          </w:tcPr>
          <w:p w14:paraId="2A237D7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Learning from adversity: Occupational therapy staff experiences of coping during Covid-19</w:t>
            </w:r>
          </w:p>
        </w:tc>
        <w:tc>
          <w:tcPr>
            <w:tcW w:w="6663" w:type="dxa"/>
            <w:tcBorders>
              <w:top w:val="nil"/>
              <w:left w:val="nil"/>
              <w:bottom w:val="single" w:sz="4" w:space="0" w:color="auto"/>
              <w:right w:val="single" w:sz="4" w:space="0" w:color="auto"/>
            </w:tcBorders>
            <w:shd w:val="clear" w:color="auto" w:fill="auto"/>
            <w:vAlign w:val="center"/>
            <w:hideMark/>
          </w:tcPr>
          <w:p w14:paraId="2E90575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 Ingham; E. Jackson; C. Purcell</w:t>
            </w:r>
          </w:p>
        </w:tc>
        <w:tc>
          <w:tcPr>
            <w:tcW w:w="708" w:type="dxa"/>
            <w:tcBorders>
              <w:top w:val="nil"/>
              <w:left w:val="nil"/>
              <w:bottom w:val="single" w:sz="4" w:space="0" w:color="auto"/>
              <w:right w:val="single" w:sz="4" w:space="0" w:color="auto"/>
            </w:tcBorders>
            <w:shd w:val="clear" w:color="auto" w:fill="auto"/>
            <w:vAlign w:val="center"/>
            <w:hideMark/>
          </w:tcPr>
          <w:p w14:paraId="727408D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883DE3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5F0FA8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87B64C1"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076AC3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63B8C4F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Ultrasound in the Critically Ill: A Practical Guide</w:t>
            </w:r>
          </w:p>
        </w:tc>
        <w:tc>
          <w:tcPr>
            <w:tcW w:w="3402" w:type="dxa"/>
            <w:tcBorders>
              <w:top w:val="nil"/>
              <w:left w:val="nil"/>
              <w:bottom w:val="single" w:sz="4" w:space="0" w:color="auto"/>
              <w:right w:val="single" w:sz="4" w:space="0" w:color="auto"/>
            </w:tcBorders>
            <w:shd w:val="clear" w:color="auto" w:fill="auto"/>
            <w:vAlign w:val="center"/>
            <w:hideMark/>
          </w:tcPr>
          <w:p w14:paraId="4268360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Transoesophageal Echocardiography</w:t>
            </w:r>
          </w:p>
        </w:tc>
        <w:tc>
          <w:tcPr>
            <w:tcW w:w="6663" w:type="dxa"/>
            <w:tcBorders>
              <w:top w:val="nil"/>
              <w:left w:val="nil"/>
              <w:bottom w:val="single" w:sz="4" w:space="0" w:color="auto"/>
              <w:right w:val="single" w:sz="4" w:space="0" w:color="auto"/>
            </w:tcBorders>
            <w:shd w:val="clear" w:color="auto" w:fill="auto"/>
            <w:vAlign w:val="center"/>
            <w:hideMark/>
          </w:tcPr>
          <w:p w14:paraId="32EDA61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F. T. Husain; M. M. </w:t>
            </w:r>
            <w:proofErr w:type="spellStart"/>
            <w:r w:rsidRPr="003C0278">
              <w:rPr>
                <w:rFonts w:ascii="Arial" w:eastAsia="Times New Roman" w:hAnsi="Arial" w:cs="Arial"/>
                <w:color w:val="000000"/>
                <w:kern w:val="0"/>
                <w:sz w:val="20"/>
                <w:szCs w:val="20"/>
                <w:lang w:eastAsia="en-GB"/>
                <w14:ligatures w14:val="none"/>
              </w:rPr>
              <w:t>Gurzun</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6209FB1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3F1FA9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5285CC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95-135</w:t>
            </w:r>
          </w:p>
        </w:tc>
      </w:tr>
      <w:tr w:rsidR="001A6346" w:rsidRPr="003C0278" w14:paraId="7587A9CD"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0D517A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9F85B5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BJS Open</w:t>
            </w:r>
          </w:p>
        </w:tc>
        <w:tc>
          <w:tcPr>
            <w:tcW w:w="3402" w:type="dxa"/>
            <w:tcBorders>
              <w:top w:val="nil"/>
              <w:left w:val="nil"/>
              <w:bottom w:val="single" w:sz="4" w:space="0" w:color="auto"/>
              <w:right w:val="single" w:sz="4" w:space="0" w:color="auto"/>
            </w:tcBorders>
            <w:shd w:val="clear" w:color="auto" w:fill="auto"/>
            <w:vAlign w:val="center"/>
            <w:hideMark/>
          </w:tcPr>
          <w:p w14:paraId="27D43ED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Author response to: The impact of virtual-reality simulation training on operative performance in laparoscopic cholecystectomy: meta-analysis of randomized clinical trials</w:t>
            </w:r>
          </w:p>
        </w:tc>
        <w:tc>
          <w:tcPr>
            <w:tcW w:w="6663" w:type="dxa"/>
            <w:tcBorders>
              <w:top w:val="nil"/>
              <w:left w:val="nil"/>
              <w:bottom w:val="single" w:sz="4" w:space="0" w:color="auto"/>
              <w:right w:val="single" w:sz="4" w:space="0" w:color="auto"/>
            </w:tcBorders>
            <w:shd w:val="clear" w:color="auto" w:fill="auto"/>
            <w:vAlign w:val="center"/>
            <w:hideMark/>
          </w:tcPr>
          <w:p w14:paraId="147BA71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G. Humm; H. Mohan; C. Fleming; R. Harries; C. Wood; K. </w:t>
            </w:r>
            <w:proofErr w:type="spellStart"/>
            <w:r w:rsidRPr="003C0278">
              <w:rPr>
                <w:rFonts w:ascii="Arial" w:eastAsia="Times New Roman" w:hAnsi="Arial" w:cs="Arial"/>
                <w:color w:val="000000"/>
                <w:kern w:val="0"/>
                <w:sz w:val="20"/>
                <w:szCs w:val="20"/>
                <w:lang w:eastAsia="en-GB"/>
                <w14:ligatures w14:val="none"/>
              </w:rPr>
              <w:t>Dawas</w:t>
            </w:r>
            <w:proofErr w:type="spellEnd"/>
            <w:r w:rsidRPr="003C0278">
              <w:rPr>
                <w:rFonts w:ascii="Arial" w:eastAsia="Times New Roman" w:hAnsi="Arial" w:cs="Arial"/>
                <w:color w:val="000000"/>
                <w:kern w:val="0"/>
                <w:sz w:val="20"/>
                <w:szCs w:val="20"/>
                <w:lang w:eastAsia="en-GB"/>
                <w14:ligatures w14:val="none"/>
              </w:rPr>
              <w:t>; D. Stoyanov; L. B. Lovat</w:t>
            </w:r>
          </w:p>
        </w:tc>
        <w:tc>
          <w:tcPr>
            <w:tcW w:w="708" w:type="dxa"/>
            <w:tcBorders>
              <w:top w:val="nil"/>
              <w:left w:val="nil"/>
              <w:bottom w:val="single" w:sz="4" w:space="0" w:color="auto"/>
              <w:right w:val="single" w:sz="4" w:space="0" w:color="auto"/>
            </w:tcBorders>
            <w:shd w:val="clear" w:color="auto" w:fill="auto"/>
            <w:vAlign w:val="center"/>
            <w:hideMark/>
          </w:tcPr>
          <w:p w14:paraId="66C5967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w:t>
            </w:r>
          </w:p>
        </w:tc>
        <w:tc>
          <w:tcPr>
            <w:tcW w:w="709" w:type="dxa"/>
            <w:tcBorders>
              <w:top w:val="nil"/>
              <w:left w:val="nil"/>
              <w:bottom w:val="single" w:sz="4" w:space="0" w:color="auto"/>
              <w:right w:val="single" w:sz="4" w:space="0" w:color="auto"/>
            </w:tcBorders>
            <w:shd w:val="clear" w:color="auto" w:fill="auto"/>
            <w:vAlign w:val="center"/>
            <w:hideMark/>
          </w:tcPr>
          <w:p w14:paraId="452A11C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w:t>
            </w:r>
          </w:p>
        </w:tc>
        <w:tc>
          <w:tcPr>
            <w:tcW w:w="709" w:type="dxa"/>
            <w:tcBorders>
              <w:top w:val="nil"/>
              <w:left w:val="nil"/>
              <w:bottom w:val="single" w:sz="4" w:space="0" w:color="auto"/>
              <w:right w:val="single" w:sz="4" w:space="0" w:color="auto"/>
            </w:tcBorders>
            <w:shd w:val="clear" w:color="auto" w:fill="auto"/>
            <w:vAlign w:val="center"/>
            <w:hideMark/>
          </w:tcPr>
          <w:p w14:paraId="79F98C4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C90D67D"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08A233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7E75FE0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BJS open</w:t>
            </w:r>
          </w:p>
        </w:tc>
        <w:tc>
          <w:tcPr>
            <w:tcW w:w="3402" w:type="dxa"/>
            <w:tcBorders>
              <w:top w:val="nil"/>
              <w:left w:val="nil"/>
              <w:bottom w:val="single" w:sz="4" w:space="0" w:color="auto"/>
              <w:right w:val="single" w:sz="4" w:space="0" w:color="auto"/>
            </w:tcBorders>
            <w:shd w:val="clear" w:color="auto" w:fill="auto"/>
            <w:vAlign w:val="center"/>
            <w:hideMark/>
          </w:tcPr>
          <w:p w14:paraId="0F9F0E9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impact of virtual reality simulation training on operative performance in laparoscopic cholecystectomy: meta-analysis of randomized clinical trials</w:t>
            </w:r>
          </w:p>
        </w:tc>
        <w:tc>
          <w:tcPr>
            <w:tcW w:w="6663" w:type="dxa"/>
            <w:tcBorders>
              <w:top w:val="nil"/>
              <w:left w:val="nil"/>
              <w:bottom w:val="single" w:sz="4" w:space="0" w:color="auto"/>
              <w:right w:val="single" w:sz="4" w:space="0" w:color="auto"/>
            </w:tcBorders>
            <w:shd w:val="clear" w:color="auto" w:fill="auto"/>
            <w:vAlign w:val="center"/>
            <w:hideMark/>
          </w:tcPr>
          <w:p w14:paraId="63FE70D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G. Humm; H. Mohan; C. Fleming; R. Harries; C. Wood; K. </w:t>
            </w:r>
            <w:proofErr w:type="spellStart"/>
            <w:r w:rsidRPr="003C0278">
              <w:rPr>
                <w:rFonts w:ascii="Arial" w:eastAsia="Times New Roman" w:hAnsi="Arial" w:cs="Arial"/>
                <w:color w:val="000000"/>
                <w:kern w:val="0"/>
                <w:sz w:val="20"/>
                <w:szCs w:val="20"/>
                <w:lang w:eastAsia="en-GB"/>
                <w14:ligatures w14:val="none"/>
              </w:rPr>
              <w:t>Dawas</w:t>
            </w:r>
            <w:proofErr w:type="spellEnd"/>
            <w:r w:rsidRPr="003C0278">
              <w:rPr>
                <w:rFonts w:ascii="Arial" w:eastAsia="Times New Roman" w:hAnsi="Arial" w:cs="Arial"/>
                <w:color w:val="000000"/>
                <w:kern w:val="0"/>
                <w:sz w:val="20"/>
                <w:szCs w:val="20"/>
                <w:lang w:eastAsia="en-GB"/>
                <w14:ligatures w14:val="none"/>
              </w:rPr>
              <w:t>; D. Stoyanov; L. B. Lovat</w:t>
            </w:r>
          </w:p>
        </w:tc>
        <w:tc>
          <w:tcPr>
            <w:tcW w:w="708" w:type="dxa"/>
            <w:tcBorders>
              <w:top w:val="nil"/>
              <w:left w:val="nil"/>
              <w:bottom w:val="single" w:sz="4" w:space="0" w:color="auto"/>
              <w:right w:val="single" w:sz="4" w:space="0" w:color="auto"/>
            </w:tcBorders>
            <w:shd w:val="clear" w:color="auto" w:fill="auto"/>
            <w:vAlign w:val="center"/>
            <w:hideMark/>
          </w:tcPr>
          <w:p w14:paraId="333AFF3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w:t>
            </w:r>
          </w:p>
        </w:tc>
        <w:tc>
          <w:tcPr>
            <w:tcW w:w="709" w:type="dxa"/>
            <w:tcBorders>
              <w:top w:val="nil"/>
              <w:left w:val="nil"/>
              <w:bottom w:val="single" w:sz="4" w:space="0" w:color="auto"/>
              <w:right w:val="single" w:sz="4" w:space="0" w:color="auto"/>
            </w:tcBorders>
            <w:shd w:val="clear" w:color="auto" w:fill="auto"/>
            <w:vAlign w:val="center"/>
            <w:hideMark/>
          </w:tcPr>
          <w:p w14:paraId="795D62B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0EA0740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3F32D58"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B8142F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48F3CBF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Disability and Rehabilitation: Assistive Technology</w:t>
            </w:r>
          </w:p>
        </w:tc>
        <w:tc>
          <w:tcPr>
            <w:tcW w:w="3402" w:type="dxa"/>
            <w:tcBorders>
              <w:top w:val="nil"/>
              <w:left w:val="nil"/>
              <w:bottom w:val="single" w:sz="4" w:space="0" w:color="auto"/>
              <w:right w:val="single" w:sz="4" w:space="0" w:color="auto"/>
            </w:tcBorders>
            <w:shd w:val="clear" w:color="auto" w:fill="auto"/>
            <w:vAlign w:val="center"/>
            <w:hideMark/>
          </w:tcPr>
          <w:p w14:paraId="4BE567D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Assessing the use of co-design to produce bespoke assistive technology solutions within a current healthcare service: a service evaluation</w:t>
            </w:r>
          </w:p>
        </w:tc>
        <w:tc>
          <w:tcPr>
            <w:tcW w:w="6663" w:type="dxa"/>
            <w:tcBorders>
              <w:top w:val="nil"/>
              <w:left w:val="nil"/>
              <w:bottom w:val="single" w:sz="4" w:space="0" w:color="auto"/>
              <w:right w:val="single" w:sz="4" w:space="0" w:color="auto"/>
            </w:tcBorders>
            <w:shd w:val="clear" w:color="auto" w:fill="auto"/>
            <w:vAlign w:val="center"/>
            <w:hideMark/>
          </w:tcPr>
          <w:p w14:paraId="3ACDDFD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 Howard; L. H. Tasker; Z. Fisher; J. Tree</w:t>
            </w:r>
          </w:p>
        </w:tc>
        <w:tc>
          <w:tcPr>
            <w:tcW w:w="708" w:type="dxa"/>
            <w:tcBorders>
              <w:top w:val="nil"/>
              <w:left w:val="nil"/>
              <w:bottom w:val="single" w:sz="4" w:space="0" w:color="auto"/>
              <w:right w:val="single" w:sz="4" w:space="0" w:color="auto"/>
            </w:tcBorders>
            <w:shd w:val="clear" w:color="auto" w:fill="auto"/>
            <w:vAlign w:val="center"/>
            <w:hideMark/>
          </w:tcPr>
          <w:p w14:paraId="071176E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40A508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AC147F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3AA99FF"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31F558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4421A7C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Frontiers in Oncology</w:t>
            </w:r>
          </w:p>
        </w:tc>
        <w:tc>
          <w:tcPr>
            <w:tcW w:w="3402" w:type="dxa"/>
            <w:tcBorders>
              <w:top w:val="nil"/>
              <w:left w:val="nil"/>
              <w:bottom w:val="single" w:sz="4" w:space="0" w:color="auto"/>
              <w:right w:val="single" w:sz="4" w:space="0" w:color="auto"/>
            </w:tcBorders>
            <w:shd w:val="clear" w:color="auto" w:fill="auto"/>
            <w:vAlign w:val="center"/>
            <w:hideMark/>
          </w:tcPr>
          <w:p w14:paraId="5A2DBDC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Dinaciclib as an effective pan-cyclin dependent kinase inhibitor in platinum resistant ovarian cancer</w:t>
            </w:r>
          </w:p>
        </w:tc>
        <w:tc>
          <w:tcPr>
            <w:tcW w:w="6663" w:type="dxa"/>
            <w:tcBorders>
              <w:top w:val="nil"/>
              <w:left w:val="nil"/>
              <w:bottom w:val="single" w:sz="4" w:space="0" w:color="auto"/>
              <w:right w:val="single" w:sz="4" w:space="0" w:color="auto"/>
            </w:tcBorders>
            <w:shd w:val="clear" w:color="auto" w:fill="auto"/>
            <w:vAlign w:val="center"/>
            <w:hideMark/>
          </w:tcPr>
          <w:p w14:paraId="27D56DC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 Howard; D. James; J. Garcia-Parra; B. Pan-Castillo; J. Worthington; N. Williams; Z. Coombes; S. C. Rees; K. Lutchman-Singh; L. W. Francis; P. Rees; L. Margarit; R. S. Conlan; D. Gonzalez</w:t>
            </w:r>
          </w:p>
        </w:tc>
        <w:tc>
          <w:tcPr>
            <w:tcW w:w="708" w:type="dxa"/>
            <w:tcBorders>
              <w:top w:val="nil"/>
              <w:left w:val="nil"/>
              <w:bottom w:val="single" w:sz="4" w:space="0" w:color="auto"/>
              <w:right w:val="single" w:sz="4" w:space="0" w:color="auto"/>
            </w:tcBorders>
            <w:shd w:val="clear" w:color="auto" w:fill="auto"/>
            <w:vAlign w:val="center"/>
            <w:hideMark/>
          </w:tcPr>
          <w:p w14:paraId="41E05A6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56F8303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A5E032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2E4A822"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2E2AE6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D491B9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the Royal Society of Medicine</w:t>
            </w:r>
          </w:p>
        </w:tc>
        <w:tc>
          <w:tcPr>
            <w:tcW w:w="3402" w:type="dxa"/>
            <w:tcBorders>
              <w:top w:val="nil"/>
              <w:left w:val="nil"/>
              <w:bottom w:val="single" w:sz="4" w:space="0" w:color="auto"/>
              <w:right w:val="single" w:sz="4" w:space="0" w:color="auto"/>
            </w:tcBorders>
            <w:shd w:val="clear" w:color="auto" w:fill="auto"/>
            <w:vAlign w:val="center"/>
            <w:hideMark/>
          </w:tcPr>
          <w:p w14:paraId="58B4C4A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SARS-CoV-2 infection risk among 77,587 healthcare workers: a national observational longitudinal cohort study in Wales, United Kingdom, April to November 2020</w:t>
            </w:r>
          </w:p>
        </w:tc>
        <w:tc>
          <w:tcPr>
            <w:tcW w:w="6663" w:type="dxa"/>
            <w:tcBorders>
              <w:top w:val="nil"/>
              <w:left w:val="nil"/>
              <w:bottom w:val="single" w:sz="4" w:space="0" w:color="auto"/>
              <w:right w:val="single" w:sz="4" w:space="0" w:color="auto"/>
            </w:tcBorders>
            <w:shd w:val="clear" w:color="auto" w:fill="auto"/>
            <w:vAlign w:val="center"/>
            <w:hideMark/>
          </w:tcPr>
          <w:p w14:paraId="29E90F1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 Hollinghurst; L. North; T. Szakmany; R. Pugh; G. A. Davies; S. Sivakumaran; R. Jarvis; M. Rolles; W. O. Pickrell; A. Akbari; G. Davies; R. Griffiths; J. Lyons; F. Torabi; R. Fry; M. B. Gravenor; R. A. Lyons</w:t>
            </w:r>
          </w:p>
        </w:tc>
        <w:tc>
          <w:tcPr>
            <w:tcW w:w="708" w:type="dxa"/>
            <w:tcBorders>
              <w:top w:val="nil"/>
              <w:left w:val="nil"/>
              <w:bottom w:val="single" w:sz="4" w:space="0" w:color="auto"/>
              <w:right w:val="single" w:sz="4" w:space="0" w:color="auto"/>
            </w:tcBorders>
            <w:shd w:val="clear" w:color="auto" w:fill="auto"/>
            <w:vAlign w:val="center"/>
            <w:hideMark/>
          </w:tcPr>
          <w:p w14:paraId="6CF59A3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529D8D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16FA39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392126D"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91301F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493FEE0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medical microbiology</w:t>
            </w:r>
          </w:p>
        </w:tc>
        <w:tc>
          <w:tcPr>
            <w:tcW w:w="3402" w:type="dxa"/>
            <w:tcBorders>
              <w:top w:val="nil"/>
              <w:left w:val="nil"/>
              <w:bottom w:val="single" w:sz="4" w:space="0" w:color="auto"/>
              <w:right w:val="single" w:sz="4" w:space="0" w:color="auto"/>
            </w:tcBorders>
            <w:shd w:val="clear" w:color="auto" w:fill="auto"/>
            <w:vAlign w:val="center"/>
            <w:hideMark/>
          </w:tcPr>
          <w:p w14:paraId="349B2EF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Network-wide analysis of the </w:t>
            </w:r>
            <w:proofErr w:type="spellStart"/>
            <w:r w:rsidRPr="003C0278">
              <w:rPr>
                <w:rFonts w:ascii="Arial" w:eastAsia="Times New Roman" w:hAnsi="Arial" w:cs="Arial"/>
                <w:color w:val="000000"/>
                <w:kern w:val="0"/>
                <w:sz w:val="20"/>
                <w:szCs w:val="20"/>
                <w:lang w:eastAsia="en-GB"/>
                <w14:ligatures w14:val="none"/>
              </w:rPr>
              <w:t>Serosep</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EntericBio</w:t>
            </w:r>
            <w:proofErr w:type="spellEnd"/>
            <w:r w:rsidRPr="003C0278">
              <w:rPr>
                <w:rFonts w:ascii="Arial" w:eastAsia="Times New Roman" w:hAnsi="Arial" w:cs="Arial"/>
                <w:color w:val="000000"/>
                <w:kern w:val="0"/>
                <w:sz w:val="20"/>
                <w:szCs w:val="20"/>
                <w:lang w:eastAsia="en-GB"/>
                <w14:ligatures w14:val="none"/>
              </w:rPr>
              <w:t xml:space="preserve"> Gastro Panel 2 for the detection of enteric pathogens in Public Health Wales microbiology laboratories</w:t>
            </w:r>
          </w:p>
        </w:tc>
        <w:tc>
          <w:tcPr>
            <w:tcW w:w="6663" w:type="dxa"/>
            <w:tcBorders>
              <w:top w:val="nil"/>
              <w:left w:val="nil"/>
              <w:bottom w:val="single" w:sz="4" w:space="0" w:color="auto"/>
              <w:right w:val="single" w:sz="4" w:space="0" w:color="auto"/>
            </w:tcBorders>
            <w:shd w:val="clear" w:color="auto" w:fill="auto"/>
            <w:vAlign w:val="center"/>
            <w:hideMark/>
          </w:tcPr>
          <w:p w14:paraId="4065FBA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 R. Holliday; M. D. Perry</w:t>
            </w:r>
          </w:p>
        </w:tc>
        <w:tc>
          <w:tcPr>
            <w:tcW w:w="708" w:type="dxa"/>
            <w:tcBorders>
              <w:top w:val="nil"/>
              <w:left w:val="nil"/>
              <w:bottom w:val="single" w:sz="4" w:space="0" w:color="auto"/>
              <w:right w:val="single" w:sz="4" w:space="0" w:color="auto"/>
            </w:tcBorders>
            <w:shd w:val="clear" w:color="auto" w:fill="auto"/>
            <w:vAlign w:val="center"/>
            <w:hideMark/>
          </w:tcPr>
          <w:p w14:paraId="2373C61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71</w:t>
            </w:r>
          </w:p>
        </w:tc>
        <w:tc>
          <w:tcPr>
            <w:tcW w:w="709" w:type="dxa"/>
            <w:tcBorders>
              <w:top w:val="nil"/>
              <w:left w:val="nil"/>
              <w:bottom w:val="single" w:sz="4" w:space="0" w:color="auto"/>
              <w:right w:val="single" w:sz="4" w:space="0" w:color="auto"/>
            </w:tcBorders>
            <w:shd w:val="clear" w:color="auto" w:fill="auto"/>
            <w:vAlign w:val="center"/>
            <w:hideMark/>
          </w:tcPr>
          <w:p w14:paraId="2B82BEA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w:t>
            </w:r>
          </w:p>
        </w:tc>
        <w:tc>
          <w:tcPr>
            <w:tcW w:w="709" w:type="dxa"/>
            <w:tcBorders>
              <w:top w:val="nil"/>
              <w:left w:val="nil"/>
              <w:bottom w:val="single" w:sz="4" w:space="0" w:color="auto"/>
              <w:right w:val="single" w:sz="4" w:space="0" w:color="auto"/>
            </w:tcBorders>
            <w:shd w:val="clear" w:color="auto" w:fill="auto"/>
            <w:vAlign w:val="center"/>
            <w:hideMark/>
          </w:tcPr>
          <w:p w14:paraId="51D8571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AB80C60"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5D9D03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015A81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Seizure</w:t>
            </w:r>
          </w:p>
        </w:tc>
        <w:tc>
          <w:tcPr>
            <w:tcW w:w="3402" w:type="dxa"/>
            <w:tcBorders>
              <w:top w:val="nil"/>
              <w:left w:val="nil"/>
              <w:bottom w:val="single" w:sz="4" w:space="0" w:color="auto"/>
              <w:right w:val="single" w:sz="4" w:space="0" w:color="auto"/>
            </w:tcBorders>
            <w:shd w:val="clear" w:color="auto" w:fill="auto"/>
            <w:vAlign w:val="center"/>
            <w:hideMark/>
          </w:tcPr>
          <w:p w14:paraId="69DF747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Epilepsy mortality in Wales during COVID-19</w:t>
            </w:r>
          </w:p>
        </w:tc>
        <w:tc>
          <w:tcPr>
            <w:tcW w:w="6663" w:type="dxa"/>
            <w:tcBorders>
              <w:top w:val="nil"/>
              <w:left w:val="nil"/>
              <w:bottom w:val="single" w:sz="4" w:space="0" w:color="auto"/>
              <w:right w:val="single" w:sz="4" w:space="0" w:color="auto"/>
            </w:tcBorders>
            <w:shd w:val="clear" w:color="auto" w:fill="auto"/>
            <w:vAlign w:val="center"/>
            <w:hideMark/>
          </w:tcPr>
          <w:p w14:paraId="3C83025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D. Helen; A. S. Lacey; D. </w:t>
            </w:r>
            <w:proofErr w:type="spellStart"/>
            <w:r w:rsidRPr="003C0278">
              <w:rPr>
                <w:rFonts w:ascii="Arial" w:eastAsia="Times New Roman" w:hAnsi="Arial" w:cs="Arial"/>
                <w:color w:val="000000"/>
                <w:kern w:val="0"/>
                <w:sz w:val="20"/>
                <w:szCs w:val="20"/>
                <w:lang w:eastAsia="en-GB"/>
                <w14:ligatures w14:val="none"/>
              </w:rPr>
              <w:t>Mikadze</w:t>
            </w:r>
            <w:proofErr w:type="spellEnd"/>
            <w:r w:rsidRPr="003C0278">
              <w:rPr>
                <w:rFonts w:ascii="Arial" w:eastAsia="Times New Roman" w:hAnsi="Arial" w:cs="Arial"/>
                <w:color w:val="000000"/>
                <w:kern w:val="0"/>
                <w:sz w:val="20"/>
                <w:szCs w:val="20"/>
                <w:lang w:eastAsia="en-GB"/>
                <w14:ligatures w14:val="none"/>
              </w:rPr>
              <w:t xml:space="preserve">; A. Akbari; B. </w:t>
            </w:r>
            <w:proofErr w:type="spellStart"/>
            <w:r w:rsidRPr="003C0278">
              <w:rPr>
                <w:rFonts w:ascii="Arial" w:eastAsia="Times New Roman" w:hAnsi="Arial" w:cs="Arial"/>
                <w:color w:val="000000"/>
                <w:kern w:val="0"/>
                <w:sz w:val="20"/>
                <w:szCs w:val="20"/>
                <w:lang w:eastAsia="en-GB"/>
                <w14:ligatures w14:val="none"/>
              </w:rPr>
              <w:t>Fonferko</w:t>
            </w:r>
            <w:proofErr w:type="spellEnd"/>
            <w:r w:rsidRPr="003C0278">
              <w:rPr>
                <w:rFonts w:ascii="Arial" w:eastAsia="Times New Roman" w:hAnsi="Arial" w:cs="Arial"/>
                <w:color w:val="000000"/>
                <w:kern w:val="0"/>
                <w:sz w:val="20"/>
                <w:szCs w:val="20"/>
                <w:lang w:eastAsia="en-GB"/>
                <w14:ligatures w14:val="none"/>
              </w:rPr>
              <w:t>-Shadrach; J. Hollinghurst; R. A. Lyons; M. I. Rees; I. M. Sawhney; R. H. Powell; M. P. Kerr; O. W. Pickrell</w:t>
            </w:r>
          </w:p>
        </w:tc>
        <w:tc>
          <w:tcPr>
            <w:tcW w:w="708" w:type="dxa"/>
            <w:tcBorders>
              <w:top w:val="nil"/>
              <w:left w:val="nil"/>
              <w:bottom w:val="single" w:sz="4" w:space="0" w:color="auto"/>
              <w:right w:val="single" w:sz="4" w:space="0" w:color="auto"/>
            </w:tcBorders>
            <w:shd w:val="clear" w:color="auto" w:fill="auto"/>
            <w:vAlign w:val="center"/>
            <w:hideMark/>
          </w:tcPr>
          <w:p w14:paraId="08FCD38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94</w:t>
            </w:r>
          </w:p>
        </w:tc>
        <w:tc>
          <w:tcPr>
            <w:tcW w:w="709" w:type="dxa"/>
            <w:tcBorders>
              <w:top w:val="nil"/>
              <w:left w:val="nil"/>
              <w:bottom w:val="single" w:sz="4" w:space="0" w:color="auto"/>
              <w:right w:val="single" w:sz="4" w:space="0" w:color="auto"/>
            </w:tcBorders>
            <w:shd w:val="clear" w:color="auto" w:fill="auto"/>
            <w:vAlign w:val="center"/>
            <w:hideMark/>
          </w:tcPr>
          <w:p w14:paraId="664B2C9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CFB960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39-42</w:t>
            </w:r>
          </w:p>
        </w:tc>
      </w:tr>
      <w:tr w:rsidR="001A6346" w:rsidRPr="003C0278" w14:paraId="5B626A1E"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1BF736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38BAF68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Practical Neurology</w:t>
            </w:r>
          </w:p>
        </w:tc>
        <w:tc>
          <w:tcPr>
            <w:tcW w:w="3402" w:type="dxa"/>
            <w:tcBorders>
              <w:top w:val="nil"/>
              <w:left w:val="nil"/>
              <w:bottom w:val="single" w:sz="4" w:space="0" w:color="auto"/>
              <w:right w:val="single" w:sz="4" w:space="0" w:color="auto"/>
            </w:tcBorders>
            <w:shd w:val="clear" w:color="auto" w:fill="auto"/>
            <w:vAlign w:val="center"/>
            <w:hideMark/>
          </w:tcPr>
          <w:p w14:paraId="7791920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Radiological clues to a mitochondrial problem</w:t>
            </w:r>
          </w:p>
        </w:tc>
        <w:tc>
          <w:tcPr>
            <w:tcW w:w="6663" w:type="dxa"/>
            <w:tcBorders>
              <w:top w:val="nil"/>
              <w:left w:val="nil"/>
              <w:bottom w:val="single" w:sz="4" w:space="0" w:color="auto"/>
              <w:right w:val="single" w:sz="4" w:space="0" w:color="auto"/>
            </w:tcBorders>
            <w:shd w:val="clear" w:color="auto" w:fill="auto"/>
            <w:vAlign w:val="center"/>
            <w:hideMark/>
          </w:tcPr>
          <w:p w14:paraId="269B2A3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Hawken; P. Tobin; M. Hu; M. Edwards; S. </w:t>
            </w:r>
            <w:proofErr w:type="spellStart"/>
            <w:r w:rsidRPr="003C0278">
              <w:rPr>
                <w:rFonts w:ascii="Arial" w:eastAsia="Times New Roman" w:hAnsi="Arial" w:cs="Arial"/>
                <w:color w:val="000000"/>
                <w:kern w:val="0"/>
                <w:sz w:val="20"/>
                <w:szCs w:val="20"/>
                <w:lang w:eastAsia="en-GB"/>
                <w14:ligatures w14:val="none"/>
              </w:rPr>
              <w:t>Abburu</w:t>
            </w:r>
            <w:proofErr w:type="spellEnd"/>
            <w:r w:rsidRPr="003C0278">
              <w:rPr>
                <w:rFonts w:ascii="Arial" w:eastAsia="Times New Roman" w:hAnsi="Arial" w:cs="Arial"/>
                <w:color w:val="000000"/>
                <w:kern w:val="0"/>
                <w:sz w:val="20"/>
                <w:szCs w:val="20"/>
                <w:lang w:eastAsia="en-GB"/>
                <w14:ligatures w14:val="none"/>
              </w:rPr>
              <w:t>; W. O. Pickrell</w:t>
            </w:r>
          </w:p>
        </w:tc>
        <w:tc>
          <w:tcPr>
            <w:tcW w:w="708" w:type="dxa"/>
            <w:tcBorders>
              <w:top w:val="nil"/>
              <w:left w:val="nil"/>
              <w:bottom w:val="single" w:sz="4" w:space="0" w:color="auto"/>
              <w:right w:val="single" w:sz="4" w:space="0" w:color="auto"/>
            </w:tcBorders>
            <w:shd w:val="clear" w:color="auto" w:fill="auto"/>
            <w:vAlign w:val="center"/>
            <w:hideMark/>
          </w:tcPr>
          <w:p w14:paraId="29AEA77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22</w:t>
            </w:r>
          </w:p>
        </w:tc>
        <w:tc>
          <w:tcPr>
            <w:tcW w:w="709" w:type="dxa"/>
            <w:tcBorders>
              <w:top w:val="nil"/>
              <w:left w:val="nil"/>
              <w:bottom w:val="single" w:sz="4" w:space="0" w:color="auto"/>
              <w:right w:val="single" w:sz="4" w:space="0" w:color="auto"/>
            </w:tcBorders>
            <w:shd w:val="clear" w:color="auto" w:fill="auto"/>
            <w:vAlign w:val="center"/>
            <w:hideMark/>
          </w:tcPr>
          <w:p w14:paraId="2C5C52C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6CDFA8F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239-240</w:t>
            </w:r>
          </w:p>
        </w:tc>
      </w:tr>
      <w:tr w:rsidR="001A6346" w:rsidRPr="003C0278" w14:paraId="4FD1C40E"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98DDEE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02AE4F1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Advanced Practice in Mental Health Nursing: a European Perspective</w:t>
            </w:r>
          </w:p>
        </w:tc>
        <w:tc>
          <w:tcPr>
            <w:tcW w:w="3402" w:type="dxa"/>
            <w:tcBorders>
              <w:top w:val="nil"/>
              <w:left w:val="nil"/>
              <w:bottom w:val="single" w:sz="4" w:space="0" w:color="auto"/>
              <w:right w:val="single" w:sz="4" w:space="0" w:color="auto"/>
            </w:tcBorders>
            <w:shd w:val="clear" w:color="auto" w:fill="auto"/>
            <w:vAlign w:val="center"/>
            <w:hideMark/>
          </w:tcPr>
          <w:p w14:paraId="741CFE2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Maintaining Professional Competence</w:t>
            </w:r>
          </w:p>
        </w:tc>
        <w:tc>
          <w:tcPr>
            <w:tcW w:w="6663" w:type="dxa"/>
            <w:tcBorders>
              <w:top w:val="nil"/>
              <w:left w:val="nil"/>
              <w:bottom w:val="single" w:sz="4" w:space="0" w:color="auto"/>
              <w:right w:val="single" w:sz="4" w:space="0" w:color="auto"/>
            </w:tcBorders>
            <w:shd w:val="clear" w:color="auto" w:fill="auto"/>
            <w:vAlign w:val="center"/>
            <w:hideMark/>
          </w:tcPr>
          <w:p w14:paraId="174EB4A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 Hannigan; H. Powell</w:t>
            </w:r>
          </w:p>
        </w:tc>
        <w:tc>
          <w:tcPr>
            <w:tcW w:w="708" w:type="dxa"/>
            <w:tcBorders>
              <w:top w:val="nil"/>
              <w:left w:val="nil"/>
              <w:bottom w:val="single" w:sz="4" w:space="0" w:color="auto"/>
              <w:right w:val="single" w:sz="4" w:space="0" w:color="auto"/>
            </w:tcBorders>
            <w:shd w:val="clear" w:color="auto" w:fill="auto"/>
            <w:vAlign w:val="center"/>
            <w:hideMark/>
          </w:tcPr>
          <w:p w14:paraId="417521B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59C3CE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5D963A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467-482</w:t>
            </w:r>
          </w:p>
        </w:tc>
      </w:tr>
      <w:tr w:rsidR="001A6346" w:rsidRPr="003C0278" w14:paraId="6A3E4E55"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D5B2F9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6E3E94C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British journal of surgery</w:t>
            </w:r>
          </w:p>
        </w:tc>
        <w:tc>
          <w:tcPr>
            <w:tcW w:w="3402" w:type="dxa"/>
            <w:tcBorders>
              <w:top w:val="nil"/>
              <w:left w:val="nil"/>
              <w:bottom w:val="single" w:sz="4" w:space="0" w:color="auto"/>
              <w:right w:val="single" w:sz="4" w:space="0" w:color="auto"/>
            </w:tcBorders>
            <w:shd w:val="clear" w:color="auto" w:fill="auto"/>
            <w:vAlign w:val="center"/>
            <w:hideMark/>
          </w:tcPr>
          <w:p w14:paraId="71DE114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Adrenal incidentalomas</w:t>
            </w:r>
          </w:p>
        </w:tc>
        <w:tc>
          <w:tcPr>
            <w:tcW w:w="6663" w:type="dxa"/>
            <w:tcBorders>
              <w:top w:val="nil"/>
              <w:left w:val="nil"/>
              <w:bottom w:val="single" w:sz="4" w:space="0" w:color="auto"/>
              <w:right w:val="single" w:sz="4" w:space="0" w:color="auto"/>
            </w:tcBorders>
            <w:shd w:val="clear" w:color="auto" w:fill="auto"/>
            <w:vAlign w:val="center"/>
            <w:hideMark/>
          </w:tcPr>
          <w:p w14:paraId="6F497DD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E. </w:t>
            </w:r>
            <w:proofErr w:type="spellStart"/>
            <w:r w:rsidRPr="003C0278">
              <w:rPr>
                <w:rFonts w:ascii="Arial" w:eastAsia="Times New Roman" w:hAnsi="Arial" w:cs="Arial"/>
                <w:color w:val="000000"/>
                <w:kern w:val="0"/>
                <w:sz w:val="20"/>
                <w:szCs w:val="20"/>
                <w:lang w:eastAsia="en-GB"/>
                <w14:ligatures w14:val="none"/>
              </w:rPr>
              <w:t>Hadjikyriacou</w:t>
            </w:r>
            <w:proofErr w:type="spellEnd"/>
            <w:r w:rsidRPr="003C0278">
              <w:rPr>
                <w:rFonts w:ascii="Arial" w:eastAsia="Times New Roman" w:hAnsi="Arial" w:cs="Arial"/>
                <w:color w:val="000000"/>
                <w:kern w:val="0"/>
                <w:sz w:val="20"/>
                <w:szCs w:val="20"/>
                <w:lang w:eastAsia="en-GB"/>
                <w14:ligatures w14:val="none"/>
              </w:rPr>
              <w:t>; R. Egan</w:t>
            </w:r>
          </w:p>
        </w:tc>
        <w:tc>
          <w:tcPr>
            <w:tcW w:w="708" w:type="dxa"/>
            <w:tcBorders>
              <w:top w:val="nil"/>
              <w:left w:val="nil"/>
              <w:bottom w:val="single" w:sz="4" w:space="0" w:color="auto"/>
              <w:right w:val="single" w:sz="4" w:space="0" w:color="auto"/>
            </w:tcBorders>
            <w:shd w:val="clear" w:color="auto" w:fill="auto"/>
            <w:vAlign w:val="center"/>
            <w:hideMark/>
          </w:tcPr>
          <w:p w14:paraId="716CE7E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109</w:t>
            </w:r>
          </w:p>
        </w:tc>
        <w:tc>
          <w:tcPr>
            <w:tcW w:w="709" w:type="dxa"/>
            <w:tcBorders>
              <w:top w:val="nil"/>
              <w:left w:val="nil"/>
              <w:bottom w:val="single" w:sz="4" w:space="0" w:color="auto"/>
              <w:right w:val="single" w:sz="4" w:space="0" w:color="auto"/>
            </w:tcBorders>
            <w:shd w:val="clear" w:color="auto" w:fill="auto"/>
            <w:vAlign w:val="center"/>
            <w:hideMark/>
          </w:tcPr>
          <w:p w14:paraId="7A0AA56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w:t>
            </w:r>
          </w:p>
        </w:tc>
        <w:tc>
          <w:tcPr>
            <w:tcW w:w="709" w:type="dxa"/>
            <w:tcBorders>
              <w:top w:val="nil"/>
              <w:left w:val="nil"/>
              <w:bottom w:val="single" w:sz="4" w:space="0" w:color="auto"/>
              <w:right w:val="single" w:sz="4" w:space="0" w:color="auto"/>
            </w:tcBorders>
            <w:shd w:val="clear" w:color="auto" w:fill="auto"/>
            <w:vAlign w:val="center"/>
            <w:hideMark/>
          </w:tcPr>
          <w:p w14:paraId="0578115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647-649</w:t>
            </w:r>
          </w:p>
        </w:tc>
      </w:tr>
      <w:tr w:rsidR="001A6346" w:rsidRPr="003C0278" w14:paraId="0D57642F"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3500C4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60F34A1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Plastic, Reconstructive and Aesthetic Surgery</w:t>
            </w:r>
          </w:p>
        </w:tc>
        <w:tc>
          <w:tcPr>
            <w:tcW w:w="3402" w:type="dxa"/>
            <w:tcBorders>
              <w:top w:val="nil"/>
              <w:left w:val="nil"/>
              <w:bottom w:val="single" w:sz="4" w:space="0" w:color="auto"/>
              <w:right w:val="single" w:sz="4" w:space="0" w:color="auto"/>
            </w:tcBorders>
            <w:shd w:val="clear" w:color="auto" w:fill="auto"/>
            <w:vAlign w:val="center"/>
            <w:hideMark/>
          </w:tcPr>
          <w:p w14:paraId="706D656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Responsibilities for the future reduction of carbon footprint in plastic surgery</w:t>
            </w:r>
          </w:p>
        </w:tc>
        <w:tc>
          <w:tcPr>
            <w:tcW w:w="6663" w:type="dxa"/>
            <w:tcBorders>
              <w:top w:val="nil"/>
              <w:left w:val="nil"/>
              <w:bottom w:val="single" w:sz="4" w:space="0" w:color="auto"/>
              <w:right w:val="single" w:sz="4" w:space="0" w:color="auto"/>
            </w:tcBorders>
            <w:shd w:val="clear" w:color="auto" w:fill="auto"/>
            <w:vAlign w:val="center"/>
            <w:hideMark/>
          </w:tcPr>
          <w:p w14:paraId="2FD7606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w:t>
            </w:r>
            <w:proofErr w:type="spellStart"/>
            <w:r w:rsidRPr="003C0278">
              <w:rPr>
                <w:rFonts w:ascii="Arial" w:eastAsia="Times New Roman" w:hAnsi="Arial" w:cs="Arial"/>
                <w:color w:val="000000"/>
                <w:kern w:val="0"/>
                <w:sz w:val="20"/>
                <w:szCs w:val="20"/>
                <w:lang w:eastAsia="en-GB"/>
                <w14:ligatures w14:val="none"/>
              </w:rPr>
              <w:t>Hadjiandreou</w:t>
            </w:r>
            <w:proofErr w:type="spellEnd"/>
            <w:r w:rsidRPr="003C0278">
              <w:rPr>
                <w:rFonts w:ascii="Arial" w:eastAsia="Times New Roman" w:hAnsi="Arial" w:cs="Arial"/>
                <w:color w:val="000000"/>
                <w:kern w:val="0"/>
                <w:sz w:val="20"/>
                <w:szCs w:val="20"/>
                <w:lang w:eastAsia="en-GB"/>
                <w14:ligatures w14:val="none"/>
              </w:rPr>
              <w:t>; M. C. Duarte; D. Markeson; O. P. Shelley</w:t>
            </w:r>
          </w:p>
        </w:tc>
        <w:tc>
          <w:tcPr>
            <w:tcW w:w="708" w:type="dxa"/>
            <w:tcBorders>
              <w:top w:val="nil"/>
              <w:left w:val="nil"/>
              <w:bottom w:val="single" w:sz="4" w:space="0" w:color="auto"/>
              <w:right w:val="single" w:sz="4" w:space="0" w:color="auto"/>
            </w:tcBorders>
            <w:shd w:val="clear" w:color="auto" w:fill="auto"/>
            <w:vAlign w:val="center"/>
            <w:hideMark/>
          </w:tcPr>
          <w:p w14:paraId="749B314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75</w:t>
            </w:r>
          </w:p>
        </w:tc>
        <w:tc>
          <w:tcPr>
            <w:tcW w:w="709" w:type="dxa"/>
            <w:tcBorders>
              <w:top w:val="nil"/>
              <w:left w:val="nil"/>
              <w:bottom w:val="single" w:sz="4" w:space="0" w:color="auto"/>
              <w:right w:val="single" w:sz="4" w:space="0" w:color="auto"/>
            </w:tcBorders>
            <w:shd w:val="clear" w:color="auto" w:fill="auto"/>
            <w:vAlign w:val="center"/>
            <w:hideMark/>
          </w:tcPr>
          <w:p w14:paraId="00BF52E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46DC528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1261-1282</w:t>
            </w:r>
          </w:p>
        </w:tc>
      </w:tr>
      <w:tr w:rsidR="001A6346" w:rsidRPr="003C0278" w14:paraId="7143FE8D" w14:textId="77777777" w:rsidTr="001A6346">
        <w:trPr>
          <w:trHeight w:val="510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CAB1B2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7B3E0E0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Surgical Infections</w:t>
            </w:r>
          </w:p>
        </w:tc>
        <w:tc>
          <w:tcPr>
            <w:tcW w:w="3402" w:type="dxa"/>
            <w:tcBorders>
              <w:top w:val="nil"/>
              <w:left w:val="nil"/>
              <w:bottom w:val="single" w:sz="4" w:space="0" w:color="auto"/>
              <w:right w:val="single" w:sz="4" w:space="0" w:color="auto"/>
            </w:tcBorders>
            <w:shd w:val="clear" w:color="auto" w:fill="auto"/>
            <w:vAlign w:val="center"/>
            <w:hideMark/>
          </w:tcPr>
          <w:p w14:paraId="16ACC81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Income Deprivation and Groin Wound Surgical Site Infection: Cross-Sectional Analysis from the Groin Wound Infection after Vascular Exposure </w:t>
            </w:r>
            <w:proofErr w:type="spellStart"/>
            <w:r w:rsidRPr="003C0278">
              <w:rPr>
                <w:rFonts w:ascii="Arial" w:eastAsia="Times New Roman" w:hAnsi="Arial" w:cs="Arial"/>
                <w:color w:val="000000"/>
                <w:kern w:val="0"/>
                <w:sz w:val="20"/>
                <w:szCs w:val="20"/>
                <w:lang w:eastAsia="en-GB"/>
                <w14:ligatures w14:val="none"/>
              </w:rPr>
              <w:t>Multicenter</w:t>
            </w:r>
            <w:proofErr w:type="spellEnd"/>
            <w:r w:rsidRPr="003C0278">
              <w:rPr>
                <w:rFonts w:ascii="Arial" w:eastAsia="Times New Roman" w:hAnsi="Arial" w:cs="Arial"/>
                <w:color w:val="000000"/>
                <w:kern w:val="0"/>
                <w:sz w:val="20"/>
                <w:szCs w:val="20"/>
                <w:lang w:eastAsia="en-GB"/>
                <w14:ligatures w14:val="none"/>
              </w:rPr>
              <w:t xml:space="preserve"> Cohort Study</w:t>
            </w:r>
          </w:p>
        </w:tc>
        <w:tc>
          <w:tcPr>
            <w:tcW w:w="6663" w:type="dxa"/>
            <w:tcBorders>
              <w:top w:val="nil"/>
              <w:left w:val="nil"/>
              <w:bottom w:val="single" w:sz="4" w:space="0" w:color="auto"/>
              <w:right w:val="single" w:sz="4" w:space="0" w:color="auto"/>
            </w:tcBorders>
            <w:shd w:val="clear" w:color="auto" w:fill="auto"/>
            <w:vAlign w:val="center"/>
            <w:hideMark/>
          </w:tcPr>
          <w:p w14:paraId="7D84A79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B. L. Gwilym; R. Maheswaran; A. Edwards; E. Thomas-Jones; J. Michaels; A. D. C. Bosanquet; A. </w:t>
            </w:r>
            <w:proofErr w:type="spellStart"/>
            <w:r w:rsidRPr="003C0278">
              <w:rPr>
                <w:rFonts w:ascii="Arial" w:eastAsia="Times New Roman" w:hAnsi="Arial" w:cs="Arial"/>
                <w:color w:val="000000"/>
                <w:kern w:val="0"/>
                <w:sz w:val="20"/>
                <w:szCs w:val="20"/>
                <w:lang w:eastAsia="en-GB"/>
                <w14:ligatures w14:val="none"/>
              </w:rPr>
              <w:t>Althini</w:t>
            </w:r>
            <w:proofErr w:type="spellEnd"/>
            <w:r w:rsidRPr="003C0278">
              <w:rPr>
                <w:rFonts w:ascii="Arial" w:eastAsia="Times New Roman" w:hAnsi="Arial" w:cs="Arial"/>
                <w:color w:val="000000"/>
                <w:kern w:val="0"/>
                <w:sz w:val="20"/>
                <w:szCs w:val="20"/>
                <w:lang w:eastAsia="en-GB"/>
                <w14:ligatures w14:val="none"/>
              </w:rPr>
              <w:t xml:space="preserve">; A. Bajwa; A. </w:t>
            </w:r>
            <w:proofErr w:type="spellStart"/>
            <w:r w:rsidRPr="003C0278">
              <w:rPr>
                <w:rFonts w:ascii="Arial" w:eastAsia="Times New Roman" w:hAnsi="Arial" w:cs="Arial"/>
                <w:color w:val="000000"/>
                <w:kern w:val="0"/>
                <w:sz w:val="20"/>
                <w:szCs w:val="20"/>
                <w:lang w:eastAsia="en-GB"/>
                <w14:ligatures w14:val="none"/>
              </w:rPr>
              <w:t>Elbasty</w:t>
            </w:r>
            <w:proofErr w:type="spellEnd"/>
            <w:r w:rsidRPr="003C0278">
              <w:rPr>
                <w:rFonts w:ascii="Arial" w:eastAsia="Times New Roman" w:hAnsi="Arial" w:cs="Arial"/>
                <w:color w:val="000000"/>
                <w:kern w:val="0"/>
                <w:sz w:val="20"/>
                <w:szCs w:val="20"/>
                <w:lang w:eastAsia="en-GB"/>
                <w14:ligatures w14:val="none"/>
              </w:rPr>
              <w:t xml:space="preserve">; A. Elhadi; A. Hassanin; A. Msherghi; A. Shalan; A. Khaled; A. Jones; A. Crichton; A. Singh; A. Stimpson; A. Batchelder; A. Cowan; A. Duncan; A. Thapar; A. Clothier; A. Wafi; A. Mahmood; A. </w:t>
            </w:r>
            <w:proofErr w:type="spellStart"/>
            <w:r w:rsidRPr="003C0278">
              <w:rPr>
                <w:rFonts w:ascii="Arial" w:eastAsia="Times New Roman" w:hAnsi="Arial" w:cs="Arial"/>
                <w:color w:val="000000"/>
                <w:kern w:val="0"/>
                <w:sz w:val="20"/>
                <w:szCs w:val="20"/>
                <w:lang w:eastAsia="en-GB"/>
                <w14:ligatures w14:val="none"/>
              </w:rPr>
              <w:t>Saratzis</w:t>
            </w:r>
            <w:proofErr w:type="spellEnd"/>
            <w:r w:rsidRPr="003C0278">
              <w:rPr>
                <w:rFonts w:ascii="Arial" w:eastAsia="Times New Roman" w:hAnsi="Arial" w:cs="Arial"/>
                <w:color w:val="000000"/>
                <w:kern w:val="0"/>
                <w:sz w:val="20"/>
                <w:szCs w:val="20"/>
                <w:lang w:eastAsia="en-GB"/>
                <w14:ligatures w14:val="none"/>
              </w:rPr>
              <w:t xml:space="preserve">; B. Patterson; B. Wardle; B. L. Gwilym; B. Egan; C. Eng; C. Brennan; C. Perrott; C. Forrest; D. Locker; D. U. Rodriguez; D. Lowry; D. Bosanquet; D. Cooper; D. Milgrom; D. </w:t>
            </w:r>
            <w:proofErr w:type="spellStart"/>
            <w:r w:rsidRPr="003C0278">
              <w:rPr>
                <w:rFonts w:ascii="Arial" w:eastAsia="Times New Roman" w:hAnsi="Arial" w:cs="Arial"/>
                <w:color w:val="000000"/>
                <w:kern w:val="0"/>
                <w:sz w:val="20"/>
                <w:szCs w:val="20"/>
                <w:lang w:eastAsia="en-GB"/>
                <w14:ligatures w14:val="none"/>
              </w:rPr>
              <w:t>Mittapalli</w:t>
            </w:r>
            <w:proofErr w:type="spellEnd"/>
            <w:r w:rsidRPr="003C0278">
              <w:rPr>
                <w:rFonts w:ascii="Arial" w:eastAsia="Times New Roman" w:hAnsi="Arial" w:cs="Arial"/>
                <w:color w:val="000000"/>
                <w:kern w:val="0"/>
                <w:sz w:val="20"/>
                <w:szCs w:val="20"/>
                <w:lang w:eastAsia="en-GB"/>
                <w14:ligatures w14:val="none"/>
              </w:rPr>
              <w:t>; E. Townsend; E. Schofield; E. Boyle; E. Kirkham; E. Mancuso; F. Saleh; F. Picazo; F. Guest; G. Harrison; G. Dovell; G. Smith; G. Mohammadi-</w:t>
            </w:r>
            <w:proofErr w:type="spellStart"/>
            <w:r w:rsidRPr="003C0278">
              <w:rPr>
                <w:rFonts w:ascii="Arial" w:eastAsia="Times New Roman" w:hAnsi="Arial" w:cs="Arial"/>
                <w:color w:val="000000"/>
                <w:kern w:val="0"/>
                <w:sz w:val="20"/>
                <w:szCs w:val="20"/>
                <w:lang w:eastAsia="en-GB"/>
                <w14:ligatures w14:val="none"/>
              </w:rPr>
              <w:t>Zaniani</w:t>
            </w:r>
            <w:proofErr w:type="spellEnd"/>
            <w:r w:rsidRPr="003C0278">
              <w:rPr>
                <w:rFonts w:ascii="Arial" w:eastAsia="Times New Roman" w:hAnsi="Arial" w:cs="Arial"/>
                <w:color w:val="000000"/>
                <w:kern w:val="0"/>
                <w:sz w:val="20"/>
                <w:szCs w:val="20"/>
                <w:lang w:eastAsia="en-GB"/>
                <w14:ligatures w14:val="none"/>
              </w:rPr>
              <w:t xml:space="preserve">; G. K. Ambler; H. Burton; H. Danbury; H. Moore; H. Ahmed; H. </w:t>
            </w:r>
            <w:proofErr w:type="spellStart"/>
            <w:r w:rsidRPr="003C0278">
              <w:rPr>
                <w:rFonts w:ascii="Arial" w:eastAsia="Times New Roman" w:hAnsi="Arial" w:cs="Arial"/>
                <w:color w:val="000000"/>
                <w:kern w:val="0"/>
                <w:sz w:val="20"/>
                <w:szCs w:val="20"/>
                <w:lang w:eastAsia="en-GB"/>
                <w14:ligatures w14:val="none"/>
              </w:rPr>
              <w:t>Suttenwood</w:t>
            </w:r>
            <w:proofErr w:type="spellEnd"/>
            <w:r w:rsidRPr="003C0278">
              <w:rPr>
                <w:rFonts w:ascii="Arial" w:eastAsia="Times New Roman" w:hAnsi="Arial" w:cs="Arial"/>
                <w:color w:val="000000"/>
                <w:kern w:val="0"/>
                <w:sz w:val="20"/>
                <w:szCs w:val="20"/>
                <w:lang w:eastAsia="en-GB"/>
                <w14:ligatures w14:val="none"/>
              </w:rPr>
              <w:t xml:space="preserve">; H. Davies; I. Roy; I. Barry; J. Ackah; J. Forsyth; J. Olivier; J. Nicholls; J. Shalhoub; K. Naidoo; K. Mohiuddin; K. Hurst; K. Hussey; K. Burke; K. Bashar; K. Sieunarine; K. </w:t>
            </w:r>
            <w:proofErr w:type="spellStart"/>
            <w:r w:rsidRPr="003C0278">
              <w:rPr>
                <w:rFonts w:ascii="Arial" w:eastAsia="Times New Roman" w:hAnsi="Arial" w:cs="Arial"/>
                <w:color w:val="000000"/>
                <w:kern w:val="0"/>
                <w:sz w:val="20"/>
                <w:szCs w:val="20"/>
                <w:lang w:eastAsia="en-GB"/>
                <w14:ligatures w14:val="none"/>
              </w:rPr>
              <w:t>Tigkiropoulos</w:t>
            </w:r>
            <w:proofErr w:type="spellEnd"/>
            <w:r w:rsidRPr="003C0278">
              <w:rPr>
                <w:rFonts w:ascii="Arial" w:eastAsia="Times New Roman" w:hAnsi="Arial" w:cs="Arial"/>
                <w:color w:val="000000"/>
                <w:kern w:val="0"/>
                <w:sz w:val="20"/>
                <w:szCs w:val="20"/>
                <w:lang w:eastAsia="en-GB"/>
                <w14:ligatures w14:val="none"/>
              </w:rPr>
              <w:t xml:space="preserve">; L. Meecham; L. Hitchman; L. Green; L. Hopkins; M. Juszczak; M. </w:t>
            </w:r>
            <w:proofErr w:type="spellStart"/>
            <w:r w:rsidRPr="003C0278">
              <w:rPr>
                <w:rFonts w:ascii="Arial" w:eastAsia="Times New Roman" w:hAnsi="Arial" w:cs="Arial"/>
                <w:color w:val="000000"/>
                <w:kern w:val="0"/>
                <w:sz w:val="20"/>
                <w:szCs w:val="20"/>
                <w:lang w:eastAsia="en-GB"/>
                <w14:ligatures w14:val="none"/>
              </w:rPr>
              <w:t>Rangaraju</w:t>
            </w:r>
            <w:proofErr w:type="spellEnd"/>
            <w:r w:rsidRPr="003C0278">
              <w:rPr>
                <w:rFonts w:ascii="Arial" w:eastAsia="Times New Roman" w:hAnsi="Arial" w:cs="Arial"/>
                <w:color w:val="000000"/>
                <w:kern w:val="0"/>
                <w:sz w:val="20"/>
                <w:szCs w:val="20"/>
                <w:lang w:eastAsia="en-GB"/>
                <w14:ligatures w14:val="none"/>
              </w:rPr>
              <w:t xml:space="preserve">; M. Brown; M. Rocker; M. Cronin; M. </w:t>
            </w:r>
            <w:proofErr w:type="spellStart"/>
            <w:r w:rsidRPr="003C0278">
              <w:rPr>
                <w:rFonts w:ascii="Arial" w:eastAsia="Times New Roman" w:hAnsi="Arial" w:cs="Arial"/>
                <w:color w:val="000000"/>
                <w:kern w:val="0"/>
                <w:sz w:val="20"/>
                <w:szCs w:val="20"/>
                <w:lang w:eastAsia="en-GB"/>
                <w14:ligatures w14:val="none"/>
              </w:rPr>
              <w:t>Altabal</w:t>
            </w:r>
            <w:proofErr w:type="spellEnd"/>
            <w:r w:rsidRPr="003C0278">
              <w:rPr>
                <w:rFonts w:ascii="Arial" w:eastAsia="Times New Roman" w:hAnsi="Arial" w:cs="Arial"/>
                <w:color w:val="000000"/>
                <w:kern w:val="0"/>
                <w:sz w:val="20"/>
                <w:szCs w:val="20"/>
                <w:lang w:eastAsia="en-GB"/>
                <w14:ligatures w14:val="none"/>
              </w:rPr>
              <w:t xml:space="preserve">; M. Arifi; M. Elhadi; N. </w:t>
            </w:r>
            <w:proofErr w:type="spellStart"/>
            <w:r w:rsidRPr="003C0278">
              <w:rPr>
                <w:rFonts w:ascii="Arial" w:eastAsia="Times New Roman" w:hAnsi="Arial" w:cs="Arial"/>
                <w:color w:val="000000"/>
                <w:kern w:val="0"/>
                <w:sz w:val="20"/>
                <w:szCs w:val="20"/>
                <w:lang w:eastAsia="en-GB"/>
                <w14:ligatures w14:val="none"/>
              </w:rPr>
              <w:t>Chinai</w:t>
            </w:r>
            <w:proofErr w:type="spellEnd"/>
            <w:r w:rsidRPr="003C0278">
              <w:rPr>
                <w:rFonts w:ascii="Arial" w:eastAsia="Times New Roman" w:hAnsi="Arial" w:cs="Arial"/>
                <w:color w:val="000000"/>
                <w:kern w:val="0"/>
                <w:sz w:val="20"/>
                <w:szCs w:val="20"/>
                <w:lang w:eastAsia="en-GB"/>
                <w14:ligatures w14:val="none"/>
              </w:rPr>
              <w:t xml:space="preserve">; N. Platt; N. </w:t>
            </w:r>
            <w:proofErr w:type="spellStart"/>
            <w:r w:rsidRPr="003C0278">
              <w:rPr>
                <w:rFonts w:ascii="Arial" w:eastAsia="Times New Roman" w:hAnsi="Arial" w:cs="Arial"/>
                <w:color w:val="000000"/>
                <w:kern w:val="0"/>
                <w:sz w:val="20"/>
                <w:szCs w:val="20"/>
                <w:lang w:eastAsia="en-GB"/>
                <w14:ligatures w14:val="none"/>
              </w:rPr>
              <w:t>Dattani</w:t>
            </w:r>
            <w:proofErr w:type="spellEnd"/>
            <w:r w:rsidRPr="003C0278">
              <w:rPr>
                <w:rFonts w:ascii="Arial" w:eastAsia="Times New Roman" w:hAnsi="Arial" w:cs="Arial"/>
                <w:color w:val="000000"/>
                <w:kern w:val="0"/>
                <w:sz w:val="20"/>
                <w:szCs w:val="20"/>
                <w:lang w:eastAsia="en-GB"/>
                <w14:ligatures w14:val="none"/>
              </w:rPr>
              <w:t xml:space="preserve">; N. Altaf; O. Grant; O. McBride; O. Fisher; P. </w:t>
            </w:r>
            <w:proofErr w:type="spellStart"/>
            <w:r w:rsidRPr="003C0278">
              <w:rPr>
                <w:rFonts w:ascii="Arial" w:eastAsia="Times New Roman" w:hAnsi="Arial" w:cs="Arial"/>
                <w:color w:val="000000"/>
                <w:kern w:val="0"/>
                <w:sz w:val="20"/>
                <w:szCs w:val="20"/>
                <w:lang w:eastAsia="en-GB"/>
                <w14:ligatures w14:val="none"/>
              </w:rPr>
              <w:t>Birmpili</w:t>
            </w:r>
            <w:proofErr w:type="spellEnd"/>
            <w:r w:rsidRPr="003C0278">
              <w:rPr>
                <w:rFonts w:ascii="Arial" w:eastAsia="Times New Roman" w:hAnsi="Arial" w:cs="Arial"/>
                <w:color w:val="000000"/>
                <w:kern w:val="0"/>
                <w:sz w:val="20"/>
                <w:szCs w:val="20"/>
                <w:lang w:eastAsia="en-GB"/>
                <w14:ligatures w14:val="none"/>
              </w:rPr>
              <w:t xml:space="preserve">; P. Moxey; P. Stather; R. Forsythe; R. Falconer; R. Sam; R. Hinchliffe; R. Jamieson; R. A. Benson; R. Preece; S. </w:t>
            </w:r>
            <w:proofErr w:type="spellStart"/>
            <w:r w:rsidRPr="003C0278">
              <w:rPr>
                <w:rFonts w:ascii="Arial" w:eastAsia="Times New Roman" w:hAnsi="Arial" w:cs="Arial"/>
                <w:color w:val="000000"/>
                <w:kern w:val="0"/>
                <w:sz w:val="20"/>
                <w:szCs w:val="20"/>
                <w:lang w:eastAsia="en-GB"/>
                <w14:ligatures w14:val="none"/>
              </w:rPr>
              <w:t>Korambayil</w:t>
            </w:r>
            <w:proofErr w:type="spellEnd"/>
            <w:r w:rsidRPr="003C0278">
              <w:rPr>
                <w:rFonts w:ascii="Arial" w:eastAsia="Times New Roman" w:hAnsi="Arial" w:cs="Arial"/>
                <w:color w:val="000000"/>
                <w:kern w:val="0"/>
                <w:sz w:val="20"/>
                <w:szCs w:val="20"/>
                <w:lang w:eastAsia="en-GB"/>
                <w14:ligatures w14:val="none"/>
              </w:rPr>
              <w:t xml:space="preserve">; S. Debono; S. Kandola; S. </w:t>
            </w:r>
            <w:proofErr w:type="spellStart"/>
            <w:r w:rsidRPr="003C0278">
              <w:rPr>
                <w:rFonts w:ascii="Arial" w:eastAsia="Times New Roman" w:hAnsi="Arial" w:cs="Arial"/>
                <w:color w:val="000000"/>
                <w:kern w:val="0"/>
                <w:sz w:val="20"/>
                <w:szCs w:val="20"/>
                <w:lang w:eastAsia="en-GB"/>
                <w14:ligatures w14:val="none"/>
              </w:rPr>
              <w:t>Nandhra</w:t>
            </w:r>
            <w:proofErr w:type="spellEnd"/>
            <w:r w:rsidRPr="003C0278">
              <w:rPr>
                <w:rFonts w:ascii="Arial" w:eastAsia="Times New Roman" w:hAnsi="Arial" w:cs="Arial"/>
                <w:color w:val="000000"/>
                <w:kern w:val="0"/>
                <w:sz w:val="20"/>
                <w:szCs w:val="20"/>
                <w:lang w:eastAsia="en-GB"/>
                <w14:ligatures w14:val="none"/>
              </w:rPr>
              <w:t>; S. Onida; S. Tierney; S. Patel; S. Neequaye; T. Al-</w:t>
            </w:r>
            <w:proofErr w:type="spellStart"/>
            <w:r w:rsidRPr="003C0278">
              <w:rPr>
                <w:rFonts w:ascii="Arial" w:eastAsia="Times New Roman" w:hAnsi="Arial" w:cs="Arial"/>
                <w:color w:val="000000"/>
                <w:kern w:val="0"/>
                <w:sz w:val="20"/>
                <w:szCs w:val="20"/>
                <w:lang w:eastAsia="en-GB"/>
                <w14:ligatures w14:val="none"/>
              </w:rPr>
              <w:t>Samarneh</w:t>
            </w:r>
            <w:proofErr w:type="spellEnd"/>
            <w:r w:rsidRPr="003C0278">
              <w:rPr>
                <w:rFonts w:ascii="Arial" w:eastAsia="Times New Roman" w:hAnsi="Arial" w:cs="Arial"/>
                <w:color w:val="000000"/>
                <w:kern w:val="0"/>
                <w:sz w:val="20"/>
                <w:szCs w:val="20"/>
                <w:lang w:eastAsia="en-GB"/>
                <w14:ligatures w14:val="none"/>
              </w:rPr>
              <w:t xml:space="preserve">; T. Akhtar; T. Aherne; T. Wilson; T. </w:t>
            </w:r>
            <w:proofErr w:type="spellStart"/>
            <w:r w:rsidRPr="003C0278">
              <w:rPr>
                <w:rFonts w:ascii="Arial" w:eastAsia="Times New Roman" w:hAnsi="Arial" w:cs="Arial"/>
                <w:color w:val="000000"/>
                <w:kern w:val="0"/>
                <w:sz w:val="20"/>
                <w:szCs w:val="20"/>
                <w:lang w:eastAsia="en-GB"/>
                <w14:ligatures w14:val="none"/>
              </w:rPr>
              <w:t>Beckitt</w:t>
            </w:r>
            <w:proofErr w:type="spellEnd"/>
            <w:r w:rsidRPr="003C0278">
              <w:rPr>
                <w:rFonts w:ascii="Arial" w:eastAsia="Times New Roman" w:hAnsi="Arial" w:cs="Arial"/>
                <w:color w:val="000000"/>
                <w:kern w:val="0"/>
                <w:sz w:val="20"/>
                <w:szCs w:val="20"/>
                <w:lang w:eastAsia="en-GB"/>
                <w14:ligatures w14:val="none"/>
              </w:rPr>
              <w:t xml:space="preserve">; T. Richards; T. Hardy; T. Wallace; T. Lane; T. Yap; T. </w:t>
            </w:r>
            <w:proofErr w:type="spellStart"/>
            <w:r w:rsidRPr="003C0278">
              <w:rPr>
                <w:rFonts w:ascii="Arial" w:eastAsia="Times New Roman" w:hAnsi="Arial" w:cs="Arial"/>
                <w:color w:val="000000"/>
                <w:kern w:val="0"/>
                <w:sz w:val="20"/>
                <w:szCs w:val="20"/>
                <w:lang w:eastAsia="en-GB"/>
                <w14:ligatures w14:val="none"/>
              </w:rPr>
              <w:t>Vanias</w:t>
            </w:r>
            <w:proofErr w:type="spellEnd"/>
            <w:r w:rsidRPr="003C0278">
              <w:rPr>
                <w:rFonts w:ascii="Arial" w:eastAsia="Times New Roman" w:hAnsi="Arial" w:cs="Arial"/>
                <w:color w:val="000000"/>
                <w:kern w:val="0"/>
                <w:sz w:val="20"/>
                <w:szCs w:val="20"/>
                <w:lang w:eastAsia="en-GB"/>
                <w14:ligatures w14:val="none"/>
              </w:rPr>
              <w:t>; U. Contractor; G. Groin Wound Infection after Vascular Exposure Study</w:t>
            </w:r>
          </w:p>
        </w:tc>
        <w:tc>
          <w:tcPr>
            <w:tcW w:w="708" w:type="dxa"/>
            <w:tcBorders>
              <w:top w:val="nil"/>
              <w:left w:val="nil"/>
              <w:bottom w:val="single" w:sz="4" w:space="0" w:color="auto"/>
              <w:right w:val="single" w:sz="4" w:space="0" w:color="auto"/>
            </w:tcBorders>
            <w:shd w:val="clear" w:color="auto" w:fill="auto"/>
            <w:vAlign w:val="center"/>
            <w:hideMark/>
          </w:tcPr>
          <w:p w14:paraId="651F380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23</w:t>
            </w:r>
          </w:p>
        </w:tc>
        <w:tc>
          <w:tcPr>
            <w:tcW w:w="709" w:type="dxa"/>
            <w:tcBorders>
              <w:top w:val="nil"/>
              <w:left w:val="nil"/>
              <w:bottom w:val="single" w:sz="4" w:space="0" w:color="auto"/>
              <w:right w:val="single" w:sz="4" w:space="0" w:color="auto"/>
            </w:tcBorders>
            <w:shd w:val="clear" w:color="auto" w:fill="auto"/>
            <w:vAlign w:val="center"/>
            <w:hideMark/>
          </w:tcPr>
          <w:p w14:paraId="79B475D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1B1AE15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73-83</w:t>
            </w:r>
          </w:p>
        </w:tc>
      </w:tr>
      <w:tr w:rsidR="001A6346" w:rsidRPr="003C0278" w14:paraId="4C85CE80"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88964A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29E7373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British Journal of Cancer</w:t>
            </w:r>
          </w:p>
        </w:tc>
        <w:tc>
          <w:tcPr>
            <w:tcW w:w="3402" w:type="dxa"/>
            <w:tcBorders>
              <w:top w:val="nil"/>
              <w:left w:val="nil"/>
              <w:bottom w:val="single" w:sz="4" w:space="0" w:color="auto"/>
              <w:right w:val="single" w:sz="4" w:space="0" w:color="auto"/>
            </w:tcBorders>
            <w:shd w:val="clear" w:color="auto" w:fill="auto"/>
            <w:vAlign w:val="center"/>
            <w:hideMark/>
          </w:tcPr>
          <w:p w14:paraId="263DAC3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Impact of the SARS-CoV-2 pandemic on female breast, colorectal and non-small cell lung cancer incidence, stage and healthcare pathway to diagnosis during 2020 in Wales, UK, using a national cancer clinical record system</w:t>
            </w:r>
          </w:p>
        </w:tc>
        <w:tc>
          <w:tcPr>
            <w:tcW w:w="6663" w:type="dxa"/>
            <w:tcBorders>
              <w:top w:val="nil"/>
              <w:left w:val="nil"/>
              <w:bottom w:val="single" w:sz="4" w:space="0" w:color="auto"/>
              <w:right w:val="single" w:sz="4" w:space="0" w:color="auto"/>
            </w:tcBorders>
            <w:shd w:val="clear" w:color="auto" w:fill="auto"/>
            <w:vAlign w:val="center"/>
            <w:hideMark/>
          </w:tcPr>
          <w:p w14:paraId="2705A50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G. Greene; R. Griffiths; J. Han; A. Akbari; M. Jones; J. Lyons; R. A. Lyons; M. Rolles; F. Torabi; J. Warlow; E. R. A. Morris; M. Lawler; D. W. Huws</w:t>
            </w:r>
          </w:p>
        </w:tc>
        <w:tc>
          <w:tcPr>
            <w:tcW w:w="708" w:type="dxa"/>
            <w:tcBorders>
              <w:top w:val="nil"/>
              <w:left w:val="nil"/>
              <w:bottom w:val="single" w:sz="4" w:space="0" w:color="auto"/>
              <w:right w:val="single" w:sz="4" w:space="0" w:color="auto"/>
            </w:tcBorders>
            <w:shd w:val="clear" w:color="auto" w:fill="auto"/>
            <w:vAlign w:val="center"/>
            <w:hideMark/>
          </w:tcPr>
          <w:p w14:paraId="1E98197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C14C41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3B471F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E321F3D"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44FEB4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4902CAE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Physiological Reports</w:t>
            </w:r>
          </w:p>
        </w:tc>
        <w:tc>
          <w:tcPr>
            <w:tcW w:w="3402" w:type="dxa"/>
            <w:tcBorders>
              <w:top w:val="nil"/>
              <w:left w:val="nil"/>
              <w:bottom w:val="single" w:sz="4" w:space="0" w:color="auto"/>
              <w:right w:val="single" w:sz="4" w:space="0" w:color="auto"/>
            </w:tcBorders>
            <w:shd w:val="clear" w:color="auto" w:fill="auto"/>
            <w:vAlign w:val="center"/>
            <w:hideMark/>
          </w:tcPr>
          <w:p w14:paraId="0B2EE94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reduction in the pupil’s response to affective sounds in psychopathy and related personality traits</w:t>
            </w:r>
          </w:p>
        </w:tc>
        <w:tc>
          <w:tcPr>
            <w:tcW w:w="6663" w:type="dxa"/>
            <w:tcBorders>
              <w:top w:val="nil"/>
              <w:left w:val="nil"/>
              <w:bottom w:val="single" w:sz="4" w:space="0" w:color="auto"/>
              <w:right w:val="single" w:sz="4" w:space="0" w:color="auto"/>
            </w:tcBorders>
            <w:shd w:val="clear" w:color="auto" w:fill="auto"/>
            <w:vAlign w:val="center"/>
            <w:hideMark/>
          </w:tcPr>
          <w:p w14:paraId="21B7BE6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 S. Gray; A. McKinnon; R. J. Snowden</w:t>
            </w:r>
          </w:p>
        </w:tc>
        <w:tc>
          <w:tcPr>
            <w:tcW w:w="708" w:type="dxa"/>
            <w:tcBorders>
              <w:top w:val="nil"/>
              <w:left w:val="nil"/>
              <w:bottom w:val="single" w:sz="4" w:space="0" w:color="auto"/>
              <w:right w:val="single" w:sz="4" w:space="0" w:color="auto"/>
            </w:tcBorders>
            <w:shd w:val="clear" w:color="auto" w:fill="auto"/>
            <w:vAlign w:val="center"/>
            <w:hideMark/>
          </w:tcPr>
          <w:p w14:paraId="210F5F9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w:t>
            </w:r>
          </w:p>
        </w:tc>
        <w:tc>
          <w:tcPr>
            <w:tcW w:w="709" w:type="dxa"/>
            <w:tcBorders>
              <w:top w:val="nil"/>
              <w:left w:val="nil"/>
              <w:bottom w:val="single" w:sz="4" w:space="0" w:color="auto"/>
              <w:right w:val="single" w:sz="4" w:space="0" w:color="auto"/>
            </w:tcBorders>
            <w:shd w:val="clear" w:color="auto" w:fill="auto"/>
            <w:vAlign w:val="center"/>
            <w:hideMark/>
          </w:tcPr>
          <w:p w14:paraId="65D1E65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w:t>
            </w:r>
          </w:p>
        </w:tc>
        <w:tc>
          <w:tcPr>
            <w:tcW w:w="709" w:type="dxa"/>
            <w:tcBorders>
              <w:top w:val="nil"/>
              <w:left w:val="nil"/>
              <w:bottom w:val="single" w:sz="4" w:space="0" w:color="auto"/>
              <w:right w:val="single" w:sz="4" w:space="0" w:color="auto"/>
            </w:tcBorders>
            <w:shd w:val="clear" w:color="auto" w:fill="auto"/>
            <w:vAlign w:val="center"/>
            <w:hideMark/>
          </w:tcPr>
          <w:p w14:paraId="407F497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AED2819"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3E54C2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EA7BB6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Scottish Medical Journal</w:t>
            </w:r>
          </w:p>
        </w:tc>
        <w:tc>
          <w:tcPr>
            <w:tcW w:w="3402" w:type="dxa"/>
            <w:tcBorders>
              <w:top w:val="nil"/>
              <w:left w:val="nil"/>
              <w:bottom w:val="single" w:sz="4" w:space="0" w:color="auto"/>
              <w:right w:val="single" w:sz="4" w:space="0" w:color="auto"/>
            </w:tcBorders>
            <w:shd w:val="clear" w:color="auto" w:fill="auto"/>
            <w:vAlign w:val="center"/>
            <w:hideMark/>
          </w:tcPr>
          <w:p w14:paraId="63CD379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Tangible effects of the COVID-19 pandemic: A fall in dexterity amongst surgical trainees?</w:t>
            </w:r>
          </w:p>
        </w:tc>
        <w:tc>
          <w:tcPr>
            <w:tcW w:w="6663" w:type="dxa"/>
            <w:tcBorders>
              <w:top w:val="nil"/>
              <w:left w:val="nil"/>
              <w:bottom w:val="single" w:sz="4" w:space="0" w:color="auto"/>
              <w:right w:val="single" w:sz="4" w:space="0" w:color="auto"/>
            </w:tcBorders>
            <w:shd w:val="clear" w:color="auto" w:fill="auto"/>
            <w:vAlign w:val="center"/>
            <w:hideMark/>
          </w:tcPr>
          <w:p w14:paraId="52DA2ED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Gowda; G. K. Swamy; R. </w:t>
            </w:r>
            <w:proofErr w:type="spellStart"/>
            <w:r w:rsidRPr="003C0278">
              <w:rPr>
                <w:rFonts w:ascii="Arial" w:eastAsia="Times New Roman" w:hAnsi="Arial" w:cs="Arial"/>
                <w:color w:val="000000"/>
                <w:kern w:val="0"/>
                <w:sz w:val="20"/>
                <w:szCs w:val="20"/>
                <w:lang w:eastAsia="en-GB"/>
                <w14:ligatures w14:val="none"/>
              </w:rPr>
              <w:t>Veerattepillay</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Rajasundaram</w:t>
            </w:r>
            <w:proofErr w:type="spellEnd"/>
            <w:r w:rsidRPr="003C0278">
              <w:rPr>
                <w:rFonts w:ascii="Arial" w:eastAsia="Times New Roman" w:hAnsi="Arial" w:cs="Arial"/>
                <w:color w:val="000000"/>
                <w:kern w:val="0"/>
                <w:sz w:val="20"/>
                <w:szCs w:val="20"/>
                <w:lang w:eastAsia="en-GB"/>
                <w14:ligatures w14:val="none"/>
              </w:rPr>
              <w:t xml:space="preserve">; V. </w:t>
            </w:r>
            <w:proofErr w:type="spellStart"/>
            <w:r w:rsidRPr="003C0278">
              <w:rPr>
                <w:rFonts w:ascii="Arial" w:eastAsia="Times New Roman" w:hAnsi="Arial" w:cs="Arial"/>
                <w:color w:val="000000"/>
                <w:kern w:val="0"/>
                <w:sz w:val="20"/>
                <w:szCs w:val="20"/>
                <w:lang w:eastAsia="en-GB"/>
                <w14:ligatures w14:val="none"/>
              </w:rPr>
              <w:t>Hanchanale</w:t>
            </w:r>
            <w:proofErr w:type="spellEnd"/>
            <w:r w:rsidRPr="003C0278">
              <w:rPr>
                <w:rFonts w:ascii="Arial" w:eastAsia="Times New Roman" w:hAnsi="Arial" w:cs="Arial"/>
                <w:color w:val="000000"/>
                <w:kern w:val="0"/>
                <w:sz w:val="20"/>
                <w:szCs w:val="20"/>
                <w:lang w:eastAsia="en-GB"/>
                <w14:ligatures w14:val="none"/>
              </w:rPr>
              <w:t>; B. Gowda; B. Wilkinson; C. S. Biyani</w:t>
            </w:r>
          </w:p>
        </w:tc>
        <w:tc>
          <w:tcPr>
            <w:tcW w:w="708" w:type="dxa"/>
            <w:tcBorders>
              <w:top w:val="nil"/>
              <w:left w:val="nil"/>
              <w:bottom w:val="single" w:sz="4" w:space="0" w:color="auto"/>
              <w:right w:val="single" w:sz="4" w:space="0" w:color="auto"/>
            </w:tcBorders>
            <w:shd w:val="clear" w:color="auto" w:fill="auto"/>
            <w:vAlign w:val="center"/>
            <w:hideMark/>
          </w:tcPr>
          <w:p w14:paraId="1742B9A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67</w:t>
            </w:r>
          </w:p>
        </w:tc>
        <w:tc>
          <w:tcPr>
            <w:tcW w:w="709" w:type="dxa"/>
            <w:tcBorders>
              <w:top w:val="nil"/>
              <w:left w:val="nil"/>
              <w:bottom w:val="single" w:sz="4" w:space="0" w:color="auto"/>
              <w:right w:val="single" w:sz="4" w:space="0" w:color="auto"/>
            </w:tcBorders>
            <w:shd w:val="clear" w:color="auto" w:fill="auto"/>
            <w:vAlign w:val="center"/>
            <w:hideMark/>
          </w:tcPr>
          <w:p w14:paraId="75DA131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4A1A384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51-55</w:t>
            </w:r>
          </w:p>
        </w:tc>
      </w:tr>
      <w:tr w:rsidR="001A6346" w:rsidRPr="003C0278" w14:paraId="4AEB5BFF" w14:textId="77777777" w:rsidTr="001A6346">
        <w:trPr>
          <w:trHeight w:val="229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728250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4A21E87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Liver International</w:t>
            </w:r>
          </w:p>
        </w:tc>
        <w:tc>
          <w:tcPr>
            <w:tcW w:w="3402" w:type="dxa"/>
            <w:tcBorders>
              <w:top w:val="nil"/>
              <w:left w:val="nil"/>
              <w:bottom w:val="single" w:sz="4" w:space="0" w:color="auto"/>
              <w:right w:val="single" w:sz="4" w:space="0" w:color="auto"/>
            </w:tcBorders>
            <w:shd w:val="clear" w:color="auto" w:fill="auto"/>
            <w:vAlign w:val="center"/>
            <w:hideMark/>
          </w:tcPr>
          <w:p w14:paraId="11DF21E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Treatment and outcome of autoimmune hepatitis: Audit of 28 UK centres</w:t>
            </w:r>
          </w:p>
        </w:tc>
        <w:tc>
          <w:tcPr>
            <w:tcW w:w="6663" w:type="dxa"/>
            <w:tcBorders>
              <w:top w:val="nil"/>
              <w:left w:val="nil"/>
              <w:bottom w:val="single" w:sz="4" w:space="0" w:color="auto"/>
              <w:right w:val="single" w:sz="4" w:space="0" w:color="auto"/>
            </w:tcBorders>
            <w:shd w:val="clear" w:color="auto" w:fill="auto"/>
            <w:vAlign w:val="center"/>
            <w:hideMark/>
          </w:tcPr>
          <w:p w14:paraId="38244F2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V. Gordon; R. Adhikary; V. Appleby; D. Das; J. Day; T. </w:t>
            </w:r>
            <w:proofErr w:type="spellStart"/>
            <w:r w:rsidRPr="003C0278">
              <w:rPr>
                <w:rFonts w:ascii="Arial" w:eastAsia="Times New Roman" w:hAnsi="Arial" w:cs="Arial"/>
                <w:color w:val="000000"/>
                <w:kern w:val="0"/>
                <w:sz w:val="20"/>
                <w:szCs w:val="20"/>
                <w:lang w:eastAsia="en-GB"/>
                <w14:ligatures w14:val="none"/>
              </w:rPr>
              <w:t>Delahooke</w:t>
            </w:r>
            <w:proofErr w:type="spellEnd"/>
            <w:r w:rsidRPr="003C0278">
              <w:rPr>
                <w:rFonts w:ascii="Arial" w:eastAsia="Times New Roman" w:hAnsi="Arial" w:cs="Arial"/>
                <w:color w:val="000000"/>
                <w:kern w:val="0"/>
                <w:sz w:val="20"/>
                <w:szCs w:val="20"/>
                <w:lang w:eastAsia="en-GB"/>
                <w14:ligatures w14:val="none"/>
              </w:rPr>
              <w:t xml:space="preserve">; S. Dixon; D. Elphick; C. Hardie; M. A. Heneghan; B. </w:t>
            </w:r>
            <w:proofErr w:type="spellStart"/>
            <w:r w:rsidRPr="003C0278">
              <w:rPr>
                <w:rFonts w:ascii="Arial" w:eastAsia="Times New Roman" w:hAnsi="Arial" w:cs="Arial"/>
                <w:color w:val="000000"/>
                <w:kern w:val="0"/>
                <w:sz w:val="20"/>
                <w:szCs w:val="20"/>
                <w:lang w:eastAsia="en-GB"/>
                <w14:ligatures w14:val="none"/>
              </w:rPr>
              <w:t>Hoeroldt</w:t>
            </w:r>
            <w:proofErr w:type="spellEnd"/>
            <w:r w:rsidRPr="003C0278">
              <w:rPr>
                <w:rFonts w:ascii="Arial" w:eastAsia="Times New Roman" w:hAnsi="Arial" w:cs="Arial"/>
                <w:color w:val="000000"/>
                <w:kern w:val="0"/>
                <w:sz w:val="20"/>
                <w:szCs w:val="20"/>
                <w:lang w:eastAsia="en-GB"/>
                <w14:ligatures w14:val="none"/>
              </w:rPr>
              <w:t xml:space="preserve">; P. Hooper; J. Hutchinson; R. Jones; F. Khan; G. P. Aithal; J. Metcalf; A. Nkhoma; S. </w:t>
            </w:r>
            <w:proofErr w:type="spellStart"/>
            <w:r w:rsidRPr="003C0278">
              <w:rPr>
                <w:rFonts w:ascii="Arial" w:eastAsia="Times New Roman" w:hAnsi="Arial" w:cs="Arial"/>
                <w:color w:val="000000"/>
                <w:kern w:val="0"/>
                <w:sz w:val="20"/>
                <w:szCs w:val="20"/>
                <w:lang w:eastAsia="en-GB"/>
                <w14:ligatures w14:val="none"/>
              </w:rPr>
              <w:t>Pelitari</w:t>
            </w:r>
            <w:proofErr w:type="spellEnd"/>
            <w:r w:rsidRPr="003C0278">
              <w:rPr>
                <w:rFonts w:ascii="Arial" w:eastAsia="Times New Roman" w:hAnsi="Arial" w:cs="Arial"/>
                <w:color w:val="000000"/>
                <w:kern w:val="0"/>
                <w:sz w:val="20"/>
                <w:szCs w:val="20"/>
                <w:lang w:eastAsia="en-GB"/>
                <w14:ligatures w14:val="none"/>
              </w:rPr>
              <w:t xml:space="preserve">; M. Prince; A. Prosser; V. Sathyanarayana; S. Saksena; D. Vani; A. Yeoman; G. </w:t>
            </w:r>
            <w:proofErr w:type="spellStart"/>
            <w:r w:rsidRPr="003C0278">
              <w:rPr>
                <w:rFonts w:ascii="Arial" w:eastAsia="Times New Roman" w:hAnsi="Arial" w:cs="Arial"/>
                <w:color w:val="000000"/>
                <w:kern w:val="0"/>
                <w:sz w:val="20"/>
                <w:szCs w:val="20"/>
                <w:lang w:eastAsia="en-GB"/>
                <w14:ligatures w14:val="none"/>
              </w:rPr>
              <w:t>Abouda</w:t>
            </w:r>
            <w:proofErr w:type="spellEnd"/>
            <w:r w:rsidRPr="003C0278">
              <w:rPr>
                <w:rFonts w:ascii="Arial" w:eastAsia="Times New Roman" w:hAnsi="Arial" w:cs="Arial"/>
                <w:color w:val="000000"/>
                <w:kern w:val="0"/>
                <w:sz w:val="20"/>
                <w:szCs w:val="20"/>
                <w:lang w:eastAsia="en-GB"/>
                <w14:ligatures w14:val="none"/>
              </w:rPr>
              <w:t xml:space="preserve">; A. Nelson; D. Gleeson; C. Healey; V. Sathyanarayana; S. Moreea; A. Verma; G. Alexander; G. Mells; T. </w:t>
            </w:r>
            <w:proofErr w:type="spellStart"/>
            <w:r w:rsidRPr="003C0278">
              <w:rPr>
                <w:rFonts w:ascii="Arial" w:eastAsia="Times New Roman" w:hAnsi="Arial" w:cs="Arial"/>
                <w:color w:val="000000"/>
                <w:kern w:val="0"/>
                <w:sz w:val="20"/>
                <w:szCs w:val="20"/>
                <w:lang w:eastAsia="en-GB"/>
                <w14:ligatures w14:val="none"/>
              </w:rPr>
              <w:t>Cacciottolo</w:t>
            </w:r>
            <w:proofErr w:type="spellEnd"/>
            <w:r w:rsidRPr="003C0278">
              <w:rPr>
                <w:rFonts w:ascii="Arial" w:eastAsia="Times New Roman" w:hAnsi="Arial" w:cs="Arial"/>
                <w:color w:val="000000"/>
                <w:kern w:val="0"/>
                <w:sz w:val="20"/>
                <w:szCs w:val="20"/>
                <w:lang w:eastAsia="en-GB"/>
                <w14:ligatures w14:val="none"/>
              </w:rPr>
              <w:t xml:space="preserve">; E. Hall; E. </w:t>
            </w:r>
            <w:proofErr w:type="spellStart"/>
            <w:r w:rsidRPr="003C0278">
              <w:rPr>
                <w:rFonts w:ascii="Arial" w:eastAsia="Times New Roman" w:hAnsi="Arial" w:cs="Arial"/>
                <w:color w:val="000000"/>
                <w:kern w:val="0"/>
                <w:sz w:val="20"/>
                <w:szCs w:val="20"/>
                <w:lang w:eastAsia="en-GB"/>
                <w14:ligatures w14:val="none"/>
              </w:rPr>
              <w:t>Unitt</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Atanze</w:t>
            </w:r>
            <w:proofErr w:type="spellEnd"/>
            <w:r w:rsidRPr="003C0278">
              <w:rPr>
                <w:rFonts w:ascii="Arial" w:eastAsia="Times New Roman" w:hAnsi="Arial" w:cs="Arial"/>
                <w:color w:val="000000"/>
                <w:kern w:val="0"/>
                <w:sz w:val="20"/>
                <w:szCs w:val="20"/>
                <w:lang w:eastAsia="en-GB"/>
                <w14:ligatures w14:val="none"/>
              </w:rPr>
              <w:t xml:space="preserve">; F. </w:t>
            </w:r>
            <w:proofErr w:type="spellStart"/>
            <w:r w:rsidRPr="003C0278">
              <w:rPr>
                <w:rFonts w:ascii="Arial" w:eastAsia="Times New Roman" w:hAnsi="Arial" w:cs="Arial"/>
                <w:color w:val="000000"/>
                <w:kern w:val="0"/>
                <w:sz w:val="20"/>
                <w:szCs w:val="20"/>
                <w:lang w:eastAsia="en-GB"/>
                <w14:ligatures w14:val="none"/>
              </w:rPr>
              <w:t>Varyani</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Ososanya</w:t>
            </w:r>
            <w:proofErr w:type="spellEnd"/>
            <w:r w:rsidRPr="003C0278">
              <w:rPr>
                <w:rFonts w:ascii="Arial" w:eastAsia="Times New Roman" w:hAnsi="Arial" w:cs="Arial"/>
                <w:color w:val="000000"/>
                <w:kern w:val="0"/>
                <w:sz w:val="20"/>
                <w:szCs w:val="20"/>
                <w:lang w:eastAsia="en-GB"/>
                <w14:ligatures w14:val="none"/>
              </w:rPr>
              <w:t xml:space="preserve">; K. Horne; J. Sayer; S. </w:t>
            </w:r>
            <w:proofErr w:type="spellStart"/>
            <w:r w:rsidRPr="003C0278">
              <w:rPr>
                <w:rFonts w:ascii="Arial" w:eastAsia="Times New Roman" w:hAnsi="Arial" w:cs="Arial"/>
                <w:color w:val="000000"/>
                <w:kern w:val="0"/>
                <w:sz w:val="20"/>
                <w:szCs w:val="20"/>
                <w:lang w:eastAsia="en-GB"/>
                <w14:ligatures w14:val="none"/>
              </w:rPr>
              <w:t>Thayalasekaran</w:t>
            </w:r>
            <w:proofErr w:type="spellEnd"/>
            <w:r w:rsidRPr="003C0278">
              <w:rPr>
                <w:rFonts w:ascii="Arial" w:eastAsia="Times New Roman" w:hAnsi="Arial" w:cs="Arial"/>
                <w:color w:val="000000"/>
                <w:kern w:val="0"/>
                <w:sz w:val="20"/>
                <w:szCs w:val="20"/>
                <w:lang w:eastAsia="en-GB"/>
                <w14:ligatures w14:val="none"/>
              </w:rPr>
              <w:t>; S. Savva; N. Shah; C. Watson; L. Lomas; J. Aldridge; D. Vani; J. Dyson; J. Metcalf; J. McGonigle; L. Mannion; O. Saraj; D. Das; C. Ch’ng; C. Millson; U. K. M.-C. A. A. Group</w:t>
            </w:r>
          </w:p>
        </w:tc>
        <w:tc>
          <w:tcPr>
            <w:tcW w:w="708" w:type="dxa"/>
            <w:tcBorders>
              <w:top w:val="nil"/>
              <w:left w:val="nil"/>
              <w:bottom w:val="single" w:sz="4" w:space="0" w:color="auto"/>
              <w:right w:val="single" w:sz="4" w:space="0" w:color="auto"/>
            </w:tcBorders>
            <w:shd w:val="clear" w:color="auto" w:fill="auto"/>
            <w:vAlign w:val="center"/>
            <w:hideMark/>
          </w:tcPr>
          <w:p w14:paraId="63FD091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42</w:t>
            </w:r>
          </w:p>
        </w:tc>
        <w:tc>
          <w:tcPr>
            <w:tcW w:w="709" w:type="dxa"/>
            <w:tcBorders>
              <w:top w:val="nil"/>
              <w:left w:val="nil"/>
              <w:bottom w:val="single" w:sz="4" w:space="0" w:color="auto"/>
              <w:right w:val="single" w:sz="4" w:space="0" w:color="auto"/>
            </w:tcBorders>
            <w:shd w:val="clear" w:color="auto" w:fill="auto"/>
            <w:vAlign w:val="center"/>
            <w:hideMark/>
          </w:tcPr>
          <w:p w14:paraId="7D51CE1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w:t>
            </w:r>
          </w:p>
        </w:tc>
        <w:tc>
          <w:tcPr>
            <w:tcW w:w="709" w:type="dxa"/>
            <w:tcBorders>
              <w:top w:val="nil"/>
              <w:left w:val="nil"/>
              <w:bottom w:val="single" w:sz="4" w:space="0" w:color="auto"/>
              <w:right w:val="single" w:sz="4" w:space="0" w:color="auto"/>
            </w:tcBorders>
            <w:shd w:val="clear" w:color="auto" w:fill="auto"/>
            <w:vAlign w:val="center"/>
            <w:hideMark/>
          </w:tcPr>
          <w:p w14:paraId="465BCD9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1571-1584</w:t>
            </w:r>
          </w:p>
        </w:tc>
      </w:tr>
      <w:tr w:rsidR="001A6346" w:rsidRPr="003C0278" w14:paraId="0CBC0E27"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235115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08E6157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Innovations: Technology and Techniques in Cardiothoracic and Vascular Surgery</w:t>
            </w:r>
          </w:p>
        </w:tc>
        <w:tc>
          <w:tcPr>
            <w:tcW w:w="3402" w:type="dxa"/>
            <w:tcBorders>
              <w:top w:val="nil"/>
              <w:left w:val="nil"/>
              <w:bottom w:val="single" w:sz="4" w:space="0" w:color="auto"/>
              <w:right w:val="single" w:sz="4" w:space="0" w:color="auto"/>
            </w:tcBorders>
            <w:shd w:val="clear" w:color="auto" w:fill="auto"/>
            <w:vAlign w:val="center"/>
            <w:hideMark/>
          </w:tcPr>
          <w:p w14:paraId="7DD1285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Chest Wall Reconstruction With 3D Printing: Anatomical and Functional Considerations</w:t>
            </w:r>
          </w:p>
        </w:tc>
        <w:tc>
          <w:tcPr>
            <w:tcW w:w="6663" w:type="dxa"/>
            <w:tcBorders>
              <w:top w:val="nil"/>
              <w:left w:val="nil"/>
              <w:bottom w:val="single" w:sz="4" w:space="0" w:color="auto"/>
              <w:right w:val="single" w:sz="4" w:space="0" w:color="auto"/>
            </w:tcBorders>
            <w:shd w:val="clear" w:color="auto" w:fill="auto"/>
            <w:vAlign w:val="center"/>
            <w:hideMark/>
          </w:tcPr>
          <w:p w14:paraId="5C04F2A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 Goldsmith</w:t>
            </w:r>
          </w:p>
        </w:tc>
        <w:tc>
          <w:tcPr>
            <w:tcW w:w="708" w:type="dxa"/>
            <w:tcBorders>
              <w:top w:val="nil"/>
              <w:left w:val="nil"/>
              <w:bottom w:val="single" w:sz="4" w:space="0" w:color="auto"/>
              <w:right w:val="single" w:sz="4" w:space="0" w:color="auto"/>
            </w:tcBorders>
            <w:shd w:val="clear" w:color="auto" w:fill="auto"/>
            <w:vAlign w:val="center"/>
            <w:hideMark/>
          </w:tcPr>
          <w:p w14:paraId="44DE16A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17</w:t>
            </w:r>
          </w:p>
        </w:tc>
        <w:tc>
          <w:tcPr>
            <w:tcW w:w="709" w:type="dxa"/>
            <w:tcBorders>
              <w:top w:val="nil"/>
              <w:left w:val="nil"/>
              <w:bottom w:val="single" w:sz="4" w:space="0" w:color="auto"/>
              <w:right w:val="single" w:sz="4" w:space="0" w:color="auto"/>
            </w:tcBorders>
            <w:shd w:val="clear" w:color="auto" w:fill="auto"/>
            <w:vAlign w:val="center"/>
            <w:hideMark/>
          </w:tcPr>
          <w:p w14:paraId="17172B8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6EECC7D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191-200</w:t>
            </w:r>
          </w:p>
        </w:tc>
      </w:tr>
      <w:tr w:rsidR="001A6346" w:rsidRPr="003C0278" w14:paraId="3D462FDB" w14:textId="77777777" w:rsidTr="001A6346">
        <w:trPr>
          <w:trHeight w:val="127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577AFB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7B9D704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Archives of disease in childhood. </w:t>
            </w:r>
            <w:proofErr w:type="spellStart"/>
            <w:r w:rsidRPr="003C0278">
              <w:rPr>
                <w:rFonts w:ascii="Arial" w:eastAsia="Times New Roman" w:hAnsi="Arial" w:cs="Arial"/>
                <w:color w:val="000000"/>
                <w:kern w:val="0"/>
                <w:sz w:val="20"/>
                <w:szCs w:val="20"/>
                <w:lang w:eastAsia="en-GB"/>
                <w14:ligatures w14:val="none"/>
              </w:rPr>
              <w:t>Fetal</w:t>
            </w:r>
            <w:proofErr w:type="spellEnd"/>
            <w:r w:rsidRPr="003C0278">
              <w:rPr>
                <w:rFonts w:ascii="Arial" w:eastAsia="Times New Roman" w:hAnsi="Arial" w:cs="Arial"/>
                <w:color w:val="000000"/>
                <w:kern w:val="0"/>
                <w:sz w:val="20"/>
                <w:szCs w:val="20"/>
                <w:lang w:eastAsia="en-GB"/>
                <w14:ligatures w14:val="none"/>
              </w:rPr>
              <w:t xml:space="preserve"> and neonatal edition</w:t>
            </w:r>
          </w:p>
        </w:tc>
        <w:tc>
          <w:tcPr>
            <w:tcW w:w="3402" w:type="dxa"/>
            <w:tcBorders>
              <w:top w:val="nil"/>
              <w:left w:val="nil"/>
              <w:bottom w:val="single" w:sz="4" w:space="0" w:color="auto"/>
              <w:right w:val="single" w:sz="4" w:space="0" w:color="auto"/>
            </w:tcBorders>
            <w:shd w:val="clear" w:color="auto" w:fill="auto"/>
            <w:vAlign w:val="center"/>
            <w:hideMark/>
          </w:tcPr>
          <w:p w14:paraId="61EA0BD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Implementation of an adapted Sepsis Risk Calculator algorithm to reduce antibiotic usage in the management of early onset neonatal sepsis: a multicentre initiative in Wales, UK</w:t>
            </w:r>
          </w:p>
        </w:tc>
        <w:tc>
          <w:tcPr>
            <w:tcW w:w="6663" w:type="dxa"/>
            <w:tcBorders>
              <w:top w:val="nil"/>
              <w:left w:val="nil"/>
              <w:bottom w:val="single" w:sz="4" w:space="0" w:color="auto"/>
              <w:right w:val="single" w:sz="4" w:space="0" w:color="auto"/>
            </w:tcBorders>
            <w:shd w:val="clear" w:color="auto" w:fill="auto"/>
            <w:vAlign w:val="center"/>
            <w:hideMark/>
          </w:tcPr>
          <w:p w14:paraId="6AD6320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N. Goel; S. Cannell; G. Davies; M. S. Natti; V. </w:t>
            </w:r>
            <w:proofErr w:type="spellStart"/>
            <w:r w:rsidRPr="003C0278">
              <w:rPr>
                <w:rFonts w:ascii="Arial" w:eastAsia="Times New Roman" w:hAnsi="Arial" w:cs="Arial"/>
                <w:color w:val="000000"/>
                <w:kern w:val="0"/>
                <w:sz w:val="20"/>
                <w:szCs w:val="20"/>
                <w:lang w:eastAsia="en-GB"/>
                <w14:ligatures w14:val="none"/>
              </w:rPr>
              <w:t>Kirupaalar</w:t>
            </w:r>
            <w:proofErr w:type="spellEnd"/>
            <w:r w:rsidRPr="003C0278">
              <w:rPr>
                <w:rFonts w:ascii="Arial" w:eastAsia="Times New Roman" w:hAnsi="Arial" w:cs="Arial"/>
                <w:color w:val="000000"/>
                <w:kern w:val="0"/>
                <w:sz w:val="20"/>
                <w:szCs w:val="20"/>
                <w:lang w:eastAsia="en-GB"/>
                <w14:ligatures w14:val="none"/>
              </w:rPr>
              <w:t xml:space="preserve">; A. Abelian; S. Saeed; R. Smith; R. Manikonda; P. K. </w:t>
            </w:r>
            <w:proofErr w:type="spellStart"/>
            <w:r w:rsidRPr="003C0278">
              <w:rPr>
                <w:rFonts w:ascii="Arial" w:eastAsia="Times New Roman" w:hAnsi="Arial" w:cs="Arial"/>
                <w:color w:val="000000"/>
                <w:kern w:val="0"/>
                <w:sz w:val="20"/>
                <w:szCs w:val="20"/>
                <w:lang w:eastAsia="en-GB"/>
                <w14:ligatures w14:val="none"/>
              </w:rPr>
              <w:t>Pitchaikani</w:t>
            </w:r>
            <w:proofErr w:type="spellEnd"/>
            <w:r w:rsidRPr="003C0278">
              <w:rPr>
                <w:rFonts w:ascii="Arial" w:eastAsia="Times New Roman" w:hAnsi="Arial" w:cs="Arial"/>
                <w:color w:val="000000"/>
                <w:kern w:val="0"/>
                <w:sz w:val="20"/>
                <w:szCs w:val="20"/>
                <w:lang w:eastAsia="en-GB"/>
                <w14:ligatures w14:val="none"/>
              </w:rPr>
              <w:t xml:space="preserve">; D. Davies; R. M. Morris; L. Edwards; R. Govindaraju; K. Creese; J. Jones; J. Choudhary; S. Rowley; C. Sethuraman; H. </w:t>
            </w:r>
            <w:proofErr w:type="spellStart"/>
            <w:r w:rsidRPr="003C0278">
              <w:rPr>
                <w:rFonts w:ascii="Arial" w:eastAsia="Times New Roman" w:hAnsi="Arial" w:cs="Arial"/>
                <w:color w:val="000000"/>
                <w:kern w:val="0"/>
                <w:sz w:val="20"/>
                <w:szCs w:val="20"/>
                <w:lang w:eastAsia="en-GB"/>
                <w14:ligatures w14:val="none"/>
              </w:rPr>
              <w:t>Muxworthy</w:t>
            </w:r>
            <w:proofErr w:type="spellEnd"/>
            <w:r w:rsidRPr="003C0278">
              <w:rPr>
                <w:rFonts w:ascii="Arial" w:eastAsia="Times New Roman" w:hAnsi="Arial" w:cs="Arial"/>
                <w:color w:val="000000"/>
                <w:kern w:val="0"/>
                <w:sz w:val="20"/>
                <w:szCs w:val="20"/>
                <w:lang w:eastAsia="en-GB"/>
                <w14:ligatures w14:val="none"/>
              </w:rPr>
              <w:t xml:space="preserve">; F. Curtis; P. Donnelly; M. </w:t>
            </w:r>
            <w:proofErr w:type="spellStart"/>
            <w:r w:rsidRPr="003C0278">
              <w:rPr>
                <w:rFonts w:ascii="Arial" w:eastAsia="Times New Roman" w:hAnsi="Arial" w:cs="Arial"/>
                <w:color w:val="000000"/>
                <w:kern w:val="0"/>
                <w:sz w:val="20"/>
                <w:szCs w:val="20"/>
                <w:lang w:eastAsia="en-GB"/>
                <w14:ligatures w14:val="none"/>
              </w:rPr>
              <w:t>Joishy</w:t>
            </w:r>
            <w:proofErr w:type="spellEnd"/>
            <w:r w:rsidRPr="003C0278">
              <w:rPr>
                <w:rFonts w:ascii="Arial" w:eastAsia="Times New Roman" w:hAnsi="Arial" w:cs="Arial"/>
                <w:color w:val="000000"/>
                <w:kern w:val="0"/>
                <w:sz w:val="20"/>
                <w:szCs w:val="20"/>
                <w:lang w:eastAsia="en-GB"/>
                <w14:ligatures w14:val="none"/>
              </w:rPr>
              <w:t>; I. Barnard; C. Kenny; R. Pal; K. Jones; S. Banerjee</w:t>
            </w:r>
          </w:p>
        </w:tc>
        <w:tc>
          <w:tcPr>
            <w:tcW w:w="708" w:type="dxa"/>
            <w:tcBorders>
              <w:top w:val="nil"/>
              <w:left w:val="nil"/>
              <w:bottom w:val="single" w:sz="4" w:space="0" w:color="auto"/>
              <w:right w:val="single" w:sz="4" w:space="0" w:color="auto"/>
            </w:tcBorders>
            <w:shd w:val="clear" w:color="auto" w:fill="auto"/>
            <w:vAlign w:val="center"/>
            <w:hideMark/>
          </w:tcPr>
          <w:p w14:paraId="3649B2A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107</w:t>
            </w:r>
          </w:p>
        </w:tc>
        <w:tc>
          <w:tcPr>
            <w:tcW w:w="709" w:type="dxa"/>
            <w:tcBorders>
              <w:top w:val="nil"/>
              <w:left w:val="nil"/>
              <w:bottom w:val="single" w:sz="4" w:space="0" w:color="auto"/>
              <w:right w:val="single" w:sz="4" w:space="0" w:color="auto"/>
            </w:tcBorders>
            <w:shd w:val="clear" w:color="auto" w:fill="auto"/>
            <w:vAlign w:val="center"/>
            <w:hideMark/>
          </w:tcPr>
          <w:p w14:paraId="4457530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w:t>
            </w:r>
          </w:p>
        </w:tc>
        <w:tc>
          <w:tcPr>
            <w:tcW w:w="709" w:type="dxa"/>
            <w:tcBorders>
              <w:top w:val="nil"/>
              <w:left w:val="nil"/>
              <w:bottom w:val="single" w:sz="4" w:space="0" w:color="auto"/>
              <w:right w:val="single" w:sz="4" w:space="0" w:color="auto"/>
            </w:tcBorders>
            <w:shd w:val="clear" w:color="auto" w:fill="auto"/>
            <w:vAlign w:val="center"/>
            <w:hideMark/>
          </w:tcPr>
          <w:p w14:paraId="651A4E9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303-310</w:t>
            </w:r>
          </w:p>
        </w:tc>
      </w:tr>
      <w:tr w:rsidR="001A6346" w:rsidRPr="003C0278" w14:paraId="57C7379C"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8A6AA1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3CD823C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British Journal of Anaesthesia</w:t>
            </w:r>
          </w:p>
        </w:tc>
        <w:tc>
          <w:tcPr>
            <w:tcW w:w="3402" w:type="dxa"/>
            <w:tcBorders>
              <w:top w:val="nil"/>
              <w:left w:val="nil"/>
              <w:bottom w:val="single" w:sz="4" w:space="0" w:color="auto"/>
              <w:right w:val="single" w:sz="4" w:space="0" w:color="auto"/>
            </w:tcBorders>
            <w:shd w:val="clear" w:color="auto" w:fill="auto"/>
            <w:vAlign w:val="center"/>
            <w:hideMark/>
          </w:tcPr>
          <w:p w14:paraId="4AE1409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Can patients with asymptomatic SARS-CoV-2 infection safely undergo elective surgery?</w:t>
            </w:r>
          </w:p>
        </w:tc>
        <w:tc>
          <w:tcPr>
            <w:tcW w:w="6663" w:type="dxa"/>
            <w:tcBorders>
              <w:top w:val="nil"/>
              <w:left w:val="nil"/>
              <w:bottom w:val="single" w:sz="4" w:space="0" w:color="auto"/>
              <w:right w:val="single" w:sz="4" w:space="0" w:color="auto"/>
            </w:tcBorders>
            <w:shd w:val="clear" w:color="auto" w:fill="auto"/>
            <w:vAlign w:val="center"/>
            <w:hideMark/>
          </w:tcPr>
          <w:p w14:paraId="3E77BCA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C. </w:t>
            </w:r>
            <w:proofErr w:type="spellStart"/>
            <w:r w:rsidRPr="003C0278">
              <w:rPr>
                <w:rFonts w:ascii="Arial" w:eastAsia="Times New Roman" w:hAnsi="Arial" w:cs="Arial"/>
                <w:color w:val="000000"/>
                <w:kern w:val="0"/>
                <w:sz w:val="20"/>
                <w:szCs w:val="20"/>
                <w:lang w:eastAsia="en-GB"/>
                <w14:ligatures w14:val="none"/>
              </w:rPr>
              <w:t>Glasbey</w:t>
            </w:r>
            <w:proofErr w:type="spellEnd"/>
            <w:r w:rsidRPr="003C0278">
              <w:rPr>
                <w:rFonts w:ascii="Arial" w:eastAsia="Times New Roman" w:hAnsi="Arial" w:cs="Arial"/>
                <w:color w:val="000000"/>
                <w:kern w:val="0"/>
                <w:sz w:val="20"/>
                <w:szCs w:val="20"/>
                <w:lang w:eastAsia="en-GB"/>
                <w14:ligatures w14:val="none"/>
              </w:rPr>
              <w:t>; T. D. Dobbs; T. E. F. Abbott</w:t>
            </w:r>
          </w:p>
        </w:tc>
        <w:tc>
          <w:tcPr>
            <w:tcW w:w="708" w:type="dxa"/>
            <w:tcBorders>
              <w:top w:val="nil"/>
              <w:left w:val="nil"/>
              <w:bottom w:val="single" w:sz="4" w:space="0" w:color="auto"/>
              <w:right w:val="single" w:sz="4" w:space="0" w:color="auto"/>
            </w:tcBorders>
            <w:shd w:val="clear" w:color="auto" w:fill="auto"/>
            <w:vAlign w:val="center"/>
            <w:hideMark/>
          </w:tcPr>
          <w:p w14:paraId="128CCCF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EA04DC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6D5165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04908A0"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0AD4F5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63CA67A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AIDS and </w:t>
            </w:r>
            <w:proofErr w:type="spellStart"/>
            <w:r w:rsidRPr="003C0278">
              <w:rPr>
                <w:rFonts w:ascii="Arial" w:eastAsia="Times New Roman" w:hAnsi="Arial" w:cs="Arial"/>
                <w:color w:val="000000"/>
                <w:kern w:val="0"/>
                <w:sz w:val="20"/>
                <w:szCs w:val="20"/>
                <w:lang w:eastAsia="en-GB"/>
                <w14:ligatures w14:val="none"/>
              </w:rPr>
              <w:t>Behavior</w:t>
            </w:r>
            <w:proofErr w:type="spellEnd"/>
          </w:p>
        </w:tc>
        <w:tc>
          <w:tcPr>
            <w:tcW w:w="3402" w:type="dxa"/>
            <w:tcBorders>
              <w:top w:val="nil"/>
              <w:left w:val="nil"/>
              <w:bottom w:val="single" w:sz="4" w:space="0" w:color="auto"/>
              <w:right w:val="single" w:sz="4" w:space="0" w:color="auto"/>
            </w:tcBorders>
            <w:shd w:val="clear" w:color="auto" w:fill="auto"/>
            <w:vAlign w:val="center"/>
            <w:hideMark/>
          </w:tcPr>
          <w:p w14:paraId="66F6FC0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PrEP</w:t>
            </w:r>
            <w:proofErr w:type="spellEnd"/>
            <w:r w:rsidRPr="003C0278">
              <w:rPr>
                <w:rFonts w:ascii="Arial" w:eastAsia="Times New Roman" w:hAnsi="Arial" w:cs="Arial"/>
                <w:color w:val="000000"/>
                <w:kern w:val="0"/>
                <w:sz w:val="20"/>
                <w:szCs w:val="20"/>
                <w:lang w:eastAsia="en-GB"/>
                <w14:ligatures w14:val="none"/>
              </w:rPr>
              <w:t xml:space="preserve"> Use, Sexual Behaviour, and </w:t>
            </w:r>
            <w:proofErr w:type="spellStart"/>
            <w:r w:rsidRPr="003C0278">
              <w:rPr>
                <w:rFonts w:ascii="Arial" w:eastAsia="Times New Roman" w:hAnsi="Arial" w:cs="Arial"/>
                <w:color w:val="000000"/>
                <w:kern w:val="0"/>
                <w:sz w:val="20"/>
                <w:szCs w:val="20"/>
                <w:lang w:eastAsia="en-GB"/>
                <w14:ligatures w14:val="none"/>
              </w:rPr>
              <w:t>PrEP</w:t>
            </w:r>
            <w:proofErr w:type="spellEnd"/>
            <w:r w:rsidRPr="003C0278">
              <w:rPr>
                <w:rFonts w:ascii="Arial" w:eastAsia="Times New Roman" w:hAnsi="Arial" w:cs="Arial"/>
                <w:color w:val="000000"/>
                <w:kern w:val="0"/>
                <w:sz w:val="20"/>
                <w:szCs w:val="20"/>
                <w:lang w:eastAsia="en-GB"/>
                <w14:ligatures w14:val="none"/>
              </w:rPr>
              <w:t xml:space="preserve"> Adherence Among Men who have Sex with Men Living in Wales Prior to and During the COVID-19 Pandemic</w:t>
            </w:r>
          </w:p>
        </w:tc>
        <w:tc>
          <w:tcPr>
            <w:tcW w:w="6663" w:type="dxa"/>
            <w:tcBorders>
              <w:top w:val="nil"/>
              <w:left w:val="nil"/>
              <w:bottom w:val="single" w:sz="4" w:space="0" w:color="auto"/>
              <w:right w:val="single" w:sz="4" w:space="0" w:color="auto"/>
            </w:tcBorders>
            <w:shd w:val="clear" w:color="auto" w:fill="auto"/>
            <w:vAlign w:val="center"/>
            <w:hideMark/>
          </w:tcPr>
          <w:p w14:paraId="2C2EB51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 Gillespie; Z. Couzens; M. de Bruin; D. A. Hughes; A. Jones; R. Ma; A. Williams; F. Wood; K. Blee; H. S. Bradshaw; R. Drayton; C. Knapper; K. Hood</w:t>
            </w:r>
          </w:p>
        </w:tc>
        <w:tc>
          <w:tcPr>
            <w:tcW w:w="708" w:type="dxa"/>
            <w:tcBorders>
              <w:top w:val="nil"/>
              <w:left w:val="nil"/>
              <w:bottom w:val="single" w:sz="4" w:space="0" w:color="auto"/>
              <w:right w:val="single" w:sz="4" w:space="0" w:color="auto"/>
            </w:tcBorders>
            <w:shd w:val="clear" w:color="auto" w:fill="auto"/>
            <w:vAlign w:val="center"/>
            <w:hideMark/>
          </w:tcPr>
          <w:p w14:paraId="16E6F1F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4DCDE0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83DA75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8045733" w14:textId="77777777" w:rsidTr="001A6346">
        <w:trPr>
          <w:trHeight w:val="153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CDCA40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178ECDA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Birth Defects Research</w:t>
            </w:r>
          </w:p>
        </w:tc>
        <w:tc>
          <w:tcPr>
            <w:tcW w:w="3402" w:type="dxa"/>
            <w:tcBorders>
              <w:top w:val="nil"/>
              <w:left w:val="nil"/>
              <w:bottom w:val="single" w:sz="4" w:space="0" w:color="auto"/>
              <w:right w:val="single" w:sz="4" w:space="0" w:color="auto"/>
            </w:tcBorders>
            <w:shd w:val="clear" w:color="auto" w:fill="auto"/>
            <w:vAlign w:val="center"/>
            <w:hideMark/>
          </w:tcPr>
          <w:p w14:paraId="5C7489A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Analysis of early neonatal case fatality rate among newborns with congenital hydrocephalus, a 2000–2014 multi-country registry-based study</w:t>
            </w:r>
          </w:p>
        </w:tc>
        <w:tc>
          <w:tcPr>
            <w:tcW w:w="6663" w:type="dxa"/>
            <w:tcBorders>
              <w:top w:val="nil"/>
              <w:left w:val="nil"/>
              <w:bottom w:val="single" w:sz="4" w:space="0" w:color="auto"/>
              <w:right w:val="single" w:sz="4" w:space="0" w:color="auto"/>
            </w:tcBorders>
            <w:shd w:val="clear" w:color="auto" w:fill="auto"/>
            <w:vAlign w:val="center"/>
            <w:hideMark/>
          </w:tcPr>
          <w:p w14:paraId="7DD2EEB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A. Gili; J. S. López-Camelo; W. N. Nembhard; M. Bakker; H. E. K. de Walle; E. B. Stallings; V. Kancherla; P. </w:t>
            </w:r>
            <w:proofErr w:type="spellStart"/>
            <w:r w:rsidRPr="003C0278">
              <w:rPr>
                <w:rFonts w:ascii="Arial" w:eastAsia="Times New Roman" w:hAnsi="Arial" w:cs="Arial"/>
                <w:color w:val="000000"/>
                <w:kern w:val="0"/>
                <w:sz w:val="20"/>
                <w:szCs w:val="20"/>
                <w:lang w:eastAsia="en-GB"/>
                <w14:ligatures w14:val="none"/>
              </w:rPr>
              <w:t>Contiero</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Dastgiri</w:t>
            </w:r>
            <w:proofErr w:type="spellEnd"/>
            <w:r w:rsidRPr="003C0278">
              <w:rPr>
                <w:rFonts w:ascii="Arial" w:eastAsia="Times New Roman" w:hAnsi="Arial" w:cs="Arial"/>
                <w:color w:val="000000"/>
                <w:kern w:val="0"/>
                <w:sz w:val="20"/>
                <w:szCs w:val="20"/>
                <w:lang w:eastAsia="en-GB"/>
                <w14:ligatures w14:val="none"/>
              </w:rPr>
              <w:t xml:space="preserve">; M. L. Feldkamp; A. Nance; M. </w:t>
            </w:r>
            <w:proofErr w:type="spellStart"/>
            <w:r w:rsidRPr="003C0278">
              <w:rPr>
                <w:rFonts w:ascii="Arial" w:eastAsia="Times New Roman" w:hAnsi="Arial" w:cs="Arial"/>
                <w:color w:val="000000"/>
                <w:kern w:val="0"/>
                <w:sz w:val="20"/>
                <w:szCs w:val="20"/>
                <w:lang w:eastAsia="en-GB"/>
                <w14:ligatures w14:val="none"/>
              </w:rPr>
              <w:t>Gatt</w:t>
            </w:r>
            <w:proofErr w:type="spellEnd"/>
            <w:r w:rsidRPr="003C0278">
              <w:rPr>
                <w:rFonts w:ascii="Arial" w:eastAsia="Times New Roman" w:hAnsi="Arial" w:cs="Arial"/>
                <w:color w:val="000000"/>
                <w:kern w:val="0"/>
                <w:sz w:val="20"/>
                <w:szCs w:val="20"/>
                <w:lang w:eastAsia="en-GB"/>
                <w14:ligatures w14:val="none"/>
              </w:rPr>
              <w:t xml:space="preserve">; L. Martínez; M. A. Canessa; B. Groisman; P. Hurtado-Villa; K. </w:t>
            </w:r>
            <w:proofErr w:type="spellStart"/>
            <w:r w:rsidRPr="003C0278">
              <w:rPr>
                <w:rFonts w:ascii="Arial" w:eastAsia="Times New Roman" w:hAnsi="Arial" w:cs="Arial"/>
                <w:color w:val="000000"/>
                <w:kern w:val="0"/>
                <w:sz w:val="20"/>
                <w:szCs w:val="20"/>
                <w:lang w:eastAsia="en-GB"/>
                <w14:ligatures w14:val="none"/>
              </w:rPr>
              <w:t>Källén</w:t>
            </w:r>
            <w:proofErr w:type="spellEnd"/>
            <w:r w:rsidRPr="003C0278">
              <w:rPr>
                <w:rFonts w:ascii="Arial" w:eastAsia="Times New Roman" w:hAnsi="Arial" w:cs="Arial"/>
                <w:color w:val="000000"/>
                <w:kern w:val="0"/>
                <w:sz w:val="20"/>
                <w:szCs w:val="20"/>
                <w:lang w:eastAsia="en-GB"/>
                <w14:ligatures w14:val="none"/>
              </w:rPr>
              <w:t xml:space="preserve">; D. Landau; N. Lelong; M. Morgan; J. Arteaga-Vázquez; A. Pierini; A. Rissmann; A. Sipek; E. </w:t>
            </w:r>
            <w:proofErr w:type="spellStart"/>
            <w:r w:rsidRPr="003C0278">
              <w:rPr>
                <w:rFonts w:ascii="Arial" w:eastAsia="Times New Roman" w:hAnsi="Arial" w:cs="Arial"/>
                <w:color w:val="000000"/>
                <w:kern w:val="0"/>
                <w:sz w:val="20"/>
                <w:szCs w:val="20"/>
                <w:lang w:eastAsia="en-GB"/>
                <w14:ligatures w14:val="none"/>
              </w:rPr>
              <w:t>Szabova</w:t>
            </w:r>
            <w:proofErr w:type="spellEnd"/>
            <w:r w:rsidRPr="003C0278">
              <w:rPr>
                <w:rFonts w:ascii="Arial" w:eastAsia="Times New Roman" w:hAnsi="Arial" w:cs="Arial"/>
                <w:color w:val="000000"/>
                <w:kern w:val="0"/>
                <w:sz w:val="20"/>
                <w:szCs w:val="20"/>
                <w:lang w:eastAsia="en-GB"/>
                <w14:ligatures w14:val="none"/>
              </w:rPr>
              <w:t xml:space="preserve">; W. </w:t>
            </w:r>
            <w:proofErr w:type="spellStart"/>
            <w:r w:rsidRPr="003C0278">
              <w:rPr>
                <w:rFonts w:ascii="Arial" w:eastAsia="Times New Roman" w:hAnsi="Arial" w:cs="Arial"/>
                <w:color w:val="000000"/>
                <w:kern w:val="0"/>
                <w:sz w:val="20"/>
                <w:szCs w:val="20"/>
                <w:lang w:eastAsia="en-GB"/>
                <w14:ligatures w14:val="none"/>
              </w:rPr>
              <w:t>Wertelecki</w:t>
            </w:r>
            <w:proofErr w:type="spellEnd"/>
            <w:r w:rsidRPr="003C0278">
              <w:rPr>
                <w:rFonts w:ascii="Arial" w:eastAsia="Times New Roman" w:hAnsi="Arial" w:cs="Arial"/>
                <w:color w:val="000000"/>
                <w:kern w:val="0"/>
                <w:sz w:val="20"/>
                <w:szCs w:val="20"/>
                <w:lang w:eastAsia="en-GB"/>
                <w14:ligatures w14:val="none"/>
              </w:rPr>
              <w:t xml:space="preserve">; I. </w:t>
            </w:r>
            <w:proofErr w:type="spellStart"/>
            <w:r w:rsidRPr="003C0278">
              <w:rPr>
                <w:rFonts w:ascii="Arial" w:eastAsia="Times New Roman" w:hAnsi="Arial" w:cs="Arial"/>
                <w:color w:val="000000"/>
                <w:kern w:val="0"/>
                <w:sz w:val="20"/>
                <w:szCs w:val="20"/>
                <w:lang w:eastAsia="en-GB"/>
                <w14:ligatures w14:val="none"/>
              </w:rPr>
              <w:t>Zarante</w:t>
            </w:r>
            <w:proofErr w:type="spellEnd"/>
            <w:r w:rsidRPr="003C0278">
              <w:rPr>
                <w:rFonts w:ascii="Arial" w:eastAsia="Times New Roman" w:hAnsi="Arial" w:cs="Arial"/>
                <w:color w:val="000000"/>
                <w:kern w:val="0"/>
                <w:sz w:val="20"/>
                <w:szCs w:val="20"/>
                <w:lang w:eastAsia="en-GB"/>
                <w14:ligatures w14:val="none"/>
              </w:rPr>
              <w:t xml:space="preserve">; M. A. Canfield; P. </w:t>
            </w:r>
            <w:proofErr w:type="spellStart"/>
            <w:r w:rsidRPr="003C0278">
              <w:rPr>
                <w:rFonts w:ascii="Arial" w:eastAsia="Times New Roman" w:hAnsi="Arial" w:cs="Arial"/>
                <w:color w:val="000000"/>
                <w:kern w:val="0"/>
                <w:sz w:val="20"/>
                <w:szCs w:val="20"/>
                <w:lang w:eastAsia="en-GB"/>
                <w14:ligatures w14:val="none"/>
              </w:rPr>
              <w:t>Mastroiacovo</w:t>
            </w:r>
            <w:proofErr w:type="spellEnd"/>
            <w:r w:rsidRPr="003C0278">
              <w:rPr>
                <w:rFonts w:ascii="Arial" w:eastAsia="Times New Roman" w:hAnsi="Arial" w:cs="Arial"/>
                <w:color w:val="000000"/>
                <w:kern w:val="0"/>
                <w:sz w:val="20"/>
                <w:szCs w:val="20"/>
                <w:lang w:eastAsia="en-GB"/>
                <w14:ligatures w14:val="none"/>
              </w:rPr>
              <w:t>; E. P. Group</w:t>
            </w:r>
          </w:p>
        </w:tc>
        <w:tc>
          <w:tcPr>
            <w:tcW w:w="708" w:type="dxa"/>
            <w:tcBorders>
              <w:top w:val="nil"/>
              <w:left w:val="nil"/>
              <w:bottom w:val="single" w:sz="4" w:space="0" w:color="auto"/>
              <w:right w:val="single" w:sz="4" w:space="0" w:color="auto"/>
            </w:tcBorders>
            <w:shd w:val="clear" w:color="auto" w:fill="auto"/>
            <w:vAlign w:val="center"/>
            <w:hideMark/>
          </w:tcPr>
          <w:p w14:paraId="201DC5A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133FD8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291A21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A9D23EC"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992094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7279F89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Burns</w:t>
            </w:r>
          </w:p>
        </w:tc>
        <w:tc>
          <w:tcPr>
            <w:tcW w:w="3402" w:type="dxa"/>
            <w:tcBorders>
              <w:top w:val="nil"/>
              <w:left w:val="nil"/>
              <w:bottom w:val="single" w:sz="4" w:space="0" w:color="auto"/>
              <w:right w:val="single" w:sz="4" w:space="0" w:color="auto"/>
            </w:tcBorders>
            <w:shd w:val="clear" w:color="auto" w:fill="auto"/>
            <w:vAlign w:val="center"/>
            <w:hideMark/>
          </w:tcPr>
          <w:p w14:paraId="4C43EF4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Surgical simulation training for escharotomy: A novel course, improving candidate's confidence in a time critical procedure</w:t>
            </w:r>
          </w:p>
        </w:tc>
        <w:tc>
          <w:tcPr>
            <w:tcW w:w="6663" w:type="dxa"/>
            <w:tcBorders>
              <w:top w:val="nil"/>
              <w:left w:val="nil"/>
              <w:bottom w:val="single" w:sz="4" w:space="0" w:color="auto"/>
              <w:right w:val="single" w:sz="4" w:space="0" w:color="auto"/>
            </w:tcBorders>
            <w:shd w:val="clear" w:color="auto" w:fill="auto"/>
            <w:vAlign w:val="center"/>
            <w:hideMark/>
          </w:tcPr>
          <w:p w14:paraId="653EAEC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 A. G. Gibson; S. H. Gorse; I. Pallister; J. J. Cubitt</w:t>
            </w:r>
          </w:p>
        </w:tc>
        <w:tc>
          <w:tcPr>
            <w:tcW w:w="708" w:type="dxa"/>
            <w:tcBorders>
              <w:top w:val="nil"/>
              <w:left w:val="nil"/>
              <w:bottom w:val="single" w:sz="4" w:space="0" w:color="auto"/>
              <w:right w:val="single" w:sz="4" w:space="0" w:color="auto"/>
            </w:tcBorders>
            <w:shd w:val="clear" w:color="auto" w:fill="auto"/>
            <w:vAlign w:val="center"/>
            <w:hideMark/>
          </w:tcPr>
          <w:p w14:paraId="30C43FD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3D3023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109A8C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3D9B72C" w14:textId="77777777" w:rsidTr="001A6346">
        <w:trPr>
          <w:trHeight w:val="178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9780D1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7D9A45E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European heart journal</w:t>
            </w:r>
          </w:p>
        </w:tc>
        <w:tc>
          <w:tcPr>
            <w:tcW w:w="3402" w:type="dxa"/>
            <w:tcBorders>
              <w:top w:val="nil"/>
              <w:left w:val="nil"/>
              <w:bottom w:val="single" w:sz="4" w:space="0" w:color="auto"/>
              <w:right w:val="single" w:sz="4" w:space="0" w:color="auto"/>
            </w:tcBorders>
            <w:shd w:val="clear" w:color="auto" w:fill="auto"/>
            <w:vAlign w:val="center"/>
            <w:hideMark/>
          </w:tcPr>
          <w:p w14:paraId="22788B0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Post-infarction ventricular septal defect: percutaneous or surgical management in the UK national registry</w:t>
            </w:r>
          </w:p>
        </w:tc>
        <w:tc>
          <w:tcPr>
            <w:tcW w:w="6663" w:type="dxa"/>
            <w:tcBorders>
              <w:top w:val="nil"/>
              <w:left w:val="nil"/>
              <w:bottom w:val="single" w:sz="4" w:space="0" w:color="auto"/>
              <w:right w:val="single" w:sz="4" w:space="0" w:color="auto"/>
            </w:tcBorders>
            <w:shd w:val="clear" w:color="auto" w:fill="auto"/>
            <w:vAlign w:val="center"/>
            <w:hideMark/>
          </w:tcPr>
          <w:p w14:paraId="0579885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P. </w:t>
            </w:r>
            <w:proofErr w:type="spellStart"/>
            <w:r w:rsidRPr="003C0278">
              <w:rPr>
                <w:rFonts w:ascii="Arial" w:eastAsia="Times New Roman" w:hAnsi="Arial" w:cs="Arial"/>
                <w:color w:val="000000"/>
                <w:kern w:val="0"/>
                <w:sz w:val="20"/>
                <w:szCs w:val="20"/>
                <w:lang w:eastAsia="en-GB"/>
                <w14:ligatures w14:val="none"/>
              </w:rPr>
              <w:t>Giblett</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Matetic</w:t>
            </w:r>
            <w:proofErr w:type="spellEnd"/>
            <w:r w:rsidRPr="003C0278">
              <w:rPr>
                <w:rFonts w:ascii="Arial" w:eastAsia="Times New Roman" w:hAnsi="Arial" w:cs="Arial"/>
                <w:color w:val="000000"/>
                <w:kern w:val="0"/>
                <w:sz w:val="20"/>
                <w:szCs w:val="20"/>
                <w:lang w:eastAsia="en-GB"/>
                <w14:ligatures w14:val="none"/>
              </w:rPr>
              <w:t xml:space="preserve">; D. Jenkins; C. Y. Ng; S. </w:t>
            </w:r>
            <w:proofErr w:type="spellStart"/>
            <w:r w:rsidRPr="003C0278">
              <w:rPr>
                <w:rFonts w:ascii="Arial" w:eastAsia="Times New Roman" w:hAnsi="Arial" w:cs="Arial"/>
                <w:color w:val="000000"/>
                <w:kern w:val="0"/>
                <w:sz w:val="20"/>
                <w:szCs w:val="20"/>
                <w:lang w:eastAsia="en-GB"/>
                <w14:ligatures w14:val="none"/>
              </w:rPr>
              <w:t>Venuraju</w:t>
            </w:r>
            <w:proofErr w:type="spellEnd"/>
            <w:r w:rsidRPr="003C0278">
              <w:rPr>
                <w:rFonts w:ascii="Arial" w:eastAsia="Times New Roman" w:hAnsi="Arial" w:cs="Arial"/>
                <w:color w:val="000000"/>
                <w:kern w:val="0"/>
                <w:sz w:val="20"/>
                <w:szCs w:val="20"/>
                <w:lang w:eastAsia="en-GB"/>
                <w14:ligatures w14:val="none"/>
              </w:rPr>
              <w:t xml:space="preserve">; T. MacCarthy; J. </w:t>
            </w:r>
            <w:proofErr w:type="spellStart"/>
            <w:r w:rsidRPr="003C0278">
              <w:rPr>
                <w:rFonts w:ascii="Arial" w:eastAsia="Times New Roman" w:hAnsi="Arial" w:cs="Arial"/>
                <w:color w:val="000000"/>
                <w:kern w:val="0"/>
                <w:sz w:val="20"/>
                <w:szCs w:val="20"/>
                <w:lang w:eastAsia="en-GB"/>
                <w14:ligatures w14:val="none"/>
              </w:rPr>
              <w:t>Vibhishanan</w:t>
            </w:r>
            <w:proofErr w:type="spellEnd"/>
            <w:r w:rsidRPr="003C0278">
              <w:rPr>
                <w:rFonts w:ascii="Arial" w:eastAsia="Times New Roman" w:hAnsi="Arial" w:cs="Arial"/>
                <w:color w:val="000000"/>
                <w:kern w:val="0"/>
                <w:sz w:val="20"/>
                <w:szCs w:val="20"/>
                <w:lang w:eastAsia="en-GB"/>
                <w14:ligatures w14:val="none"/>
              </w:rPr>
              <w:t xml:space="preserve">; J. P. O'Neill; B. H. Kirmani; D. M. Pullan; R. H. Stables; J. Andrews; N. Buttinger; W. C. Kim; R. </w:t>
            </w:r>
            <w:proofErr w:type="spellStart"/>
            <w:r w:rsidRPr="003C0278">
              <w:rPr>
                <w:rFonts w:ascii="Arial" w:eastAsia="Times New Roman" w:hAnsi="Arial" w:cs="Arial"/>
                <w:color w:val="000000"/>
                <w:kern w:val="0"/>
                <w:sz w:val="20"/>
                <w:szCs w:val="20"/>
                <w:lang w:eastAsia="en-GB"/>
                <w14:ligatures w14:val="none"/>
              </w:rPr>
              <w:t>Kanyal</w:t>
            </w:r>
            <w:proofErr w:type="spellEnd"/>
            <w:r w:rsidRPr="003C0278">
              <w:rPr>
                <w:rFonts w:ascii="Arial" w:eastAsia="Times New Roman" w:hAnsi="Arial" w:cs="Arial"/>
                <w:color w:val="000000"/>
                <w:kern w:val="0"/>
                <w:sz w:val="20"/>
                <w:szCs w:val="20"/>
                <w:lang w:eastAsia="en-GB"/>
                <w14:ligatures w14:val="none"/>
              </w:rPr>
              <w:t xml:space="preserve">; M. A. Butler; R. Butler; S. George; A. Khurana; D. S. Crossland; J. Marczak; W. H. T. Smith; J. D. R. Thomson; J. R. Bentham; B. R. Clapp; M. Buch; N. Hayes; J. Byrne; P. MacCarthy; S. K. Aggarwal; L. M. Shapiro; M. S. Turner; J. de Giovanni; D. B. Northridge; D. </w:t>
            </w:r>
            <w:proofErr w:type="spellStart"/>
            <w:r w:rsidRPr="003C0278">
              <w:rPr>
                <w:rFonts w:ascii="Arial" w:eastAsia="Times New Roman" w:hAnsi="Arial" w:cs="Arial"/>
                <w:color w:val="000000"/>
                <w:kern w:val="0"/>
                <w:sz w:val="20"/>
                <w:szCs w:val="20"/>
                <w:lang w:eastAsia="en-GB"/>
                <w14:ligatures w14:val="none"/>
              </w:rPr>
              <w:t>Hildick</w:t>
            </w:r>
            <w:proofErr w:type="spellEnd"/>
            <w:r w:rsidRPr="003C0278">
              <w:rPr>
                <w:rFonts w:ascii="Arial" w:eastAsia="Times New Roman" w:hAnsi="Arial" w:cs="Arial"/>
                <w:color w:val="000000"/>
                <w:kern w:val="0"/>
                <w:sz w:val="20"/>
                <w:szCs w:val="20"/>
                <w:lang w:eastAsia="en-GB"/>
                <w14:ligatures w14:val="none"/>
              </w:rPr>
              <w:t>-Smith; M. A. Mamas; P. A. Calvert</w:t>
            </w:r>
          </w:p>
        </w:tc>
        <w:tc>
          <w:tcPr>
            <w:tcW w:w="708" w:type="dxa"/>
            <w:tcBorders>
              <w:top w:val="nil"/>
              <w:left w:val="nil"/>
              <w:bottom w:val="single" w:sz="4" w:space="0" w:color="auto"/>
              <w:right w:val="single" w:sz="4" w:space="0" w:color="auto"/>
            </w:tcBorders>
            <w:shd w:val="clear" w:color="auto" w:fill="auto"/>
            <w:vAlign w:val="center"/>
            <w:hideMark/>
          </w:tcPr>
          <w:p w14:paraId="22706FC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43</w:t>
            </w:r>
          </w:p>
        </w:tc>
        <w:tc>
          <w:tcPr>
            <w:tcW w:w="709" w:type="dxa"/>
            <w:tcBorders>
              <w:top w:val="nil"/>
              <w:left w:val="nil"/>
              <w:bottom w:val="single" w:sz="4" w:space="0" w:color="auto"/>
              <w:right w:val="single" w:sz="4" w:space="0" w:color="auto"/>
            </w:tcBorders>
            <w:shd w:val="clear" w:color="auto" w:fill="auto"/>
            <w:vAlign w:val="center"/>
            <w:hideMark/>
          </w:tcPr>
          <w:p w14:paraId="4E7D475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48</w:t>
            </w:r>
          </w:p>
        </w:tc>
        <w:tc>
          <w:tcPr>
            <w:tcW w:w="709" w:type="dxa"/>
            <w:tcBorders>
              <w:top w:val="nil"/>
              <w:left w:val="nil"/>
              <w:bottom w:val="single" w:sz="4" w:space="0" w:color="auto"/>
              <w:right w:val="single" w:sz="4" w:space="0" w:color="auto"/>
            </w:tcBorders>
            <w:shd w:val="clear" w:color="auto" w:fill="auto"/>
            <w:vAlign w:val="center"/>
            <w:hideMark/>
          </w:tcPr>
          <w:p w14:paraId="3727905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5020-5032</w:t>
            </w:r>
          </w:p>
        </w:tc>
      </w:tr>
      <w:tr w:rsidR="001A6346" w:rsidRPr="003C0278" w14:paraId="1EECAFE8"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254CAB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19F2472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PLoS</w:t>
            </w:r>
            <w:proofErr w:type="spellEnd"/>
            <w:r w:rsidRPr="003C0278">
              <w:rPr>
                <w:rFonts w:ascii="Arial" w:eastAsia="Times New Roman" w:hAnsi="Arial" w:cs="Arial"/>
                <w:color w:val="000000"/>
                <w:kern w:val="0"/>
                <w:sz w:val="20"/>
                <w:szCs w:val="20"/>
                <w:lang w:eastAsia="en-GB"/>
                <w14:ligatures w14:val="none"/>
              </w:rPr>
              <w:t xml:space="preserve"> ONE</w:t>
            </w:r>
          </w:p>
        </w:tc>
        <w:tc>
          <w:tcPr>
            <w:tcW w:w="3402" w:type="dxa"/>
            <w:tcBorders>
              <w:top w:val="nil"/>
              <w:left w:val="nil"/>
              <w:bottom w:val="single" w:sz="4" w:space="0" w:color="auto"/>
              <w:right w:val="single" w:sz="4" w:space="0" w:color="auto"/>
            </w:tcBorders>
            <w:shd w:val="clear" w:color="auto" w:fill="auto"/>
            <w:vAlign w:val="center"/>
            <w:hideMark/>
          </w:tcPr>
          <w:p w14:paraId="7EA1114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Riding the wave into wellbeing: A qualitative evaluation of surf therapy for individuals living with acquired brain injury</w:t>
            </w:r>
          </w:p>
        </w:tc>
        <w:tc>
          <w:tcPr>
            <w:tcW w:w="6663" w:type="dxa"/>
            <w:tcBorders>
              <w:top w:val="nil"/>
              <w:left w:val="nil"/>
              <w:bottom w:val="single" w:sz="4" w:space="0" w:color="auto"/>
              <w:right w:val="single" w:sz="4" w:space="0" w:color="auto"/>
            </w:tcBorders>
            <w:shd w:val="clear" w:color="auto" w:fill="auto"/>
            <w:vAlign w:val="center"/>
            <w:hideMark/>
          </w:tcPr>
          <w:p w14:paraId="0421277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K. Gibbs; L. Wilkie; J. Jarman; A. Barker-Smith; A. H. Kemp; Z. Fisher</w:t>
            </w:r>
          </w:p>
        </w:tc>
        <w:tc>
          <w:tcPr>
            <w:tcW w:w="708" w:type="dxa"/>
            <w:tcBorders>
              <w:top w:val="nil"/>
              <w:left w:val="nil"/>
              <w:bottom w:val="single" w:sz="4" w:space="0" w:color="auto"/>
              <w:right w:val="single" w:sz="4" w:space="0" w:color="auto"/>
            </w:tcBorders>
            <w:shd w:val="clear" w:color="auto" w:fill="auto"/>
            <w:vAlign w:val="center"/>
            <w:hideMark/>
          </w:tcPr>
          <w:p w14:paraId="06F3C32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17</w:t>
            </w:r>
          </w:p>
        </w:tc>
        <w:tc>
          <w:tcPr>
            <w:tcW w:w="709" w:type="dxa"/>
            <w:tcBorders>
              <w:top w:val="nil"/>
              <w:left w:val="nil"/>
              <w:bottom w:val="single" w:sz="4" w:space="0" w:color="auto"/>
              <w:right w:val="single" w:sz="4" w:space="0" w:color="auto"/>
            </w:tcBorders>
            <w:shd w:val="clear" w:color="auto" w:fill="auto"/>
            <w:vAlign w:val="center"/>
            <w:hideMark/>
          </w:tcPr>
          <w:p w14:paraId="50921DC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45386</w:t>
            </w:r>
          </w:p>
        </w:tc>
        <w:tc>
          <w:tcPr>
            <w:tcW w:w="709" w:type="dxa"/>
            <w:tcBorders>
              <w:top w:val="nil"/>
              <w:left w:val="nil"/>
              <w:bottom w:val="single" w:sz="4" w:space="0" w:color="auto"/>
              <w:right w:val="single" w:sz="4" w:space="0" w:color="auto"/>
            </w:tcBorders>
            <w:shd w:val="clear" w:color="auto" w:fill="auto"/>
            <w:vAlign w:val="center"/>
            <w:hideMark/>
          </w:tcPr>
          <w:p w14:paraId="108D7C7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E923B17" w14:textId="77777777" w:rsidTr="001A6346">
        <w:trPr>
          <w:trHeight w:val="102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925267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2142164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Broadening the Scope of Wellbeing Science: Multidisciplinary and Interdisciplinary Perspectives on Human Flourishing and Wellbeing</w:t>
            </w:r>
          </w:p>
        </w:tc>
        <w:tc>
          <w:tcPr>
            <w:tcW w:w="3402" w:type="dxa"/>
            <w:tcBorders>
              <w:top w:val="nil"/>
              <w:left w:val="nil"/>
              <w:bottom w:val="single" w:sz="4" w:space="0" w:color="auto"/>
              <w:right w:val="single" w:sz="4" w:space="0" w:color="auto"/>
            </w:tcBorders>
            <w:shd w:val="clear" w:color="auto" w:fill="auto"/>
            <w:vAlign w:val="center"/>
            <w:hideMark/>
          </w:tcPr>
          <w:p w14:paraId="7F5E44B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Towards a Culture of Care for Societal Wellbeing: A Perspective from the Healthcare Sector</w:t>
            </w:r>
          </w:p>
        </w:tc>
        <w:tc>
          <w:tcPr>
            <w:tcW w:w="6663" w:type="dxa"/>
            <w:tcBorders>
              <w:top w:val="nil"/>
              <w:left w:val="nil"/>
              <w:bottom w:val="single" w:sz="4" w:space="0" w:color="auto"/>
              <w:right w:val="single" w:sz="4" w:space="0" w:color="auto"/>
            </w:tcBorders>
            <w:shd w:val="clear" w:color="auto" w:fill="auto"/>
            <w:vAlign w:val="center"/>
            <w:hideMark/>
          </w:tcPr>
          <w:p w14:paraId="5E7FEC6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K. Gibbs; Z. Fisher; A. H. Kemp</w:t>
            </w:r>
          </w:p>
        </w:tc>
        <w:tc>
          <w:tcPr>
            <w:tcW w:w="708" w:type="dxa"/>
            <w:tcBorders>
              <w:top w:val="nil"/>
              <w:left w:val="nil"/>
              <w:bottom w:val="single" w:sz="4" w:space="0" w:color="auto"/>
              <w:right w:val="single" w:sz="4" w:space="0" w:color="auto"/>
            </w:tcBorders>
            <w:shd w:val="clear" w:color="auto" w:fill="auto"/>
            <w:vAlign w:val="center"/>
            <w:hideMark/>
          </w:tcPr>
          <w:p w14:paraId="6C9D6BC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E3BD5B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883424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43-58</w:t>
            </w:r>
          </w:p>
        </w:tc>
      </w:tr>
      <w:tr w:rsidR="001A6346" w:rsidRPr="003C0278" w14:paraId="208774AF"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AF1BC0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66C6DD6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European Heart Journal - Quality of Care and Clinical Outcomes</w:t>
            </w:r>
          </w:p>
        </w:tc>
        <w:tc>
          <w:tcPr>
            <w:tcW w:w="3402" w:type="dxa"/>
            <w:tcBorders>
              <w:top w:val="nil"/>
              <w:left w:val="nil"/>
              <w:bottom w:val="single" w:sz="4" w:space="0" w:color="auto"/>
              <w:right w:val="single" w:sz="4" w:space="0" w:color="auto"/>
            </w:tcBorders>
            <w:shd w:val="clear" w:color="auto" w:fill="auto"/>
            <w:vAlign w:val="center"/>
            <w:hideMark/>
          </w:tcPr>
          <w:p w14:paraId="7628FDE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Aortic regurgitation management: A systematic review of clinical practice guidelines and recommendations</w:t>
            </w:r>
          </w:p>
        </w:tc>
        <w:tc>
          <w:tcPr>
            <w:tcW w:w="6663" w:type="dxa"/>
            <w:tcBorders>
              <w:top w:val="nil"/>
              <w:left w:val="nil"/>
              <w:bottom w:val="single" w:sz="4" w:space="0" w:color="auto"/>
              <w:right w:val="single" w:sz="4" w:space="0" w:color="auto"/>
            </w:tcBorders>
            <w:shd w:val="clear" w:color="auto" w:fill="auto"/>
            <w:vAlign w:val="center"/>
            <w:hideMark/>
          </w:tcPr>
          <w:p w14:paraId="1DA265C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V. </w:t>
            </w:r>
            <w:proofErr w:type="spellStart"/>
            <w:r w:rsidRPr="003C0278">
              <w:rPr>
                <w:rFonts w:ascii="Arial" w:eastAsia="Times New Roman" w:hAnsi="Arial" w:cs="Arial"/>
                <w:color w:val="000000"/>
                <w:kern w:val="0"/>
                <w:sz w:val="20"/>
                <w:szCs w:val="20"/>
                <w:lang w:eastAsia="en-GB"/>
                <w14:ligatures w14:val="none"/>
              </w:rPr>
              <w:t>Galusko</w:t>
            </w:r>
            <w:proofErr w:type="spellEnd"/>
            <w:r w:rsidRPr="003C0278">
              <w:rPr>
                <w:rFonts w:ascii="Arial" w:eastAsia="Times New Roman" w:hAnsi="Arial" w:cs="Arial"/>
                <w:color w:val="000000"/>
                <w:kern w:val="0"/>
                <w:sz w:val="20"/>
                <w:szCs w:val="20"/>
                <w:lang w:eastAsia="en-GB"/>
                <w14:ligatures w14:val="none"/>
              </w:rPr>
              <w:t xml:space="preserve">; G. Thornton; C. Jozsa; B. Sekar; D. </w:t>
            </w:r>
            <w:proofErr w:type="spellStart"/>
            <w:r w:rsidRPr="003C0278">
              <w:rPr>
                <w:rFonts w:ascii="Arial" w:eastAsia="Times New Roman" w:hAnsi="Arial" w:cs="Arial"/>
                <w:color w:val="000000"/>
                <w:kern w:val="0"/>
                <w:sz w:val="20"/>
                <w:szCs w:val="20"/>
                <w:lang w:eastAsia="en-GB"/>
                <w14:ligatures w14:val="none"/>
              </w:rPr>
              <w:t>Aktuerk</w:t>
            </w:r>
            <w:proofErr w:type="spellEnd"/>
            <w:r w:rsidRPr="003C0278">
              <w:rPr>
                <w:rFonts w:ascii="Arial" w:eastAsia="Times New Roman" w:hAnsi="Arial" w:cs="Arial"/>
                <w:color w:val="000000"/>
                <w:kern w:val="0"/>
                <w:sz w:val="20"/>
                <w:szCs w:val="20"/>
                <w:lang w:eastAsia="en-GB"/>
                <w14:ligatures w14:val="none"/>
              </w:rPr>
              <w:t xml:space="preserve">; T. A. </w:t>
            </w:r>
            <w:proofErr w:type="spellStart"/>
            <w:r w:rsidRPr="003C0278">
              <w:rPr>
                <w:rFonts w:ascii="Arial" w:eastAsia="Times New Roman" w:hAnsi="Arial" w:cs="Arial"/>
                <w:color w:val="000000"/>
                <w:kern w:val="0"/>
                <w:sz w:val="20"/>
                <w:szCs w:val="20"/>
                <w:lang w:eastAsia="en-GB"/>
                <w14:ligatures w14:val="none"/>
              </w:rPr>
              <w:t>Treibel</w:t>
            </w:r>
            <w:proofErr w:type="spellEnd"/>
            <w:r w:rsidRPr="003C0278">
              <w:rPr>
                <w:rFonts w:ascii="Arial" w:eastAsia="Times New Roman" w:hAnsi="Arial" w:cs="Arial"/>
                <w:color w:val="000000"/>
                <w:kern w:val="0"/>
                <w:sz w:val="20"/>
                <w:szCs w:val="20"/>
                <w:lang w:eastAsia="en-GB"/>
                <w14:ligatures w14:val="none"/>
              </w:rPr>
              <w:t xml:space="preserve">; S. E. Petersen; A. Ionescu; F. Ricci; M. Y. </w:t>
            </w:r>
            <w:proofErr w:type="spellStart"/>
            <w:r w:rsidRPr="003C0278">
              <w:rPr>
                <w:rFonts w:ascii="Arial" w:eastAsia="Times New Roman" w:hAnsi="Arial" w:cs="Arial"/>
                <w:color w:val="000000"/>
                <w:kern w:val="0"/>
                <w:sz w:val="20"/>
                <w:szCs w:val="20"/>
                <w:lang w:eastAsia="en-GB"/>
                <w14:ligatures w14:val="none"/>
              </w:rPr>
              <w:t>Khanji</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7A2881A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w:t>
            </w:r>
          </w:p>
        </w:tc>
        <w:tc>
          <w:tcPr>
            <w:tcW w:w="709" w:type="dxa"/>
            <w:tcBorders>
              <w:top w:val="nil"/>
              <w:left w:val="nil"/>
              <w:bottom w:val="single" w:sz="4" w:space="0" w:color="auto"/>
              <w:right w:val="single" w:sz="4" w:space="0" w:color="auto"/>
            </w:tcBorders>
            <w:shd w:val="clear" w:color="auto" w:fill="auto"/>
            <w:vAlign w:val="center"/>
            <w:hideMark/>
          </w:tcPr>
          <w:p w14:paraId="7F02BA2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26AB9BD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113-126</w:t>
            </w:r>
          </w:p>
        </w:tc>
      </w:tr>
      <w:tr w:rsidR="001A6346" w:rsidRPr="003C0278" w14:paraId="7DE344A0"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79419A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7A9828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Clinical Pathology</w:t>
            </w:r>
          </w:p>
        </w:tc>
        <w:tc>
          <w:tcPr>
            <w:tcW w:w="3402" w:type="dxa"/>
            <w:tcBorders>
              <w:top w:val="nil"/>
              <w:left w:val="nil"/>
              <w:bottom w:val="single" w:sz="4" w:space="0" w:color="auto"/>
              <w:right w:val="single" w:sz="4" w:space="0" w:color="auto"/>
            </w:tcBorders>
            <w:shd w:val="clear" w:color="auto" w:fill="auto"/>
            <w:vAlign w:val="center"/>
            <w:hideMark/>
          </w:tcPr>
          <w:p w14:paraId="1D011A8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Improving care of melanoma patients through efficient, integrated cellular-molecular pathology workflows using tissue samples with low tumour nuclear content</w:t>
            </w:r>
          </w:p>
        </w:tc>
        <w:tc>
          <w:tcPr>
            <w:tcW w:w="6663" w:type="dxa"/>
            <w:tcBorders>
              <w:top w:val="nil"/>
              <w:left w:val="nil"/>
              <w:bottom w:val="single" w:sz="4" w:space="0" w:color="auto"/>
              <w:right w:val="single" w:sz="4" w:space="0" w:color="auto"/>
            </w:tcBorders>
            <w:shd w:val="clear" w:color="auto" w:fill="auto"/>
            <w:vAlign w:val="center"/>
            <w:hideMark/>
          </w:tcPr>
          <w:p w14:paraId="4E62C02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Finall; K. Murphy; R. D. Frazer</w:t>
            </w:r>
          </w:p>
        </w:tc>
        <w:tc>
          <w:tcPr>
            <w:tcW w:w="708" w:type="dxa"/>
            <w:tcBorders>
              <w:top w:val="nil"/>
              <w:left w:val="nil"/>
              <w:bottom w:val="single" w:sz="4" w:space="0" w:color="auto"/>
              <w:right w:val="single" w:sz="4" w:space="0" w:color="auto"/>
            </w:tcBorders>
            <w:shd w:val="clear" w:color="auto" w:fill="auto"/>
            <w:vAlign w:val="center"/>
            <w:hideMark/>
          </w:tcPr>
          <w:p w14:paraId="3D7334B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7BB584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936944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D572388"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2CCB05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1963AD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Annals of Plastic Surgery</w:t>
            </w:r>
          </w:p>
        </w:tc>
        <w:tc>
          <w:tcPr>
            <w:tcW w:w="3402" w:type="dxa"/>
            <w:tcBorders>
              <w:top w:val="nil"/>
              <w:left w:val="nil"/>
              <w:bottom w:val="single" w:sz="4" w:space="0" w:color="auto"/>
              <w:right w:val="single" w:sz="4" w:space="0" w:color="auto"/>
            </w:tcBorders>
            <w:shd w:val="clear" w:color="auto" w:fill="auto"/>
            <w:vAlign w:val="center"/>
            <w:hideMark/>
          </w:tcPr>
          <w:p w14:paraId="0B5C5B9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Preoperative Imaging of Costal Cartilage to Aid Reconstructive Head and Neck Surgery: A Systematic Review</w:t>
            </w:r>
          </w:p>
        </w:tc>
        <w:tc>
          <w:tcPr>
            <w:tcW w:w="6663" w:type="dxa"/>
            <w:tcBorders>
              <w:top w:val="nil"/>
              <w:left w:val="nil"/>
              <w:bottom w:val="single" w:sz="4" w:space="0" w:color="auto"/>
              <w:right w:val="single" w:sz="4" w:space="0" w:color="auto"/>
            </w:tcBorders>
            <w:shd w:val="clear" w:color="auto" w:fill="auto"/>
            <w:vAlign w:val="center"/>
            <w:hideMark/>
          </w:tcPr>
          <w:p w14:paraId="71338C7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R. </w:t>
            </w:r>
            <w:proofErr w:type="spellStart"/>
            <w:r w:rsidRPr="003C0278">
              <w:rPr>
                <w:rFonts w:ascii="Arial" w:eastAsia="Times New Roman" w:hAnsi="Arial" w:cs="Arial"/>
                <w:color w:val="000000"/>
                <w:kern w:val="0"/>
                <w:sz w:val="20"/>
                <w:szCs w:val="20"/>
                <w:lang w:eastAsia="en-GB"/>
                <w14:ligatures w14:val="none"/>
              </w:rPr>
              <w:t>Faderani</w:t>
            </w:r>
            <w:proofErr w:type="spellEnd"/>
            <w:r w:rsidRPr="003C0278">
              <w:rPr>
                <w:rFonts w:ascii="Arial" w:eastAsia="Times New Roman" w:hAnsi="Arial" w:cs="Arial"/>
                <w:color w:val="000000"/>
                <w:kern w:val="0"/>
                <w:sz w:val="20"/>
                <w:szCs w:val="20"/>
                <w:lang w:eastAsia="en-GB"/>
                <w14:ligatures w14:val="none"/>
              </w:rPr>
              <w:t xml:space="preserve">; V. Arumugam; S. </w:t>
            </w:r>
            <w:proofErr w:type="spellStart"/>
            <w:r w:rsidRPr="003C0278">
              <w:rPr>
                <w:rFonts w:ascii="Arial" w:eastAsia="Times New Roman" w:hAnsi="Arial" w:cs="Arial"/>
                <w:color w:val="000000"/>
                <w:kern w:val="0"/>
                <w:sz w:val="20"/>
                <w:szCs w:val="20"/>
                <w:lang w:eastAsia="en-GB"/>
                <w14:ligatures w14:val="none"/>
              </w:rPr>
              <w:t>Tarassoli</w:t>
            </w:r>
            <w:proofErr w:type="spellEnd"/>
            <w:r w:rsidRPr="003C0278">
              <w:rPr>
                <w:rFonts w:ascii="Arial" w:eastAsia="Times New Roman" w:hAnsi="Arial" w:cs="Arial"/>
                <w:color w:val="000000"/>
                <w:kern w:val="0"/>
                <w:sz w:val="20"/>
                <w:szCs w:val="20"/>
                <w:lang w:eastAsia="en-GB"/>
                <w14:ligatures w14:val="none"/>
              </w:rPr>
              <w:t>; T. H. Jovic; I. S. Whitaker</w:t>
            </w:r>
          </w:p>
        </w:tc>
        <w:tc>
          <w:tcPr>
            <w:tcW w:w="708" w:type="dxa"/>
            <w:tcBorders>
              <w:top w:val="nil"/>
              <w:left w:val="nil"/>
              <w:bottom w:val="single" w:sz="4" w:space="0" w:color="auto"/>
              <w:right w:val="single" w:sz="4" w:space="0" w:color="auto"/>
            </w:tcBorders>
            <w:shd w:val="clear" w:color="auto" w:fill="auto"/>
            <w:vAlign w:val="center"/>
            <w:hideMark/>
          </w:tcPr>
          <w:p w14:paraId="61A1C4A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89</w:t>
            </w:r>
          </w:p>
        </w:tc>
        <w:tc>
          <w:tcPr>
            <w:tcW w:w="709" w:type="dxa"/>
            <w:tcBorders>
              <w:top w:val="nil"/>
              <w:left w:val="nil"/>
              <w:bottom w:val="single" w:sz="4" w:space="0" w:color="auto"/>
              <w:right w:val="single" w:sz="4" w:space="0" w:color="auto"/>
            </w:tcBorders>
            <w:shd w:val="clear" w:color="auto" w:fill="auto"/>
            <w:vAlign w:val="center"/>
            <w:hideMark/>
          </w:tcPr>
          <w:p w14:paraId="1601C5F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w:t>
            </w:r>
          </w:p>
        </w:tc>
        <w:tc>
          <w:tcPr>
            <w:tcW w:w="709" w:type="dxa"/>
            <w:tcBorders>
              <w:top w:val="nil"/>
              <w:left w:val="nil"/>
              <w:bottom w:val="single" w:sz="4" w:space="0" w:color="auto"/>
              <w:right w:val="single" w:sz="4" w:space="0" w:color="auto"/>
            </w:tcBorders>
            <w:shd w:val="clear" w:color="auto" w:fill="auto"/>
            <w:vAlign w:val="center"/>
            <w:hideMark/>
          </w:tcPr>
          <w:p w14:paraId="5D15186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E69-E80</w:t>
            </w:r>
          </w:p>
        </w:tc>
      </w:tr>
      <w:tr w:rsidR="001A6346" w:rsidRPr="003C0278" w14:paraId="7DF0BBB8"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2FADDA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4D15B01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Clinical hemorheology and microcirculation</w:t>
            </w:r>
          </w:p>
        </w:tc>
        <w:tc>
          <w:tcPr>
            <w:tcW w:w="3402" w:type="dxa"/>
            <w:tcBorders>
              <w:top w:val="nil"/>
              <w:left w:val="nil"/>
              <w:bottom w:val="single" w:sz="4" w:space="0" w:color="auto"/>
              <w:right w:val="single" w:sz="4" w:space="0" w:color="auto"/>
            </w:tcBorders>
            <w:shd w:val="clear" w:color="auto" w:fill="auto"/>
            <w:vAlign w:val="center"/>
            <w:hideMark/>
          </w:tcPr>
          <w:p w14:paraId="5412836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treatment effect of rivaroxaban on clot characteristics in patients who present acutely with first time deep vein thrombosis</w:t>
            </w:r>
          </w:p>
        </w:tc>
        <w:tc>
          <w:tcPr>
            <w:tcW w:w="6663" w:type="dxa"/>
            <w:tcBorders>
              <w:top w:val="nil"/>
              <w:left w:val="nil"/>
              <w:bottom w:val="single" w:sz="4" w:space="0" w:color="auto"/>
              <w:right w:val="single" w:sz="4" w:space="0" w:color="auto"/>
            </w:tcBorders>
            <w:shd w:val="clear" w:color="auto" w:fill="auto"/>
            <w:vAlign w:val="center"/>
            <w:hideMark/>
          </w:tcPr>
          <w:p w14:paraId="6548071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V. J. Evans; M. Lawrence; J. Whitley; C. Johns; S. Pillai; K. Hawkins; K. Power; K. Morris; P. R. Williams; P. A. Evans</w:t>
            </w:r>
          </w:p>
        </w:tc>
        <w:tc>
          <w:tcPr>
            <w:tcW w:w="708" w:type="dxa"/>
            <w:tcBorders>
              <w:top w:val="nil"/>
              <w:left w:val="nil"/>
              <w:bottom w:val="single" w:sz="4" w:space="0" w:color="auto"/>
              <w:right w:val="single" w:sz="4" w:space="0" w:color="auto"/>
            </w:tcBorders>
            <w:shd w:val="clear" w:color="auto" w:fill="auto"/>
            <w:vAlign w:val="center"/>
            <w:hideMark/>
          </w:tcPr>
          <w:p w14:paraId="174412A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80</w:t>
            </w:r>
          </w:p>
        </w:tc>
        <w:tc>
          <w:tcPr>
            <w:tcW w:w="709" w:type="dxa"/>
            <w:tcBorders>
              <w:top w:val="nil"/>
              <w:left w:val="nil"/>
              <w:bottom w:val="single" w:sz="4" w:space="0" w:color="auto"/>
              <w:right w:val="single" w:sz="4" w:space="0" w:color="auto"/>
            </w:tcBorders>
            <w:shd w:val="clear" w:color="auto" w:fill="auto"/>
            <w:vAlign w:val="center"/>
            <w:hideMark/>
          </w:tcPr>
          <w:p w14:paraId="298C9E0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129875E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139-151</w:t>
            </w:r>
          </w:p>
        </w:tc>
      </w:tr>
      <w:tr w:rsidR="001A6346" w:rsidRPr="003C0278" w14:paraId="38CFE496"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75E6BA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1C545EB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proofErr w:type="spellStart"/>
            <w:r w:rsidRPr="003C0278">
              <w:rPr>
                <w:rFonts w:ascii="Arial" w:eastAsia="Times New Roman" w:hAnsi="Arial" w:cs="Arial"/>
                <w:color w:val="000000"/>
                <w:kern w:val="0"/>
                <w:sz w:val="20"/>
                <w:szCs w:val="20"/>
                <w:lang w:eastAsia="en-GB"/>
                <w14:ligatures w14:val="none"/>
              </w:rPr>
              <w:t>PLoS</w:t>
            </w:r>
            <w:proofErr w:type="spellEnd"/>
            <w:r w:rsidRPr="003C0278">
              <w:rPr>
                <w:rFonts w:ascii="Arial" w:eastAsia="Times New Roman" w:hAnsi="Arial" w:cs="Arial"/>
                <w:color w:val="000000"/>
                <w:kern w:val="0"/>
                <w:sz w:val="20"/>
                <w:szCs w:val="20"/>
                <w:lang w:eastAsia="en-GB"/>
                <w14:ligatures w14:val="none"/>
              </w:rPr>
              <w:t xml:space="preserve"> ONE</w:t>
            </w:r>
          </w:p>
        </w:tc>
        <w:tc>
          <w:tcPr>
            <w:tcW w:w="3402" w:type="dxa"/>
            <w:tcBorders>
              <w:top w:val="nil"/>
              <w:left w:val="nil"/>
              <w:bottom w:val="single" w:sz="4" w:space="0" w:color="auto"/>
              <w:right w:val="single" w:sz="4" w:space="0" w:color="auto"/>
            </w:tcBorders>
            <w:shd w:val="clear" w:color="auto" w:fill="auto"/>
            <w:vAlign w:val="center"/>
            <w:hideMark/>
          </w:tcPr>
          <w:p w14:paraId="6BC1D6F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Achievement of European Society of Cardiology/European Atherosclerosis Society lipid targets in very high-risk patients: Influence of depression and sex</w:t>
            </w:r>
          </w:p>
        </w:tc>
        <w:tc>
          <w:tcPr>
            <w:tcW w:w="6663" w:type="dxa"/>
            <w:tcBorders>
              <w:top w:val="nil"/>
              <w:left w:val="nil"/>
              <w:bottom w:val="single" w:sz="4" w:space="0" w:color="auto"/>
              <w:right w:val="single" w:sz="4" w:space="0" w:color="auto"/>
            </w:tcBorders>
            <w:shd w:val="clear" w:color="auto" w:fill="auto"/>
            <w:vAlign w:val="center"/>
            <w:hideMark/>
          </w:tcPr>
          <w:p w14:paraId="0661793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 A. Ellins; D. E. Harris; A. Lacey; A. Akbari; F. Torabi; D. Smith; G. Jenkins; D. Obaid; A. Chase; A. John; M. B. Gravenor; J. P. Halcox</w:t>
            </w:r>
          </w:p>
        </w:tc>
        <w:tc>
          <w:tcPr>
            <w:tcW w:w="708" w:type="dxa"/>
            <w:tcBorders>
              <w:top w:val="nil"/>
              <w:left w:val="nil"/>
              <w:bottom w:val="single" w:sz="4" w:space="0" w:color="auto"/>
              <w:right w:val="single" w:sz="4" w:space="0" w:color="auto"/>
            </w:tcBorders>
            <w:shd w:val="clear" w:color="auto" w:fill="auto"/>
            <w:vAlign w:val="center"/>
            <w:hideMark/>
          </w:tcPr>
          <w:p w14:paraId="6473C33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17</w:t>
            </w:r>
          </w:p>
        </w:tc>
        <w:tc>
          <w:tcPr>
            <w:tcW w:w="709" w:type="dxa"/>
            <w:tcBorders>
              <w:top w:val="nil"/>
              <w:left w:val="nil"/>
              <w:bottom w:val="single" w:sz="4" w:space="0" w:color="auto"/>
              <w:right w:val="single" w:sz="4" w:space="0" w:color="auto"/>
            </w:tcBorders>
            <w:shd w:val="clear" w:color="auto" w:fill="auto"/>
            <w:vAlign w:val="center"/>
            <w:hideMark/>
          </w:tcPr>
          <w:p w14:paraId="4815E4F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45324</w:t>
            </w:r>
          </w:p>
        </w:tc>
        <w:tc>
          <w:tcPr>
            <w:tcW w:w="709" w:type="dxa"/>
            <w:tcBorders>
              <w:top w:val="nil"/>
              <w:left w:val="nil"/>
              <w:bottom w:val="single" w:sz="4" w:space="0" w:color="auto"/>
              <w:right w:val="single" w:sz="4" w:space="0" w:color="auto"/>
            </w:tcBorders>
            <w:shd w:val="clear" w:color="auto" w:fill="auto"/>
            <w:vAlign w:val="center"/>
            <w:hideMark/>
          </w:tcPr>
          <w:p w14:paraId="0AFD772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C7FB626"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A811FC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66AD654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Blood Cancer Journal</w:t>
            </w:r>
          </w:p>
        </w:tc>
        <w:tc>
          <w:tcPr>
            <w:tcW w:w="3402" w:type="dxa"/>
            <w:tcBorders>
              <w:top w:val="nil"/>
              <w:left w:val="nil"/>
              <w:bottom w:val="single" w:sz="4" w:space="0" w:color="auto"/>
              <w:right w:val="single" w:sz="4" w:space="0" w:color="auto"/>
            </w:tcBorders>
            <w:shd w:val="clear" w:color="auto" w:fill="auto"/>
            <w:vAlign w:val="center"/>
            <w:hideMark/>
          </w:tcPr>
          <w:p w14:paraId="2513D11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Oral </w:t>
            </w:r>
            <w:proofErr w:type="spellStart"/>
            <w:r w:rsidRPr="003C0278">
              <w:rPr>
                <w:rFonts w:ascii="Arial" w:eastAsia="Times New Roman" w:hAnsi="Arial" w:cs="Arial"/>
                <w:color w:val="000000"/>
                <w:kern w:val="0"/>
                <w:sz w:val="20"/>
                <w:szCs w:val="20"/>
                <w:lang w:eastAsia="en-GB"/>
                <w14:ligatures w14:val="none"/>
              </w:rPr>
              <w:t>ixazomib</w:t>
            </w:r>
            <w:proofErr w:type="spellEnd"/>
            <w:r w:rsidRPr="003C0278">
              <w:rPr>
                <w:rFonts w:ascii="Arial" w:eastAsia="Times New Roman" w:hAnsi="Arial" w:cs="Arial"/>
                <w:color w:val="000000"/>
                <w:kern w:val="0"/>
                <w:sz w:val="20"/>
                <w:szCs w:val="20"/>
                <w:lang w:eastAsia="en-GB"/>
                <w14:ligatures w14:val="none"/>
              </w:rPr>
              <w:t>-dexamethasone vs oral pomalidomide-dexamethasone for lenalidomide-refractory, proteasome inhibitor-exposed multiple myeloma: a randomized Phase</w:t>
            </w:r>
            <w:r w:rsidRPr="003C0278">
              <w:rPr>
                <w:rFonts w:ascii="Tahoma" w:eastAsia="Times New Roman" w:hAnsi="Tahoma" w:cs="Tahoma"/>
                <w:color w:val="000000"/>
                <w:kern w:val="0"/>
                <w:sz w:val="20"/>
                <w:szCs w:val="20"/>
                <w:lang w:eastAsia="en-GB"/>
                <w14:ligatures w14:val="none"/>
              </w:rPr>
              <w:t>﻿</w:t>
            </w:r>
            <w:r w:rsidRPr="003C0278">
              <w:rPr>
                <w:rFonts w:ascii="Arial" w:eastAsia="Times New Roman" w:hAnsi="Arial" w:cs="Arial"/>
                <w:color w:val="000000"/>
                <w:kern w:val="0"/>
                <w:sz w:val="20"/>
                <w:szCs w:val="20"/>
                <w:lang w:eastAsia="en-GB"/>
                <w14:ligatures w14:val="none"/>
              </w:rPr>
              <w:t xml:space="preserve"> 2 trial</w:t>
            </w:r>
          </w:p>
        </w:tc>
        <w:tc>
          <w:tcPr>
            <w:tcW w:w="6663" w:type="dxa"/>
            <w:tcBorders>
              <w:top w:val="nil"/>
              <w:left w:val="nil"/>
              <w:bottom w:val="single" w:sz="4" w:space="0" w:color="auto"/>
              <w:right w:val="single" w:sz="4" w:space="0" w:color="auto"/>
            </w:tcBorders>
            <w:shd w:val="clear" w:color="auto" w:fill="auto"/>
            <w:vAlign w:val="center"/>
            <w:hideMark/>
          </w:tcPr>
          <w:p w14:paraId="0448B62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A. Dimopoulos; F. </w:t>
            </w:r>
            <w:proofErr w:type="spellStart"/>
            <w:r w:rsidRPr="003C0278">
              <w:rPr>
                <w:rFonts w:ascii="Arial" w:eastAsia="Times New Roman" w:hAnsi="Arial" w:cs="Arial"/>
                <w:color w:val="000000"/>
                <w:kern w:val="0"/>
                <w:sz w:val="20"/>
                <w:szCs w:val="20"/>
                <w:lang w:eastAsia="en-GB"/>
                <w14:ligatures w14:val="none"/>
              </w:rPr>
              <w:t>Schjesvold</w:t>
            </w:r>
            <w:proofErr w:type="spellEnd"/>
            <w:r w:rsidRPr="003C0278">
              <w:rPr>
                <w:rFonts w:ascii="Arial" w:eastAsia="Times New Roman" w:hAnsi="Arial" w:cs="Arial"/>
                <w:color w:val="000000"/>
                <w:kern w:val="0"/>
                <w:sz w:val="20"/>
                <w:szCs w:val="20"/>
                <w:lang w:eastAsia="en-GB"/>
                <w14:ligatures w14:val="none"/>
              </w:rPr>
              <w:t xml:space="preserve">; V. Doronin; O. Vinogradova; H. Quach; X. Leleu; Y. G. Montes; K. Ramasamy; A. Pompa; M. D. Levin; C. Lee; U. H. </w:t>
            </w:r>
            <w:proofErr w:type="spellStart"/>
            <w:r w:rsidRPr="003C0278">
              <w:rPr>
                <w:rFonts w:ascii="Arial" w:eastAsia="Times New Roman" w:hAnsi="Arial" w:cs="Arial"/>
                <w:color w:val="000000"/>
                <w:kern w:val="0"/>
                <w:sz w:val="20"/>
                <w:szCs w:val="20"/>
                <w:lang w:eastAsia="en-GB"/>
                <w14:ligatures w14:val="none"/>
              </w:rPr>
              <w:t>Mellqvist</w:t>
            </w:r>
            <w:proofErr w:type="spellEnd"/>
            <w:r w:rsidRPr="003C0278">
              <w:rPr>
                <w:rFonts w:ascii="Arial" w:eastAsia="Times New Roman" w:hAnsi="Arial" w:cs="Arial"/>
                <w:color w:val="000000"/>
                <w:kern w:val="0"/>
                <w:sz w:val="20"/>
                <w:szCs w:val="20"/>
                <w:lang w:eastAsia="en-GB"/>
                <w14:ligatures w14:val="none"/>
              </w:rPr>
              <w:t xml:space="preserve">; R. Fenk; H. </w:t>
            </w:r>
            <w:proofErr w:type="spellStart"/>
            <w:r w:rsidRPr="003C0278">
              <w:rPr>
                <w:rFonts w:ascii="Arial" w:eastAsia="Times New Roman" w:hAnsi="Arial" w:cs="Arial"/>
                <w:color w:val="000000"/>
                <w:kern w:val="0"/>
                <w:sz w:val="20"/>
                <w:szCs w:val="20"/>
                <w:lang w:eastAsia="en-GB"/>
                <w14:ligatures w14:val="none"/>
              </w:rPr>
              <w:t>Demarquette</w:t>
            </w:r>
            <w:proofErr w:type="spellEnd"/>
            <w:r w:rsidRPr="003C0278">
              <w:rPr>
                <w:rFonts w:ascii="Arial" w:eastAsia="Times New Roman" w:hAnsi="Arial" w:cs="Arial"/>
                <w:color w:val="000000"/>
                <w:kern w:val="0"/>
                <w:sz w:val="20"/>
                <w:szCs w:val="20"/>
                <w:lang w:eastAsia="en-GB"/>
                <w14:ligatures w14:val="none"/>
              </w:rPr>
              <w:t xml:space="preserve">; H. Sati; A. </w:t>
            </w:r>
            <w:proofErr w:type="spellStart"/>
            <w:r w:rsidRPr="003C0278">
              <w:rPr>
                <w:rFonts w:ascii="Arial" w:eastAsia="Times New Roman" w:hAnsi="Arial" w:cs="Arial"/>
                <w:color w:val="000000"/>
                <w:kern w:val="0"/>
                <w:sz w:val="20"/>
                <w:szCs w:val="20"/>
                <w:lang w:eastAsia="en-GB"/>
                <w14:ligatures w14:val="none"/>
              </w:rPr>
              <w:t>Vorog</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Labotka</w:t>
            </w:r>
            <w:proofErr w:type="spellEnd"/>
            <w:r w:rsidRPr="003C0278">
              <w:rPr>
                <w:rFonts w:ascii="Arial" w:eastAsia="Times New Roman" w:hAnsi="Arial" w:cs="Arial"/>
                <w:color w:val="000000"/>
                <w:kern w:val="0"/>
                <w:sz w:val="20"/>
                <w:szCs w:val="20"/>
                <w:lang w:eastAsia="en-GB"/>
                <w14:ligatures w14:val="none"/>
              </w:rPr>
              <w:t>; J. Du; M. Darif; S. Kumar</w:t>
            </w:r>
          </w:p>
        </w:tc>
        <w:tc>
          <w:tcPr>
            <w:tcW w:w="708" w:type="dxa"/>
            <w:tcBorders>
              <w:top w:val="nil"/>
              <w:left w:val="nil"/>
              <w:bottom w:val="single" w:sz="4" w:space="0" w:color="auto"/>
              <w:right w:val="single" w:sz="4" w:space="0" w:color="auto"/>
            </w:tcBorders>
            <w:shd w:val="clear" w:color="auto" w:fill="auto"/>
            <w:vAlign w:val="center"/>
            <w:hideMark/>
          </w:tcPr>
          <w:p w14:paraId="7480870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01C8EC5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142076F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6BA6603"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A7B9BE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4319E84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Infectious Diseases</w:t>
            </w:r>
          </w:p>
        </w:tc>
        <w:tc>
          <w:tcPr>
            <w:tcW w:w="3402" w:type="dxa"/>
            <w:tcBorders>
              <w:top w:val="nil"/>
              <w:left w:val="nil"/>
              <w:bottom w:val="single" w:sz="4" w:space="0" w:color="auto"/>
              <w:right w:val="single" w:sz="4" w:space="0" w:color="auto"/>
            </w:tcBorders>
            <w:shd w:val="clear" w:color="auto" w:fill="auto"/>
            <w:vAlign w:val="center"/>
            <w:hideMark/>
          </w:tcPr>
          <w:p w14:paraId="53F0DE6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TIDE Analysis of Cryptosporidium Infections by gp60 Typing Reveals Obscured Mixed Infections</w:t>
            </w:r>
          </w:p>
        </w:tc>
        <w:tc>
          <w:tcPr>
            <w:tcW w:w="6663" w:type="dxa"/>
            <w:tcBorders>
              <w:top w:val="nil"/>
              <w:left w:val="nil"/>
              <w:bottom w:val="single" w:sz="4" w:space="0" w:color="auto"/>
              <w:right w:val="single" w:sz="4" w:space="0" w:color="auto"/>
            </w:tcBorders>
            <w:shd w:val="clear" w:color="auto" w:fill="auto"/>
            <w:vAlign w:val="center"/>
            <w:hideMark/>
          </w:tcPr>
          <w:p w14:paraId="5A921EB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I. Dettwiler; K. Troell; G. Robinson; R. M. Chalmers; W. Basso; Z. M. </w:t>
            </w:r>
            <w:proofErr w:type="spellStart"/>
            <w:r w:rsidRPr="003C0278">
              <w:rPr>
                <w:rFonts w:ascii="Arial" w:eastAsia="Times New Roman" w:hAnsi="Arial" w:cs="Arial"/>
                <w:color w:val="000000"/>
                <w:kern w:val="0"/>
                <w:sz w:val="20"/>
                <w:szCs w:val="20"/>
                <w:lang w:eastAsia="en-GB"/>
                <w14:ligatures w14:val="none"/>
              </w:rPr>
              <w:t>Rentería</w:t>
            </w:r>
            <w:proofErr w:type="spellEnd"/>
            <w:r w:rsidRPr="003C0278">
              <w:rPr>
                <w:rFonts w:ascii="Arial" w:eastAsia="Times New Roman" w:hAnsi="Arial" w:cs="Arial"/>
                <w:color w:val="000000"/>
                <w:kern w:val="0"/>
                <w:sz w:val="20"/>
                <w:szCs w:val="20"/>
                <w:lang w:eastAsia="en-GB"/>
                <w14:ligatures w14:val="none"/>
              </w:rPr>
              <w:t xml:space="preserve">-Solís; A. </w:t>
            </w:r>
            <w:proofErr w:type="spellStart"/>
            <w:r w:rsidRPr="003C0278">
              <w:rPr>
                <w:rFonts w:ascii="Arial" w:eastAsia="Times New Roman" w:hAnsi="Arial" w:cs="Arial"/>
                <w:color w:val="000000"/>
                <w:kern w:val="0"/>
                <w:sz w:val="20"/>
                <w:szCs w:val="20"/>
                <w:lang w:eastAsia="en-GB"/>
                <w14:ligatures w14:val="none"/>
              </w:rPr>
              <w:t>Daugschies</w:t>
            </w:r>
            <w:proofErr w:type="spellEnd"/>
            <w:r w:rsidRPr="003C0278">
              <w:rPr>
                <w:rFonts w:ascii="Arial" w:eastAsia="Times New Roman" w:hAnsi="Arial" w:cs="Arial"/>
                <w:color w:val="000000"/>
                <w:kern w:val="0"/>
                <w:sz w:val="20"/>
                <w:szCs w:val="20"/>
                <w:lang w:eastAsia="en-GB"/>
                <w14:ligatures w14:val="none"/>
              </w:rPr>
              <w:t xml:space="preserve">; K. </w:t>
            </w:r>
            <w:proofErr w:type="spellStart"/>
            <w:r w:rsidRPr="003C0278">
              <w:rPr>
                <w:rFonts w:ascii="Arial" w:eastAsia="Times New Roman" w:hAnsi="Arial" w:cs="Arial"/>
                <w:color w:val="000000"/>
                <w:kern w:val="0"/>
                <w:sz w:val="20"/>
                <w:szCs w:val="20"/>
                <w:lang w:eastAsia="en-GB"/>
                <w14:ligatures w14:val="none"/>
              </w:rPr>
              <w:t>Mühlethaler</w:t>
            </w:r>
            <w:proofErr w:type="spellEnd"/>
            <w:r w:rsidRPr="003C0278">
              <w:rPr>
                <w:rFonts w:ascii="Arial" w:eastAsia="Times New Roman" w:hAnsi="Arial" w:cs="Arial"/>
                <w:color w:val="000000"/>
                <w:kern w:val="0"/>
                <w:sz w:val="20"/>
                <w:szCs w:val="20"/>
                <w:lang w:eastAsia="en-GB"/>
                <w14:ligatures w14:val="none"/>
              </w:rPr>
              <w:t xml:space="preserve">; M. I. Dale; J. </w:t>
            </w:r>
            <w:proofErr w:type="spellStart"/>
            <w:r w:rsidRPr="003C0278">
              <w:rPr>
                <w:rFonts w:ascii="Arial" w:eastAsia="Times New Roman" w:hAnsi="Arial" w:cs="Arial"/>
                <w:color w:val="000000"/>
                <w:kern w:val="0"/>
                <w:sz w:val="20"/>
                <w:szCs w:val="20"/>
                <w:lang w:eastAsia="en-GB"/>
                <w14:ligatures w14:val="none"/>
              </w:rPr>
              <w:t>Basapathi</w:t>
            </w:r>
            <w:proofErr w:type="spellEnd"/>
            <w:r w:rsidRPr="003C0278">
              <w:rPr>
                <w:rFonts w:ascii="Arial" w:eastAsia="Times New Roman" w:hAnsi="Arial" w:cs="Arial"/>
                <w:color w:val="000000"/>
                <w:kern w:val="0"/>
                <w:sz w:val="20"/>
                <w:szCs w:val="20"/>
                <w:lang w:eastAsia="en-GB"/>
                <w14:ligatures w14:val="none"/>
              </w:rPr>
              <w:t xml:space="preserve"> Raghavendra; M. T. Ruf; S. Poppert; M. Meylan; P. Olias</w:t>
            </w:r>
          </w:p>
        </w:tc>
        <w:tc>
          <w:tcPr>
            <w:tcW w:w="708" w:type="dxa"/>
            <w:tcBorders>
              <w:top w:val="nil"/>
              <w:left w:val="nil"/>
              <w:bottom w:val="single" w:sz="4" w:space="0" w:color="auto"/>
              <w:right w:val="single" w:sz="4" w:space="0" w:color="auto"/>
            </w:tcBorders>
            <w:shd w:val="clear" w:color="auto" w:fill="auto"/>
            <w:vAlign w:val="center"/>
            <w:hideMark/>
          </w:tcPr>
          <w:p w14:paraId="32B13CE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225</w:t>
            </w:r>
          </w:p>
        </w:tc>
        <w:tc>
          <w:tcPr>
            <w:tcW w:w="709" w:type="dxa"/>
            <w:tcBorders>
              <w:top w:val="nil"/>
              <w:left w:val="nil"/>
              <w:bottom w:val="single" w:sz="4" w:space="0" w:color="auto"/>
              <w:right w:val="single" w:sz="4" w:space="0" w:color="auto"/>
            </w:tcBorders>
            <w:shd w:val="clear" w:color="auto" w:fill="auto"/>
            <w:vAlign w:val="center"/>
            <w:hideMark/>
          </w:tcPr>
          <w:p w14:paraId="54795AE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4EA04D1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686-695</w:t>
            </w:r>
          </w:p>
        </w:tc>
      </w:tr>
      <w:tr w:rsidR="001A6346" w:rsidRPr="003C0278" w14:paraId="0EE5A479"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7E8683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9F1F73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Laryngology and Otology</w:t>
            </w:r>
          </w:p>
        </w:tc>
        <w:tc>
          <w:tcPr>
            <w:tcW w:w="3402" w:type="dxa"/>
            <w:tcBorders>
              <w:top w:val="nil"/>
              <w:left w:val="nil"/>
              <w:bottom w:val="single" w:sz="4" w:space="0" w:color="auto"/>
              <w:right w:val="single" w:sz="4" w:space="0" w:color="auto"/>
            </w:tcBorders>
            <w:shd w:val="clear" w:color="auto" w:fill="auto"/>
            <w:vAlign w:val="center"/>
            <w:hideMark/>
          </w:tcPr>
          <w:p w14:paraId="32A6DE6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Three-dimensional versus two-dimensional endoscopes in anatomical orientation of the middle ear and in simulated surgical tasks</w:t>
            </w:r>
          </w:p>
        </w:tc>
        <w:tc>
          <w:tcPr>
            <w:tcW w:w="6663" w:type="dxa"/>
            <w:tcBorders>
              <w:top w:val="nil"/>
              <w:left w:val="nil"/>
              <w:bottom w:val="single" w:sz="4" w:space="0" w:color="auto"/>
              <w:right w:val="single" w:sz="4" w:space="0" w:color="auto"/>
            </w:tcBorders>
            <w:shd w:val="clear" w:color="auto" w:fill="auto"/>
            <w:vAlign w:val="center"/>
            <w:hideMark/>
          </w:tcPr>
          <w:p w14:paraId="46AE662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O. Denton; P. </w:t>
            </w:r>
            <w:proofErr w:type="spellStart"/>
            <w:r w:rsidRPr="003C0278">
              <w:rPr>
                <w:rFonts w:ascii="Arial" w:eastAsia="Times New Roman" w:hAnsi="Arial" w:cs="Arial"/>
                <w:color w:val="000000"/>
                <w:kern w:val="0"/>
                <w:sz w:val="20"/>
                <w:szCs w:val="20"/>
                <w:lang w:eastAsia="en-GB"/>
                <w14:ligatures w14:val="none"/>
              </w:rPr>
              <w:t>Brahmabhatt</w:t>
            </w:r>
            <w:proofErr w:type="spellEnd"/>
            <w:r w:rsidRPr="003C0278">
              <w:rPr>
                <w:rFonts w:ascii="Arial" w:eastAsia="Times New Roman" w:hAnsi="Arial" w:cs="Arial"/>
                <w:color w:val="000000"/>
                <w:kern w:val="0"/>
                <w:sz w:val="20"/>
                <w:szCs w:val="20"/>
                <w:lang w:eastAsia="en-GB"/>
                <w14:ligatures w14:val="none"/>
              </w:rPr>
              <w:t>; J. Ahmed; A. Sanu</w:t>
            </w:r>
          </w:p>
        </w:tc>
        <w:tc>
          <w:tcPr>
            <w:tcW w:w="708" w:type="dxa"/>
            <w:tcBorders>
              <w:top w:val="nil"/>
              <w:left w:val="nil"/>
              <w:bottom w:val="single" w:sz="4" w:space="0" w:color="auto"/>
              <w:right w:val="single" w:sz="4" w:space="0" w:color="auto"/>
            </w:tcBorders>
            <w:shd w:val="clear" w:color="auto" w:fill="auto"/>
            <w:vAlign w:val="center"/>
            <w:hideMark/>
          </w:tcPr>
          <w:p w14:paraId="2B91355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CB72DC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A6424D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8DFAEFA"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AE3661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20CF3ED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Autism and Developmental Disorders</w:t>
            </w:r>
          </w:p>
        </w:tc>
        <w:tc>
          <w:tcPr>
            <w:tcW w:w="3402" w:type="dxa"/>
            <w:tcBorders>
              <w:top w:val="nil"/>
              <w:left w:val="nil"/>
              <w:bottom w:val="single" w:sz="4" w:space="0" w:color="auto"/>
              <w:right w:val="single" w:sz="4" w:space="0" w:color="auto"/>
            </w:tcBorders>
            <w:shd w:val="clear" w:color="auto" w:fill="auto"/>
            <w:vAlign w:val="center"/>
            <w:hideMark/>
          </w:tcPr>
          <w:p w14:paraId="49A9AAF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Exploratory Study of Parenting Differences for Autism Spectrum Disorder and Attachment Disorder</w:t>
            </w:r>
          </w:p>
        </w:tc>
        <w:tc>
          <w:tcPr>
            <w:tcW w:w="6663" w:type="dxa"/>
            <w:tcBorders>
              <w:top w:val="nil"/>
              <w:left w:val="nil"/>
              <w:bottom w:val="single" w:sz="4" w:space="0" w:color="auto"/>
              <w:right w:val="single" w:sz="4" w:space="0" w:color="auto"/>
            </w:tcBorders>
            <w:shd w:val="clear" w:color="auto" w:fill="auto"/>
            <w:vAlign w:val="center"/>
            <w:hideMark/>
          </w:tcPr>
          <w:p w14:paraId="0D0FE9A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 Davies; L. Glinn; L. A. Osborne; P. Reed</w:t>
            </w:r>
          </w:p>
        </w:tc>
        <w:tc>
          <w:tcPr>
            <w:tcW w:w="708" w:type="dxa"/>
            <w:tcBorders>
              <w:top w:val="nil"/>
              <w:left w:val="nil"/>
              <w:bottom w:val="single" w:sz="4" w:space="0" w:color="auto"/>
              <w:right w:val="single" w:sz="4" w:space="0" w:color="auto"/>
            </w:tcBorders>
            <w:shd w:val="clear" w:color="auto" w:fill="auto"/>
            <w:vAlign w:val="center"/>
            <w:hideMark/>
          </w:tcPr>
          <w:p w14:paraId="36832FB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1CA51F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9B7BD2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072B0DE"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848565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A24C67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International Journal of General Medicine</w:t>
            </w:r>
          </w:p>
        </w:tc>
        <w:tc>
          <w:tcPr>
            <w:tcW w:w="3402" w:type="dxa"/>
            <w:tcBorders>
              <w:top w:val="nil"/>
              <w:left w:val="nil"/>
              <w:bottom w:val="single" w:sz="4" w:space="0" w:color="auto"/>
              <w:right w:val="single" w:sz="4" w:space="0" w:color="auto"/>
            </w:tcBorders>
            <w:shd w:val="clear" w:color="auto" w:fill="auto"/>
            <w:vAlign w:val="center"/>
            <w:hideMark/>
          </w:tcPr>
          <w:p w14:paraId="4FDF411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Maintaining Resilience in Today’s Medical Environment: Personal Perspectives on Self-Care</w:t>
            </w:r>
          </w:p>
        </w:tc>
        <w:tc>
          <w:tcPr>
            <w:tcW w:w="6663" w:type="dxa"/>
            <w:tcBorders>
              <w:top w:val="nil"/>
              <w:left w:val="nil"/>
              <w:bottom w:val="single" w:sz="4" w:space="0" w:color="auto"/>
              <w:right w:val="single" w:sz="4" w:space="0" w:color="auto"/>
            </w:tcBorders>
            <w:shd w:val="clear" w:color="auto" w:fill="auto"/>
            <w:vAlign w:val="center"/>
            <w:hideMark/>
          </w:tcPr>
          <w:p w14:paraId="42D0D21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U. Dave; S. D. Taylor-Robinson</w:t>
            </w:r>
          </w:p>
        </w:tc>
        <w:tc>
          <w:tcPr>
            <w:tcW w:w="708" w:type="dxa"/>
            <w:tcBorders>
              <w:top w:val="nil"/>
              <w:left w:val="nil"/>
              <w:bottom w:val="single" w:sz="4" w:space="0" w:color="auto"/>
              <w:right w:val="single" w:sz="4" w:space="0" w:color="auto"/>
            </w:tcBorders>
            <w:shd w:val="clear" w:color="auto" w:fill="auto"/>
            <w:vAlign w:val="center"/>
            <w:hideMark/>
          </w:tcPr>
          <w:p w14:paraId="60199CA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15</w:t>
            </w:r>
          </w:p>
        </w:tc>
        <w:tc>
          <w:tcPr>
            <w:tcW w:w="709" w:type="dxa"/>
            <w:tcBorders>
              <w:top w:val="nil"/>
              <w:left w:val="nil"/>
              <w:bottom w:val="single" w:sz="4" w:space="0" w:color="auto"/>
              <w:right w:val="single" w:sz="4" w:space="0" w:color="auto"/>
            </w:tcBorders>
            <w:shd w:val="clear" w:color="auto" w:fill="auto"/>
            <w:vAlign w:val="center"/>
            <w:hideMark/>
          </w:tcPr>
          <w:p w14:paraId="519C28C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ED65B1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2475-2478</w:t>
            </w:r>
          </w:p>
        </w:tc>
      </w:tr>
      <w:tr w:rsidR="001A6346" w:rsidRPr="003C0278" w14:paraId="0E7641E5"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AF8112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9B81E6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Human Reproduction Open</w:t>
            </w:r>
          </w:p>
        </w:tc>
        <w:tc>
          <w:tcPr>
            <w:tcW w:w="3402" w:type="dxa"/>
            <w:tcBorders>
              <w:top w:val="nil"/>
              <w:left w:val="nil"/>
              <w:bottom w:val="single" w:sz="4" w:space="0" w:color="auto"/>
              <w:right w:val="single" w:sz="4" w:space="0" w:color="auto"/>
            </w:tcBorders>
            <w:shd w:val="clear" w:color="auto" w:fill="auto"/>
            <w:vAlign w:val="center"/>
            <w:hideMark/>
          </w:tcPr>
          <w:p w14:paraId="07741A1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Evidence and consensus on technical aspects of embryo transfer</w:t>
            </w:r>
          </w:p>
        </w:tc>
        <w:tc>
          <w:tcPr>
            <w:tcW w:w="6663" w:type="dxa"/>
            <w:tcBorders>
              <w:top w:val="nil"/>
              <w:left w:val="nil"/>
              <w:bottom w:val="single" w:sz="4" w:space="0" w:color="auto"/>
              <w:right w:val="single" w:sz="4" w:space="0" w:color="auto"/>
            </w:tcBorders>
            <w:shd w:val="clear" w:color="auto" w:fill="auto"/>
            <w:vAlign w:val="center"/>
            <w:hideMark/>
          </w:tcPr>
          <w:p w14:paraId="0C19735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D'Angelo; C. </w:t>
            </w:r>
            <w:proofErr w:type="spellStart"/>
            <w:r w:rsidRPr="003C0278">
              <w:rPr>
                <w:rFonts w:ascii="Arial" w:eastAsia="Times New Roman" w:hAnsi="Arial" w:cs="Arial"/>
                <w:color w:val="000000"/>
                <w:kern w:val="0"/>
                <w:sz w:val="20"/>
                <w:szCs w:val="20"/>
                <w:lang w:eastAsia="en-GB"/>
                <w14:ligatures w14:val="none"/>
              </w:rPr>
              <w:t>Panayotidis</w:t>
            </w:r>
            <w:proofErr w:type="spellEnd"/>
            <w:r w:rsidRPr="003C0278">
              <w:rPr>
                <w:rFonts w:ascii="Arial" w:eastAsia="Times New Roman" w:hAnsi="Arial" w:cs="Arial"/>
                <w:color w:val="000000"/>
                <w:kern w:val="0"/>
                <w:sz w:val="20"/>
                <w:szCs w:val="20"/>
                <w:lang w:eastAsia="en-GB"/>
                <w14:ligatures w14:val="none"/>
              </w:rPr>
              <w:t xml:space="preserve">; A. Alteri; S. </w:t>
            </w:r>
            <w:proofErr w:type="spellStart"/>
            <w:r w:rsidRPr="003C0278">
              <w:rPr>
                <w:rFonts w:ascii="Arial" w:eastAsia="Times New Roman" w:hAnsi="Arial" w:cs="Arial"/>
                <w:color w:val="000000"/>
                <w:kern w:val="0"/>
                <w:sz w:val="20"/>
                <w:szCs w:val="20"/>
                <w:lang w:eastAsia="en-GB"/>
                <w14:ligatures w14:val="none"/>
              </w:rPr>
              <w:t>McHeik</w:t>
            </w:r>
            <w:proofErr w:type="spellEnd"/>
            <w:r w:rsidRPr="003C0278">
              <w:rPr>
                <w:rFonts w:ascii="Arial" w:eastAsia="Times New Roman" w:hAnsi="Arial" w:cs="Arial"/>
                <w:color w:val="000000"/>
                <w:kern w:val="0"/>
                <w:sz w:val="20"/>
                <w:szCs w:val="20"/>
                <w:lang w:eastAsia="en-GB"/>
                <w14:ligatures w14:val="none"/>
              </w:rPr>
              <w:t xml:space="preserve">; Z. </w:t>
            </w:r>
            <w:proofErr w:type="spellStart"/>
            <w:r w:rsidRPr="003C0278">
              <w:rPr>
                <w:rFonts w:ascii="Arial" w:eastAsia="Times New Roman" w:hAnsi="Arial" w:cs="Arial"/>
                <w:color w:val="000000"/>
                <w:kern w:val="0"/>
                <w:sz w:val="20"/>
                <w:szCs w:val="20"/>
                <w:lang w:eastAsia="en-GB"/>
                <w14:ligatures w14:val="none"/>
              </w:rPr>
              <w:t>Veleva</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476AB70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709" w:type="dxa"/>
            <w:tcBorders>
              <w:top w:val="nil"/>
              <w:left w:val="nil"/>
              <w:bottom w:val="single" w:sz="4" w:space="0" w:color="auto"/>
              <w:right w:val="single" w:sz="4" w:space="0" w:color="auto"/>
            </w:tcBorders>
            <w:shd w:val="clear" w:color="auto" w:fill="auto"/>
            <w:vAlign w:val="center"/>
            <w:hideMark/>
          </w:tcPr>
          <w:p w14:paraId="63FC935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6BAE080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2902933" w14:textId="77777777" w:rsidTr="001A6346">
        <w:trPr>
          <w:trHeight w:val="25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9CAA9C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1EDF60D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Diabetic Medicine</w:t>
            </w:r>
          </w:p>
        </w:tc>
        <w:tc>
          <w:tcPr>
            <w:tcW w:w="3402" w:type="dxa"/>
            <w:tcBorders>
              <w:top w:val="nil"/>
              <w:left w:val="nil"/>
              <w:bottom w:val="single" w:sz="4" w:space="0" w:color="auto"/>
              <w:right w:val="single" w:sz="4" w:space="0" w:color="auto"/>
            </w:tcBorders>
            <w:shd w:val="clear" w:color="auto" w:fill="auto"/>
            <w:vAlign w:val="center"/>
            <w:hideMark/>
          </w:tcPr>
          <w:p w14:paraId="7A92675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 elderly woman with scars on her shins</w:t>
            </w:r>
          </w:p>
        </w:tc>
        <w:tc>
          <w:tcPr>
            <w:tcW w:w="6663" w:type="dxa"/>
            <w:tcBorders>
              <w:top w:val="nil"/>
              <w:left w:val="nil"/>
              <w:bottom w:val="single" w:sz="4" w:space="0" w:color="auto"/>
              <w:right w:val="single" w:sz="4" w:space="0" w:color="auto"/>
            </w:tcBorders>
            <w:shd w:val="clear" w:color="auto" w:fill="auto"/>
            <w:vAlign w:val="center"/>
            <w:hideMark/>
          </w:tcPr>
          <w:p w14:paraId="5D92D1D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 Crockett; S. C. Bain</w:t>
            </w:r>
          </w:p>
        </w:tc>
        <w:tc>
          <w:tcPr>
            <w:tcW w:w="708" w:type="dxa"/>
            <w:tcBorders>
              <w:top w:val="nil"/>
              <w:left w:val="nil"/>
              <w:bottom w:val="single" w:sz="4" w:space="0" w:color="auto"/>
              <w:right w:val="single" w:sz="4" w:space="0" w:color="auto"/>
            </w:tcBorders>
            <w:shd w:val="clear" w:color="auto" w:fill="auto"/>
            <w:vAlign w:val="center"/>
            <w:hideMark/>
          </w:tcPr>
          <w:p w14:paraId="6488F42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50B6E3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28FD2A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B85592D"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F898B0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7AA67A6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Cardiovascular Revascularization Medicine</w:t>
            </w:r>
          </w:p>
        </w:tc>
        <w:tc>
          <w:tcPr>
            <w:tcW w:w="3402" w:type="dxa"/>
            <w:tcBorders>
              <w:top w:val="nil"/>
              <w:left w:val="nil"/>
              <w:bottom w:val="single" w:sz="4" w:space="0" w:color="auto"/>
              <w:right w:val="single" w:sz="4" w:space="0" w:color="auto"/>
            </w:tcBorders>
            <w:shd w:val="clear" w:color="auto" w:fill="auto"/>
            <w:vAlign w:val="center"/>
            <w:hideMark/>
          </w:tcPr>
          <w:p w14:paraId="5FB2C7D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Clinical outcomes and OCT analysis after culotte stenting with 2nd and 3rd generation </w:t>
            </w:r>
            <w:proofErr w:type="spellStart"/>
            <w:r w:rsidRPr="003C0278">
              <w:rPr>
                <w:rFonts w:ascii="Arial" w:eastAsia="Times New Roman" w:hAnsi="Arial" w:cs="Arial"/>
                <w:color w:val="000000"/>
                <w:kern w:val="0"/>
                <w:sz w:val="20"/>
                <w:szCs w:val="20"/>
                <w:lang w:eastAsia="en-GB"/>
                <w14:ligatures w14:val="none"/>
              </w:rPr>
              <w:t>Everolimus</w:t>
            </w:r>
            <w:proofErr w:type="spellEnd"/>
            <w:r w:rsidRPr="003C0278">
              <w:rPr>
                <w:rFonts w:ascii="Arial" w:eastAsia="Times New Roman" w:hAnsi="Arial" w:cs="Arial"/>
                <w:color w:val="000000"/>
                <w:kern w:val="0"/>
                <w:sz w:val="20"/>
                <w:szCs w:val="20"/>
                <w:lang w:eastAsia="en-GB"/>
                <w14:ligatures w14:val="none"/>
              </w:rPr>
              <w:t>-eluting stents: Two-year follow-up of the Celtic bifurcation study</w:t>
            </w:r>
          </w:p>
        </w:tc>
        <w:tc>
          <w:tcPr>
            <w:tcW w:w="6663" w:type="dxa"/>
            <w:tcBorders>
              <w:top w:val="nil"/>
              <w:left w:val="nil"/>
              <w:bottom w:val="single" w:sz="4" w:space="0" w:color="auto"/>
              <w:right w:val="single" w:sz="4" w:space="0" w:color="auto"/>
            </w:tcBorders>
            <w:shd w:val="clear" w:color="auto" w:fill="auto"/>
            <w:vAlign w:val="center"/>
            <w:hideMark/>
          </w:tcPr>
          <w:p w14:paraId="68A957D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C. Creaney; S. J. Walsh; C. G. Hanratty; S. Watkins; N. T. Mulvihill; J. Laffan; V. D. Bruno; A. Chase; D. Smith; N. Cruden; D. </w:t>
            </w:r>
            <w:proofErr w:type="spellStart"/>
            <w:r w:rsidRPr="003C0278">
              <w:rPr>
                <w:rFonts w:ascii="Arial" w:eastAsia="Times New Roman" w:hAnsi="Arial" w:cs="Arial"/>
                <w:color w:val="000000"/>
                <w:kern w:val="0"/>
                <w:sz w:val="20"/>
                <w:szCs w:val="20"/>
                <w:lang w:eastAsia="en-GB"/>
                <w14:ligatures w14:val="none"/>
              </w:rPr>
              <w:t>Mylotte</w:t>
            </w:r>
            <w:proofErr w:type="spellEnd"/>
            <w:r w:rsidRPr="003C0278">
              <w:rPr>
                <w:rFonts w:ascii="Arial" w:eastAsia="Times New Roman" w:hAnsi="Arial" w:cs="Arial"/>
                <w:color w:val="000000"/>
                <w:kern w:val="0"/>
                <w:sz w:val="20"/>
                <w:szCs w:val="20"/>
                <w:lang w:eastAsia="en-GB"/>
                <w14:ligatures w14:val="none"/>
              </w:rPr>
              <w:t>; J. Hill; D. P. Foley; T. W. Johnson</w:t>
            </w:r>
          </w:p>
        </w:tc>
        <w:tc>
          <w:tcPr>
            <w:tcW w:w="708" w:type="dxa"/>
            <w:tcBorders>
              <w:top w:val="nil"/>
              <w:left w:val="nil"/>
              <w:bottom w:val="single" w:sz="4" w:space="0" w:color="auto"/>
              <w:right w:val="single" w:sz="4" w:space="0" w:color="auto"/>
            </w:tcBorders>
            <w:shd w:val="clear" w:color="auto" w:fill="auto"/>
            <w:vAlign w:val="center"/>
            <w:hideMark/>
          </w:tcPr>
          <w:p w14:paraId="439C0A6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447105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549CE8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2D8D32A"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5BAF36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7018B15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Annals of Vascular Surgery</w:t>
            </w:r>
          </w:p>
        </w:tc>
        <w:tc>
          <w:tcPr>
            <w:tcW w:w="3402" w:type="dxa"/>
            <w:tcBorders>
              <w:top w:val="nil"/>
              <w:left w:val="nil"/>
              <w:bottom w:val="single" w:sz="4" w:space="0" w:color="auto"/>
              <w:right w:val="single" w:sz="4" w:space="0" w:color="auto"/>
            </w:tcBorders>
            <w:shd w:val="clear" w:color="auto" w:fill="auto"/>
            <w:vAlign w:val="center"/>
            <w:hideMark/>
          </w:tcPr>
          <w:p w14:paraId="7E598C7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Patient Satisfaction with Tele- and Video-Consultation in the COVID-19 Era – A Survey of Vascular Surgical Patients</w:t>
            </w:r>
          </w:p>
        </w:tc>
        <w:tc>
          <w:tcPr>
            <w:tcW w:w="6663" w:type="dxa"/>
            <w:tcBorders>
              <w:top w:val="nil"/>
              <w:left w:val="nil"/>
              <w:bottom w:val="single" w:sz="4" w:space="0" w:color="auto"/>
              <w:right w:val="single" w:sz="4" w:space="0" w:color="auto"/>
            </w:tcBorders>
            <w:shd w:val="clear" w:color="auto" w:fill="auto"/>
            <w:vAlign w:val="center"/>
            <w:hideMark/>
          </w:tcPr>
          <w:p w14:paraId="4C6F5E5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U. Contractor; W. Haas; P. Reed; L. Osborne; J. Tree; D. C. Bosanquet</w:t>
            </w:r>
          </w:p>
        </w:tc>
        <w:tc>
          <w:tcPr>
            <w:tcW w:w="708" w:type="dxa"/>
            <w:tcBorders>
              <w:top w:val="nil"/>
              <w:left w:val="nil"/>
              <w:bottom w:val="single" w:sz="4" w:space="0" w:color="auto"/>
              <w:right w:val="single" w:sz="4" w:space="0" w:color="auto"/>
            </w:tcBorders>
            <w:shd w:val="clear" w:color="auto" w:fill="auto"/>
            <w:vAlign w:val="center"/>
            <w:hideMark/>
          </w:tcPr>
          <w:p w14:paraId="6784169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51635B8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BBBE8A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06561291"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329C83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24F2337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Frontiers in Medicine</w:t>
            </w:r>
          </w:p>
        </w:tc>
        <w:tc>
          <w:tcPr>
            <w:tcW w:w="3402" w:type="dxa"/>
            <w:tcBorders>
              <w:top w:val="nil"/>
              <w:left w:val="nil"/>
              <w:bottom w:val="single" w:sz="4" w:space="0" w:color="auto"/>
              <w:right w:val="single" w:sz="4" w:space="0" w:color="auto"/>
            </w:tcBorders>
            <w:shd w:val="clear" w:color="auto" w:fill="auto"/>
            <w:vAlign w:val="center"/>
            <w:hideMark/>
          </w:tcPr>
          <w:p w14:paraId="7AADBF5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Normative Data and Determinants of Macular, Disc, and Peripapillary Vascular Density in Healthy Myopic Children Using Optical Coherence Tomography Angiography</w:t>
            </w:r>
          </w:p>
        </w:tc>
        <w:tc>
          <w:tcPr>
            <w:tcW w:w="6663" w:type="dxa"/>
            <w:tcBorders>
              <w:top w:val="nil"/>
              <w:left w:val="nil"/>
              <w:bottom w:val="single" w:sz="4" w:space="0" w:color="auto"/>
              <w:right w:val="single" w:sz="4" w:space="0" w:color="auto"/>
            </w:tcBorders>
            <w:shd w:val="clear" w:color="auto" w:fill="auto"/>
            <w:vAlign w:val="center"/>
            <w:hideMark/>
          </w:tcPr>
          <w:p w14:paraId="7692354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R. Chen; H. Lian; C. McAlinden; E. </w:t>
            </w:r>
            <w:proofErr w:type="spellStart"/>
            <w:r w:rsidRPr="003C0278">
              <w:rPr>
                <w:rFonts w:ascii="Arial" w:eastAsia="Times New Roman" w:hAnsi="Arial" w:cs="Arial"/>
                <w:color w:val="000000"/>
                <w:kern w:val="0"/>
                <w:sz w:val="20"/>
                <w:szCs w:val="20"/>
                <w:lang w:eastAsia="en-GB"/>
                <w14:ligatures w14:val="none"/>
              </w:rPr>
              <w:t>Skiadaresi</w:t>
            </w:r>
            <w:proofErr w:type="spellEnd"/>
            <w:r w:rsidRPr="003C0278">
              <w:rPr>
                <w:rFonts w:ascii="Arial" w:eastAsia="Times New Roman" w:hAnsi="Arial" w:cs="Arial"/>
                <w:color w:val="000000"/>
                <w:kern w:val="0"/>
                <w:sz w:val="20"/>
                <w:szCs w:val="20"/>
                <w:lang w:eastAsia="en-GB"/>
                <w14:ligatures w14:val="none"/>
              </w:rPr>
              <w:t>; S. Liu; T. Wan; K. Diao; H. Pan; J. Qu; J. Huang; Y. Li</w:t>
            </w:r>
          </w:p>
        </w:tc>
        <w:tc>
          <w:tcPr>
            <w:tcW w:w="708" w:type="dxa"/>
            <w:tcBorders>
              <w:top w:val="nil"/>
              <w:left w:val="nil"/>
              <w:bottom w:val="single" w:sz="4" w:space="0" w:color="auto"/>
              <w:right w:val="single" w:sz="4" w:space="0" w:color="auto"/>
            </w:tcBorders>
            <w:shd w:val="clear" w:color="auto" w:fill="auto"/>
            <w:vAlign w:val="center"/>
            <w:hideMark/>
          </w:tcPr>
          <w:p w14:paraId="621312D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w:t>
            </w:r>
          </w:p>
        </w:tc>
        <w:tc>
          <w:tcPr>
            <w:tcW w:w="709" w:type="dxa"/>
            <w:tcBorders>
              <w:top w:val="nil"/>
              <w:left w:val="nil"/>
              <w:bottom w:val="single" w:sz="4" w:space="0" w:color="auto"/>
              <w:right w:val="single" w:sz="4" w:space="0" w:color="auto"/>
            </w:tcBorders>
            <w:shd w:val="clear" w:color="auto" w:fill="auto"/>
            <w:vAlign w:val="center"/>
            <w:hideMark/>
          </w:tcPr>
          <w:p w14:paraId="10C70D3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F53A10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115A887"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F1309E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0870033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Wound Care</w:t>
            </w:r>
          </w:p>
        </w:tc>
        <w:tc>
          <w:tcPr>
            <w:tcW w:w="3402" w:type="dxa"/>
            <w:tcBorders>
              <w:top w:val="nil"/>
              <w:left w:val="nil"/>
              <w:bottom w:val="single" w:sz="4" w:space="0" w:color="auto"/>
              <w:right w:val="single" w:sz="4" w:space="0" w:color="auto"/>
            </w:tcBorders>
            <w:shd w:val="clear" w:color="auto" w:fill="auto"/>
            <w:vAlign w:val="center"/>
            <w:hideMark/>
          </w:tcPr>
          <w:p w14:paraId="4C37369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IV3000 semi-occlusive dressing use in simple and complex fingertip injuries: efficacy and affordability</w:t>
            </w:r>
          </w:p>
        </w:tc>
        <w:tc>
          <w:tcPr>
            <w:tcW w:w="6663" w:type="dxa"/>
            <w:tcBorders>
              <w:top w:val="nil"/>
              <w:left w:val="nil"/>
              <w:bottom w:val="single" w:sz="4" w:space="0" w:color="auto"/>
              <w:right w:val="single" w:sz="4" w:space="0" w:color="auto"/>
            </w:tcBorders>
            <w:shd w:val="clear" w:color="auto" w:fill="auto"/>
            <w:vAlign w:val="center"/>
            <w:hideMark/>
          </w:tcPr>
          <w:p w14:paraId="7D35CC6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 J. Y. Cheang; M. A. A. Khan; D. J. Jordan; K. Nassar; D. S. Bhatti; S. Rafiq; F. J. Hogg; S. W. Waterston</w:t>
            </w:r>
          </w:p>
        </w:tc>
        <w:tc>
          <w:tcPr>
            <w:tcW w:w="708" w:type="dxa"/>
            <w:tcBorders>
              <w:top w:val="nil"/>
              <w:left w:val="nil"/>
              <w:bottom w:val="single" w:sz="4" w:space="0" w:color="auto"/>
              <w:right w:val="single" w:sz="4" w:space="0" w:color="auto"/>
            </w:tcBorders>
            <w:shd w:val="clear" w:color="auto" w:fill="auto"/>
            <w:vAlign w:val="center"/>
            <w:hideMark/>
          </w:tcPr>
          <w:p w14:paraId="13EFF9F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31</w:t>
            </w:r>
          </w:p>
        </w:tc>
        <w:tc>
          <w:tcPr>
            <w:tcW w:w="709" w:type="dxa"/>
            <w:tcBorders>
              <w:top w:val="nil"/>
              <w:left w:val="nil"/>
              <w:bottom w:val="single" w:sz="4" w:space="0" w:color="auto"/>
              <w:right w:val="single" w:sz="4" w:space="0" w:color="auto"/>
            </w:tcBorders>
            <w:shd w:val="clear" w:color="auto" w:fill="auto"/>
            <w:vAlign w:val="center"/>
            <w:hideMark/>
          </w:tcPr>
          <w:p w14:paraId="785645E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20C5D8A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340-347</w:t>
            </w:r>
          </w:p>
        </w:tc>
      </w:tr>
      <w:tr w:rsidR="001A6346" w:rsidRPr="003C0278" w14:paraId="25E5CE44"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6EF3AC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72AEC82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Cancers</w:t>
            </w:r>
          </w:p>
        </w:tc>
        <w:tc>
          <w:tcPr>
            <w:tcW w:w="3402" w:type="dxa"/>
            <w:tcBorders>
              <w:top w:val="nil"/>
              <w:left w:val="nil"/>
              <w:bottom w:val="single" w:sz="4" w:space="0" w:color="auto"/>
              <w:right w:val="single" w:sz="4" w:space="0" w:color="auto"/>
            </w:tcBorders>
            <w:shd w:val="clear" w:color="auto" w:fill="auto"/>
            <w:vAlign w:val="center"/>
            <w:hideMark/>
          </w:tcPr>
          <w:p w14:paraId="36421EB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Drug Inhibition of Redox Factor-1 Restores Hypoxia-Driven Changes in Tuberous Sclerosis Complex 2 Deficient Cells</w:t>
            </w:r>
          </w:p>
        </w:tc>
        <w:tc>
          <w:tcPr>
            <w:tcW w:w="6663" w:type="dxa"/>
            <w:tcBorders>
              <w:top w:val="nil"/>
              <w:left w:val="nil"/>
              <w:bottom w:val="single" w:sz="4" w:space="0" w:color="auto"/>
              <w:right w:val="single" w:sz="4" w:space="0" w:color="auto"/>
            </w:tcBorders>
            <w:shd w:val="clear" w:color="auto" w:fill="auto"/>
            <w:vAlign w:val="center"/>
            <w:hideMark/>
          </w:tcPr>
          <w:p w14:paraId="21A05CE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D. Champion; K. M. Dodd; H. C. Lam; M. A. M. Alzahrani; S. </w:t>
            </w:r>
            <w:proofErr w:type="spellStart"/>
            <w:r w:rsidRPr="003C0278">
              <w:rPr>
                <w:rFonts w:ascii="Arial" w:eastAsia="Times New Roman" w:hAnsi="Arial" w:cs="Arial"/>
                <w:color w:val="000000"/>
                <w:kern w:val="0"/>
                <w:sz w:val="20"/>
                <w:szCs w:val="20"/>
                <w:lang w:eastAsia="en-GB"/>
                <w14:ligatures w14:val="none"/>
              </w:rPr>
              <w:t>Seifan</w:t>
            </w:r>
            <w:proofErr w:type="spellEnd"/>
            <w:r w:rsidRPr="003C0278">
              <w:rPr>
                <w:rFonts w:ascii="Arial" w:eastAsia="Times New Roman" w:hAnsi="Arial" w:cs="Arial"/>
                <w:color w:val="000000"/>
                <w:kern w:val="0"/>
                <w:sz w:val="20"/>
                <w:szCs w:val="20"/>
                <w:lang w:eastAsia="en-GB"/>
                <w14:ligatures w14:val="none"/>
              </w:rPr>
              <w:t>; E. Rad; D. O. Scourfield; M. L. Fishel; B. L. Calver; A. Ager; E. P. Henske; D. M. Davies; M. R. Kelley; A. R. Tee</w:t>
            </w:r>
          </w:p>
        </w:tc>
        <w:tc>
          <w:tcPr>
            <w:tcW w:w="708" w:type="dxa"/>
            <w:tcBorders>
              <w:top w:val="nil"/>
              <w:left w:val="nil"/>
              <w:bottom w:val="single" w:sz="4" w:space="0" w:color="auto"/>
              <w:right w:val="single" w:sz="4" w:space="0" w:color="auto"/>
            </w:tcBorders>
            <w:shd w:val="clear" w:color="auto" w:fill="auto"/>
            <w:vAlign w:val="center"/>
            <w:hideMark/>
          </w:tcPr>
          <w:p w14:paraId="20197D7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14</w:t>
            </w:r>
          </w:p>
        </w:tc>
        <w:tc>
          <w:tcPr>
            <w:tcW w:w="709" w:type="dxa"/>
            <w:tcBorders>
              <w:top w:val="nil"/>
              <w:left w:val="nil"/>
              <w:bottom w:val="single" w:sz="4" w:space="0" w:color="auto"/>
              <w:right w:val="single" w:sz="4" w:space="0" w:color="auto"/>
            </w:tcBorders>
            <w:shd w:val="clear" w:color="auto" w:fill="auto"/>
            <w:vAlign w:val="center"/>
            <w:hideMark/>
          </w:tcPr>
          <w:p w14:paraId="0CEDF1E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24</w:t>
            </w:r>
          </w:p>
        </w:tc>
        <w:tc>
          <w:tcPr>
            <w:tcW w:w="709" w:type="dxa"/>
            <w:tcBorders>
              <w:top w:val="nil"/>
              <w:left w:val="nil"/>
              <w:bottom w:val="single" w:sz="4" w:space="0" w:color="auto"/>
              <w:right w:val="single" w:sz="4" w:space="0" w:color="auto"/>
            </w:tcBorders>
            <w:shd w:val="clear" w:color="auto" w:fill="auto"/>
            <w:vAlign w:val="center"/>
            <w:hideMark/>
          </w:tcPr>
          <w:p w14:paraId="1F65F7F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8CD5C61"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C26C7E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76CF50B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Food Control</w:t>
            </w:r>
          </w:p>
        </w:tc>
        <w:tc>
          <w:tcPr>
            <w:tcW w:w="3402" w:type="dxa"/>
            <w:tcBorders>
              <w:top w:val="nil"/>
              <w:left w:val="nil"/>
              <w:bottom w:val="single" w:sz="4" w:space="0" w:color="auto"/>
              <w:right w:val="single" w:sz="4" w:space="0" w:color="auto"/>
            </w:tcBorders>
            <w:shd w:val="clear" w:color="auto" w:fill="auto"/>
            <w:vAlign w:val="center"/>
            <w:hideMark/>
          </w:tcPr>
          <w:p w14:paraId="0A58631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guide to standardise artificial contamination procedures with protozoan parasite oocysts or cysts during method evaluation, using Cryptosporidium and leafy greens as models</w:t>
            </w:r>
          </w:p>
        </w:tc>
        <w:tc>
          <w:tcPr>
            <w:tcW w:w="6663" w:type="dxa"/>
            <w:tcBorders>
              <w:top w:val="nil"/>
              <w:left w:val="nil"/>
              <w:bottom w:val="single" w:sz="4" w:space="0" w:color="auto"/>
              <w:right w:val="single" w:sz="4" w:space="0" w:color="auto"/>
            </w:tcBorders>
            <w:shd w:val="clear" w:color="auto" w:fill="auto"/>
            <w:vAlign w:val="center"/>
            <w:hideMark/>
          </w:tcPr>
          <w:p w14:paraId="7BDD038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R. M. Chalmers; F. Katzer; S. La Carbona; M. Lalle; R. </w:t>
            </w:r>
            <w:proofErr w:type="spellStart"/>
            <w:r w:rsidRPr="003C0278">
              <w:rPr>
                <w:rFonts w:ascii="Arial" w:eastAsia="Times New Roman" w:hAnsi="Arial" w:cs="Arial"/>
                <w:color w:val="000000"/>
                <w:kern w:val="0"/>
                <w:sz w:val="20"/>
                <w:szCs w:val="20"/>
                <w:lang w:eastAsia="en-GB"/>
                <w14:ligatures w14:val="none"/>
              </w:rPr>
              <w:t>Razakandrainibe</w:t>
            </w:r>
            <w:proofErr w:type="spellEnd"/>
            <w:r w:rsidRPr="003C0278">
              <w:rPr>
                <w:rFonts w:ascii="Arial" w:eastAsia="Times New Roman" w:hAnsi="Arial" w:cs="Arial"/>
                <w:color w:val="000000"/>
                <w:kern w:val="0"/>
                <w:sz w:val="20"/>
                <w:szCs w:val="20"/>
                <w:lang w:eastAsia="en-GB"/>
                <w14:ligatures w14:val="none"/>
              </w:rPr>
              <w:t xml:space="preserve">; L. J. Robertson; G. Robinson; B. </w:t>
            </w:r>
            <w:proofErr w:type="spellStart"/>
            <w:r w:rsidRPr="003C0278">
              <w:rPr>
                <w:rFonts w:ascii="Arial" w:eastAsia="Times New Roman" w:hAnsi="Arial" w:cs="Arial"/>
                <w:color w:val="000000"/>
                <w:kern w:val="0"/>
                <w:sz w:val="20"/>
                <w:szCs w:val="20"/>
                <w:lang w:eastAsia="en-GB"/>
                <w14:ligatures w14:val="none"/>
              </w:rPr>
              <w:t>Šoba</w:t>
            </w:r>
            <w:proofErr w:type="spellEnd"/>
            <w:r w:rsidRPr="003C0278">
              <w:rPr>
                <w:rFonts w:ascii="Arial" w:eastAsia="Times New Roman" w:hAnsi="Arial" w:cs="Arial"/>
                <w:color w:val="000000"/>
                <w:kern w:val="0"/>
                <w:sz w:val="20"/>
                <w:szCs w:val="20"/>
                <w:lang w:eastAsia="en-GB"/>
                <w14:ligatures w14:val="none"/>
              </w:rPr>
              <w:t>; T. Temesgen; A. Mayer-Scholl</w:t>
            </w:r>
          </w:p>
        </w:tc>
        <w:tc>
          <w:tcPr>
            <w:tcW w:w="708" w:type="dxa"/>
            <w:tcBorders>
              <w:top w:val="nil"/>
              <w:left w:val="nil"/>
              <w:bottom w:val="single" w:sz="4" w:space="0" w:color="auto"/>
              <w:right w:val="single" w:sz="4" w:space="0" w:color="auto"/>
            </w:tcBorders>
            <w:shd w:val="clear" w:color="auto" w:fill="auto"/>
            <w:vAlign w:val="center"/>
            <w:hideMark/>
          </w:tcPr>
          <w:p w14:paraId="68DE0E8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134</w:t>
            </w:r>
          </w:p>
        </w:tc>
        <w:tc>
          <w:tcPr>
            <w:tcW w:w="709" w:type="dxa"/>
            <w:tcBorders>
              <w:top w:val="nil"/>
              <w:left w:val="nil"/>
              <w:bottom w:val="single" w:sz="4" w:space="0" w:color="auto"/>
              <w:right w:val="single" w:sz="4" w:space="0" w:color="auto"/>
            </w:tcBorders>
            <w:shd w:val="clear" w:color="auto" w:fill="auto"/>
            <w:vAlign w:val="center"/>
            <w:hideMark/>
          </w:tcPr>
          <w:p w14:paraId="29E0A79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A891A9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43ED1A0"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95DF36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1450253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Plastic, Reconstructive and Aesthetic Surgery</w:t>
            </w:r>
          </w:p>
        </w:tc>
        <w:tc>
          <w:tcPr>
            <w:tcW w:w="3402" w:type="dxa"/>
            <w:tcBorders>
              <w:top w:val="nil"/>
              <w:left w:val="nil"/>
              <w:bottom w:val="single" w:sz="4" w:space="0" w:color="auto"/>
              <w:right w:val="single" w:sz="4" w:space="0" w:color="auto"/>
            </w:tcBorders>
            <w:shd w:val="clear" w:color="auto" w:fill="auto"/>
            <w:vAlign w:val="center"/>
            <w:hideMark/>
          </w:tcPr>
          <w:p w14:paraId="61B0848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Predicting outcomes from sentinel node biopsy for melanoma in the UK: Is the MIA nomogram the answer?</w:t>
            </w:r>
          </w:p>
        </w:tc>
        <w:tc>
          <w:tcPr>
            <w:tcW w:w="6663" w:type="dxa"/>
            <w:tcBorders>
              <w:top w:val="nil"/>
              <w:left w:val="nil"/>
              <w:bottom w:val="single" w:sz="4" w:space="0" w:color="auto"/>
              <w:right w:val="single" w:sz="4" w:space="0" w:color="auto"/>
            </w:tcBorders>
            <w:shd w:val="clear" w:color="auto" w:fill="auto"/>
            <w:vAlign w:val="center"/>
            <w:hideMark/>
          </w:tcPr>
          <w:p w14:paraId="4BD9D95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 A. Carter; M. E. Flaherty; M. S. Hemington-Gorse; M. J. J. Cubitt</w:t>
            </w:r>
          </w:p>
        </w:tc>
        <w:tc>
          <w:tcPr>
            <w:tcW w:w="708" w:type="dxa"/>
            <w:tcBorders>
              <w:top w:val="nil"/>
              <w:left w:val="nil"/>
              <w:bottom w:val="single" w:sz="4" w:space="0" w:color="auto"/>
              <w:right w:val="single" w:sz="4" w:space="0" w:color="auto"/>
            </w:tcBorders>
            <w:shd w:val="clear" w:color="auto" w:fill="auto"/>
            <w:vAlign w:val="center"/>
            <w:hideMark/>
          </w:tcPr>
          <w:p w14:paraId="7F736FF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75</w:t>
            </w:r>
          </w:p>
        </w:tc>
        <w:tc>
          <w:tcPr>
            <w:tcW w:w="709" w:type="dxa"/>
            <w:tcBorders>
              <w:top w:val="nil"/>
              <w:left w:val="nil"/>
              <w:bottom w:val="single" w:sz="4" w:space="0" w:color="auto"/>
              <w:right w:val="single" w:sz="4" w:space="0" w:color="auto"/>
            </w:tcBorders>
            <w:shd w:val="clear" w:color="auto" w:fill="auto"/>
            <w:vAlign w:val="center"/>
            <w:hideMark/>
          </w:tcPr>
          <w:p w14:paraId="0A9C1C2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21F08C3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1497-1520</w:t>
            </w:r>
          </w:p>
        </w:tc>
      </w:tr>
      <w:tr w:rsidR="001A6346" w:rsidRPr="003C0278" w14:paraId="4C8DB481"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8FCA5D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2F73043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European Heart Journal - Case Reports</w:t>
            </w:r>
          </w:p>
        </w:tc>
        <w:tc>
          <w:tcPr>
            <w:tcW w:w="3402" w:type="dxa"/>
            <w:tcBorders>
              <w:top w:val="nil"/>
              <w:left w:val="nil"/>
              <w:bottom w:val="single" w:sz="4" w:space="0" w:color="auto"/>
              <w:right w:val="single" w:sz="4" w:space="0" w:color="auto"/>
            </w:tcBorders>
            <w:shd w:val="clear" w:color="auto" w:fill="auto"/>
            <w:vAlign w:val="center"/>
            <w:hideMark/>
          </w:tcPr>
          <w:p w14:paraId="6A75AD6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Pseudoxanthoma elasticum causing extensive myocardial calcification</w:t>
            </w:r>
          </w:p>
        </w:tc>
        <w:tc>
          <w:tcPr>
            <w:tcW w:w="6663" w:type="dxa"/>
            <w:tcBorders>
              <w:top w:val="nil"/>
              <w:left w:val="nil"/>
              <w:bottom w:val="single" w:sz="4" w:space="0" w:color="auto"/>
              <w:right w:val="single" w:sz="4" w:space="0" w:color="auto"/>
            </w:tcBorders>
            <w:shd w:val="clear" w:color="auto" w:fill="auto"/>
            <w:vAlign w:val="center"/>
            <w:hideMark/>
          </w:tcPr>
          <w:p w14:paraId="3F898F0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E. J. </w:t>
            </w:r>
            <w:proofErr w:type="spellStart"/>
            <w:r w:rsidRPr="003C0278">
              <w:rPr>
                <w:rFonts w:ascii="Arial" w:eastAsia="Times New Roman" w:hAnsi="Arial" w:cs="Arial"/>
                <w:color w:val="000000"/>
                <w:kern w:val="0"/>
                <w:sz w:val="20"/>
                <w:szCs w:val="20"/>
                <w:lang w:eastAsia="en-GB"/>
                <w14:ligatures w14:val="none"/>
              </w:rPr>
              <w:t>Carande</w:t>
            </w:r>
            <w:proofErr w:type="spellEnd"/>
            <w:r w:rsidRPr="003C0278">
              <w:rPr>
                <w:rFonts w:ascii="Arial" w:eastAsia="Times New Roman" w:hAnsi="Arial" w:cs="Arial"/>
                <w:color w:val="000000"/>
                <w:kern w:val="0"/>
                <w:sz w:val="20"/>
                <w:szCs w:val="20"/>
                <w:lang w:eastAsia="en-GB"/>
                <w14:ligatures w14:val="none"/>
              </w:rPr>
              <w:t>; E. F. Roberts; A. M. Probert; B. Dicken; A. Ionescu</w:t>
            </w:r>
          </w:p>
        </w:tc>
        <w:tc>
          <w:tcPr>
            <w:tcW w:w="708" w:type="dxa"/>
            <w:tcBorders>
              <w:top w:val="nil"/>
              <w:left w:val="nil"/>
              <w:bottom w:val="single" w:sz="4" w:space="0" w:color="auto"/>
              <w:right w:val="single" w:sz="4" w:space="0" w:color="auto"/>
            </w:tcBorders>
            <w:shd w:val="clear" w:color="auto" w:fill="auto"/>
            <w:vAlign w:val="center"/>
            <w:hideMark/>
          </w:tcPr>
          <w:p w14:paraId="1B40ADC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w:t>
            </w:r>
          </w:p>
        </w:tc>
        <w:tc>
          <w:tcPr>
            <w:tcW w:w="709" w:type="dxa"/>
            <w:tcBorders>
              <w:top w:val="nil"/>
              <w:left w:val="nil"/>
              <w:bottom w:val="single" w:sz="4" w:space="0" w:color="auto"/>
              <w:right w:val="single" w:sz="4" w:space="0" w:color="auto"/>
            </w:tcBorders>
            <w:shd w:val="clear" w:color="auto" w:fill="auto"/>
            <w:vAlign w:val="center"/>
            <w:hideMark/>
          </w:tcPr>
          <w:p w14:paraId="1B57618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0245D87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71AB831"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735294F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4229283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Cochrane Database of Systematic Reviews</w:t>
            </w:r>
          </w:p>
        </w:tc>
        <w:tc>
          <w:tcPr>
            <w:tcW w:w="3402" w:type="dxa"/>
            <w:tcBorders>
              <w:top w:val="nil"/>
              <w:left w:val="nil"/>
              <w:bottom w:val="single" w:sz="4" w:space="0" w:color="auto"/>
              <w:right w:val="single" w:sz="4" w:space="0" w:color="auto"/>
            </w:tcBorders>
            <w:shd w:val="clear" w:color="auto" w:fill="auto"/>
            <w:vAlign w:val="center"/>
            <w:hideMark/>
          </w:tcPr>
          <w:p w14:paraId="3FF7814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Early palliative interventions for improving outcomes in people with a primary malignant brain tumour and their carers</w:t>
            </w:r>
          </w:p>
        </w:tc>
        <w:tc>
          <w:tcPr>
            <w:tcW w:w="6663" w:type="dxa"/>
            <w:tcBorders>
              <w:top w:val="nil"/>
              <w:left w:val="nil"/>
              <w:bottom w:val="single" w:sz="4" w:space="0" w:color="auto"/>
              <w:right w:val="single" w:sz="4" w:space="0" w:color="auto"/>
            </w:tcBorders>
            <w:shd w:val="clear" w:color="auto" w:fill="auto"/>
            <w:vAlign w:val="center"/>
            <w:hideMark/>
          </w:tcPr>
          <w:p w14:paraId="1527FB8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Byrne; A. Torrens-Burton; S. Sivell; F. Y. Moraes; H. Bulbeck; M. Bernstein; A. Nelson; H. Fielding</w:t>
            </w:r>
          </w:p>
        </w:tc>
        <w:tc>
          <w:tcPr>
            <w:tcW w:w="708" w:type="dxa"/>
            <w:tcBorders>
              <w:top w:val="nil"/>
              <w:left w:val="nil"/>
              <w:bottom w:val="single" w:sz="4" w:space="0" w:color="auto"/>
              <w:right w:val="single" w:sz="4" w:space="0" w:color="auto"/>
            </w:tcBorders>
            <w:shd w:val="clear" w:color="auto" w:fill="auto"/>
            <w:vAlign w:val="center"/>
            <w:hideMark/>
          </w:tcPr>
          <w:p w14:paraId="39E854D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709" w:type="dxa"/>
            <w:tcBorders>
              <w:top w:val="nil"/>
              <w:left w:val="nil"/>
              <w:bottom w:val="single" w:sz="4" w:space="0" w:color="auto"/>
              <w:right w:val="single" w:sz="4" w:space="0" w:color="auto"/>
            </w:tcBorders>
            <w:shd w:val="clear" w:color="auto" w:fill="auto"/>
            <w:vAlign w:val="center"/>
            <w:hideMark/>
          </w:tcPr>
          <w:p w14:paraId="210C635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734B341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E4FD8C6"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718F54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2385CD6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Kardiologia Polska</w:t>
            </w:r>
          </w:p>
        </w:tc>
        <w:tc>
          <w:tcPr>
            <w:tcW w:w="3402" w:type="dxa"/>
            <w:tcBorders>
              <w:top w:val="nil"/>
              <w:left w:val="nil"/>
              <w:bottom w:val="single" w:sz="4" w:space="0" w:color="auto"/>
              <w:right w:val="single" w:sz="4" w:space="0" w:color="auto"/>
            </w:tcBorders>
            <w:shd w:val="clear" w:color="auto" w:fill="auto"/>
            <w:vAlign w:val="center"/>
            <w:hideMark/>
          </w:tcPr>
          <w:p w14:paraId="5F26B06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Life-threatening congenital hydropericardium in a newborn with Down syndrome, transient abnormal myelopoiesis, Hirschsprung disease, and a ventricular septal defect</w:t>
            </w:r>
          </w:p>
        </w:tc>
        <w:tc>
          <w:tcPr>
            <w:tcW w:w="6663" w:type="dxa"/>
            <w:tcBorders>
              <w:top w:val="nil"/>
              <w:left w:val="nil"/>
              <w:bottom w:val="single" w:sz="4" w:space="0" w:color="auto"/>
              <w:right w:val="single" w:sz="4" w:space="0" w:color="auto"/>
            </w:tcBorders>
            <w:shd w:val="clear" w:color="auto" w:fill="auto"/>
            <w:vAlign w:val="center"/>
            <w:hideMark/>
          </w:tcPr>
          <w:p w14:paraId="6A4954A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Buczyński; M. A. Karolczak; W. </w:t>
            </w:r>
            <w:proofErr w:type="spellStart"/>
            <w:r w:rsidRPr="003C0278">
              <w:rPr>
                <w:rFonts w:ascii="Arial" w:eastAsia="Times New Roman" w:hAnsi="Arial" w:cs="Arial"/>
                <w:color w:val="000000"/>
                <w:kern w:val="0"/>
                <w:sz w:val="20"/>
                <w:szCs w:val="20"/>
                <w:lang w:eastAsia="en-GB"/>
                <w14:ligatures w14:val="none"/>
              </w:rPr>
              <w:t>Mądry</w:t>
            </w:r>
            <w:proofErr w:type="spellEnd"/>
            <w:r w:rsidRPr="003C0278">
              <w:rPr>
                <w:rFonts w:ascii="Arial" w:eastAsia="Times New Roman" w:hAnsi="Arial" w:cs="Arial"/>
                <w:color w:val="000000"/>
                <w:kern w:val="0"/>
                <w:sz w:val="20"/>
                <w:szCs w:val="20"/>
                <w:lang w:eastAsia="en-GB"/>
                <w14:ligatures w14:val="none"/>
              </w:rPr>
              <w:t>; K. Szymańska-Beta; D. J. Grégoire; K. Szymczak; J. Kuźma</w:t>
            </w:r>
          </w:p>
        </w:tc>
        <w:tc>
          <w:tcPr>
            <w:tcW w:w="708" w:type="dxa"/>
            <w:tcBorders>
              <w:top w:val="nil"/>
              <w:left w:val="nil"/>
              <w:bottom w:val="single" w:sz="4" w:space="0" w:color="auto"/>
              <w:right w:val="single" w:sz="4" w:space="0" w:color="auto"/>
            </w:tcBorders>
            <w:shd w:val="clear" w:color="auto" w:fill="auto"/>
            <w:vAlign w:val="center"/>
            <w:hideMark/>
          </w:tcPr>
          <w:p w14:paraId="1A41553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80</w:t>
            </w:r>
          </w:p>
        </w:tc>
        <w:tc>
          <w:tcPr>
            <w:tcW w:w="709" w:type="dxa"/>
            <w:tcBorders>
              <w:top w:val="nil"/>
              <w:left w:val="nil"/>
              <w:bottom w:val="single" w:sz="4" w:space="0" w:color="auto"/>
              <w:right w:val="single" w:sz="4" w:space="0" w:color="auto"/>
            </w:tcBorders>
            <w:shd w:val="clear" w:color="auto" w:fill="auto"/>
            <w:vAlign w:val="center"/>
            <w:hideMark/>
          </w:tcPr>
          <w:p w14:paraId="576F3B4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w:t>
            </w:r>
          </w:p>
        </w:tc>
        <w:tc>
          <w:tcPr>
            <w:tcW w:w="709" w:type="dxa"/>
            <w:tcBorders>
              <w:top w:val="nil"/>
              <w:left w:val="nil"/>
              <w:bottom w:val="single" w:sz="4" w:space="0" w:color="auto"/>
              <w:right w:val="single" w:sz="4" w:space="0" w:color="auto"/>
            </w:tcBorders>
            <w:shd w:val="clear" w:color="auto" w:fill="auto"/>
            <w:vAlign w:val="center"/>
            <w:hideMark/>
          </w:tcPr>
          <w:p w14:paraId="61420F3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612-613</w:t>
            </w:r>
          </w:p>
        </w:tc>
      </w:tr>
      <w:tr w:rsidR="001A6346" w:rsidRPr="003C0278" w14:paraId="2B367D4F"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83C0B8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294287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Prenatal Diagnosis</w:t>
            </w:r>
          </w:p>
        </w:tc>
        <w:tc>
          <w:tcPr>
            <w:tcW w:w="3402" w:type="dxa"/>
            <w:tcBorders>
              <w:top w:val="nil"/>
              <w:left w:val="nil"/>
              <w:bottom w:val="single" w:sz="4" w:space="0" w:color="auto"/>
              <w:right w:val="single" w:sz="4" w:space="0" w:color="auto"/>
            </w:tcBorders>
            <w:shd w:val="clear" w:color="auto" w:fill="auto"/>
            <w:vAlign w:val="center"/>
            <w:hideMark/>
          </w:tcPr>
          <w:p w14:paraId="18E0596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Implementation of non-invasive prenatal testing within a national UK antenatal screening programme: Impact on women's choices</w:t>
            </w:r>
          </w:p>
        </w:tc>
        <w:tc>
          <w:tcPr>
            <w:tcW w:w="6663" w:type="dxa"/>
            <w:tcBorders>
              <w:top w:val="nil"/>
              <w:left w:val="nil"/>
              <w:bottom w:val="single" w:sz="4" w:space="0" w:color="auto"/>
              <w:right w:val="single" w:sz="4" w:space="0" w:color="auto"/>
            </w:tcBorders>
            <w:shd w:val="clear" w:color="auto" w:fill="auto"/>
            <w:vAlign w:val="center"/>
            <w:hideMark/>
          </w:tcPr>
          <w:p w14:paraId="71D3BDC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B. Bowden; S. de Souza; A. </w:t>
            </w:r>
            <w:proofErr w:type="spellStart"/>
            <w:r w:rsidRPr="003C0278">
              <w:rPr>
                <w:rFonts w:ascii="Arial" w:eastAsia="Times New Roman" w:hAnsi="Arial" w:cs="Arial"/>
                <w:color w:val="000000"/>
                <w:kern w:val="0"/>
                <w:sz w:val="20"/>
                <w:szCs w:val="20"/>
                <w:lang w:eastAsia="en-GB"/>
                <w14:ligatures w14:val="none"/>
              </w:rPr>
              <w:t>Puchades</w:t>
            </w:r>
            <w:proofErr w:type="spellEnd"/>
            <w:r w:rsidRPr="003C0278">
              <w:rPr>
                <w:rFonts w:ascii="Arial" w:eastAsia="Times New Roman" w:hAnsi="Arial" w:cs="Arial"/>
                <w:color w:val="000000"/>
                <w:kern w:val="0"/>
                <w:sz w:val="20"/>
                <w:szCs w:val="20"/>
                <w:lang w:eastAsia="en-GB"/>
                <w14:ligatures w14:val="none"/>
              </w:rPr>
              <w:t>; K. Williams; S. Morgan; S. Anderson; D. Tucker; S. Hillier</w:t>
            </w:r>
          </w:p>
        </w:tc>
        <w:tc>
          <w:tcPr>
            <w:tcW w:w="708" w:type="dxa"/>
            <w:tcBorders>
              <w:top w:val="nil"/>
              <w:left w:val="nil"/>
              <w:bottom w:val="single" w:sz="4" w:space="0" w:color="auto"/>
              <w:right w:val="single" w:sz="4" w:space="0" w:color="auto"/>
            </w:tcBorders>
            <w:shd w:val="clear" w:color="auto" w:fill="auto"/>
            <w:vAlign w:val="center"/>
            <w:hideMark/>
          </w:tcPr>
          <w:p w14:paraId="63238B6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42</w:t>
            </w:r>
          </w:p>
        </w:tc>
        <w:tc>
          <w:tcPr>
            <w:tcW w:w="709" w:type="dxa"/>
            <w:tcBorders>
              <w:top w:val="nil"/>
              <w:left w:val="nil"/>
              <w:bottom w:val="single" w:sz="4" w:space="0" w:color="auto"/>
              <w:right w:val="single" w:sz="4" w:space="0" w:color="auto"/>
            </w:tcBorders>
            <w:shd w:val="clear" w:color="auto" w:fill="auto"/>
            <w:vAlign w:val="center"/>
            <w:hideMark/>
          </w:tcPr>
          <w:p w14:paraId="65A8A73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w:t>
            </w:r>
          </w:p>
        </w:tc>
        <w:tc>
          <w:tcPr>
            <w:tcW w:w="709" w:type="dxa"/>
            <w:tcBorders>
              <w:top w:val="nil"/>
              <w:left w:val="nil"/>
              <w:bottom w:val="single" w:sz="4" w:space="0" w:color="auto"/>
              <w:right w:val="single" w:sz="4" w:space="0" w:color="auto"/>
            </w:tcBorders>
            <w:shd w:val="clear" w:color="auto" w:fill="auto"/>
            <w:vAlign w:val="center"/>
            <w:hideMark/>
          </w:tcPr>
          <w:p w14:paraId="1224DCC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549-556</w:t>
            </w:r>
          </w:p>
        </w:tc>
      </w:tr>
      <w:tr w:rsidR="001A6346" w:rsidRPr="003C0278" w14:paraId="1BA5C630"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472105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06E904B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Nuclear Medicine and Molecular Imaging: Volume 1-4</w:t>
            </w:r>
          </w:p>
        </w:tc>
        <w:tc>
          <w:tcPr>
            <w:tcW w:w="3402" w:type="dxa"/>
            <w:tcBorders>
              <w:top w:val="nil"/>
              <w:left w:val="nil"/>
              <w:bottom w:val="single" w:sz="4" w:space="0" w:color="auto"/>
              <w:right w:val="single" w:sz="4" w:space="0" w:color="auto"/>
            </w:tcBorders>
            <w:shd w:val="clear" w:color="auto" w:fill="auto"/>
            <w:vAlign w:val="center"/>
            <w:hideMark/>
          </w:tcPr>
          <w:p w14:paraId="34669BA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Radiation safety, waste management and transportation</w:t>
            </w:r>
          </w:p>
        </w:tc>
        <w:tc>
          <w:tcPr>
            <w:tcW w:w="6663" w:type="dxa"/>
            <w:tcBorders>
              <w:top w:val="nil"/>
              <w:left w:val="nil"/>
              <w:bottom w:val="single" w:sz="4" w:space="0" w:color="auto"/>
              <w:right w:val="single" w:sz="4" w:space="0" w:color="auto"/>
            </w:tcBorders>
            <w:shd w:val="clear" w:color="auto" w:fill="auto"/>
            <w:vAlign w:val="center"/>
            <w:hideMark/>
          </w:tcPr>
          <w:p w14:paraId="5F6F025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 Bidder; N. Hartman</w:t>
            </w:r>
          </w:p>
        </w:tc>
        <w:tc>
          <w:tcPr>
            <w:tcW w:w="708" w:type="dxa"/>
            <w:tcBorders>
              <w:top w:val="nil"/>
              <w:left w:val="nil"/>
              <w:bottom w:val="single" w:sz="4" w:space="0" w:color="auto"/>
              <w:right w:val="single" w:sz="4" w:space="0" w:color="auto"/>
            </w:tcBorders>
            <w:shd w:val="clear" w:color="auto" w:fill="auto"/>
            <w:vAlign w:val="center"/>
            <w:hideMark/>
          </w:tcPr>
          <w:p w14:paraId="40BA33F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4268CC4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497153B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260-273</w:t>
            </w:r>
          </w:p>
        </w:tc>
      </w:tr>
      <w:tr w:rsidR="001A6346" w:rsidRPr="003C0278" w14:paraId="33373117"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1B0DB1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38D17E9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Measurement in Physical Education and Exercise Science</w:t>
            </w:r>
          </w:p>
        </w:tc>
        <w:tc>
          <w:tcPr>
            <w:tcW w:w="3402" w:type="dxa"/>
            <w:tcBorders>
              <w:top w:val="nil"/>
              <w:left w:val="nil"/>
              <w:bottom w:val="single" w:sz="4" w:space="0" w:color="auto"/>
              <w:right w:val="single" w:sz="4" w:space="0" w:color="auto"/>
            </w:tcBorders>
            <w:shd w:val="clear" w:color="auto" w:fill="auto"/>
            <w:vAlign w:val="center"/>
            <w:hideMark/>
          </w:tcPr>
          <w:p w14:paraId="57F1FEA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Calibration and Cross-validation of </w:t>
            </w:r>
            <w:proofErr w:type="spellStart"/>
            <w:r w:rsidRPr="003C0278">
              <w:rPr>
                <w:rFonts w:ascii="Arial" w:eastAsia="Times New Roman" w:hAnsi="Arial" w:cs="Arial"/>
                <w:color w:val="000000"/>
                <w:kern w:val="0"/>
                <w:sz w:val="20"/>
                <w:szCs w:val="20"/>
                <w:lang w:eastAsia="en-GB"/>
                <w14:ligatures w14:val="none"/>
              </w:rPr>
              <w:t>Accelerometry</w:t>
            </w:r>
            <w:proofErr w:type="spellEnd"/>
            <w:r w:rsidRPr="003C0278">
              <w:rPr>
                <w:rFonts w:ascii="Arial" w:eastAsia="Times New Roman" w:hAnsi="Arial" w:cs="Arial"/>
                <w:color w:val="000000"/>
                <w:kern w:val="0"/>
                <w:sz w:val="20"/>
                <w:szCs w:val="20"/>
                <w:lang w:eastAsia="en-GB"/>
                <w14:ligatures w14:val="none"/>
              </w:rPr>
              <w:t xml:space="preserve"> in Children and Adolescents with Cystic Fibrosis</w:t>
            </w:r>
          </w:p>
        </w:tc>
        <w:tc>
          <w:tcPr>
            <w:tcW w:w="6663" w:type="dxa"/>
            <w:tcBorders>
              <w:top w:val="nil"/>
              <w:left w:val="nil"/>
              <w:bottom w:val="single" w:sz="4" w:space="0" w:color="auto"/>
              <w:right w:val="single" w:sz="4" w:space="0" w:color="auto"/>
            </w:tcBorders>
            <w:shd w:val="clear" w:color="auto" w:fill="auto"/>
            <w:vAlign w:val="center"/>
            <w:hideMark/>
          </w:tcPr>
          <w:p w14:paraId="79C4504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S. </w:t>
            </w:r>
            <w:proofErr w:type="spellStart"/>
            <w:r w:rsidRPr="003C0278">
              <w:rPr>
                <w:rFonts w:ascii="Arial" w:eastAsia="Times New Roman" w:hAnsi="Arial" w:cs="Arial"/>
                <w:color w:val="000000"/>
                <w:kern w:val="0"/>
                <w:sz w:val="20"/>
                <w:szCs w:val="20"/>
                <w:lang w:eastAsia="en-GB"/>
                <w14:ligatures w14:val="none"/>
              </w:rPr>
              <w:t>Bianchim</w:t>
            </w:r>
            <w:proofErr w:type="spellEnd"/>
            <w:r w:rsidRPr="003C0278">
              <w:rPr>
                <w:rFonts w:ascii="Arial" w:eastAsia="Times New Roman" w:hAnsi="Arial" w:cs="Arial"/>
                <w:color w:val="000000"/>
                <w:kern w:val="0"/>
                <w:sz w:val="20"/>
                <w:szCs w:val="20"/>
                <w:lang w:eastAsia="en-GB"/>
                <w14:ligatures w14:val="none"/>
              </w:rPr>
              <w:t xml:space="preserve">; M. A. </w:t>
            </w:r>
            <w:proofErr w:type="spellStart"/>
            <w:r w:rsidRPr="003C0278">
              <w:rPr>
                <w:rFonts w:ascii="Arial" w:eastAsia="Times New Roman" w:hAnsi="Arial" w:cs="Arial"/>
                <w:color w:val="000000"/>
                <w:kern w:val="0"/>
                <w:sz w:val="20"/>
                <w:szCs w:val="20"/>
                <w:lang w:eastAsia="en-GB"/>
                <w14:ligatures w14:val="none"/>
              </w:rPr>
              <w:t>McNarry</w:t>
            </w:r>
            <w:proofErr w:type="spellEnd"/>
            <w:r w:rsidRPr="003C0278">
              <w:rPr>
                <w:rFonts w:ascii="Arial" w:eastAsia="Times New Roman" w:hAnsi="Arial" w:cs="Arial"/>
                <w:color w:val="000000"/>
                <w:kern w:val="0"/>
                <w:sz w:val="20"/>
                <w:szCs w:val="20"/>
                <w:lang w:eastAsia="en-GB"/>
                <w14:ligatures w14:val="none"/>
              </w:rPr>
              <w:t xml:space="preserve">; R. Evans; L. Thia; A. R. Barker; C. A. Williams; S. Denford; K. A. Mackintosh; S. R. C. g. on behalf of </w:t>
            </w:r>
            <w:proofErr w:type="spellStart"/>
            <w:r w:rsidRPr="003C0278">
              <w:rPr>
                <w:rFonts w:ascii="Arial" w:eastAsia="Times New Roman" w:hAnsi="Arial" w:cs="Arial"/>
                <w:color w:val="000000"/>
                <w:kern w:val="0"/>
                <w:sz w:val="20"/>
                <w:szCs w:val="20"/>
                <w:lang w:eastAsia="en-GB"/>
                <w14:ligatures w14:val="none"/>
              </w:rPr>
              <w:t>ActiveYouth</w:t>
            </w:r>
            <w:proofErr w:type="spellEnd"/>
          </w:p>
        </w:tc>
        <w:tc>
          <w:tcPr>
            <w:tcW w:w="708" w:type="dxa"/>
            <w:tcBorders>
              <w:top w:val="nil"/>
              <w:left w:val="nil"/>
              <w:bottom w:val="single" w:sz="4" w:space="0" w:color="auto"/>
              <w:right w:val="single" w:sz="4" w:space="0" w:color="auto"/>
            </w:tcBorders>
            <w:shd w:val="clear" w:color="auto" w:fill="auto"/>
            <w:vAlign w:val="center"/>
            <w:hideMark/>
          </w:tcPr>
          <w:p w14:paraId="7B4858F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1898C7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4DD920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0ADF033"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7631B7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6020A0F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International Journal of Environmental Research and Public Health</w:t>
            </w:r>
          </w:p>
        </w:tc>
        <w:tc>
          <w:tcPr>
            <w:tcW w:w="3402" w:type="dxa"/>
            <w:tcBorders>
              <w:top w:val="nil"/>
              <w:left w:val="nil"/>
              <w:bottom w:val="single" w:sz="4" w:space="0" w:color="auto"/>
              <w:right w:val="single" w:sz="4" w:space="0" w:color="auto"/>
            </w:tcBorders>
            <w:shd w:val="clear" w:color="auto" w:fill="auto"/>
            <w:vAlign w:val="center"/>
            <w:hideMark/>
          </w:tcPr>
          <w:p w14:paraId="5ECBA7D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Sleep, Sedentary Time and Physical Activity Levels in Children with Cystic </w:t>
            </w:r>
            <w:proofErr w:type="spellStart"/>
            <w:r w:rsidRPr="003C0278">
              <w:rPr>
                <w:rFonts w:ascii="Arial" w:eastAsia="Times New Roman" w:hAnsi="Arial" w:cs="Arial"/>
                <w:color w:val="000000"/>
                <w:kern w:val="0"/>
                <w:sz w:val="20"/>
                <w:szCs w:val="20"/>
                <w:lang w:eastAsia="en-GB"/>
                <w14:ligatures w14:val="none"/>
              </w:rPr>
              <w:t>Fibrosisss</w:t>
            </w:r>
            <w:proofErr w:type="spellEnd"/>
          </w:p>
        </w:tc>
        <w:tc>
          <w:tcPr>
            <w:tcW w:w="6663" w:type="dxa"/>
            <w:tcBorders>
              <w:top w:val="nil"/>
              <w:left w:val="nil"/>
              <w:bottom w:val="single" w:sz="4" w:space="0" w:color="auto"/>
              <w:right w:val="single" w:sz="4" w:space="0" w:color="auto"/>
            </w:tcBorders>
            <w:shd w:val="clear" w:color="auto" w:fill="auto"/>
            <w:vAlign w:val="center"/>
            <w:hideMark/>
          </w:tcPr>
          <w:p w14:paraId="45F32FA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M. S. </w:t>
            </w:r>
            <w:proofErr w:type="spellStart"/>
            <w:r w:rsidRPr="003C0278">
              <w:rPr>
                <w:rFonts w:ascii="Arial" w:eastAsia="Times New Roman" w:hAnsi="Arial" w:cs="Arial"/>
                <w:color w:val="000000"/>
                <w:kern w:val="0"/>
                <w:sz w:val="20"/>
                <w:szCs w:val="20"/>
                <w:lang w:eastAsia="en-GB"/>
                <w14:ligatures w14:val="none"/>
              </w:rPr>
              <w:t>Bianchim</w:t>
            </w:r>
            <w:proofErr w:type="spellEnd"/>
            <w:r w:rsidRPr="003C0278">
              <w:rPr>
                <w:rFonts w:ascii="Arial" w:eastAsia="Times New Roman" w:hAnsi="Arial" w:cs="Arial"/>
                <w:color w:val="000000"/>
                <w:kern w:val="0"/>
                <w:sz w:val="20"/>
                <w:szCs w:val="20"/>
                <w:lang w:eastAsia="en-GB"/>
                <w14:ligatures w14:val="none"/>
              </w:rPr>
              <w:t xml:space="preserve">; M. A. </w:t>
            </w:r>
            <w:proofErr w:type="spellStart"/>
            <w:r w:rsidRPr="003C0278">
              <w:rPr>
                <w:rFonts w:ascii="Arial" w:eastAsia="Times New Roman" w:hAnsi="Arial" w:cs="Arial"/>
                <w:color w:val="000000"/>
                <w:kern w:val="0"/>
                <w:sz w:val="20"/>
                <w:szCs w:val="20"/>
                <w:lang w:eastAsia="en-GB"/>
                <w14:ligatures w14:val="none"/>
              </w:rPr>
              <w:t>McNarry</w:t>
            </w:r>
            <w:proofErr w:type="spellEnd"/>
            <w:r w:rsidRPr="003C0278">
              <w:rPr>
                <w:rFonts w:ascii="Arial" w:eastAsia="Times New Roman" w:hAnsi="Arial" w:cs="Arial"/>
                <w:color w:val="000000"/>
                <w:kern w:val="0"/>
                <w:sz w:val="20"/>
                <w:szCs w:val="20"/>
                <w:lang w:eastAsia="en-GB"/>
                <w14:ligatures w14:val="none"/>
              </w:rPr>
              <w:t>; A. R. Barker; C. A. Williams; S. Denford; A. E. Holland; N. S. Cox; J. Dreger; R. Evans; L. Thia; K. A. Mackintosh</w:t>
            </w:r>
          </w:p>
        </w:tc>
        <w:tc>
          <w:tcPr>
            <w:tcW w:w="708" w:type="dxa"/>
            <w:tcBorders>
              <w:top w:val="nil"/>
              <w:left w:val="nil"/>
              <w:bottom w:val="single" w:sz="4" w:space="0" w:color="auto"/>
              <w:right w:val="single" w:sz="4" w:space="0" w:color="auto"/>
            </w:tcBorders>
            <w:shd w:val="clear" w:color="auto" w:fill="auto"/>
            <w:vAlign w:val="center"/>
            <w:hideMark/>
          </w:tcPr>
          <w:p w14:paraId="1D783B97"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19</w:t>
            </w:r>
          </w:p>
        </w:tc>
        <w:tc>
          <w:tcPr>
            <w:tcW w:w="709" w:type="dxa"/>
            <w:tcBorders>
              <w:top w:val="nil"/>
              <w:left w:val="nil"/>
              <w:bottom w:val="single" w:sz="4" w:space="0" w:color="auto"/>
              <w:right w:val="single" w:sz="4" w:space="0" w:color="auto"/>
            </w:tcBorders>
            <w:shd w:val="clear" w:color="auto" w:fill="auto"/>
            <w:vAlign w:val="center"/>
            <w:hideMark/>
          </w:tcPr>
          <w:p w14:paraId="2892D77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2461A2C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2CF2083E"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BE4BAC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0DF485A"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European Journal of Orthopaedic Surgery and Traumatology</w:t>
            </w:r>
          </w:p>
        </w:tc>
        <w:tc>
          <w:tcPr>
            <w:tcW w:w="3402" w:type="dxa"/>
            <w:tcBorders>
              <w:top w:val="nil"/>
              <w:left w:val="nil"/>
              <w:bottom w:val="single" w:sz="4" w:space="0" w:color="auto"/>
              <w:right w:val="single" w:sz="4" w:space="0" w:color="auto"/>
            </w:tcBorders>
            <w:shd w:val="clear" w:color="auto" w:fill="auto"/>
            <w:vAlign w:val="center"/>
            <w:hideMark/>
          </w:tcPr>
          <w:p w14:paraId="20E7848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Standardising the management of open extremity fractures: a scoping review of national guidelines</w:t>
            </w:r>
          </w:p>
        </w:tc>
        <w:tc>
          <w:tcPr>
            <w:tcW w:w="6663" w:type="dxa"/>
            <w:tcBorders>
              <w:top w:val="nil"/>
              <w:left w:val="nil"/>
              <w:bottom w:val="single" w:sz="4" w:space="0" w:color="auto"/>
              <w:right w:val="single" w:sz="4" w:space="0" w:color="auto"/>
            </w:tcBorders>
            <w:shd w:val="clear" w:color="auto" w:fill="auto"/>
            <w:vAlign w:val="center"/>
            <w:hideMark/>
          </w:tcPr>
          <w:p w14:paraId="6CD4151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J. E. Berner; S. R. Ali; P. A. Will; R. </w:t>
            </w:r>
            <w:proofErr w:type="spellStart"/>
            <w:r w:rsidRPr="003C0278">
              <w:rPr>
                <w:rFonts w:ascii="Arial" w:eastAsia="Times New Roman" w:hAnsi="Arial" w:cs="Arial"/>
                <w:color w:val="000000"/>
                <w:kern w:val="0"/>
                <w:sz w:val="20"/>
                <w:szCs w:val="20"/>
                <w:lang w:eastAsia="en-GB"/>
                <w14:ligatures w14:val="none"/>
              </w:rPr>
              <w:t>Tejos</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Nanchahal</w:t>
            </w:r>
            <w:proofErr w:type="spellEnd"/>
            <w:r w:rsidRPr="003C0278">
              <w:rPr>
                <w:rFonts w:ascii="Arial" w:eastAsia="Times New Roman" w:hAnsi="Arial" w:cs="Arial"/>
                <w:color w:val="000000"/>
                <w:kern w:val="0"/>
                <w:sz w:val="20"/>
                <w:szCs w:val="20"/>
                <w:lang w:eastAsia="en-GB"/>
                <w14:ligatures w14:val="none"/>
              </w:rPr>
              <w:t>; A. Jain</w:t>
            </w:r>
          </w:p>
        </w:tc>
        <w:tc>
          <w:tcPr>
            <w:tcW w:w="708" w:type="dxa"/>
            <w:tcBorders>
              <w:top w:val="nil"/>
              <w:left w:val="nil"/>
              <w:bottom w:val="single" w:sz="4" w:space="0" w:color="auto"/>
              <w:right w:val="single" w:sz="4" w:space="0" w:color="auto"/>
            </w:tcBorders>
            <w:shd w:val="clear" w:color="auto" w:fill="auto"/>
            <w:vAlign w:val="center"/>
            <w:hideMark/>
          </w:tcPr>
          <w:p w14:paraId="1F3A22B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451CC9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2121E8F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5DCA751"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C33102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2E00B6DD"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BMJ Open</w:t>
            </w:r>
          </w:p>
        </w:tc>
        <w:tc>
          <w:tcPr>
            <w:tcW w:w="3402" w:type="dxa"/>
            <w:tcBorders>
              <w:top w:val="nil"/>
              <w:left w:val="nil"/>
              <w:bottom w:val="single" w:sz="4" w:space="0" w:color="auto"/>
              <w:right w:val="single" w:sz="4" w:space="0" w:color="auto"/>
            </w:tcBorders>
            <w:shd w:val="clear" w:color="auto" w:fill="auto"/>
            <w:vAlign w:val="center"/>
            <w:hideMark/>
          </w:tcPr>
          <w:p w14:paraId="6C74035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Early exercise in blunt chest wall trauma: protocol for a mixed-methods, multicentre, parallel randomised controlled trial (ELECT2 trial)</w:t>
            </w:r>
          </w:p>
        </w:tc>
        <w:tc>
          <w:tcPr>
            <w:tcW w:w="6663" w:type="dxa"/>
            <w:tcBorders>
              <w:top w:val="nil"/>
              <w:left w:val="nil"/>
              <w:bottom w:val="single" w:sz="4" w:space="0" w:color="auto"/>
              <w:right w:val="single" w:sz="4" w:space="0" w:color="auto"/>
            </w:tcBorders>
            <w:shd w:val="clear" w:color="auto" w:fill="auto"/>
            <w:vAlign w:val="center"/>
            <w:hideMark/>
          </w:tcPr>
          <w:p w14:paraId="39B01BC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 Battle; A. Charnock; S. Davies; S. Davies; T. Dawson; T. Driscoll; P. A. Evans; D. Fitzsimmons; S. Harris; K. Jones; F. E. Lecky; C. O'Neill; J. Prosser; H. Toghill; A. Watkins; H. A. Hutchings</w:t>
            </w:r>
          </w:p>
        </w:tc>
        <w:tc>
          <w:tcPr>
            <w:tcW w:w="708" w:type="dxa"/>
            <w:tcBorders>
              <w:top w:val="nil"/>
              <w:left w:val="nil"/>
              <w:bottom w:val="single" w:sz="4" w:space="0" w:color="auto"/>
              <w:right w:val="single" w:sz="4" w:space="0" w:color="auto"/>
            </w:tcBorders>
            <w:shd w:val="clear" w:color="auto" w:fill="auto"/>
            <w:vAlign w:val="center"/>
            <w:hideMark/>
          </w:tcPr>
          <w:p w14:paraId="3425B98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12</w:t>
            </w:r>
          </w:p>
        </w:tc>
        <w:tc>
          <w:tcPr>
            <w:tcW w:w="709" w:type="dxa"/>
            <w:tcBorders>
              <w:top w:val="nil"/>
              <w:left w:val="nil"/>
              <w:bottom w:val="single" w:sz="4" w:space="0" w:color="auto"/>
              <w:right w:val="single" w:sz="4" w:space="0" w:color="auto"/>
            </w:tcBorders>
            <w:shd w:val="clear" w:color="auto" w:fill="auto"/>
            <w:vAlign w:val="center"/>
            <w:hideMark/>
          </w:tcPr>
          <w:p w14:paraId="264AE73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w:t>
            </w:r>
          </w:p>
        </w:tc>
        <w:tc>
          <w:tcPr>
            <w:tcW w:w="709" w:type="dxa"/>
            <w:tcBorders>
              <w:top w:val="nil"/>
              <w:left w:val="nil"/>
              <w:bottom w:val="single" w:sz="4" w:space="0" w:color="auto"/>
              <w:right w:val="single" w:sz="4" w:space="0" w:color="auto"/>
            </w:tcBorders>
            <w:shd w:val="clear" w:color="auto" w:fill="auto"/>
            <w:vAlign w:val="center"/>
            <w:hideMark/>
          </w:tcPr>
          <w:p w14:paraId="22947F1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611A96A0"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6D0BA1F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7251953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Emergency Medicine Journal</w:t>
            </w:r>
          </w:p>
        </w:tc>
        <w:tc>
          <w:tcPr>
            <w:tcW w:w="3402" w:type="dxa"/>
            <w:tcBorders>
              <w:top w:val="nil"/>
              <w:left w:val="nil"/>
              <w:bottom w:val="single" w:sz="4" w:space="0" w:color="auto"/>
              <w:right w:val="single" w:sz="4" w:space="0" w:color="auto"/>
            </w:tcBorders>
            <w:shd w:val="clear" w:color="auto" w:fill="auto"/>
            <w:vAlign w:val="center"/>
            <w:hideMark/>
          </w:tcPr>
          <w:p w14:paraId="3ED71F9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Risk factors that predict mortality in patients with blunt chest wall trauma: An updated systematic review and meta-analysis</w:t>
            </w:r>
          </w:p>
        </w:tc>
        <w:tc>
          <w:tcPr>
            <w:tcW w:w="6663" w:type="dxa"/>
            <w:tcBorders>
              <w:top w:val="nil"/>
              <w:left w:val="nil"/>
              <w:bottom w:val="single" w:sz="4" w:space="0" w:color="auto"/>
              <w:right w:val="single" w:sz="4" w:space="0" w:color="auto"/>
            </w:tcBorders>
            <w:shd w:val="clear" w:color="auto" w:fill="auto"/>
            <w:vAlign w:val="center"/>
            <w:hideMark/>
          </w:tcPr>
          <w:p w14:paraId="5DE413B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C. Battle; K. Carter; L. Newey; J. D. </w:t>
            </w:r>
            <w:proofErr w:type="spellStart"/>
            <w:r w:rsidRPr="003C0278">
              <w:rPr>
                <w:rFonts w:ascii="Arial" w:eastAsia="Times New Roman" w:hAnsi="Arial" w:cs="Arial"/>
                <w:color w:val="000000"/>
                <w:kern w:val="0"/>
                <w:sz w:val="20"/>
                <w:szCs w:val="20"/>
                <w:lang w:eastAsia="en-GB"/>
                <w14:ligatures w14:val="none"/>
              </w:rPr>
              <w:t>Giamello</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Melchio</w:t>
            </w:r>
            <w:proofErr w:type="spellEnd"/>
            <w:r w:rsidRPr="003C0278">
              <w:rPr>
                <w:rFonts w:ascii="Arial" w:eastAsia="Times New Roman" w:hAnsi="Arial" w:cs="Arial"/>
                <w:color w:val="000000"/>
                <w:kern w:val="0"/>
                <w:sz w:val="20"/>
                <w:szCs w:val="20"/>
                <w:lang w:eastAsia="en-GB"/>
                <w14:ligatures w14:val="none"/>
              </w:rPr>
              <w:t>; H. Hutchings</w:t>
            </w:r>
          </w:p>
        </w:tc>
        <w:tc>
          <w:tcPr>
            <w:tcW w:w="708" w:type="dxa"/>
            <w:tcBorders>
              <w:top w:val="nil"/>
              <w:left w:val="nil"/>
              <w:bottom w:val="single" w:sz="4" w:space="0" w:color="auto"/>
              <w:right w:val="single" w:sz="4" w:space="0" w:color="auto"/>
            </w:tcBorders>
            <w:shd w:val="clear" w:color="auto" w:fill="auto"/>
            <w:vAlign w:val="center"/>
            <w:hideMark/>
          </w:tcPr>
          <w:p w14:paraId="11D512D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641C21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3C0A8D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450F535"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411536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37B8DFF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Archives of Disease in Childhood: Education and Practice Edition</w:t>
            </w:r>
          </w:p>
        </w:tc>
        <w:tc>
          <w:tcPr>
            <w:tcW w:w="3402" w:type="dxa"/>
            <w:tcBorders>
              <w:top w:val="nil"/>
              <w:left w:val="nil"/>
              <w:bottom w:val="single" w:sz="4" w:space="0" w:color="auto"/>
              <w:right w:val="single" w:sz="4" w:space="0" w:color="auto"/>
            </w:tcBorders>
            <w:shd w:val="clear" w:color="auto" w:fill="auto"/>
            <w:vAlign w:val="center"/>
            <w:hideMark/>
          </w:tcPr>
          <w:p w14:paraId="4A741EB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It is all blue!</w:t>
            </w:r>
          </w:p>
        </w:tc>
        <w:tc>
          <w:tcPr>
            <w:tcW w:w="6663" w:type="dxa"/>
            <w:tcBorders>
              <w:top w:val="nil"/>
              <w:left w:val="nil"/>
              <w:bottom w:val="single" w:sz="4" w:space="0" w:color="auto"/>
              <w:right w:val="single" w:sz="4" w:space="0" w:color="auto"/>
            </w:tcBorders>
            <w:shd w:val="clear" w:color="auto" w:fill="auto"/>
            <w:vAlign w:val="center"/>
            <w:hideMark/>
          </w:tcPr>
          <w:p w14:paraId="63CBC14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Z. Azeez; P. Vallabhaneni</w:t>
            </w:r>
          </w:p>
        </w:tc>
        <w:tc>
          <w:tcPr>
            <w:tcW w:w="708" w:type="dxa"/>
            <w:tcBorders>
              <w:top w:val="nil"/>
              <w:left w:val="nil"/>
              <w:bottom w:val="single" w:sz="4" w:space="0" w:color="auto"/>
              <w:right w:val="single" w:sz="4" w:space="0" w:color="auto"/>
            </w:tcBorders>
            <w:shd w:val="clear" w:color="auto" w:fill="auto"/>
            <w:vAlign w:val="center"/>
            <w:hideMark/>
          </w:tcPr>
          <w:p w14:paraId="1AC2965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360F31E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FF9FC4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53CF2458" w14:textId="77777777" w:rsidTr="00EE04D2">
        <w:trPr>
          <w:trHeight w:val="539"/>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20DBC70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2A6E0F3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Lancet</w:t>
            </w:r>
          </w:p>
        </w:tc>
        <w:tc>
          <w:tcPr>
            <w:tcW w:w="3402" w:type="dxa"/>
            <w:tcBorders>
              <w:top w:val="nil"/>
              <w:left w:val="nil"/>
              <w:bottom w:val="single" w:sz="4" w:space="0" w:color="auto"/>
              <w:right w:val="single" w:sz="4" w:space="0" w:color="auto"/>
            </w:tcBorders>
            <w:shd w:val="clear" w:color="auto" w:fill="auto"/>
            <w:vAlign w:val="center"/>
            <w:hideMark/>
          </w:tcPr>
          <w:p w14:paraId="5B49632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Abiraterone acetate and prednisolone with or without enzalutamide for high-risk non-metastatic prostate cancer: a meta-analysis of primary results from two randomised controlled phase 3 trials of the STAMPEDE platform protocol</w:t>
            </w:r>
          </w:p>
        </w:tc>
        <w:tc>
          <w:tcPr>
            <w:tcW w:w="6663" w:type="dxa"/>
            <w:tcBorders>
              <w:top w:val="nil"/>
              <w:left w:val="nil"/>
              <w:bottom w:val="single" w:sz="4" w:space="0" w:color="auto"/>
              <w:right w:val="single" w:sz="4" w:space="0" w:color="auto"/>
            </w:tcBorders>
            <w:shd w:val="clear" w:color="auto" w:fill="auto"/>
            <w:vAlign w:val="center"/>
            <w:hideMark/>
          </w:tcPr>
          <w:p w14:paraId="296DAA4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G. Attard; L. Murphy; N. W. Clarke; W. Cross; R. J. Jones; C. C. Parker; S. </w:t>
            </w:r>
            <w:proofErr w:type="spellStart"/>
            <w:r w:rsidRPr="003C0278">
              <w:rPr>
                <w:rFonts w:ascii="Arial" w:eastAsia="Times New Roman" w:hAnsi="Arial" w:cs="Arial"/>
                <w:color w:val="000000"/>
                <w:kern w:val="0"/>
                <w:sz w:val="20"/>
                <w:szCs w:val="20"/>
                <w:lang w:eastAsia="en-GB"/>
                <w14:ligatures w14:val="none"/>
              </w:rPr>
              <w:t>Gillessen</w:t>
            </w:r>
            <w:proofErr w:type="spellEnd"/>
            <w:r w:rsidRPr="003C0278">
              <w:rPr>
                <w:rFonts w:ascii="Arial" w:eastAsia="Times New Roman" w:hAnsi="Arial" w:cs="Arial"/>
                <w:color w:val="000000"/>
                <w:kern w:val="0"/>
                <w:sz w:val="20"/>
                <w:szCs w:val="20"/>
                <w:lang w:eastAsia="en-GB"/>
                <w14:ligatures w14:val="none"/>
              </w:rPr>
              <w:t xml:space="preserve">; A. Cook; C. Brawley; C. L. Amos; N. </w:t>
            </w:r>
            <w:proofErr w:type="spellStart"/>
            <w:r w:rsidRPr="003C0278">
              <w:rPr>
                <w:rFonts w:ascii="Arial" w:eastAsia="Times New Roman" w:hAnsi="Arial" w:cs="Arial"/>
                <w:color w:val="000000"/>
                <w:kern w:val="0"/>
                <w:sz w:val="20"/>
                <w:szCs w:val="20"/>
                <w:lang w:eastAsia="en-GB"/>
                <w14:ligatures w14:val="none"/>
              </w:rPr>
              <w:t>Atako</w:t>
            </w:r>
            <w:proofErr w:type="spellEnd"/>
            <w:r w:rsidRPr="003C0278">
              <w:rPr>
                <w:rFonts w:ascii="Arial" w:eastAsia="Times New Roman" w:hAnsi="Arial" w:cs="Arial"/>
                <w:color w:val="000000"/>
                <w:kern w:val="0"/>
                <w:sz w:val="20"/>
                <w:szCs w:val="20"/>
                <w:lang w:eastAsia="en-GB"/>
                <w14:ligatures w14:val="none"/>
              </w:rPr>
              <w:t xml:space="preserve">; C. Pugh; M. Buckner; S. Chowdhury; Z. Malik; J. M. Russell; C. Gilson; H. Rush; J. Bowen; A. Lydon; I. Pedley; J. M. O'Sullivan; A. Birtle; J. Gale; N. Srihari; C. Thomas; J. Tanguay; J. Wagstaff; P. Das; E. Gray; M. </w:t>
            </w:r>
            <w:proofErr w:type="spellStart"/>
            <w:r w:rsidRPr="003C0278">
              <w:rPr>
                <w:rFonts w:ascii="Arial" w:eastAsia="Times New Roman" w:hAnsi="Arial" w:cs="Arial"/>
                <w:color w:val="000000"/>
                <w:kern w:val="0"/>
                <w:sz w:val="20"/>
                <w:szCs w:val="20"/>
                <w:lang w:eastAsia="en-GB"/>
                <w14:ligatures w14:val="none"/>
              </w:rPr>
              <w:t>Alzoueb</w:t>
            </w:r>
            <w:proofErr w:type="spellEnd"/>
            <w:r w:rsidRPr="003C0278">
              <w:rPr>
                <w:rFonts w:ascii="Arial" w:eastAsia="Times New Roman" w:hAnsi="Arial" w:cs="Arial"/>
                <w:color w:val="000000"/>
                <w:kern w:val="0"/>
                <w:sz w:val="20"/>
                <w:szCs w:val="20"/>
                <w:lang w:eastAsia="en-GB"/>
                <w14:ligatures w14:val="none"/>
              </w:rPr>
              <w:t xml:space="preserve">; O. Parikh; A. Robinson; I. </w:t>
            </w:r>
            <w:proofErr w:type="spellStart"/>
            <w:r w:rsidRPr="003C0278">
              <w:rPr>
                <w:rFonts w:ascii="Arial" w:eastAsia="Times New Roman" w:hAnsi="Arial" w:cs="Arial"/>
                <w:color w:val="000000"/>
                <w:kern w:val="0"/>
                <w:sz w:val="20"/>
                <w:szCs w:val="20"/>
                <w:lang w:eastAsia="en-GB"/>
                <w14:ligatures w14:val="none"/>
              </w:rPr>
              <w:t>Syndikus</w:t>
            </w:r>
            <w:proofErr w:type="spellEnd"/>
            <w:r w:rsidRPr="003C0278">
              <w:rPr>
                <w:rFonts w:ascii="Arial" w:eastAsia="Times New Roman" w:hAnsi="Arial" w:cs="Arial"/>
                <w:color w:val="000000"/>
                <w:kern w:val="0"/>
                <w:sz w:val="20"/>
                <w:szCs w:val="20"/>
                <w:lang w:eastAsia="en-GB"/>
                <w14:ligatures w14:val="none"/>
              </w:rPr>
              <w:t xml:space="preserve">; J. Wylie; A. </w:t>
            </w:r>
            <w:proofErr w:type="spellStart"/>
            <w:r w:rsidRPr="003C0278">
              <w:rPr>
                <w:rFonts w:ascii="Arial" w:eastAsia="Times New Roman" w:hAnsi="Arial" w:cs="Arial"/>
                <w:color w:val="000000"/>
                <w:kern w:val="0"/>
                <w:sz w:val="20"/>
                <w:szCs w:val="20"/>
                <w:lang w:eastAsia="en-GB"/>
                <w14:ligatures w14:val="none"/>
              </w:rPr>
              <w:t>Zarkar</w:t>
            </w:r>
            <w:proofErr w:type="spellEnd"/>
            <w:r w:rsidRPr="003C0278">
              <w:rPr>
                <w:rFonts w:ascii="Arial" w:eastAsia="Times New Roman" w:hAnsi="Arial" w:cs="Arial"/>
                <w:color w:val="000000"/>
                <w:kern w:val="0"/>
                <w:sz w:val="20"/>
                <w:szCs w:val="20"/>
                <w:lang w:eastAsia="en-GB"/>
                <w14:ligatures w14:val="none"/>
              </w:rPr>
              <w:t xml:space="preserve">; G. Thalmann; J. S. de Bono; D. P. Dearnaley; M. D. Mason; D. Gilbert; R. E. Langley; R. Millman; D. Matheson; M. R. Sydes; L. C. Brown; M. K. B. Parmar; N. D. James; E. Jones; K. Hyde; H. Glen; S. Needleman; U. McGovern; D. Sheehan; S. Paisey; R. Shaffer; M. Beresford; E. </w:t>
            </w:r>
            <w:proofErr w:type="spellStart"/>
            <w:r w:rsidRPr="003C0278">
              <w:rPr>
                <w:rFonts w:ascii="Arial" w:eastAsia="Times New Roman" w:hAnsi="Arial" w:cs="Arial"/>
                <w:color w:val="000000"/>
                <w:kern w:val="0"/>
                <w:sz w:val="20"/>
                <w:szCs w:val="20"/>
                <w:lang w:eastAsia="en-GB"/>
                <w14:ligatures w14:val="none"/>
              </w:rPr>
              <w:t>Porfiri</w:t>
            </w:r>
            <w:proofErr w:type="spellEnd"/>
            <w:r w:rsidRPr="003C0278">
              <w:rPr>
                <w:rFonts w:ascii="Arial" w:eastAsia="Times New Roman" w:hAnsi="Arial" w:cs="Arial"/>
                <w:color w:val="000000"/>
                <w:kern w:val="0"/>
                <w:sz w:val="20"/>
                <w:szCs w:val="20"/>
                <w:lang w:eastAsia="en-GB"/>
                <w14:ligatures w14:val="none"/>
              </w:rPr>
              <w:t xml:space="preserve">; D. Fackrell; L. Lee; T. Sreenivasan; S. Brock; S. Brown; A. Bahl; M. Smith-Howell; C. Woodward; M. D. Phan; D. Mazhar; K. Narahari; F. Douglas; A. Kumar; A. Hamid; A. Ibrahim; D. Muthukumar; M. Simms; J. Worlding; A. Tran; M. </w:t>
            </w:r>
            <w:proofErr w:type="spellStart"/>
            <w:r w:rsidRPr="003C0278">
              <w:rPr>
                <w:rFonts w:ascii="Arial" w:eastAsia="Times New Roman" w:hAnsi="Arial" w:cs="Arial"/>
                <w:color w:val="000000"/>
                <w:kern w:val="0"/>
                <w:sz w:val="20"/>
                <w:szCs w:val="20"/>
                <w:lang w:eastAsia="en-GB"/>
                <w14:ligatures w14:val="none"/>
              </w:rPr>
              <w:t>Kagzi</w:t>
            </w:r>
            <w:proofErr w:type="spellEnd"/>
            <w:r w:rsidRPr="003C0278">
              <w:rPr>
                <w:rFonts w:ascii="Arial" w:eastAsia="Times New Roman" w:hAnsi="Arial" w:cs="Arial"/>
                <w:color w:val="000000"/>
                <w:kern w:val="0"/>
                <w:sz w:val="20"/>
                <w:szCs w:val="20"/>
                <w:lang w:eastAsia="en-GB"/>
                <w14:ligatures w14:val="none"/>
              </w:rPr>
              <w:t xml:space="preserve">; C. Pezaro; V. </w:t>
            </w:r>
            <w:proofErr w:type="spellStart"/>
            <w:r w:rsidRPr="003C0278">
              <w:rPr>
                <w:rFonts w:ascii="Arial" w:eastAsia="Times New Roman" w:hAnsi="Arial" w:cs="Arial"/>
                <w:color w:val="000000"/>
                <w:kern w:val="0"/>
                <w:sz w:val="20"/>
                <w:szCs w:val="20"/>
                <w:lang w:eastAsia="en-GB"/>
                <w14:ligatures w14:val="none"/>
              </w:rPr>
              <w:t>Sivoglo</w:t>
            </w:r>
            <w:proofErr w:type="spellEnd"/>
            <w:r w:rsidRPr="003C0278">
              <w:rPr>
                <w:rFonts w:ascii="Arial" w:eastAsia="Times New Roman" w:hAnsi="Arial" w:cs="Arial"/>
                <w:color w:val="000000"/>
                <w:kern w:val="0"/>
                <w:sz w:val="20"/>
                <w:szCs w:val="20"/>
                <w:lang w:eastAsia="en-GB"/>
                <w14:ligatures w14:val="none"/>
              </w:rPr>
              <w:t xml:space="preserve">; B. Masters; P. Keng-Koh; C. Manetta; D. McLaren; N. Gupta; S. </w:t>
            </w:r>
            <w:proofErr w:type="spellStart"/>
            <w:r w:rsidRPr="003C0278">
              <w:rPr>
                <w:rFonts w:ascii="Arial" w:eastAsia="Times New Roman" w:hAnsi="Arial" w:cs="Arial"/>
                <w:color w:val="000000"/>
                <w:kern w:val="0"/>
                <w:sz w:val="20"/>
                <w:szCs w:val="20"/>
                <w:lang w:eastAsia="en-GB"/>
                <w14:ligatures w14:val="none"/>
              </w:rPr>
              <w:t>Boussios</w:t>
            </w:r>
            <w:proofErr w:type="spellEnd"/>
            <w:r w:rsidRPr="003C0278">
              <w:rPr>
                <w:rFonts w:ascii="Arial" w:eastAsia="Times New Roman" w:hAnsi="Arial" w:cs="Arial"/>
                <w:color w:val="000000"/>
                <w:kern w:val="0"/>
                <w:sz w:val="20"/>
                <w:szCs w:val="20"/>
                <w:lang w:eastAsia="en-GB"/>
                <w14:ligatures w14:val="none"/>
              </w:rPr>
              <w:t xml:space="preserve">; H. Taylor; J. Graham; C. Perna; L. Melcher; W. Grant; A. Sabharwal; U. Hofmann; R. Dealey; N. McPhail; R. Brierly; L. Capaldi; N. Sidek; P. Whelan; P. Robson; A. Falconer; S. Rudman; S. Vivekanandan; V. </w:t>
            </w:r>
            <w:proofErr w:type="spellStart"/>
            <w:r w:rsidRPr="003C0278">
              <w:rPr>
                <w:rFonts w:ascii="Arial" w:eastAsia="Times New Roman" w:hAnsi="Arial" w:cs="Arial"/>
                <w:color w:val="000000"/>
                <w:kern w:val="0"/>
                <w:sz w:val="20"/>
                <w:szCs w:val="20"/>
                <w:lang w:eastAsia="en-GB"/>
                <w14:ligatures w14:val="none"/>
              </w:rPr>
              <w:t>Mullessey</w:t>
            </w:r>
            <w:proofErr w:type="spellEnd"/>
            <w:r w:rsidRPr="003C0278">
              <w:rPr>
                <w:rFonts w:ascii="Arial" w:eastAsia="Times New Roman" w:hAnsi="Arial" w:cs="Arial"/>
                <w:color w:val="000000"/>
                <w:kern w:val="0"/>
                <w:sz w:val="20"/>
                <w:szCs w:val="20"/>
                <w:lang w:eastAsia="en-GB"/>
                <w14:ligatures w14:val="none"/>
              </w:rPr>
              <w:t xml:space="preserve">; M. Vilarino-Varela; V. Khoo; K. Tipples; M. Afshar; P. </w:t>
            </w:r>
            <w:proofErr w:type="spellStart"/>
            <w:r w:rsidRPr="003C0278">
              <w:rPr>
                <w:rFonts w:ascii="Arial" w:eastAsia="Times New Roman" w:hAnsi="Arial" w:cs="Arial"/>
                <w:color w:val="000000"/>
                <w:kern w:val="0"/>
                <w:sz w:val="20"/>
                <w:szCs w:val="20"/>
                <w:lang w:eastAsia="en-GB"/>
                <w14:ligatures w14:val="none"/>
              </w:rPr>
              <w:t>Brulinski</w:t>
            </w:r>
            <w:proofErr w:type="spellEnd"/>
            <w:r w:rsidRPr="003C0278">
              <w:rPr>
                <w:rFonts w:ascii="Arial" w:eastAsia="Times New Roman" w:hAnsi="Arial" w:cs="Arial"/>
                <w:color w:val="000000"/>
                <w:kern w:val="0"/>
                <w:sz w:val="20"/>
                <w:szCs w:val="20"/>
                <w:lang w:eastAsia="en-GB"/>
                <w14:ligatures w14:val="none"/>
              </w:rPr>
              <w:t xml:space="preserve">; V. Sangar; C. </w:t>
            </w:r>
            <w:proofErr w:type="spellStart"/>
            <w:r w:rsidRPr="003C0278">
              <w:rPr>
                <w:rFonts w:ascii="Arial" w:eastAsia="Times New Roman" w:hAnsi="Arial" w:cs="Arial"/>
                <w:color w:val="000000"/>
                <w:kern w:val="0"/>
                <w:sz w:val="20"/>
                <w:szCs w:val="20"/>
                <w:lang w:eastAsia="en-GB"/>
                <w14:ligatures w14:val="none"/>
              </w:rPr>
              <w:t>Peedell</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Azzabi</w:t>
            </w:r>
            <w:proofErr w:type="spellEnd"/>
            <w:r w:rsidRPr="003C0278">
              <w:rPr>
                <w:rFonts w:ascii="Arial" w:eastAsia="Times New Roman" w:hAnsi="Arial" w:cs="Arial"/>
                <w:color w:val="000000"/>
                <w:kern w:val="0"/>
                <w:sz w:val="20"/>
                <w:szCs w:val="20"/>
                <w:lang w:eastAsia="en-GB"/>
                <w14:ligatures w14:val="none"/>
              </w:rPr>
              <w:t xml:space="preserve">; P. Hoskin; V. </w:t>
            </w:r>
            <w:proofErr w:type="spellStart"/>
            <w:r w:rsidRPr="003C0278">
              <w:rPr>
                <w:rFonts w:ascii="Arial" w:eastAsia="Times New Roman" w:hAnsi="Arial" w:cs="Arial"/>
                <w:color w:val="000000"/>
                <w:kern w:val="0"/>
                <w:sz w:val="20"/>
                <w:szCs w:val="20"/>
                <w:lang w:eastAsia="en-GB"/>
                <w14:ligatures w14:val="none"/>
              </w:rPr>
              <w:t>Mullassery</w:t>
            </w:r>
            <w:proofErr w:type="spellEnd"/>
            <w:r w:rsidRPr="003C0278">
              <w:rPr>
                <w:rFonts w:ascii="Arial" w:eastAsia="Times New Roman" w:hAnsi="Arial" w:cs="Arial"/>
                <w:color w:val="000000"/>
                <w:kern w:val="0"/>
                <w:sz w:val="20"/>
                <w:szCs w:val="20"/>
                <w:lang w:eastAsia="en-GB"/>
                <w14:ligatures w14:val="none"/>
              </w:rPr>
              <w:t xml:space="preserve">; S. Sundar; Y. Khan; R. Conroy; A. Protheroe; J. </w:t>
            </w:r>
            <w:proofErr w:type="spellStart"/>
            <w:r w:rsidRPr="003C0278">
              <w:rPr>
                <w:rFonts w:ascii="Arial" w:eastAsia="Times New Roman" w:hAnsi="Arial" w:cs="Arial"/>
                <w:color w:val="000000"/>
                <w:kern w:val="0"/>
                <w:sz w:val="20"/>
                <w:szCs w:val="20"/>
                <w:lang w:eastAsia="en-GB"/>
                <w14:ligatures w14:val="none"/>
              </w:rPr>
              <w:t>Carser</w:t>
            </w:r>
            <w:proofErr w:type="spellEnd"/>
            <w:r w:rsidRPr="003C0278">
              <w:rPr>
                <w:rFonts w:ascii="Arial" w:eastAsia="Times New Roman" w:hAnsi="Arial" w:cs="Arial"/>
                <w:color w:val="000000"/>
                <w:kern w:val="0"/>
                <w:sz w:val="20"/>
                <w:szCs w:val="20"/>
                <w:lang w:eastAsia="en-GB"/>
                <w14:ligatures w14:val="none"/>
              </w:rPr>
              <w:t xml:space="preserve">; P. Rogers; K. Tarver; S. Gibbs; M. M. Khan; M. Hingorani; S. Crabb; M. Alameddine; N. Bhalla; R. Hughes; J. Logue; D. Leaning; S. </w:t>
            </w:r>
            <w:proofErr w:type="spellStart"/>
            <w:r w:rsidRPr="003C0278">
              <w:rPr>
                <w:rFonts w:ascii="Arial" w:eastAsia="Times New Roman" w:hAnsi="Arial" w:cs="Arial"/>
                <w:color w:val="000000"/>
                <w:kern w:val="0"/>
                <w:sz w:val="20"/>
                <w:szCs w:val="20"/>
                <w:lang w:eastAsia="en-GB"/>
                <w14:ligatures w14:val="none"/>
              </w:rPr>
              <w:t>Vengalil</w:t>
            </w:r>
            <w:proofErr w:type="spellEnd"/>
            <w:r w:rsidRPr="003C0278">
              <w:rPr>
                <w:rFonts w:ascii="Arial" w:eastAsia="Times New Roman" w:hAnsi="Arial" w:cs="Arial"/>
                <w:color w:val="000000"/>
                <w:kern w:val="0"/>
                <w:sz w:val="20"/>
                <w:szCs w:val="20"/>
                <w:lang w:eastAsia="en-GB"/>
                <w14:ligatures w14:val="none"/>
              </w:rPr>
              <w:t xml:space="preserve">; D. Ford; G. Walker; A. Shaheen; O. Khan; A. Chan; I. Ahmed; S. Hilman; I. Sayers; A. </w:t>
            </w:r>
            <w:proofErr w:type="spellStart"/>
            <w:r w:rsidRPr="003C0278">
              <w:rPr>
                <w:rFonts w:ascii="Arial" w:eastAsia="Times New Roman" w:hAnsi="Arial" w:cs="Arial"/>
                <w:color w:val="000000"/>
                <w:kern w:val="0"/>
                <w:sz w:val="20"/>
                <w:szCs w:val="20"/>
                <w:lang w:eastAsia="en-GB"/>
                <w14:ligatures w14:val="none"/>
              </w:rPr>
              <w:t>Nikapota</w:t>
            </w:r>
            <w:proofErr w:type="spellEnd"/>
            <w:r w:rsidRPr="003C0278">
              <w:rPr>
                <w:rFonts w:ascii="Arial" w:eastAsia="Times New Roman" w:hAnsi="Arial" w:cs="Arial"/>
                <w:color w:val="000000"/>
                <w:kern w:val="0"/>
                <w:sz w:val="20"/>
                <w:szCs w:val="20"/>
                <w:lang w:eastAsia="en-GB"/>
                <w14:ligatures w14:val="none"/>
              </w:rPr>
              <w:t xml:space="preserve">; D. Bloomfield; T. Porter; J. Joseph; C. Rentsch; R. Pereira Mestre; E. Roggero; J. Beyer; M. Borner; R. Strebel; D. Berthold; D. </w:t>
            </w:r>
            <w:proofErr w:type="spellStart"/>
            <w:r w:rsidRPr="003C0278">
              <w:rPr>
                <w:rFonts w:ascii="Arial" w:eastAsia="Times New Roman" w:hAnsi="Arial" w:cs="Arial"/>
                <w:color w:val="000000"/>
                <w:kern w:val="0"/>
                <w:sz w:val="20"/>
                <w:szCs w:val="20"/>
                <w:lang w:eastAsia="en-GB"/>
                <w14:ligatures w14:val="none"/>
              </w:rPr>
              <w:t>Engeler</w:t>
            </w:r>
            <w:proofErr w:type="spellEnd"/>
            <w:r w:rsidRPr="003C0278">
              <w:rPr>
                <w:rFonts w:ascii="Arial" w:eastAsia="Times New Roman" w:hAnsi="Arial" w:cs="Arial"/>
                <w:color w:val="000000"/>
                <w:kern w:val="0"/>
                <w:sz w:val="20"/>
                <w:szCs w:val="20"/>
                <w:lang w:eastAsia="en-GB"/>
                <w14:ligatures w14:val="none"/>
              </w:rPr>
              <w:t>; H. John; R. Popescu; D. Durr; i. Systemic Therapy in Advancing or Metastatic Prostate cancer: Evaluation of Drug Efficacy</w:t>
            </w:r>
          </w:p>
        </w:tc>
        <w:tc>
          <w:tcPr>
            <w:tcW w:w="708" w:type="dxa"/>
            <w:tcBorders>
              <w:top w:val="nil"/>
              <w:left w:val="nil"/>
              <w:bottom w:val="single" w:sz="4" w:space="0" w:color="auto"/>
              <w:right w:val="single" w:sz="4" w:space="0" w:color="auto"/>
            </w:tcBorders>
            <w:shd w:val="clear" w:color="auto" w:fill="auto"/>
            <w:vAlign w:val="center"/>
            <w:hideMark/>
          </w:tcPr>
          <w:p w14:paraId="6F2A613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399</w:t>
            </w:r>
          </w:p>
        </w:tc>
        <w:tc>
          <w:tcPr>
            <w:tcW w:w="709" w:type="dxa"/>
            <w:tcBorders>
              <w:top w:val="nil"/>
              <w:left w:val="nil"/>
              <w:bottom w:val="single" w:sz="4" w:space="0" w:color="auto"/>
              <w:right w:val="single" w:sz="4" w:space="0" w:color="auto"/>
            </w:tcBorders>
            <w:shd w:val="clear" w:color="auto" w:fill="auto"/>
            <w:vAlign w:val="center"/>
            <w:hideMark/>
          </w:tcPr>
          <w:p w14:paraId="47DFC19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10323</w:t>
            </w:r>
          </w:p>
        </w:tc>
        <w:tc>
          <w:tcPr>
            <w:tcW w:w="709" w:type="dxa"/>
            <w:tcBorders>
              <w:top w:val="nil"/>
              <w:left w:val="nil"/>
              <w:bottom w:val="single" w:sz="4" w:space="0" w:color="auto"/>
              <w:right w:val="single" w:sz="4" w:space="0" w:color="auto"/>
            </w:tcBorders>
            <w:shd w:val="clear" w:color="auto" w:fill="auto"/>
            <w:vAlign w:val="center"/>
            <w:hideMark/>
          </w:tcPr>
          <w:p w14:paraId="6E126C3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447-460</w:t>
            </w:r>
          </w:p>
        </w:tc>
      </w:tr>
      <w:tr w:rsidR="001A6346" w:rsidRPr="003C0278" w14:paraId="3B8E2CC6"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CB2293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69E34C3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Best Practice and Research: Clinical Endocrinology and Metabolism</w:t>
            </w:r>
          </w:p>
        </w:tc>
        <w:tc>
          <w:tcPr>
            <w:tcW w:w="3402" w:type="dxa"/>
            <w:tcBorders>
              <w:top w:val="nil"/>
              <w:left w:val="nil"/>
              <w:bottom w:val="single" w:sz="4" w:space="0" w:color="auto"/>
              <w:right w:val="single" w:sz="4" w:space="0" w:color="auto"/>
            </w:tcBorders>
            <w:shd w:val="clear" w:color="auto" w:fill="auto"/>
            <w:vAlign w:val="center"/>
            <w:hideMark/>
          </w:tcPr>
          <w:p w14:paraId="4FEFA6C8"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Endocrine immune-related adverse events: Adrenal, parathyroid, diabetes insipidus, and lipoatrophy</w:t>
            </w:r>
          </w:p>
        </w:tc>
        <w:tc>
          <w:tcPr>
            <w:tcW w:w="6663" w:type="dxa"/>
            <w:tcBorders>
              <w:top w:val="nil"/>
              <w:left w:val="nil"/>
              <w:bottom w:val="single" w:sz="4" w:space="0" w:color="auto"/>
              <w:right w:val="single" w:sz="4" w:space="0" w:color="auto"/>
            </w:tcBorders>
            <w:shd w:val="clear" w:color="auto" w:fill="auto"/>
            <w:vAlign w:val="center"/>
            <w:hideMark/>
          </w:tcPr>
          <w:p w14:paraId="37DE277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 Atkinson; A. J. Lansdown</w:t>
            </w:r>
          </w:p>
        </w:tc>
        <w:tc>
          <w:tcPr>
            <w:tcW w:w="708" w:type="dxa"/>
            <w:tcBorders>
              <w:top w:val="nil"/>
              <w:left w:val="nil"/>
              <w:bottom w:val="single" w:sz="4" w:space="0" w:color="auto"/>
              <w:right w:val="single" w:sz="4" w:space="0" w:color="auto"/>
            </w:tcBorders>
            <w:shd w:val="clear" w:color="auto" w:fill="auto"/>
            <w:vAlign w:val="center"/>
            <w:hideMark/>
          </w:tcPr>
          <w:p w14:paraId="609CCDC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7A8F4B6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64D38F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33A45BDE"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8587CB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5B69CE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International </w:t>
            </w:r>
            <w:proofErr w:type="spellStart"/>
            <w:r w:rsidRPr="003C0278">
              <w:rPr>
                <w:rFonts w:ascii="Arial" w:eastAsia="Times New Roman" w:hAnsi="Arial" w:cs="Arial"/>
                <w:color w:val="000000"/>
                <w:kern w:val="0"/>
                <w:sz w:val="20"/>
                <w:szCs w:val="20"/>
                <w:lang w:eastAsia="en-GB"/>
                <w14:ligatures w14:val="none"/>
              </w:rPr>
              <w:t>Urogynecology</w:t>
            </w:r>
            <w:proofErr w:type="spellEnd"/>
            <w:r w:rsidRPr="003C0278">
              <w:rPr>
                <w:rFonts w:ascii="Arial" w:eastAsia="Times New Roman" w:hAnsi="Arial" w:cs="Arial"/>
                <w:color w:val="000000"/>
                <w:kern w:val="0"/>
                <w:sz w:val="20"/>
                <w:szCs w:val="20"/>
                <w:lang w:eastAsia="en-GB"/>
                <w14:ligatures w14:val="none"/>
              </w:rPr>
              <w:t xml:space="preserve"> Journal</w:t>
            </w:r>
          </w:p>
        </w:tc>
        <w:tc>
          <w:tcPr>
            <w:tcW w:w="3402" w:type="dxa"/>
            <w:tcBorders>
              <w:top w:val="nil"/>
              <w:left w:val="nil"/>
              <w:bottom w:val="single" w:sz="4" w:space="0" w:color="auto"/>
              <w:right w:val="single" w:sz="4" w:space="0" w:color="auto"/>
            </w:tcBorders>
            <w:shd w:val="clear" w:color="auto" w:fill="auto"/>
            <w:vAlign w:val="center"/>
            <w:hideMark/>
          </w:tcPr>
          <w:p w14:paraId="59AE2AE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Modified autologous fascial sling technique (‘sling on a string’) for stress incontinence</w:t>
            </w:r>
          </w:p>
        </w:tc>
        <w:tc>
          <w:tcPr>
            <w:tcW w:w="6663" w:type="dxa"/>
            <w:tcBorders>
              <w:top w:val="nil"/>
              <w:left w:val="nil"/>
              <w:bottom w:val="single" w:sz="4" w:space="0" w:color="auto"/>
              <w:right w:val="single" w:sz="4" w:space="0" w:color="auto"/>
            </w:tcBorders>
            <w:shd w:val="clear" w:color="auto" w:fill="auto"/>
            <w:vAlign w:val="center"/>
            <w:hideMark/>
          </w:tcPr>
          <w:p w14:paraId="09AFAED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V. Asfour; K. I. Nikolopoulos; G. A. Digesu; S. Emery; Z. Khan</w:t>
            </w:r>
          </w:p>
        </w:tc>
        <w:tc>
          <w:tcPr>
            <w:tcW w:w="708" w:type="dxa"/>
            <w:tcBorders>
              <w:top w:val="nil"/>
              <w:left w:val="nil"/>
              <w:bottom w:val="single" w:sz="4" w:space="0" w:color="auto"/>
              <w:right w:val="single" w:sz="4" w:space="0" w:color="auto"/>
            </w:tcBorders>
            <w:shd w:val="clear" w:color="auto" w:fill="auto"/>
            <w:vAlign w:val="center"/>
            <w:hideMark/>
          </w:tcPr>
          <w:p w14:paraId="33D425CF"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33</w:t>
            </w:r>
          </w:p>
        </w:tc>
        <w:tc>
          <w:tcPr>
            <w:tcW w:w="709" w:type="dxa"/>
            <w:tcBorders>
              <w:top w:val="nil"/>
              <w:left w:val="nil"/>
              <w:bottom w:val="single" w:sz="4" w:space="0" w:color="auto"/>
              <w:right w:val="single" w:sz="4" w:space="0" w:color="auto"/>
            </w:tcBorders>
            <w:shd w:val="clear" w:color="auto" w:fill="auto"/>
            <w:vAlign w:val="center"/>
            <w:hideMark/>
          </w:tcPr>
          <w:p w14:paraId="6CBB41A6"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w:t>
            </w:r>
          </w:p>
        </w:tc>
        <w:tc>
          <w:tcPr>
            <w:tcW w:w="709" w:type="dxa"/>
            <w:tcBorders>
              <w:top w:val="nil"/>
              <w:left w:val="nil"/>
              <w:bottom w:val="single" w:sz="4" w:space="0" w:color="auto"/>
              <w:right w:val="single" w:sz="4" w:space="0" w:color="auto"/>
            </w:tcBorders>
            <w:shd w:val="clear" w:color="auto" w:fill="auto"/>
            <w:vAlign w:val="center"/>
            <w:hideMark/>
          </w:tcPr>
          <w:p w14:paraId="66D27A2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435-438</w:t>
            </w:r>
          </w:p>
        </w:tc>
      </w:tr>
      <w:tr w:rsidR="001A6346" w:rsidRPr="003C0278" w14:paraId="389A873A"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4365349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1C9FF9CC"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Plastic, Reconstructive and Aesthetic Surgery</w:t>
            </w:r>
          </w:p>
        </w:tc>
        <w:tc>
          <w:tcPr>
            <w:tcW w:w="3402" w:type="dxa"/>
            <w:tcBorders>
              <w:top w:val="nil"/>
              <w:left w:val="nil"/>
              <w:bottom w:val="single" w:sz="4" w:space="0" w:color="auto"/>
              <w:right w:val="single" w:sz="4" w:space="0" w:color="auto"/>
            </w:tcBorders>
            <w:shd w:val="clear" w:color="auto" w:fill="auto"/>
            <w:vAlign w:val="center"/>
            <w:hideMark/>
          </w:tcPr>
          <w:p w14:paraId="403ED8A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The impact of COVID-19 on cleft services in Great Britain &amp; Northern Ireland</w:t>
            </w:r>
          </w:p>
        </w:tc>
        <w:tc>
          <w:tcPr>
            <w:tcW w:w="6663" w:type="dxa"/>
            <w:tcBorders>
              <w:top w:val="nil"/>
              <w:left w:val="nil"/>
              <w:bottom w:val="single" w:sz="4" w:space="0" w:color="auto"/>
              <w:right w:val="single" w:sz="4" w:space="0" w:color="auto"/>
            </w:tcBorders>
            <w:shd w:val="clear" w:color="auto" w:fill="auto"/>
            <w:vAlign w:val="center"/>
            <w:hideMark/>
          </w:tcPr>
          <w:p w14:paraId="46098A4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A. Arnaout; S. Martin; C. Hill; P. Hodgkinson; G. Thorburn; T. B. O'Neill; K. Moar; L. Treharne; P. Hall; K. Miyagi</w:t>
            </w:r>
          </w:p>
        </w:tc>
        <w:tc>
          <w:tcPr>
            <w:tcW w:w="708" w:type="dxa"/>
            <w:tcBorders>
              <w:top w:val="nil"/>
              <w:left w:val="nil"/>
              <w:bottom w:val="single" w:sz="4" w:space="0" w:color="auto"/>
              <w:right w:val="single" w:sz="4" w:space="0" w:color="auto"/>
            </w:tcBorders>
            <w:shd w:val="clear" w:color="auto" w:fill="auto"/>
            <w:vAlign w:val="center"/>
            <w:hideMark/>
          </w:tcPr>
          <w:p w14:paraId="770BA8C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1557B1D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04E583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D627E0D"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1B4288B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6283F413"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BMC Health Services Research</w:t>
            </w:r>
          </w:p>
        </w:tc>
        <w:tc>
          <w:tcPr>
            <w:tcW w:w="3402" w:type="dxa"/>
            <w:tcBorders>
              <w:top w:val="nil"/>
              <w:left w:val="nil"/>
              <w:bottom w:val="single" w:sz="4" w:space="0" w:color="auto"/>
              <w:right w:val="single" w:sz="4" w:space="0" w:color="auto"/>
            </w:tcBorders>
            <w:shd w:val="clear" w:color="auto" w:fill="auto"/>
            <w:vAlign w:val="center"/>
            <w:hideMark/>
          </w:tcPr>
          <w:p w14:paraId="7B37790E"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Development, implementation and evaluation of an evidence-based paediatric early warning system improvement programme: the PUMA mixed methods study</w:t>
            </w:r>
          </w:p>
        </w:tc>
        <w:tc>
          <w:tcPr>
            <w:tcW w:w="6663" w:type="dxa"/>
            <w:tcBorders>
              <w:top w:val="nil"/>
              <w:left w:val="nil"/>
              <w:bottom w:val="single" w:sz="4" w:space="0" w:color="auto"/>
              <w:right w:val="single" w:sz="4" w:space="0" w:color="auto"/>
            </w:tcBorders>
            <w:shd w:val="clear" w:color="auto" w:fill="auto"/>
            <w:vAlign w:val="center"/>
            <w:hideMark/>
          </w:tcPr>
          <w:p w14:paraId="1A2C0D7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 Allen; A. Lloyd; D. Edwards; K. Hood; C. Huang; J. Hughes; N. Jacob; D. Lacy; Y. Moriarty; A. Oliver; J. Preston; G. Sefton; I. Sinha; R. Skone; H. Strange; K. Taiyari; E. Thomas-Jones; R. Trubey; L. Tume; C. Powell; D. Roland</w:t>
            </w:r>
          </w:p>
        </w:tc>
        <w:tc>
          <w:tcPr>
            <w:tcW w:w="708" w:type="dxa"/>
            <w:tcBorders>
              <w:top w:val="nil"/>
              <w:left w:val="nil"/>
              <w:bottom w:val="single" w:sz="4" w:space="0" w:color="auto"/>
              <w:right w:val="single" w:sz="4" w:space="0" w:color="auto"/>
            </w:tcBorders>
            <w:shd w:val="clear" w:color="auto" w:fill="auto"/>
            <w:vAlign w:val="center"/>
            <w:hideMark/>
          </w:tcPr>
          <w:p w14:paraId="270D5FFB"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22</w:t>
            </w:r>
          </w:p>
        </w:tc>
        <w:tc>
          <w:tcPr>
            <w:tcW w:w="709" w:type="dxa"/>
            <w:tcBorders>
              <w:top w:val="nil"/>
              <w:left w:val="nil"/>
              <w:bottom w:val="single" w:sz="4" w:space="0" w:color="auto"/>
              <w:right w:val="single" w:sz="4" w:space="0" w:color="auto"/>
            </w:tcBorders>
            <w:shd w:val="clear" w:color="auto" w:fill="auto"/>
            <w:vAlign w:val="center"/>
            <w:hideMark/>
          </w:tcPr>
          <w:p w14:paraId="4727DA2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5EE9E0D0"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15F42F95" w14:textId="77777777" w:rsidTr="001A6346">
        <w:trPr>
          <w:trHeight w:val="765"/>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68AA78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204A4BC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Health and Social Care Delivery Research</w:t>
            </w:r>
          </w:p>
        </w:tc>
        <w:tc>
          <w:tcPr>
            <w:tcW w:w="3402" w:type="dxa"/>
            <w:tcBorders>
              <w:top w:val="nil"/>
              <w:left w:val="nil"/>
              <w:bottom w:val="single" w:sz="4" w:space="0" w:color="auto"/>
              <w:right w:val="single" w:sz="4" w:space="0" w:color="auto"/>
            </w:tcBorders>
            <w:shd w:val="clear" w:color="auto" w:fill="auto"/>
            <w:vAlign w:val="center"/>
            <w:hideMark/>
          </w:tcPr>
          <w:p w14:paraId="5D49C15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Development, implementation and evaluation of an early warning system improvement programme for children in hospital: the PUMA mixed-methods study</w:t>
            </w:r>
          </w:p>
        </w:tc>
        <w:tc>
          <w:tcPr>
            <w:tcW w:w="6663" w:type="dxa"/>
            <w:tcBorders>
              <w:top w:val="nil"/>
              <w:left w:val="nil"/>
              <w:bottom w:val="single" w:sz="4" w:space="0" w:color="auto"/>
              <w:right w:val="single" w:sz="4" w:space="0" w:color="auto"/>
            </w:tcBorders>
            <w:shd w:val="clear" w:color="auto" w:fill="auto"/>
            <w:vAlign w:val="center"/>
            <w:hideMark/>
          </w:tcPr>
          <w:p w14:paraId="718A512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 Allen; A. Lloyd; D. Edwards; A. Grant; K. Hood; C. Huang; J. Hughes; N. Jacob; D. Lacy; Y. Moriarty; A. Oliver; J. Preston; G. Sefton; R. Skone; H. Strange; K. Taiyari; E. Thomas-Jones; R. Trubey; L. Tume; C. Powell; D. Roland; P. team</w:t>
            </w:r>
          </w:p>
        </w:tc>
        <w:tc>
          <w:tcPr>
            <w:tcW w:w="708" w:type="dxa"/>
            <w:tcBorders>
              <w:top w:val="nil"/>
              <w:left w:val="nil"/>
              <w:bottom w:val="single" w:sz="4" w:space="0" w:color="auto"/>
              <w:right w:val="single" w:sz="4" w:space="0" w:color="auto"/>
            </w:tcBorders>
            <w:shd w:val="clear" w:color="auto" w:fill="auto"/>
            <w:vAlign w:val="center"/>
            <w:hideMark/>
          </w:tcPr>
          <w:p w14:paraId="6259759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10</w:t>
            </w:r>
          </w:p>
        </w:tc>
        <w:tc>
          <w:tcPr>
            <w:tcW w:w="709" w:type="dxa"/>
            <w:tcBorders>
              <w:top w:val="nil"/>
              <w:left w:val="nil"/>
              <w:bottom w:val="single" w:sz="4" w:space="0" w:color="auto"/>
              <w:right w:val="single" w:sz="4" w:space="0" w:color="auto"/>
            </w:tcBorders>
            <w:shd w:val="clear" w:color="auto" w:fill="auto"/>
            <w:vAlign w:val="center"/>
            <w:hideMark/>
          </w:tcPr>
          <w:p w14:paraId="1D00923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39F5636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i-164</w:t>
            </w:r>
          </w:p>
        </w:tc>
      </w:tr>
      <w:tr w:rsidR="001A6346" w:rsidRPr="003C0278" w14:paraId="72F25A85"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3D21895"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3E05E179"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Frontiers in Surgery</w:t>
            </w:r>
          </w:p>
        </w:tc>
        <w:tc>
          <w:tcPr>
            <w:tcW w:w="3402" w:type="dxa"/>
            <w:tcBorders>
              <w:top w:val="nil"/>
              <w:left w:val="nil"/>
              <w:bottom w:val="single" w:sz="4" w:space="0" w:color="auto"/>
              <w:right w:val="single" w:sz="4" w:space="0" w:color="auto"/>
            </w:tcBorders>
            <w:shd w:val="clear" w:color="auto" w:fill="auto"/>
            <w:vAlign w:val="center"/>
            <w:hideMark/>
          </w:tcPr>
          <w:p w14:paraId="02A7B487"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Development and validation of an automated basal cell carcinoma histopathology information extraction system using natural language processing</w:t>
            </w:r>
          </w:p>
        </w:tc>
        <w:tc>
          <w:tcPr>
            <w:tcW w:w="6663" w:type="dxa"/>
            <w:tcBorders>
              <w:top w:val="nil"/>
              <w:left w:val="nil"/>
              <w:bottom w:val="single" w:sz="4" w:space="0" w:color="auto"/>
              <w:right w:val="single" w:sz="4" w:space="0" w:color="auto"/>
            </w:tcBorders>
            <w:shd w:val="clear" w:color="auto" w:fill="auto"/>
            <w:vAlign w:val="center"/>
            <w:hideMark/>
          </w:tcPr>
          <w:p w14:paraId="76C5632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S. R. Ali; H. Strafford; T. D. Dobbs; B. </w:t>
            </w:r>
            <w:proofErr w:type="spellStart"/>
            <w:r w:rsidRPr="003C0278">
              <w:rPr>
                <w:rFonts w:ascii="Arial" w:eastAsia="Times New Roman" w:hAnsi="Arial" w:cs="Arial"/>
                <w:color w:val="000000"/>
                <w:kern w:val="0"/>
                <w:sz w:val="20"/>
                <w:szCs w:val="20"/>
                <w:lang w:eastAsia="en-GB"/>
                <w14:ligatures w14:val="none"/>
              </w:rPr>
              <w:t>Fonferko</w:t>
            </w:r>
            <w:proofErr w:type="spellEnd"/>
            <w:r w:rsidRPr="003C0278">
              <w:rPr>
                <w:rFonts w:ascii="Arial" w:eastAsia="Times New Roman" w:hAnsi="Arial" w:cs="Arial"/>
                <w:color w:val="000000"/>
                <w:kern w:val="0"/>
                <w:sz w:val="20"/>
                <w:szCs w:val="20"/>
                <w:lang w:eastAsia="en-GB"/>
                <w14:ligatures w14:val="none"/>
              </w:rPr>
              <w:t>-Shadrach; A. S. Lacey; W. O. Pickrell; H. A. Hutchings; I. S. Whitaker</w:t>
            </w:r>
          </w:p>
        </w:tc>
        <w:tc>
          <w:tcPr>
            <w:tcW w:w="708" w:type="dxa"/>
            <w:tcBorders>
              <w:top w:val="nil"/>
              <w:left w:val="nil"/>
              <w:bottom w:val="single" w:sz="4" w:space="0" w:color="auto"/>
              <w:right w:val="single" w:sz="4" w:space="0" w:color="auto"/>
            </w:tcBorders>
            <w:shd w:val="clear" w:color="auto" w:fill="auto"/>
            <w:vAlign w:val="center"/>
            <w:hideMark/>
          </w:tcPr>
          <w:p w14:paraId="0D79AD4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9</w:t>
            </w:r>
          </w:p>
        </w:tc>
        <w:tc>
          <w:tcPr>
            <w:tcW w:w="709" w:type="dxa"/>
            <w:tcBorders>
              <w:top w:val="nil"/>
              <w:left w:val="nil"/>
              <w:bottom w:val="single" w:sz="4" w:space="0" w:color="auto"/>
              <w:right w:val="single" w:sz="4" w:space="0" w:color="auto"/>
            </w:tcBorders>
            <w:shd w:val="clear" w:color="auto" w:fill="auto"/>
            <w:vAlign w:val="center"/>
            <w:hideMark/>
          </w:tcPr>
          <w:p w14:paraId="0FF9731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FC1A561"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4BB024B1"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68789E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28C1C71F"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Journal of Plastic, Reconstructive and Aesthetic Surgery</w:t>
            </w:r>
          </w:p>
        </w:tc>
        <w:tc>
          <w:tcPr>
            <w:tcW w:w="3402" w:type="dxa"/>
            <w:tcBorders>
              <w:top w:val="nil"/>
              <w:left w:val="nil"/>
              <w:bottom w:val="single" w:sz="4" w:space="0" w:color="auto"/>
              <w:right w:val="single" w:sz="4" w:space="0" w:color="auto"/>
            </w:tcBorders>
            <w:shd w:val="clear" w:color="auto" w:fill="auto"/>
            <w:vAlign w:val="center"/>
            <w:hideMark/>
          </w:tcPr>
          <w:p w14:paraId="2D00BB31"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Using a </w:t>
            </w:r>
            <w:proofErr w:type="spellStart"/>
            <w:r w:rsidRPr="003C0278">
              <w:rPr>
                <w:rFonts w:ascii="Arial" w:eastAsia="Times New Roman" w:hAnsi="Arial" w:cs="Arial"/>
                <w:color w:val="000000"/>
                <w:kern w:val="0"/>
                <w:sz w:val="20"/>
                <w:szCs w:val="20"/>
                <w:lang w:eastAsia="en-GB"/>
                <w14:ligatures w14:val="none"/>
              </w:rPr>
              <w:t>ChatBot</w:t>
            </w:r>
            <w:proofErr w:type="spellEnd"/>
            <w:r w:rsidRPr="003C0278">
              <w:rPr>
                <w:rFonts w:ascii="Arial" w:eastAsia="Times New Roman" w:hAnsi="Arial" w:cs="Arial"/>
                <w:color w:val="000000"/>
                <w:kern w:val="0"/>
                <w:sz w:val="20"/>
                <w:szCs w:val="20"/>
                <w:lang w:eastAsia="en-GB"/>
                <w14:ligatures w14:val="none"/>
              </w:rPr>
              <w:t xml:space="preserve"> to support clinical decision-making in free flap monitoring</w:t>
            </w:r>
          </w:p>
        </w:tc>
        <w:tc>
          <w:tcPr>
            <w:tcW w:w="6663" w:type="dxa"/>
            <w:tcBorders>
              <w:top w:val="nil"/>
              <w:left w:val="nil"/>
              <w:bottom w:val="single" w:sz="4" w:space="0" w:color="auto"/>
              <w:right w:val="single" w:sz="4" w:space="0" w:color="auto"/>
            </w:tcBorders>
            <w:shd w:val="clear" w:color="auto" w:fill="auto"/>
            <w:vAlign w:val="center"/>
            <w:hideMark/>
          </w:tcPr>
          <w:p w14:paraId="101A12D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 R. Ali; T. D. Dobbs; I. S. Whitaker</w:t>
            </w:r>
          </w:p>
        </w:tc>
        <w:tc>
          <w:tcPr>
            <w:tcW w:w="708" w:type="dxa"/>
            <w:tcBorders>
              <w:top w:val="nil"/>
              <w:left w:val="nil"/>
              <w:bottom w:val="single" w:sz="4" w:space="0" w:color="auto"/>
              <w:right w:val="single" w:sz="4" w:space="0" w:color="auto"/>
            </w:tcBorders>
            <w:shd w:val="clear" w:color="auto" w:fill="auto"/>
            <w:vAlign w:val="center"/>
            <w:hideMark/>
          </w:tcPr>
          <w:p w14:paraId="53521D0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75</w:t>
            </w:r>
          </w:p>
        </w:tc>
        <w:tc>
          <w:tcPr>
            <w:tcW w:w="709" w:type="dxa"/>
            <w:tcBorders>
              <w:top w:val="nil"/>
              <w:left w:val="nil"/>
              <w:bottom w:val="single" w:sz="4" w:space="0" w:color="auto"/>
              <w:right w:val="single" w:sz="4" w:space="0" w:color="auto"/>
            </w:tcBorders>
            <w:shd w:val="clear" w:color="auto" w:fill="auto"/>
            <w:vAlign w:val="center"/>
            <w:hideMark/>
          </w:tcPr>
          <w:p w14:paraId="103125C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w:t>
            </w:r>
          </w:p>
        </w:tc>
        <w:tc>
          <w:tcPr>
            <w:tcW w:w="709" w:type="dxa"/>
            <w:tcBorders>
              <w:top w:val="nil"/>
              <w:left w:val="nil"/>
              <w:bottom w:val="single" w:sz="4" w:space="0" w:color="auto"/>
              <w:right w:val="single" w:sz="4" w:space="0" w:color="auto"/>
            </w:tcBorders>
            <w:shd w:val="clear" w:color="auto" w:fill="auto"/>
            <w:vAlign w:val="center"/>
            <w:hideMark/>
          </w:tcPr>
          <w:p w14:paraId="4882597E"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2387-2440</w:t>
            </w:r>
          </w:p>
        </w:tc>
      </w:tr>
      <w:tr w:rsidR="001A6346" w:rsidRPr="003C0278" w14:paraId="609F40FB" w14:textId="77777777" w:rsidTr="00EE04D2">
        <w:trPr>
          <w:trHeight w:val="5217"/>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3F7C860C"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272F5BD8" w14:textId="77777777" w:rsidR="003C0278" w:rsidRPr="003C0278" w:rsidRDefault="003C0278" w:rsidP="003C0278">
            <w:pPr>
              <w:spacing w:after="0" w:line="240" w:lineRule="auto"/>
              <w:jc w:val="right"/>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6</w:t>
            </w:r>
          </w:p>
        </w:tc>
        <w:tc>
          <w:tcPr>
            <w:tcW w:w="3402" w:type="dxa"/>
            <w:tcBorders>
              <w:top w:val="nil"/>
              <w:left w:val="nil"/>
              <w:bottom w:val="single" w:sz="4" w:space="0" w:color="auto"/>
              <w:right w:val="single" w:sz="4" w:space="0" w:color="auto"/>
            </w:tcBorders>
            <w:shd w:val="clear" w:color="auto" w:fill="auto"/>
            <w:vAlign w:val="center"/>
            <w:hideMark/>
          </w:tcPr>
          <w:p w14:paraId="5EE32D0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Validation of the OAKS prognostic model for acute kidney injury after gastrointestinal surgery</w:t>
            </w:r>
          </w:p>
        </w:tc>
        <w:tc>
          <w:tcPr>
            <w:tcW w:w="6663" w:type="dxa"/>
            <w:tcBorders>
              <w:top w:val="nil"/>
              <w:left w:val="nil"/>
              <w:bottom w:val="single" w:sz="4" w:space="0" w:color="auto"/>
              <w:right w:val="single" w:sz="4" w:space="0" w:color="auto"/>
            </w:tcBorders>
            <w:shd w:val="clear" w:color="auto" w:fill="auto"/>
            <w:vAlign w:val="center"/>
            <w:hideMark/>
          </w:tcPr>
          <w:p w14:paraId="4C4280C4"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W. U. R. Ahmed; S. Bhatia; K. A. McLean; R. Khaw; D. Baker; S. K. </w:t>
            </w:r>
            <w:proofErr w:type="spellStart"/>
            <w:r w:rsidRPr="003C0278">
              <w:rPr>
                <w:rFonts w:ascii="Arial" w:eastAsia="Times New Roman" w:hAnsi="Arial" w:cs="Arial"/>
                <w:color w:val="000000"/>
                <w:kern w:val="0"/>
                <w:sz w:val="20"/>
                <w:szCs w:val="20"/>
                <w:lang w:eastAsia="en-GB"/>
                <w14:ligatures w14:val="none"/>
              </w:rPr>
              <w:t>Kamarajah</w:t>
            </w:r>
            <w:proofErr w:type="spellEnd"/>
            <w:r w:rsidRPr="003C0278">
              <w:rPr>
                <w:rFonts w:ascii="Arial" w:eastAsia="Times New Roman" w:hAnsi="Arial" w:cs="Arial"/>
                <w:color w:val="000000"/>
                <w:kern w:val="0"/>
                <w:sz w:val="20"/>
                <w:szCs w:val="20"/>
                <w:lang w:eastAsia="en-GB"/>
                <w14:ligatures w14:val="none"/>
              </w:rPr>
              <w:t xml:space="preserve">; S. Bell; D. </w:t>
            </w:r>
            <w:proofErr w:type="spellStart"/>
            <w:r w:rsidRPr="003C0278">
              <w:rPr>
                <w:rFonts w:ascii="Arial" w:eastAsia="Times New Roman" w:hAnsi="Arial" w:cs="Arial"/>
                <w:color w:val="000000"/>
                <w:kern w:val="0"/>
                <w:sz w:val="20"/>
                <w:szCs w:val="20"/>
                <w:lang w:eastAsia="en-GB"/>
                <w14:ligatures w14:val="none"/>
              </w:rPr>
              <w:t>Nepogodiev</w:t>
            </w:r>
            <w:proofErr w:type="spellEnd"/>
            <w:r w:rsidRPr="003C0278">
              <w:rPr>
                <w:rFonts w:ascii="Arial" w:eastAsia="Times New Roman" w:hAnsi="Arial" w:cs="Arial"/>
                <w:color w:val="000000"/>
                <w:kern w:val="0"/>
                <w:sz w:val="20"/>
                <w:szCs w:val="20"/>
                <w:lang w:eastAsia="en-GB"/>
                <w14:ligatures w14:val="none"/>
              </w:rPr>
              <w:t xml:space="preserve">; E. M. Harrison; J. C. </w:t>
            </w:r>
            <w:proofErr w:type="spellStart"/>
            <w:r w:rsidRPr="003C0278">
              <w:rPr>
                <w:rFonts w:ascii="Arial" w:eastAsia="Times New Roman" w:hAnsi="Arial" w:cs="Arial"/>
                <w:color w:val="000000"/>
                <w:kern w:val="0"/>
                <w:sz w:val="20"/>
                <w:szCs w:val="20"/>
                <w:lang w:eastAsia="en-GB"/>
                <w14:ligatures w14:val="none"/>
              </w:rPr>
              <w:t>Glasbey</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Borakati</w:t>
            </w:r>
            <w:proofErr w:type="spellEnd"/>
            <w:r w:rsidRPr="003C0278">
              <w:rPr>
                <w:rFonts w:ascii="Arial" w:eastAsia="Times New Roman" w:hAnsi="Arial" w:cs="Arial"/>
                <w:color w:val="000000"/>
                <w:kern w:val="0"/>
                <w:sz w:val="20"/>
                <w:szCs w:val="20"/>
                <w:lang w:eastAsia="en-GB"/>
                <w14:ligatures w14:val="none"/>
              </w:rPr>
              <w:t xml:space="preserve">; J. Burke; T. M. Drake; M. F. Bath; H. A. </w:t>
            </w:r>
            <w:proofErr w:type="spellStart"/>
            <w:r w:rsidRPr="003C0278">
              <w:rPr>
                <w:rFonts w:ascii="Arial" w:eastAsia="Times New Roman" w:hAnsi="Arial" w:cs="Arial"/>
                <w:color w:val="000000"/>
                <w:kern w:val="0"/>
                <w:sz w:val="20"/>
                <w:szCs w:val="20"/>
                <w:lang w:eastAsia="en-GB"/>
                <w14:ligatures w14:val="none"/>
              </w:rPr>
              <w:t>Claireaux</w:t>
            </w:r>
            <w:proofErr w:type="spellEnd"/>
            <w:r w:rsidRPr="003C0278">
              <w:rPr>
                <w:rFonts w:ascii="Arial" w:eastAsia="Times New Roman" w:hAnsi="Arial" w:cs="Arial"/>
                <w:color w:val="000000"/>
                <w:kern w:val="0"/>
                <w:sz w:val="20"/>
                <w:szCs w:val="20"/>
                <w:lang w:eastAsia="en-GB"/>
                <w14:ligatures w14:val="none"/>
              </w:rPr>
              <w:t xml:space="preserve">; B. Gundogan; M. Mohan; P. </w:t>
            </w:r>
            <w:proofErr w:type="spellStart"/>
            <w:r w:rsidRPr="003C0278">
              <w:rPr>
                <w:rFonts w:ascii="Arial" w:eastAsia="Times New Roman" w:hAnsi="Arial" w:cs="Arial"/>
                <w:color w:val="000000"/>
                <w:kern w:val="0"/>
                <w:sz w:val="20"/>
                <w:szCs w:val="20"/>
                <w:lang w:eastAsia="en-GB"/>
                <w14:ligatures w14:val="none"/>
              </w:rPr>
              <w:t>Deekonda</w:t>
            </w:r>
            <w:proofErr w:type="spellEnd"/>
            <w:r w:rsidRPr="003C0278">
              <w:rPr>
                <w:rFonts w:ascii="Arial" w:eastAsia="Times New Roman" w:hAnsi="Arial" w:cs="Arial"/>
                <w:color w:val="000000"/>
                <w:kern w:val="0"/>
                <w:sz w:val="20"/>
                <w:szCs w:val="20"/>
                <w:lang w:eastAsia="en-GB"/>
                <w14:ligatures w14:val="none"/>
              </w:rPr>
              <w:t xml:space="preserve">; C. Kong; H. Joyce; L. McNamee; E. </w:t>
            </w:r>
            <w:proofErr w:type="spellStart"/>
            <w:r w:rsidRPr="003C0278">
              <w:rPr>
                <w:rFonts w:ascii="Arial" w:eastAsia="Times New Roman" w:hAnsi="Arial" w:cs="Arial"/>
                <w:color w:val="000000"/>
                <w:kern w:val="0"/>
                <w:sz w:val="20"/>
                <w:szCs w:val="20"/>
                <w:lang w:eastAsia="en-GB"/>
                <w14:ligatures w14:val="none"/>
              </w:rPr>
              <w:t>Woin</w:t>
            </w:r>
            <w:proofErr w:type="spellEnd"/>
            <w:r w:rsidRPr="003C0278">
              <w:rPr>
                <w:rFonts w:ascii="Arial" w:eastAsia="Times New Roman" w:hAnsi="Arial" w:cs="Arial"/>
                <w:color w:val="000000"/>
                <w:kern w:val="0"/>
                <w:sz w:val="20"/>
                <w:szCs w:val="20"/>
                <w:lang w:eastAsia="en-GB"/>
                <w14:ligatures w14:val="none"/>
              </w:rPr>
              <w:t xml:space="preserve">; C. Khatri; J. E. Fitzgerald; A. Bhangu; N. Arulkumaran; F. Duthie; J. Hughes; T. D. Pinkney; J. </w:t>
            </w:r>
            <w:proofErr w:type="spellStart"/>
            <w:r w:rsidRPr="003C0278">
              <w:rPr>
                <w:rFonts w:ascii="Arial" w:eastAsia="Times New Roman" w:hAnsi="Arial" w:cs="Arial"/>
                <w:color w:val="000000"/>
                <w:kern w:val="0"/>
                <w:sz w:val="20"/>
                <w:szCs w:val="20"/>
                <w:lang w:eastAsia="en-GB"/>
                <w14:ligatures w14:val="none"/>
              </w:rPr>
              <w:t>Prowle</w:t>
            </w:r>
            <w:proofErr w:type="spellEnd"/>
            <w:r w:rsidRPr="003C0278">
              <w:rPr>
                <w:rFonts w:ascii="Arial" w:eastAsia="Times New Roman" w:hAnsi="Arial" w:cs="Arial"/>
                <w:color w:val="000000"/>
                <w:kern w:val="0"/>
                <w:sz w:val="20"/>
                <w:szCs w:val="20"/>
                <w:lang w:eastAsia="en-GB"/>
                <w14:ligatures w14:val="none"/>
              </w:rPr>
              <w:t xml:space="preserve">; T. Richards; M. Thomas; R. Blanco-Colino; S. J. Chapman; F. </w:t>
            </w:r>
            <w:proofErr w:type="spellStart"/>
            <w:r w:rsidRPr="003C0278">
              <w:rPr>
                <w:rFonts w:ascii="Arial" w:eastAsia="Times New Roman" w:hAnsi="Arial" w:cs="Arial"/>
                <w:color w:val="000000"/>
                <w:kern w:val="0"/>
                <w:sz w:val="20"/>
                <w:szCs w:val="20"/>
                <w:lang w:eastAsia="en-GB"/>
                <w14:ligatures w14:val="none"/>
              </w:rPr>
              <w:t>Pata</w:t>
            </w:r>
            <w:proofErr w:type="spellEnd"/>
            <w:r w:rsidRPr="003C0278">
              <w:rPr>
                <w:rFonts w:ascii="Arial" w:eastAsia="Times New Roman" w:hAnsi="Arial" w:cs="Arial"/>
                <w:color w:val="000000"/>
                <w:kern w:val="0"/>
                <w:sz w:val="20"/>
                <w:szCs w:val="20"/>
                <w:lang w:eastAsia="en-GB"/>
                <w14:ligatures w14:val="none"/>
              </w:rPr>
              <w:t xml:space="preserve">; G. Pellino; A. </w:t>
            </w:r>
            <w:proofErr w:type="spellStart"/>
            <w:r w:rsidRPr="003C0278">
              <w:rPr>
                <w:rFonts w:ascii="Arial" w:eastAsia="Times New Roman" w:hAnsi="Arial" w:cs="Arial"/>
                <w:color w:val="000000"/>
                <w:kern w:val="0"/>
                <w:sz w:val="20"/>
                <w:szCs w:val="20"/>
                <w:lang w:eastAsia="en-GB"/>
                <w14:ligatures w14:val="none"/>
              </w:rPr>
              <w:t>Sgrò</w:t>
            </w:r>
            <w:proofErr w:type="spellEnd"/>
            <w:r w:rsidRPr="003C0278">
              <w:rPr>
                <w:rFonts w:ascii="Arial" w:eastAsia="Times New Roman" w:hAnsi="Arial" w:cs="Arial"/>
                <w:color w:val="000000"/>
                <w:kern w:val="0"/>
                <w:sz w:val="20"/>
                <w:szCs w:val="20"/>
                <w:lang w:eastAsia="en-GB"/>
                <w14:ligatures w14:val="none"/>
              </w:rPr>
              <w:t xml:space="preserve">; T. van Elst; S. Van Straten; C. H. Knowles; K. Dynes; M. Patel; P. Patel; C. Wigley; R. Suresh; A. Shaw; S. </w:t>
            </w:r>
            <w:proofErr w:type="spellStart"/>
            <w:r w:rsidRPr="003C0278">
              <w:rPr>
                <w:rFonts w:ascii="Arial" w:eastAsia="Times New Roman" w:hAnsi="Arial" w:cs="Arial"/>
                <w:color w:val="000000"/>
                <w:kern w:val="0"/>
                <w:sz w:val="20"/>
                <w:szCs w:val="20"/>
                <w:lang w:eastAsia="en-GB"/>
                <w14:ligatures w14:val="none"/>
              </w:rPr>
              <w:t>Klimach</w:t>
            </w:r>
            <w:proofErr w:type="spellEnd"/>
            <w:r w:rsidRPr="003C0278">
              <w:rPr>
                <w:rFonts w:ascii="Arial" w:eastAsia="Times New Roman" w:hAnsi="Arial" w:cs="Arial"/>
                <w:color w:val="000000"/>
                <w:kern w:val="0"/>
                <w:sz w:val="20"/>
                <w:szCs w:val="20"/>
                <w:lang w:eastAsia="en-GB"/>
                <w14:ligatures w14:val="none"/>
              </w:rPr>
              <w:t xml:space="preserve">; P. Jull; D. Evans; R. Preece; I. Ibrahim; V. </w:t>
            </w:r>
            <w:proofErr w:type="spellStart"/>
            <w:r w:rsidRPr="003C0278">
              <w:rPr>
                <w:rFonts w:ascii="Arial" w:eastAsia="Times New Roman" w:hAnsi="Arial" w:cs="Arial"/>
                <w:color w:val="000000"/>
                <w:kern w:val="0"/>
                <w:sz w:val="20"/>
                <w:szCs w:val="20"/>
                <w:lang w:eastAsia="en-GB"/>
                <w14:ligatures w14:val="none"/>
              </w:rPr>
              <w:t>Manikavasagar</w:t>
            </w:r>
            <w:proofErr w:type="spellEnd"/>
            <w:r w:rsidRPr="003C0278">
              <w:rPr>
                <w:rFonts w:ascii="Arial" w:eastAsia="Times New Roman" w:hAnsi="Arial" w:cs="Arial"/>
                <w:color w:val="000000"/>
                <w:kern w:val="0"/>
                <w:sz w:val="20"/>
                <w:szCs w:val="20"/>
                <w:lang w:eastAsia="en-GB"/>
                <w14:ligatures w14:val="none"/>
              </w:rPr>
              <w:t xml:space="preserve">; R. Smith; F. S. Brown; R. Teo; D. P. Y. Sim; A. E. Logan; I. Barai; H. Amin; S. Suresh; R. Sethi; W. Gul; W. Bolton; O. Corbridge; L. Horne; M. Attalla; R. Morley; C. Robinson; T. Hoskins; R. McAllister; S. Lee; Y. Dennis; G. Nixon; E. Heywood; H. Wilson; L. Ng; S. Samaraweera; A. Mills; C. Doherty; J. </w:t>
            </w:r>
            <w:proofErr w:type="spellStart"/>
            <w:r w:rsidRPr="003C0278">
              <w:rPr>
                <w:rFonts w:ascii="Arial" w:eastAsia="Times New Roman" w:hAnsi="Arial" w:cs="Arial"/>
                <w:color w:val="000000"/>
                <w:kern w:val="0"/>
                <w:sz w:val="20"/>
                <w:szCs w:val="20"/>
                <w:lang w:eastAsia="en-GB"/>
                <w14:ligatures w14:val="none"/>
              </w:rPr>
              <w:t>Belchos</w:t>
            </w:r>
            <w:proofErr w:type="spellEnd"/>
            <w:r w:rsidRPr="003C0278">
              <w:rPr>
                <w:rFonts w:ascii="Arial" w:eastAsia="Times New Roman" w:hAnsi="Arial" w:cs="Arial"/>
                <w:color w:val="000000"/>
                <w:kern w:val="0"/>
                <w:sz w:val="20"/>
                <w:szCs w:val="20"/>
                <w:lang w:eastAsia="en-GB"/>
                <w14:ligatures w14:val="none"/>
              </w:rPr>
              <w:t xml:space="preserve">; V. Phan; M. Lim; F. A. Miller; T. </w:t>
            </w:r>
            <w:proofErr w:type="spellStart"/>
            <w:r w:rsidRPr="003C0278">
              <w:rPr>
                <w:rFonts w:ascii="Arial" w:eastAsia="Times New Roman" w:hAnsi="Arial" w:cs="Arial"/>
                <w:color w:val="000000"/>
                <w:kern w:val="0"/>
                <w:sz w:val="20"/>
                <w:szCs w:val="20"/>
                <w:lang w:eastAsia="en-GB"/>
                <w14:ligatures w14:val="none"/>
              </w:rPr>
              <w:t>Chouari</w:t>
            </w:r>
            <w:proofErr w:type="spellEnd"/>
            <w:r w:rsidRPr="003C0278">
              <w:rPr>
                <w:rFonts w:ascii="Arial" w:eastAsia="Times New Roman" w:hAnsi="Arial" w:cs="Arial"/>
                <w:color w:val="000000"/>
                <w:kern w:val="0"/>
                <w:sz w:val="20"/>
                <w:szCs w:val="20"/>
                <w:lang w:eastAsia="en-GB"/>
                <w14:ligatures w14:val="none"/>
              </w:rPr>
              <w:t xml:space="preserve">; T. Gardner; N. Goergen; J. D. B. Hayes; C. S. MacLeod; R. McCormack; A. McKinley; S. McKinstry; W. Milligan; L. Ooi; N. M. Rafiq; T. Sammut; E. Sinclair; M. Smith; J. Wong; A. D. Ablett; T. Tie-Gill; G. Ramsay; L. De Paola; S. McGuckin; A. </w:t>
            </w:r>
            <w:proofErr w:type="spellStart"/>
            <w:r w:rsidRPr="003C0278">
              <w:rPr>
                <w:rFonts w:ascii="Arial" w:eastAsia="Times New Roman" w:hAnsi="Arial" w:cs="Arial"/>
                <w:color w:val="000000"/>
                <w:kern w:val="0"/>
                <w:sz w:val="20"/>
                <w:szCs w:val="20"/>
                <w:lang w:eastAsia="en-GB"/>
                <w14:ligatures w14:val="none"/>
              </w:rPr>
              <w:t>Alshakhs</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Ahmeidat</w:t>
            </w:r>
            <w:proofErr w:type="spellEnd"/>
            <w:r w:rsidRPr="003C0278">
              <w:rPr>
                <w:rFonts w:ascii="Arial" w:eastAsia="Times New Roman" w:hAnsi="Arial" w:cs="Arial"/>
                <w:color w:val="000000"/>
                <w:kern w:val="0"/>
                <w:sz w:val="20"/>
                <w:szCs w:val="20"/>
                <w:lang w:eastAsia="en-GB"/>
                <w14:ligatures w14:val="none"/>
              </w:rPr>
              <w:t xml:space="preserve">; A. A. Francis; C. Baker; A. P. R. Boulton; J. Collins; H. C. Copley; N. </w:t>
            </w:r>
            <w:proofErr w:type="spellStart"/>
            <w:r w:rsidRPr="003C0278">
              <w:rPr>
                <w:rFonts w:ascii="Arial" w:eastAsia="Times New Roman" w:hAnsi="Arial" w:cs="Arial"/>
                <w:color w:val="000000"/>
                <w:kern w:val="0"/>
                <w:sz w:val="20"/>
                <w:szCs w:val="20"/>
                <w:lang w:eastAsia="en-GB"/>
                <w14:ligatures w14:val="none"/>
              </w:rPr>
              <w:t>Fearnhead</w:t>
            </w:r>
            <w:proofErr w:type="spellEnd"/>
            <w:r w:rsidRPr="003C0278">
              <w:rPr>
                <w:rFonts w:ascii="Arial" w:eastAsia="Times New Roman" w:hAnsi="Arial" w:cs="Arial"/>
                <w:color w:val="000000"/>
                <w:kern w:val="0"/>
                <w:sz w:val="20"/>
                <w:szCs w:val="20"/>
                <w:lang w:eastAsia="en-GB"/>
                <w14:ligatures w14:val="none"/>
              </w:rPr>
              <w:t xml:space="preserve">; H. Fox; T. Mah; J. McKenna; V. </w:t>
            </w:r>
            <w:proofErr w:type="spellStart"/>
            <w:r w:rsidRPr="003C0278">
              <w:rPr>
                <w:rFonts w:ascii="Arial" w:eastAsia="Times New Roman" w:hAnsi="Arial" w:cs="Arial"/>
                <w:color w:val="000000"/>
                <w:kern w:val="0"/>
                <w:sz w:val="20"/>
                <w:szCs w:val="20"/>
                <w:lang w:eastAsia="en-GB"/>
                <w14:ligatures w14:val="none"/>
              </w:rPr>
              <w:t>Naruka</w:t>
            </w:r>
            <w:proofErr w:type="spellEnd"/>
            <w:r w:rsidRPr="003C0278">
              <w:rPr>
                <w:rFonts w:ascii="Arial" w:eastAsia="Times New Roman" w:hAnsi="Arial" w:cs="Arial"/>
                <w:color w:val="000000"/>
                <w:kern w:val="0"/>
                <w:sz w:val="20"/>
                <w:szCs w:val="20"/>
                <w:lang w:eastAsia="en-GB"/>
                <w14:ligatures w14:val="none"/>
              </w:rPr>
              <w:t xml:space="preserve">; N. Nigam; B. </w:t>
            </w:r>
            <w:proofErr w:type="spellStart"/>
            <w:r w:rsidRPr="003C0278">
              <w:rPr>
                <w:rFonts w:ascii="Arial" w:eastAsia="Times New Roman" w:hAnsi="Arial" w:cs="Arial"/>
                <w:color w:val="000000"/>
                <w:kern w:val="0"/>
                <w:sz w:val="20"/>
                <w:szCs w:val="20"/>
                <w:lang w:eastAsia="en-GB"/>
                <w14:ligatures w14:val="none"/>
              </w:rPr>
              <w:t>Nourallah</w:t>
            </w:r>
            <w:proofErr w:type="spellEnd"/>
            <w:r w:rsidRPr="003C0278">
              <w:rPr>
                <w:rFonts w:ascii="Arial" w:eastAsia="Times New Roman" w:hAnsi="Arial" w:cs="Arial"/>
                <w:color w:val="000000"/>
                <w:kern w:val="0"/>
                <w:sz w:val="20"/>
                <w:szCs w:val="20"/>
                <w:lang w:eastAsia="en-GB"/>
                <w14:ligatures w14:val="none"/>
              </w:rPr>
              <w:t>; S. Perera; A. Qureshi; S. Saggar; L. Sun; X. Wang; D. D. Yang; Z. Ali; L. Mullarkey; R. Walshe; E. Lewis; B. Berry; J. Moneim; S. Mookerjee; A. Al-</w:t>
            </w:r>
            <w:proofErr w:type="spellStart"/>
            <w:r w:rsidRPr="003C0278">
              <w:rPr>
                <w:rFonts w:ascii="Arial" w:eastAsia="Times New Roman" w:hAnsi="Arial" w:cs="Arial"/>
                <w:color w:val="000000"/>
                <w:kern w:val="0"/>
                <w:sz w:val="20"/>
                <w:szCs w:val="20"/>
                <w:lang w:eastAsia="en-GB"/>
                <w14:ligatures w14:val="none"/>
              </w:rPr>
              <w:t>Hadithi</w:t>
            </w:r>
            <w:proofErr w:type="spellEnd"/>
            <w:r w:rsidRPr="003C0278">
              <w:rPr>
                <w:rFonts w:ascii="Arial" w:eastAsia="Times New Roman" w:hAnsi="Arial" w:cs="Arial"/>
                <w:color w:val="000000"/>
                <w:kern w:val="0"/>
                <w:sz w:val="20"/>
                <w:szCs w:val="20"/>
                <w:lang w:eastAsia="en-GB"/>
                <w14:ligatures w14:val="none"/>
              </w:rPr>
              <w:t xml:space="preserve">; P. Caroll; C. Doyle; S. Elangovan; A. </w:t>
            </w:r>
            <w:proofErr w:type="spellStart"/>
            <w:r w:rsidRPr="003C0278">
              <w:rPr>
                <w:rFonts w:ascii="Arial" w:eastAsia="Times New Roman" w:hAnsi="Arial" w:cs="Arial"/>
                <w:color w:val="000000"/>
                <w:kern w:val="0"/>
                <w:sz w:val="20"/>
                <w:szCs w:val="20"/>
                <w:lang w:eastAsia="en-GB"/>
                <w14:ligatures w14:val="none"/>
              </w:rPr>
              <w:t>Falamarzi</w:t>
            </w:r>
            <w:proofErr w:type="spellEnd"/>
            <w:r w:rsidRPr="003C0278">
              <w:rPr>
                <w:rFonts w:ascii="Arial" w:eastAsia="Times New Roman" w:hAnsi="Arial" w:cs="Arial"/>
                <w:color w:val="000000"/>
                <w:kern w:val="0"/>
                <w:sz w:val="20"/>
                <w:szCs w:val="20"/>
                <w:lang w:eastAsia="en-GB"/>
                <w14:ligatures w14:val="none"/>
              </w:rPr>
              <w:t xml:space="preserve">; K. Gascon Perai; E. Greenan; D. Jain; M. Lang-Orsini; S. Lim; L. O’Byrne; P. Ridgway; S. Van der Laan; J. Arthur; J. Barclay; P. Bradley; C. Edwin; E. Finch; E. Hayashi; M. Hopkins; D. Kelly; M. Kelly; N. McCartan; A. Ormrod; A. Pakenham; S. Christy; J. Hayward; C. Hitchen; A. Kishore; T. Martins; J. Philomen; R. Rao; C. Rickards; N. Burns; M. Copeland; C. Durand; A. Dyal; A. Ghaffar; A. Gidwani; M. Grant; C. Gribbon; A. Gruhn; M. Leer; O. </w:t>
            </w:r>
            <w:proofErr w:type="spellStart"/>
            <w:r w:rsidRPr="003C0278">
              <w:rPr>
                <w:rFonts w:ascii="Arial" w:eastAsia="Times New Roman" w:hAnsi="Arial" w:cs="Arial"/>
                <w:color w:val="000000"/>
                <w:kern w:val="0"/>
                <w:sz w:val="20"/>
                <w:szCs w:val="20"/>
                <w:lang w:eastAsia="en-GB"/>
                <w14:ligatures w14:val="none"/>
              </w:rPr>
              <w:t>Ojofeitimi</w:t>
            </w:r>
            <w:proofErr w:type="spellEnd"/>
            <w:r w:rsidRPr="003C0278">
              <w:rPr>
                <w:rFonts w:ascii="Arial" w:eastAsia="Times New Roman" w:hAnsi="Arial" w:cs="Arial"/>
                <w:color w:val="000000"/>
                <w:kern w:val="0"/>
                <w:sz w:val="20"/>
                <w:szCs w:val="20"/>
                <w:lang w:eastAsia="en-GB"/>
                <w14:ligatures w14:val="none"/>
              </w:rPr>
              <w:t xml:space="preserve">; L. Carroll; A. Hylands; L. P. </w:t>
            </w:r>
            <w:proofErr w:type="spellStart"/>
            <w:r w:rsidRPr="003C0278">
              <w:rPr>
                <w:rFonts w:ascii="Arial" w:eastAsia="Times New Roman" w:hAnsi="Arial" w:cs="Arial"/>
                <w:color w:val="000000"/>
                <w:kern w:val="0"/>
                <w:sz w:val="20"/>
                <w:szCs w:val="20"/>
                <w:lang w:eastAsia="en-GB"/>
                <w14:ligatures w14:val="none"/>
              </w:rPr>
              <w:t>Delaugere</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Reveendran</w:t>
            </w:r>
            <w:proofErr w:type="spellEnd"/>
            <w:r w:rsidRPr="003C0278">
              <w:rPr>
                <w:rFonts w:ascii="Arial" w:eastAsia="Times New Roman" w:hAnsi="Arial" w:cs="Arial"/>
                <w:color w:val="000000"/>
                <w:kern w:val="0"/>
                <w:sz w:val="20"/>
                <w:szCs w:val="20"/>
                <w:lang w:eastAsia="en-GB"/>
                <w14:ligatures w14:val="none"/>
              </w:rPr>
              <w:t xml:space="preserve">; K. Ahmad; G. Beattie; M. Beatty; G. Campbell; G. Donaldson; S. Graham; D. Holmes; S. </w:t>
            </w:r>
            <w:proofErr w:type="spellStart"/>
            <w:r w:rsidRPr="003C0278">
              <w:rPr>
                <w:rFonts w:ascii="Arial" w:eastAsia="Times New Roman" w:hAnsi="Arial" w:cs="Arial"/>
                <w:color w:val="000000"/>
                <w:kern w:val="0"/>
                <w:sz w:val="20"/>
                <w:szCs w:val="20"/>
                <w:lang w:eastAsia="en-GB"/>
                <w14:ligatures w14:val="none"/>
              </w:rPr>
              <w:t>Kanabar</w:t>
            </w:r>
            <w:proofErr w:type="spellEnd"/>
            <w:r w:rsidRPr="003C0278">
              <w:rPr>
                <w:rFonts w:ascii="Arial" w:eastAsia="Times New Roman" w:hAnsi="Arial" w:cs="Arial"/>
                <w:color w:val="000000"/>
                <w:kern w:val="0"/>
                <w:sz w:val="20"/>
                <w:szCs w:val="20"/>
                <w:lang w:eastAsia="en-GB"/>
                <w14:ligatures w14:val="none"/>
              </w:rPr>
              <w:t xml:space="preserve">; H. Liu; C. McCann; R. Stewart; S. Vara; C. Coulter; C. Ralston; L. Laverty; P. Gallagher; O. Ajibola-Taylor; E. J. E. </w:t>
            </w:r>
            <w:proofErr w:type="spellStart"/>
            <w:r w:rsidRPr="003C0278">
              <w:rPr>
                <w:rFonts w:ascii="Arial" w:eastAsia="Times New Roman" w:hAnsi="Arial" w:cs="Arial"/>
                <w:color w:val="000000"/>
                <w:kern w:val="0"/>
                <w:sz w:val="20"/>
                <w:szCs w:val="20"/>
                <w:lang w:eastAsia="en-GB"/>
                <w14:ligatures w14:val="none"/>
              </w:rPr>
              <w:t>Andah</w:t>
            </w:r>
            <w:proofErr w:type="spellEnd"/>
            <w:r w:rsidRPr="003C0278">
              <w:rPr>
                <w:rFonts w:ascii="Arial" w:eastAsia="Times New Roman" w:hAnsi="Arial" w:cs="Arial"/>
                <w:color w:val="000000"/>
                <w:kern w:val="0"/>
                <w:sz w:val="20"/>
                <w:szCs w:val="20"/>
                <w:lang w:eastAsia="en-GB"/>
                <w14:ligatures w14:val="none"/>
              </w:rPr>
              <w:t xml:space="preserve">; C. Ani; N. M. O. Cabdi; G. Ito; M. Jones; A. </w:t>
            </w:r>
            <w:proofErr w:type="spellStart"/>
            <w:r w:rsidRPr="003C0278">
              <w:rPr>
                <w:rFonts w:ascii="Arial" w:eastAsia="Times New Roman" w:hAnsi="Arial" w:cs="Arial"/>
                <w:color w:val="000000"/>
                <w:kern w:val="0"/>
                <w:sz w:val="20"/>
                <w:szCs w:val="20"/>
                <w:lang w:eastAsia="en-GB"/>
                <w14:ligatures w14:val="none"/>
              </w:rPr>
              <w:t>Komoriyama</w:t>
            </w:r>
            <w:proofErr w:type="spellEnd"/>
            <w:r w:rsidRPr="003C0278">
              <w:rPr>
                <w:rFonts w:ascii="Arial" w:eastAsia="Times New Roman" w:hAnsi="Arial" w:cs="Arial"/>
                <w:color w:val="000000"/>
                <w:kern w:val="0"/>
                <w:sz w:val="20"/>
                <w:szCs w:val="20"/>
                <w:lang w:eastAsia="en-GB"/>
                <w14:ligatures w14:val="none"/>
              </w:rPr>
              <w:t xml:space="preserve">; L. Titu; A. Ahmed; Y. Q. Yeo; D. Elliott; J. Bennett; M. McNamara; S. Sivarajah; C. Dunmore; M. Basra; P. Gallogly; G. Harinath; S. H. Leong; A. Pradhan; I. Siddiqui; S. Zaat; A. Ali; M. Galea; W. L. Looi; J. C. K. Ng; M. M. H. Farhan-Alanie; G. Aitken; M. Nair; M. H. Aly; M. </w:t>
            </w:r>
            <w:proofErr w:type="spellStart"/>
            <w:r w:rsidRPr="003C0278">
              <w:rPr>
                <w:rFonts w:ascii="Arial" w:eastAsia="Times New Roman" w:hAnsi="Arial" w:cs="Arial"/>
                <w:color w:val="000000"/>
                <w:kern w:val="0"/>
                <w:sz w:val="20"/>
                <w:szCs w:val="20"/>
                <w:lang w:eastAsia="en-GB"/>
                <w14:ligatures w14:val="none"/>
              </w:rPr>
              <w:t>Buari</w:t>
            </w:r>
            <w:proofErr w:type="spellEnd"/>
            <w:r w:rsidRPr="003C0278">
              <w:rPr>
                <w:rFonts w:ascii="Arial" w:eastAsia="Times New Roman" w:hAnsi="Arial" w:cs="Arial"/>
                <w:color w:val="000000"/>
                <w:kern w:val="0"/>
                <w:sz w:val="20"/>
                <w:szCs w:val="20"/>
                <w:lang w:eastAsia="en-GB"/>
                <w14:ligatures w14:val="none"/>
              </w:rPr>
              <w:t xml:space="preserve">; G. Atkin; A. Azizi; Z. Cargill; Z. China; J. Elliot; R. </w:t>
            </w:r>
            <w:proofErr w:type="spellStart"/>
            <w:r w:rsidRPr="003C0278">
              <w:rPr>
                <w:rFonts w:ascii="Arial" w:eastAsia="Times New Roman" w:hAnsi="Arial" w:cs="Arial"/>
                <w:color w:val="000000"/>
                <w:kern w:val="0"/>
                <w:sz w:val="20"/>
                <w:szCs w:val="20"/>
                <w:lang w:eastAsia="en-GB"/>
                <w14:ligatures w14:val="none"/>
              </w:rPr>
              <w:t>Jebakumar</w:t>
            </w:r>
            <w:proofErr w:type="spellEnd"/>
            <w:r w:rsidRPr="003C0278">
              <w:rPr>
                <w:rFonts w:ascii="Arial" w:eastAsia="Times New Roman" w:hAnsi="Arial" w:cs="Arial"/>
                <w:color w:val="000000"/>
                <w:kern w:val="0"/>
                <w:sz w:val="20"/>
                <w:szCs w:val="20"/>
                <w:lang w:eastAsia="en-GB"/>
                <w14:ligatures w14:val="none"/>
              </w:rPr>
              <w:t xml:space="preserve">; J. Lam; G. </w:t>
            </w:r>
            <w:proofErr w:type="spellStart"/>
            <w:r w:rsidRPr="003C0278">
              <w:rPr>
                <w:rFonts w:ascii="Arial" w:eastAsia="Times New Roman" w:hAnsi="Arial" w:cs="Arial"/>
                <w:color w:val="000000"/>
                <w:kern w:val="0"/>
                <w:sz w:val="20"/>
                <w:szCs w:val="20"/>
                <w:lang w:eastAsia="en-GB"/>
                <w14:ligatures w14:val="none"/>
              </w:rPr>
              <w:t>Mudalige</w:t>
            </w:r>
            <w:proofErr w:type="spellEnd"/>
            <w:r w:rsidRPr="003C0278">
              <w:rPr>
                <w:rFonts w:ascii="Arial" w:eastAsia="Times New Roman" w:hAnsi="Arial" w:cs="Arial"/>
                <w:color w:val="000000"/>
                <w:kern w:val="0"/>
                <w:sz w:val="20"/>
                <w:szCs w:val="20"/>
                <w:lang w:eastAsia="en-GB"/>
                <w14:ligatures w14:val="none"/>
              </w:rPr>
              <w:t xml:space="preserve">; C. </w:t>
            </w:r>
            <w:proofErr w:type="spellStart"/>
            <w:r w:rsidRPr="003C0278">
              <w:rPr>
                <w:rFonts w:ascii="Arial" w:eastAsia="Times New Roman" w:hAnsi="Arial" w:cs="Arial"/>
                <w:color w:val="000000"/>
                <w:kern w:val="0"/>
                <w:sz w:val="20"/>
                <w:szCs w:val="20"/>
                <w:lang w:eastAsia="en-GB"/>
                <w14:ligatures w14:val="none"/>
              </w:rPr>
              <w:t>Onyerindu</w:t>
            </w:r>
            <w:proofErr w:type="spellEnd"/>
            <w:r w:rsidRPr="003C0278">
              <w:rPr>
                <w:rFonts w:ascii="Arial" w:eastAsia="Times New Roman" w:hAnsi="Arial" w:cs="Arial"/>
                <w:color w:val="000000"/>
                <w:kern w:val="0"/>
                <w:sz w:val="20"/>
                <w:szCs w:val="20"/>
                <w:lang w:eastAsia="en-GB"/>
                <w14:ligatures w14:val="none"/>
              </w:rPr>
              <w:t xml:space="preserve">; M. Renju; V. Shankar Babu; K. Ahmed; Z. Sheikh; M. Monks; J. Lehmann; O. Rotimi; M. Hussain; N. Joji; B. Lovett; H. </w:t>
            </w:r>
            <w:proofErr w:type="spellStart"/>
            <w:r w:rsidRPr="003C0278">
              <w:rPr>
                <w:rFonts w:ascii="Arial" w:eastAsia="Times New Roman" w:hAnsi="Arial" w:cs="Arial"/>
                <w:color w:val="000000"/>
                <w:kern w:val="0"/>
                <w:sz w:val="20"/>
                <w:szCs w:val="20"/>
                <w:lang w:eastAsia="en-GB"/>
                <w14:ligatures w14:val="none"/>
              </w:rPr>
              <w:t>Mownah</w:t>
            </w:r>
            <w:proofErr w:type="spellEnd"/>
            <w:r w:rsidRPr="003C0278">
              <w:rPr>
                <w:rFonts w:ascii="Arial" w:eastAsia="Times New Roman" w:hAnsi="Arial" w:cs="Arial"/>
                <w:color w:val="000000"/>
                <w:kern w:val="0"/>
                <w:sz w:val="20"/>
                <w:szCs w:val="20"/>
                <w:lang w:eastAsia="en-GB"/>
                <w14:ligatures w14:val="none"/>
              </w:rPr>
              <w:t xml:space="preserve">; L. Dwyer-Hemmings; A. Busuttil; J. Powell; C. </w:t>
            </w:r>
            <w:proofErr w:type="spellStart"/>
            <w:r w:rsidRPr="003C0278">
              <w:rPr>
                <w:rFonts w:ascii="Arial" w:eastAsia="Times New Roman" w:hAnsi="Arial" w:cs="Arial"/>
                <w:color w:val="000000"/>
                <w:kern w:val="0"/>
                <w:sz w:val="20"/>
                <w:szCs w:val="20"/>
                <w:lang w:eastAsia="en-GB"/>
                <w14:ligatures w14:val="none"/>
              </w:rPr>
              <w:t>Hensher</w:t>
            </w:r>
            <w:proofErr w:type="spellEnd"/>
            <w:r w:rsidRPr="003C0278">
              <w:rPr>
                <w:rFonts w:ascii="Arial" w:eastAsia="Times New Roman" w:hAnsi="Arial" w:cs="Arial"/>
                <w:color w:val="000000"/>
                <w:kern w:val="0"/>
                <w:sz w:val="20"/>
                <w:szCs w:val="20"/>
                <w:lang w:eastAsia="en-GB"/>
                <w14:ligatures w14:val="none"/>
              </w:rPr>
              <w:t xml:space="preserve">; F. Vivian; B. Ali; B. Cresswell; A. K. Dhillon; Y. S. </w:t>
            </w:r>
            <w:proofErr w:type="spellStart"/>
            <w:r w:rsidRPr="003C0278">
              <w:rPr>
                <w:rFonts w:ascii="Arial" w:eastAsia="Times New Roman" w:hAnsi="Arial" w:cs="Arial"/>
                <w:color w:val="000000"/>
                <w:kern w:val="0"/>
                <w:sz w:val="20"/>
                <w:szCs w:val="20"/>
                <w:lang w:eastAsia="en-GB"/>
                <w14:ligatures w14:val="none"/>
              </w:rPr>
              <w:t>Dupaguntla</w:t>
            </w:r>
            <w:proofErr w:type="spellEnd"/>
            <w:r w:rsidRPr="003C0278">
              <w:rPr>
                <w:rFonts w:ascii="Arial" w:eastAsia="Times New Roman" w:hAnsi="Arial" w:cs="Arial"/>
                <w:color w:val="000000"/>
                <w:kern w:val="0"/>
                <w:sz w:val="20"/>
                <w:szCs w:val="20"/>
                <w:lang w:eastAsia="en-GB"/>
                <w14:ligatures w14:val="none"/>
              </w:rPr>
              <w:t xml:space="preserve">; C. Hungwe; J. D. Lowe-Zinola; J. C. H. Tsang; K. Wcislo; K. Bevan; C. Cardus; A. Duggal; S. Hossain; M. McHugh; M. Scott; Z. Millar; S. Hirosue; I. </w:t>
            </w:r>
            <w:proofErr w:type="spellStart"/>
            <w:r w:rsidRPr="003C0278">
              <w:rPr>
                <w:rFonts w:ascii="Arial" w:eastAsia="Times New Roman" w:hAnsi="Arial" w:cs="Arial"/>
                <w:color w:val="000000"/>
                <w:kern w:val="0"/>
                <w:sz w:val="20"/>
                <w:szCs w:val="20"/>
                <w:lang w:eastAsia="en-GB"/>
                <w14:ligatures w14:val="none"/>
              </w:rPr>
              <w:t>Ogunmwonyi</w:t>
            </w:r>
            <w:proofErr w:type="spellEnd"/>
            <w:r w:rsidRPr="003C0278">
              <w:rPr>
                <w:rFonts w:ascii="Arial" w:eastAsia="Times New Roman" w:hAnsi="Arial" w:cs="Arial"/>
                <w:color w:val="000000"/>
                <w:kern w:val="0"/>
                <w:sz w:val="20"/>
                <w:szCs w:val="20"/>
                <w:lang w:eastAsia="en-GB"/>
                <w14:ligatures w14:val="none"/>
              </w:rPr>
              <w:t xml:space="preserve">; D. Nakakande; F. Chan; R. Evans; E. Gurung; B. Haughey; B. Jacob-Ramsdale; M. Kerr; J. Lee; E. McCann; K. O’Boyle; N. Reid; I. Kwek; H. Gaze; A. </w:t>
            </w:r>
            <w:proofErr w:type="spellStart"/>
            <w:r w:rsidRPr="003C0278">
              <w:rPr>
                <w:rFonts w:ascii="Arial" w:eastAsia="Times New Roman" w:hAnsi="Arial" w:cs="Arial"/>
                <w:color w:val="000000"/>
                <w:kern w:val="0"/>
                <w:sz w:val="20"/>
                <w:szCs w:val="20"/>
                <w:lang w:eastAsia="en-GB"/>
                <w14:ligatures w14:val="none"/>
              </w:rPr>
              <w:t>Nirmalanantha</w:t>
            </w:r>
            <w:proofErr w:type="spellEnd"/>
            <w:r w:rsidRPr="003C0278">
              <w:rPr>
                <w:rFonts w:ascii="Arial" w:eastAsia="Times New Roman" w:hAnsi="Arial" w:cs="Arial"/>
                <w:color w:val="000000"/>
                <w:kern w:val="0"/>
                <w:sz w:val="20"/>
                <w:szCs w:val="20"/>
                <w:lang w:eastAsia="en-GB"/>
                <w14:ligatures w14:val="none"/>
              </w:rPr>
              <w:t xml:space="preserve">; M. A. Bin Amran; A. Foulkes; N. Jones; I. S. F. Lau; F. Hayat; S. Hodgson; R. Johnston; W. Jones; M. Khan; T. Linn; S. Long; P. Seetharam; S. Shaman; B. Smart; S. Pillai; G. Khoury; T. Powell; I. </w:t>
            </w:r>
            <w:proofErr w:type="spellStart"/>
            <w:r w:rsidRPr="003C0278">
              <w:rPr>
                <w:rFonts w:ascii="Arial" w:eastAsia="Times New Roman" w:hAnsi="Arial" w:cs="Arial"/>
                <w:color w:val="000000"/>
                <w:kern w:val="0"/>
                <w:sz w:val="20"/>
                <w:szCs w:val="20"/>
                <w:lang w:eastAsia="en-GB"/>
                <w14:ligatures w14:val="none"/>
              </w:rPr>
              <w:t>Maleyko</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Sangheli</w:t>
            </w:r>
            <w:proofErr w:type="spellEnd"/>
            <w:r w:rsidRPr="003C0278">
              <w:rPr>
                <w:rFonts w:ascii="Arial" w:eastAsia="Times New Roman" w:hAnsi="Arial" w:cs="Arial"/>
                <w:color w:val="000000"/>
                <w:kern w:val="0"/>
                <w:sz w:val="20"/>
                <w:szCs w:val="20"/>
                <w:lang w:eastAsia="en-GB"/>
                <w14:ligatures w14:val="none"/>
              </w:rPr>
              <w:t xml:space="preserve">; M. Ransome; M. Isse; O. </w:t>
            </w:r>
            <w:proofErr w:type="spellStart"/>
            <w:r w:rsidRPr="003C0278">
              <w:rPr>
                <w:rFonts w:ascii="Arial" w:eastAsia="Times New Roman" w:hAnsi="Arial" w:cs="Arial"/>
                <w:color w:val="000000"/>
                <w:kern w:val="0"/>
                <w:sz w:val="20"/>
                <w:szCs w:val="20"/>
                <w:lang w:eastAsia="en-GB"/>
                <w14:ligatures w14:val="none"/>
              </w:rPr>
              <w:t>Aromolaran</w:t>
            </w:r>
            <w:proofErr w:type="spellEnd"/>
            <w:r w:rsidRPr="003C0278">
              <w:rPr>
                <w:rFonts w:ascii="Arial" w:eastAsia="Times New Roman" w:hAnsi="Arial" w:cs="Arial"/>
                <w:color w:val="000000"/>
                <w:kern w:val="0"/>
                <w:sz w:val="20"/>
                <w:szCs w:val="20"/>
                <w:lang w:eastAsia="en-GB"/>
                <w14:ligatures w14:val="none"/>
              </w:rPr>
              <w:t xml:space="preserve">; H. Bholah; A. Anilkumar; J. Davies; J. Griffith; B. Hughes; Y. Islam; D. </w:t>
            </w:r>
            <w:proofErr w:type="spellStart"/>
            <w:r w:rsidRPr="003C0278">
              <w:rPr>
                <w:rFonts w:ascii="Arial" w:eastAsia="Times New Roman" w:hAnsi="Arial" w:cs="Arial"/>
                <w:color w:val="000000"/>
                <w:kern w:val="0"/>
                <w:sz w:val="20"/>
                <w:szCs w:val="20"/>
                <w:lang w:eastAsia="en-GB"/>
                <w14:ligatures w14:val="none"/>
              </w:rPr>
              <w:t>Kidanu</w:t>
            </w:r>
            <w:proofErr w:type="spellEnd"/>
            <w:r w:rsidRPr="003C0278">
              <w:rPr>
                <w:rFonts w:ascii="Arial" w:eastAsia="Times New Roman" w:hAnsi="Arial" w:cs="Arial"/>
                <w:color w:val="000000"/>
                <w:kern w:val="0"/>
                <w:sz w:val="20"/>
                <w:szCs w:val="20"/>
                <w:lang w:eastAsia="en-GB"/>
                <w14:ligatures w14:val="none"/>
              </w:rPr>
              <w:t xml:space="preserve">; N. </w:t>
            </w:r>
            <w:proofErr w:type="spellStart"/>
            <w:r w:rsidRPr="003C0278">
              <w:rPr>
                <w:rFonts w:ascii="Arial" w:eastAsia="Times New Roman" w:hAnsi="Arial" w:cs="Arial"/>
                <w:color w:val="000000"/>
                <w:kern w:val="0"/>
                <w:sz w:val="20"/>
                <w:szCs w:val="20"/>
                <w:lang w:eastAsia="en-GB"/>
                <w14:ligatures w14:val="none"/>
              </w:rPr>
              <w:t>Mushaini</w:t>
            </w:r>
            <w:proofErr w:type="spellEnd"/>
            <w:r w:rsidRPr="003C0278">
              <w:rPr>
                <w:rFonts w:ascii="Arial" w:eastAsia="Times New Roman" w:hAnsi="Arial" w:cs="Arial"/>
                <w:color w:val="000000"/>
                <w:kern w:val="0"/>
                <w:sz w:val="20"/>
                <w:szCs w:val="20"/>
                <w:lang w:eastAsia="en-GB"/>
                <w14:ligatures w14:val="none"/>
              </w:rPr>
              <w:t xml:space="preserve">; I. Qamar; H. Robinson; M. Schramm; C. Yan Tan; V. Murray; L. </w:t>
            </w:r>
            <w:proofErr w:type="spellStart"/>
            <w:r w:rsidRPr="003C0278">
              <w:rPr>
                <w:rFonts w:ascii="Arial" w:eastAsia="Times New Roman" w:hAnsi="Arial" w:cs="Arial"/>
                <w:color w:val="000000"/>
                <w:kern w:val="0"/>
                <w:sz w:val="20"/>
                <w:szCs w:val="20"/>
                <w:lang w:eastAsia="en-GB"/>
                <w14:ligatures w14:val="none"/>
              </w:rPr>
              <w:t>Theocharidou</w:t>
            </w:r>
            <w:proofErr w:type="spellEnd"/>
            <w:r w:rsidRPr="003C0278">
              <w:rPr>
                <w:rFonts w:ascii="Arial" w:eastAsia="Times New Roman" w:hAnsi="Arial" w:cs="Arial"/>
                <w:color w:val="000000"/>
                <w:kern w:val="0"/>
                <w:sz w:val="20"/>
                <w:szCs w:val="20"/>
                <w:lang w:eastAsia="en-GB"/>
                <w14:ligatures w14:val="none"/>
              </w:rPr>
              <w:t xml:space="preserve">; T. Malik; I. </w:t>
            </w:r>
            <w:proofErr w:type="spellStart"/>
            <w:r w:rsidRPr="003C0278">
              <w:rPr>
                <w:rFonts w:ascii="Arial" w:eastAsia="Times New Roman" w:hAnsi="Arial" w:cs="Arial"/>
                <w:color w:val="000000"/>
                <w:kern w:val="0"/>
                <w:sz w:val="20"/>
                <w:szCs w:val="20"/>
                <w:lang w:eastAsia="en-GB"/>
                <w14:ligatures w14:val="none"/>
              </w:rPr>
              <w:t>Janmohamed</w:t>
            </w:r>
            <w:proofErr w:type="spellEnd"/>
            <w:r w:rsidRPr="003C0278">
              <w:rPr>
                <w:rFonts w:ascii="Arial" w:eastAsia="Times New Roman" w:hAnsi="Arial" w:cs="Arial"/>
                <w:color w:val="000000"/>
                <w:kern w:val="0"/>
                <w:sz w:val="20"/>
                <w:szCs w:val="20"/>
                <w:lang w:eastAsia="en-GB"/>
                <w14:ligatures w14:val="none"/>
              </w:rPr>
              <w:t xml:space="preserve">; B. Carhart; A. Khan; H. Apperley; C. Billyard; J. M. </w:t>
            </w:r>
            <w:proofErr w:type="spellStart"/>
            <w:r w:rsidRPr="003C0278">
              <w:rPr>
                <w:rFonts w:ascii="Arial" w:eastAsia="Times New Roman" w:hAnsi="Arial" w:cs="Arial"/>
                <w:color w:val="000000"/>
                <w:kern w:val="0"/>
                <w:sz w:val="20"/>
                <w:szCs w:val="20"/>
                <w:lang w:eastAsia="en-GB"/>
                <w14:ligatures w14:val="none"/>
              </w:rPr>
              <w:t>Blazeby</w:t>
            </w:r>
            <w:proofErr w:type="spellEnd"/>
            <w:r w:rsidRPr="003C0278">
              <w:rPr>
                <w:rFonts w:ascii="Arial" w:eastAsia="Times New Roman" w:hAnsi="Arial" w:cs="Arial"/>
                <w:color w:val="000000"/>
                <w:kern w:val="0"/>
                <w:sz w:val="20"/>
                <w:szCs w:val="20"/>
                <w:lang w:eastAsia="en-GB"/>
                <w14:ligatures w14:val="none"/>
              </w:rPr>
              <w:t xml:space="preserve">; S. P. Cannon; S. Carse; A. </w:t>
            </w:r>
            <w:proofErr w:type="spellStart"/>
            <w:r w:rsidRPr="003C0278">
              <w:rPr>
                <w:rFonts w:ascii="Arial" w:eastAsia="Times New Roman" w:hAnsi="Arial" w:cs="Arial"/>
                <w:color w:val="000000"/>
                <w:kern w:val="0"/>
                <w:sz w:val="20"/>
                <w:szCs w:val="20"/>
                <w:lang w:eastAsia="en-GB"/>
                <w14:ligatures w14:val="none"/>
              </w:rPr>
              <w:t>Göpfert</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Loizidou</w:t>
            </w:r>
            <w:proofErr w:type="spellEnd"/>
            <w:r w:rsidRPr="003C0278">
              <w:rPr>
                <w:rFonts w:ascii="Arial" w:eastAsia="Times New Roman" w:hAnsi="Arial" w:cs="Arial"/>
                <w:color w:val="000000"/>
                <w:kern w:val="0"/>
                <w:sz w:val="20"/>
                <w:szCs w:val="20"/>
                <w:lang w:eastAsia="en-GB"/>
                <w14:ligatures w14:val="none"/>
              </w:rPr>
              <w:t xml:space="preserve">; J. Parkin; E. Sanders; S. Sharma; G. Slade; R. Telfer; I. Whybrow </w:t>
            </w:r>
            <w:proofErr w:type="spellStart"/>
            <w:r w:rsidRPr="003C0278">
              <w:rPr>
                <w:rFonts w:ascii="Arial" w:eastAsia="Times New Roman" w:hAnsi="Arial" w:cs="Arial"/>
                <w:color w:val="000000"/>
                <w:kern w:val="0"/>
                <w:sz w:val="20"/>
                <w:szCs w:val="20"/>
                <w:lang w:eastAsia="en-GB"/>
                <w14:ligatures w14:val="none"/>
              </w:rPr>
              <w:t>Huppatz</w:t>
            </w:r>
            <w:proofErr w:type="spellEnd"/>
            <w:r w:rsidRPr="003C0278">
              <w:rPr>
                <w:rFonts w:ascii="Arial" w:eastAsia="Times New Roman" w:hAnsi="Arial" w:cs="Arial"/>
                <w:color w:val="000000"/>
                <w:kern w:val="0"/>
                <w:sz w:val="20"/>
                <w:szCs w:val="20"/>
                <w:lang w:eastAsia="en-GB"/>
                <w14:ligatures w14:val="none"/>
              </w:rPr>
              <w:t xml:space="preserve">; E. Worley; A. Asif; R. </w:t>
            </w:r>
            <w:proofErr w:type="spellStart"/>
            <w:r w:rsidRPr="003C0278">
              <w:rPr>
                <w:rFonts w:ascii="Arial" w:eastAsia="Times New Roman" w:hAnsi="Arial" w:cs="Arial"/>
                <w:color w:val="000000"/>
                <w:kern w:val="0"/>
                <w:sz w:val="20"/>
                <w:szCs w:val="20"/>
                <w:lang w:eastAsia="en-GB"/>
                <w14:ligatures w14:val="none"/>
              </w:rPr>
              <w:t>Hullait</w:t>
            </w:r>
            <w:proofErr w:type="spellEnd"/>
            <w:r w:rsidRPr="003C0278">
              <w:rPr>
                <w:rFonts w:ascii="Arial" w:eastAsia="Times New Roman" w:hAnsi="Arial" w:cs="Arial"/>
                <w:color w:val="000000"/>
                <w:kern w:val="0"/>
                <w:sz w:val="20"/>
                <w:szCs w:val="20"/>
                <w:lang w:eastAsia="en-GB"/>
                <w14:ligatures w14:val="none"/>
              </w:rPr>
              <w:t xml:space="preserve">; P. Quinn; A. Rylance; S. Butt; J. </w:t>
            </w:r>
            <w:proofErr w:type="spellStart"/>
            <w:r w:rsidRPr="003C0278">
              <w:rPr>
                <w:rFonts w:ascii="Arial" w:eastAsia="Times New Roman" w:hAnsi="Arial" w:cs="Arial"/>
                <w:color w:val="000000"/>
                <w:kern w:val="0"/>
                <w:sz w:val="20"/>
                <w:szCs w:val="20"/>
                <w:lang w:eastAsia="en-GB"/>
                <w14:ligatures w14:val="none"/>
              </w:rPr>
              <w:t>Leathes</w:t>
            </w:r>
            <w:proofErr w:type="spellEnd"/>
            <w:r w:rsidRPr="003C0278">
              <w:rPr>
                <w:rFonts w:ascii="Arial" w:eastAsia="Times New Roman" w:hAnsi="Arial" w:cs="Arial"/>
                <w:color w:val="000000"/>
                <w:kern w:val="0"/>
                <w:sz w:val="20"/>
                <w:szCs w:val="20"/>
                <w:lang w:eastAsia="en-GB"/>
                <w14:ligatures w14:val="none"/>
              </w:rPr>
              <w:t xml:space="preserve">; L. </w:t>
            </w:r>
            <w:proofErr w:type="spellStart"/>
            <w:r w:rsidRPr="003C0278">
              <w:rPr>
                <w:rFonts w:ascii="Arial" w:eastAsia="Times New Roman" w:hAnsi="Arial" w:cs="Arial"/>
                <w:color w:val="000000"/>
                <w:kern w:val="0"/>
                <w:sz w:val="20"/>
                <w:szCs w:val="20"/>
                <w:lang w:eastAsia="en-GB"/>
                <w14:ligatures w14:val="none"/>
              </w:rPr>
              <w:t>Chandramoorthy</w:t>
            </w:r>
            <w:proofErr w:type="spellEnd"/>
            <w:r w:rsidRPr="003C0278">
              <w:rPr>
                <w:rFonts w:ascii="Arial" w:eastAsia="Times New Roman" w:hAnsi="Arial" w:cs="Arial"/>
                <w:color w:val="000000"/>
                <w:kern w:val="0"/>
                <w:sz w:val="20"/>
                <w:szCs w:val="20"/>
                <w:lang w:eastAsia="en-GB"/>
                <w14:ligatures w14:val="none"/>
              </w:rPr>
              <w:t xml:space="preserve">; C. Friend; L. Harris; P. Jain; M. J. Karim; K. Killington; J. McGillicuddy; C. Rafferty; N. </w:t>
            </w:r>
            <w:proofErr w:type="spellStart"/>
            <w:r w:rsidRPr="003C0278">
              <w:rPr>
                <w:rFonts w:ascii="Arial" w:eastAsia="Times New Roman" w:hAnsi="Arial" w:cs="Arial"/>
                <w:color w:val="000000"/>
                <w:kern w:val="0"/>
                <w:sz w:val="20"/>
                <w:szCs w:val="20"/>
                <w:lang w:eastAsia="en-GB"/>
                <w14:ligatures w14:val="none"/>
              </w:rPr>
              <w:t>Rahunathan</w:t>
            </w:r>
            <w:proofErr w:type="spellEnd"/>
            <w:r w:rsidRPr="003C0278">
              <w:rPr>
                <w:rFonts w:ascii="Arial" w:eastAsia="Times New Roman" w:hAnsi="Arial" w:cs="Arial"/>
                <w:color w:val="000000"/>
                <w:kern w:val="0"/>
                <w:sz w:val="20"/>
                <w:szCs w:val="20"/>
                <w:lang w:eastAsia="en-GB"/>
                <w14:ligatures w14:val="none"/>
              </w:rPr>
              <w:t xml:space="preserve">; T. Rayne; Y. Varathan; N. Verma; D. Zanichelli; M. </w:t>
            </w:r>
            <w:proofErr w:type="spellStart"/>
            <w:r w:rsidRPr="003C0278">
              <w:rPr>
                <w:rFonts w:ascii="Arial" w:eastAsia="Times New Roman" w:hAnsi="Arial" w:cs="Arial"/>
                <w:color w:val="000000"/>
                <w:kern w:val="0"/>
                <w:sz w:val="20"/>
                <w:szCs w:val="20"/>
                <w:lang w:eastAsia="en-GB"/>
                <w14:ligatures w14:val="none"/>
              </w:rPr>
              <w:t>Arneill</w:t>
            </w:r>
            <w:proofErr w:type="spellEnd"/>
            <w:r w:rsidRPr="003C0278">
              <w:rPr>
                <w:rFonts w:ascii="Arial" w:eastAsia="Times New Roman" w:hAnsi="Arial" w:cs="Arial"/>
                <w:color w:val="000000"/>
                <w:kern w:val="0"/>
                <w:sz w:val="20"/>
                <w:szCs w:val="20"/>
                <w:lang w:eastAsia="en-GB"/>
                <w14:ligatures w14:val="none"/>
              </w:rPr>
              <w:t xml:space="preserve">; F. Brown; B. Campbell; L. Crozier; J. Henry; C. McCusker; P. Prabakaran; R. Wilson; S. Karelia; J. M. Clements; M. Rainey; U. Asif; M. Connor; S. Dindyal; N. Math; A. </w:t>
            </w:r>
            <w:proofErr w:type="spellStart"/>
            <w:r w:rsidRPr="003C0278">
              <w:rPr>
                <w:rFonts w:ascii="Arial" w:eastAsia="Times New Roman" w:hAnsi="Arial" w:cs="Arial"/>
                <w:color w:val="000000"/>
                <w:kern w:val="0"/>
                <w:sz w:val="20"/>
                <w:szCs w:val="20"/>
                <w:lang w:eastAsia="en-GB"/>
                <w14:ligatures w14:val="none"/>
              </w:rPr>
              <w:t>Pagarkar</w:t>
            </w:r>
            <w:proofErr w:type="spellEnd"/>
            <w:r w:rsidRPr="003C0278">
              <w:rPr>
                <w:rFonts w:ascii="Arial" w:eastAsia="Times New Roman" w:hAnsi="Arial" w:cs="Arial"/>
                <w:color w:val="000000"/>
                <w:kern w:val="0"/>
                <w:sz w:val="20"/>
                <w:szCs w:val="20"/>
                <w:lang w:eastAsia="en-GB"/>
                <w14:ligatures w14:val="none"/>
              </w:rPr>
              <w:t xml:space="preserve">; H. Saleem; I. Seth; N. Standfield; T. </w:t>
            </w:r>
            <w:proofErr w:type="spellStart"/>
            <w:r w:rsidRPr="003C0278">
              <w:rPr>
                <w:rFonts w:ascii="Arial" w:eastAsia="Times New Roman" w:hAnsi="Arial" w:cs="Arial"/>
                <w:color w:val="000000"/>
                <w:kern w:val="0"/>
                <w:sz w:val="20"/>
                <w:szCs w:val="20"/>
                <w:lang w:eastAsia="en-GB"/>
                <w14:ligatures w14:val="none"/>
              </w:rPr>
              <w:t>Swartbol</w:t>
            </w:r>
            <w:proofErr w:type="spellEnd"/>
            <w:r w:rsidRPr="003C0278">
              <w:rPr>
                <w:rFonts w:ascii="Arial" w:eastAsia="Times New Roman" w:hAnsi="Arial" w:cs="Arial"/>
                <w:color w:val="000000"/>
                <w:kern w:val="0"/>
                <w:sz w:val="20"/>
                <w:szCs w:val="20"/>
                <w:lang w:eastAsia="en-GB"/>
                <w14:ligatures w14:val="none"/>
              </w:rPr>
              <w:t xml:space="preserve">; R. Adamson; J. E. Choi; O. El </w:t>
            </w:r>
            <w:proofErr w:type="spellStart"/>
            <w:r w:rsidRPr="003C0278">
              <w:rPr>
                <w:rFonts w:ascii="Arial" w:eastAsia="Times New Roman" w:hAnsi="Arial" w:cs="Arial"/>
                <w:color w:val="000000"/>
                <w:kern w:val="0"/>
                <w:sz w:val="20"/>
                <w:szCs w:val="20"/>
                <w:lang w:eastAsia="en-GB"/>
                <w14:ligatures w14:val="none"/>
              </w:rPr>
              <w:t>Tokhy</w:t>
            </w:r>
            <w:proofErr w:type="spellEnd"/>
            <w:r w:rsidRPr="003C0278">
              <w:rPr>
                <w:rFonts w:ascii="Arial" w:eastAsia="Times New Roman" w:hAnsi="Arial" w:cs="Arial"/>
                <w:color w:val="000000"/>
                <w:kern w:val="0"/>
                <w:sz w:val="20"/>
                <w:szCs w:val="20"/>
                <w:lang w:eastAsia="en-GB"/>
                <w14:ligatures w14:val="none"/>
              </w:rPr>
              <w:t xml:space="preserve">; W. Ho; N. R. Javaid; A. S. Mehdi; D. Menon; I. </w:t>
            </w:r>
            <w:proofErr w:type="spellStart"/>
            <w:r w:rsidRPr="003C0278">
              <w:rPr>
                <w:rFonts w:ascii="Arial" w:eastAsia="Times New Roman" w:hAnsi="Arial" w:cs="Arial"/>
                <w:color w:val="000000"/>
                <w:kern w:val="0"/>
                <w:sz w:val="20"/>
                <w:szCs w:val="20"/>
                <w:lang w:eastAsia="en-GB"/>
                <w14:ligatures w14:val="none"/>
              </w:rPr>
              <w:t>Plumptre</w:t>
            </w:r>
            <w:proofErr w:type="spellEnd"/>
            <w:r w:rsidRPr="003C0278">
              <w:rPr>
                <w:rFonts w:ascii="Arial" w:eastAsia="Times New Roman" w:hAnsi="Arial" w:cs="Arial"/>
                <w:color w:val="000000"/>
                <w:kern w:val="0"/>
                <w:sz w:val="20"/>
                <w:szCs w:val="20"/>
                <w:lang w:eastAsia="en-GB"/>
                <w14:ligatures w14:val="none"/>
              </w:rPr>
              <w:t xml:space="preserve">; S. Sturrock; J. Turner; O. Warren; N. Joshi; A. Rahman; M. Gallagher; E. Crane; B. Ferris; C. Gadsby; J. Smallwood; M. Vipond; V. Wilson; T. Amarnath; A. Doshi; C. Gregory; K. Kandiah; B. Powell; H. Spoor; C. Toh; R. Vizor; N. </w:t>
            </w:r>
            <w:proofErr w:type="spellStart"/>
            <w:r w:rsidRPr="003C0278">
              <w:rPr>
                <w:rFonts w:ascii="Arial" w:eastAsia="Times New Roman" w:hAnsi="Arial" w:cs="Arial"/>
                <w:color w:val="000000"/>
                <w:kern w:val="0"/>
                <w:sz w:val="20"/>
                <w:szCs w:val="20"/>
                <w:lang w:eastAsia="en-GB"/>
                <w14:ligatures w14:val="none"/>
              </w:rPr>
              <w:t>Rebuffa</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Abdelgalil</w:t>
            </w:r>
            <w:proofErr w:type="spellEnd"/>
            <w:r w:rsidRPr="003C0278">
              <w:rPr>
                <w:rFonts w:ascii="Arial" w:eastAsia="Times New Roman" w:hAnsi="Arial" w:cs="Arial"/>
                <w:color w:val="000000"/>
                <w:kern w:val="0"/>
                <w:sz w:val="20"/>
                <w:szCs w:val="20"/>
                <w:lang w:eastAsia="en-GB"/>
                <w14:ligatures w14:val="none"/>
              </w:rPr>
              <w:t xml:space="preserve">; R. Siaw Yen Lai; E. Smith; M. Common; K. Dunleavy; S. Harris; C. Luo; Z. Mesbah; A. Prem Kumar; A. Redmond; S. Skulsky; T. Walsh; D. Daly; L. Deery; E. </w:t>
            </w:r>
            <w:proofErr w:type="spellStart"/>
            <w:r w:rsidRPr="003C0278">
              <w:rPr>
                <w:rFonts w:ascii="Arial" w:eastAsia="Times New Roman" w:hAnsi="Arial" w:cs="Arial"/>
                <w:color w:val="000000"/>
                <w:kern w:val="0"/>
                <w:sz w:val="20"/>
                <w:szCs w:val="20"/>
                <w:lang w:eastAsia="en-GB"/>
                <w14:ligatures w14:val="none"/>
              </w:rPr>
              <w:t>Epanomeritakis</w:t>
            </w:r>
            <w:proofErr w:type="spellEnd"/>
            <w:r w:rsidRPr="003C0278">
              <w:rPr>
                <w:rFonts w:ascii="Arial" w:eastAsia="Times New Roman" w:hAnsi="Arial" w:cs="Arial"/>
                <w:color w:val="000000"/>
                <w:kern w:val="0"/>
                <w:sz w:val="20"/>
                <w:szCs w:val="20"/>
                <w:lang w:eastAsia="en-GB"/>
                <w14:ligatures w14:val="none"/>
              </w:rPr>
              <w:t xml:space="preserve">; M. Harty; D. Kane; K. Khan; R. Mackey; J. McConville; K. McGinnity; H. L. Wong; A. Ang; J. Y. Kee; E. Leung; S. Norman; S. V. Palaniappan; P. Partha Sarathy; T. Yeoh; J. Frost; P. Hazeldine; L. Jones; M. Karbowiak; C. Macdonald; A. </w:t>
            </w:r>
            <w:proofErr w:type="spellStart"/>
            <w:r w:rsidRPr="003C0278">
              <w:rPr>
                <w:rFonts w:ascii="Arial" w:eastAsia="Times New Roman" w:hAnsi="Arial" w:cs="Arial"/>
                <w:color w:val="000000"/>
                <w:kern w:val="0"/>
                <w:sz w:val="20"/>
                <w:szCs w:val="20"/>
                <w:lang w:eastAsia="en-GB"/>
                <w14:ligatures w14:val="none"/>
              </w:rPr>
              <w:t>Mutarambirwa</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Omotade</w:t>
            </w:r>
            <w:proofErr w:type="spellEnd"/>
            <w:r w:rsidRPr="003C0278">
              <w:rPr>
                <w:rFonts w:ascii="Arial" w:eastAsia="Times New Roman" w:hAnsi="Arial" w:cs="Arial"/>
                <w:color w:val="000000"/>
                <w:kern w:val="0"/>
                <w:sz w:val="20"/>
                <w:szCs w:val="20"/>
                <w:lang w:eastAsia="en-GB"/>
                <w14:ligatures w14:val="none"/>
              </w:rPr>
              <w:t xml:space="preserve">; M. Runkel; G. Ryan; N. Sawers; C. Searle; S. </w:t>
            </w:r>
            <w:proofErr w:type="spellStart"/>
            <w:r w:rsidRPr="003C0278">
              <w:rPr>
                <w:rFonts w:ascii="Arial" w:eastAsia="Times New Roman" w:hAnsi="Arial" w:cs="Arial"/>
                <w:color w:val="000000"/>
                <w:kern w:val="0"/>
                <w:sz w:val="20"/>
                <w:szCs w:val="20"/>
                <w:lang w:eastAsia="en-GB"/>
                <w14:ligatures w14:val="none"/>
              </w:rPr>
              <w:t>Vig</w:t>
            </w:r>
            <w:proofErr w:type="spellEnd"/>
            <w:r w:rsidRPr="003C0278">
              <w:rPr>
                <w:rFonts w:ascii="Arial" w:eastAsia="Times New Roman" w:hAnsi="Arial" w:cs="Arial"/>
                <w:color w:val="000000"/>
                <w:kern w:val="0"/>
                <w:sz w:val="20"/>
                <w:szCs w:val="20"/>
                <w:lang w:eastAsia="en-GB"/>
                <w14:ligatures w14:val="none"/>
              </w:rPr>
              <w:t xml:space="preserve">; L. </w:t>
            </w:r>
            <w:proofErr w:type="spellStart"/>
            <w:r w:rsidRPr="003C0278">
              <w:rPr>
                <w:rFonts w:ascii="Arial" w:eastAsia="Times New Roman" w:hAnsi="Arial" w:cs="Arial"/>
                <w:color w:val="000000"/>
                <w:kern w:val="0"/>
                <w:sz w:val="20"/>
                <w:szCs w:val="20"/>
                <w:lang w:eastAsia="en-GB"/>
                <w14:ligatures w14:val="none"/>
              </w:rPr>
              <w:t>Hlukha</w:t>
            </w:r>
            <w:proofErr w:type="spellEnd"/>
            <w:r w:rsidRPr="003C0278">
              <w:rPr>
                <w:rFonts w:ascii="Arial" w:eastAsia="Times New Roman" w:hAnsi="Arial" w:cs="Arial"/>
                <w:color w:val="000000"/>
                <w:kern w:val="0"/>
                <w:sz w:val="20"/>
                <w:szCs w:val="20"/>
                <w:lang w:eastAsia="en-GB"/>
                <w14:ligatures w14:val="none"/>
              </w:rPr>
              <w:t xml:space="preserve">; G. Pike; F. Kamel; R. Thakkar; O. McAuliffe; A. Ahmad; R. McGartland; R. Sim; A. Song; J. Wayman; R. Brown; L. H. Chang; K. Concannon; C. Crilly; T. J. Arnold; A. Burgin; F. Cadden; C. H. Choy; M. Coleman; D. Lim; J. Luk; P. Mahankali-Rao; A. J. Prudence-Taylor; D. Ramakrishnan; J. Russell; A. Fawole; J. Gohil; B. Green; A. Hussain; L. McMenamin; M. Tang; F. Azmi; S. </w:t>
            </w:r>
            <w:proofErr w:type="spellStart"/>
            <w:r w:rsidRPr="003C0278">
              <w:rPr>
                <w:rFonts w:ascii="Arial" w:eastAsia="Times New Roman" w:hAnsi="Arial" w:cs="Arial"/>
                <w:color w:val="000000"/>
                <w:kern w:val="0"/>
                <w:sz w:val="20"/>
                <w:szCs w:val="20"/>
                <w:lang w:eastAsia="en-GB"/>
                <w14:ligatures w14:val="none"/>
              </w:rPr>
              <w:t>Benchetrit</w:t>
            </w:r>
            <w:proofErr w:type="spellEnd"/>
            <w:r w:rsidRPr="003C0278">
              <w:rPr>
                <w:rFonts w:ascii="Arial" w:eastAsia="Times New Roman" w:hAnsi="Arial" w:cs="Arial"/>
                <w:color w:val="000000"/>
                <w:kern w:val="0"/>
                <w:sz w:val="20"/>
                <w:szCs w:val="20"/>
                <w:lang w:eastAsia="en-GB"/>
                <w14:ligatures w14:val="none"/>
              </w:rPr>
              <w:t xml:space="preserve">; T. Cope; A. Haque; A. </w:t>
            </w:r>
            <w:proofErr w:type="spellStart"/>
            <w:r w:rsidRPr="003C0278">
              <w:rPr>
                <w:rFonts w:ascii="Arial" w:eastAsia="Times New Roman" w:hAnsi="Arial" w:cs="Arial"/>
                <w:color w:val="000000"/>
                <w:kern w:val="0"/>
                <w:sz w:val="20"/>
                <w:szCs w:val="20"/>
                <w:lang w:eastAsia="en-GB"/>
                <w14:ligatures w14:val="none"/>
              </w:rPr>
              <w:t>Harlinska</w:t>
            </w:r>
            <w:proofErr w:type="spellEnd"/>
            <w:r w:rsidRPr="003C0278">
              <w:rPr>
                <w:rFonts w:ascii="Arial" w:eastAsia="Times New Roman" w:hAnsi="Arial" w:cs="Arial"/>
                <w:color w:val="000000"/>
                <w:kern w:val="0"/>
                <w:sz w:val="20"/>
                <w:szCs w:val="20"/>
                <w:lang w:eastAsia="en-GB"/>
                <w14:ligatures w14:val="none"/>
              </w:rPr>
              <w:t xml:space="preserve">; R. Holdsworth; T. Ivo; J. Martin; T. Nisar; A. Patel; K. </w:t>
            </w:r>
            <w:proofErr w:type="spellStart"/>
            <w:r w:rsidRPr="003C0278">
              <w:rPr>
                <w:rFonts w:ascii="Arial" w:eastAsia="Times New Roman" w:hAnsi="Arial" w:cs="Arial"/>
                <w:color w:val="000000"/>
                <w:kern w:val="0"/>
                <w:sz w:val="20"/>
                <w:szCs w:val="20"/>
                <w:lang w:eastAsia="en-GB"/>
                <w14:ligatures w14:val="none"/>
              </w:rPr>
              <w:t>Sasapu</w:t>
            </w:r>
            <w:proofErr w:type="spellEnd"/>
            <w:r w:rsidRPr="003C0278">
              <w:rPr>
                <w:rFonts w:ascii="Arial" w:eastAsia="Times New Roman" w:hAnsi="Arial" w:cs="Arial"/>
                <w:color w:val="000000"/>
                <w:kern w:val="0"/>
                <w:sz w:val="20"/>
                <w:szCs w:val="20"/>
                <w:lang w:eastAsia="en-GB"/>
                <w14:ligatures w14:val="none"/>
              </w:rPr>
              <w:t xml:space="preserve">; J. Trevett; G. Vernet; A. Aamir; C. Bird; A. Durham-Hall; W. Gibson; J. Hartley; N. May; V. Maynard; M. Goble; E. Downs; L. Wheldon; E. </w:t>
            </w:r>
            <w:proofErr w:type="spellStart"/>
            <w:r w:rsidRPr="003C0278">
              <w:rPr>
                <w:rFonts w:ascii="Arial" w:eastAsia="Times New Roman" w:hAnsi="Arial" w:cs="Arial"/>
                <w:color w:val="000000"/>
                <w:kern w:val="0"/>
                <w:sz w:val="20"/>
                <w:szCs w:val="20"/>
                <w:lang w:eastAsia="en-GB"/>
                <w14:ligatures w14:val="none"/>
              </w:rPr>
              <w:t>Baggus</w:t>
            </w:r>
            <w:proofErr w:type="spellEnd"/>
            <w:r w:rsidRPr="003C0278">
              <w:rPr>
                <w:rFonts w:ascii="Arial" w:eastAsia="Times New Roman" w:hAnsi="Arial" w:cs="Arial"/>
                <w:color w:val="000000"/>
                <w:kern w:val="0"/>
                <w:sz w:val="20"/>
                <w:szCs w:val="20"/>
                <w:lang w:eastAsia="en-GB"/>
                <w14:ligatures w14:val="none"/>
              </w:rPr>
              <w:t xml:space="preserve">; A. Mandal; A. Nayeem; S. Ahmed; W. Fradley; S. Johnson; C. McDonald Wood; M. O’Brien; J. Orbell; T. D. Stringfellow; F. </w:t>
            </w:r>
            <w:proofErr w:type="spellStart"/>
            <w:r w:rsidRPr="003C0278">
              <w:rPr>
                <w:rFonts w:ascii="Arial" w:eastAsia="Times New Roman" w:hAnsi="Arial" w:cs="Arial"/>
                <w:color w:val="000000"/>
                <w:kern w:val="0"/>
                <w:sz w:val="20"/>
                <w:szCs w:val="20"/>
                <w:lang w:eastAsia="en-GB"/>
                <w14:ligatures w14:val="none"/>
              </w:rPr>
              <w:t>Tenters</w:t>
            </w:r>
            <w:proofErr w:type="spellEnd"/>
            <w:r w:rsidRPr="003C0278">
              <w:rPr>
                <w:rFonts w:ascii="Arial" w:eastAsia="Times New Roman" w:hAnsi="Arial" w:cs="Arial"/>
                <w:color w:val="000000"/>
                <w:kern w:val="0"/>
                <w:sz w:val="20"/>
                <w:szCs w:val="20"/>
                <w:lang w:eastAsia="en-GB"/>
                <w14:ligatures w14:val="none"/>
              </w:rPr>
              <w:t xml:space="preserve">; S. Tresidder; C. Wilson; S. Gallagher; T. Criswell; J. Ward; A. </w:t>
            </w:r>
            <w:proofErr w:type="spellStart"/>
            <w:r w:rsidRPr="003C0278">
              <w:rPr>
                <w:rFonts w:ascii="Arial" w:eastAsia="Times New Roman" w:hAnsi="Arial" w:cs="Arial"/>
                <w:color w:val="000000"/>
                <w:kern w:val="0"/>
                <w:sz w:val="20"/>
                <w:szCs w:val="20"/>
                <w:lang w:eastAsia="en-GB"/>
                <w14:ligatures w14:val="none"/>
              </w:rPr>
              <w:t>Mukkavilli</w:t>
            </w:r>
            <w:proofErr w:type="spellEnd"/>
            <w:r w:rsidRPr="003C0278">
              <w:rPr>
                <w:rFonts w:ascii="Arial" w:eastAsia="Times New Roman" w:hAnsi="Arial" w:cs="Arial"/>
                <w:color w:val="000000"/>
                <w:kern w:val="0"/>
                <w:sz w:val="20"/>
                <w:szCs w:val="20"/>
                <w:lang w:eastAsia="en-GB"/>
                <w14:ligatures w14:val="none"/>
              </w:rPr>
              <w:t xml:space="preserve">; B. Stubbs; W. Fordyce; W. Cheung; A. Grant; N. Tod; Z. Yi Tew; N. Suchdev; S. Wei Lim; M. Bews-Hair; Z. H. Lim; S. W. Lim; M. Vella-Baldacchino; S. </w:t>
            </w:r>
            <w:proofErr w:type="spellStart"/>
            <w:r w:rsidRPr="003C0278">
              <w:rPr>
                <w:rFonts w:ascii="Arial" w:eastAsia="Times New Roman" w:hAnsi="Arial" w:cs="Arial"/>
                <w:color w:val="000000"/>
                <w:kern w:val="0"/>
                <w:sz w:val="20"/>
                <w:szCs w:val="20"/>
                <w:lang w:eastAsia="en-GB"/>
                <w14:ligatures w14:val="none"/>
              </w:rPr>
              <w:t>Auckburally</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Chopada</w:t>
            </w:r>
            <w:proofErr w:type="spellEnd"/>
            <w:r w:rsidRPr="003C0278">
              <w:rPr>
                <w:rFonts w:ascii="Arial" w:eastAsia="Times New Roman" w:hAnsi="Arial" w:cs="Arial"/>
                <w:color w:val="000000"/>
                <w:kern w:val="0"/>
                <w:sz w:val="20"/>
                <w:szCs w:val="20"/>
                <w:lang w:eastAsia="en-GB"/>
                <w14:ligatures w14:val="none"/>
              </w:rPr>
              <w:t xml:space="preserve">; S. Easdon; R. Goodson; F. McCurdie; M. Narouz; A. Radford; E. Rea; O. Taylor; T. Yu; S. R. </w:t>
            </w:r>
            <w:proofErr w:type="spellStart"/>
            <w:r w:rsidRPr="003C0278">
              <w:rPr>
                <w:rFonts w:ascii="Arial" w:eastAsia="Times New Roman" w:hAnsi="Arial" w:cs="Arial"/>
                <w:color w:val="000000"/>
                <w:kern w:val="0"/>
                <w:sz w:val="20"/>
                <w:szCs w:val="20"/>
                <w:lang w:eastAsia="en-GB"/>
                <w14:ligatures w14:val="none"/>
              </w:rPr>
              <w:t>Sookramanien</w:t>
            </w:r>
            <w:proofErr w:type="spellEnd"/>
            <w:r w:rsidRPr="003C0278">
              <w:rPr>
                <w:rFonts w:ascii="Arial" w:eastAsia="Times New Roman" w:hAnsi="Arial" w:cs="Arial"/>
                <w:color w:val="000000"/>
                <w:kern w:val="0"/>
                <w:sz w:val="20"/>
                <w:szCs w:val="20"/>
                <w:lang w:eastAsia="en-GB"/>
                <w14:ligatures w14:val="none"/>
              </w:rPr>
              <w:t xml:space="preserve">; A. Chan; G. </w:t>
            </w:r>
            <w:proofErr w:type="spellStart"/>
            <w:r w:rsidRPr="003C0278">
              <w:rPr>
                <w:rFonts w:ascii="Arial" w:eastAsia="Times New Roman" w:hAnsi="Arial" w:cs="Arial"/>
                <w:color w:val="000000"/>
                <w:kern w:val="0"/>
                <w:sz w:val="20"/>
                <w:szCs w:val="20"/>
                <w:lang w:eastAsia="en-GB"/>
                <w14:ligatures w14:val="none"/>
              </w:rPr>
              <w:t>Bointas</w:t>
            </w:r>
            <w:proofErr w:type="spellEnd"/>
            <w:r w:rsidRPr="003C0278">
              <w:rPr>
                <w:rFonts w:ascii="Arial" w:eastAsia="Times New Roman" w:hAnsi="Arial" w:cs="Arial"/>
                <w:color w:val="000000"/>
                <w:kern w:val="0"/>
                <w:sz w:val="20"/>
                <w:szCs w:val="20"/>
                <w:lang w:eastAsia="en-GB"/>
                <w14:ligatures w14:val="none"/>
              </w:rPr>
              <w:t xml:space="preserve">; M. Alfa-Wali; L. Amani; I. </w:t>
            </w:r>
            <w:proofErr w:type="spellStart"/>
            <w:r w:rsidRPr="003C0278">
              <w:rPr>
                <w:rFonts w:ascii="Arial" w:eastAsia="Times New Roman" w:hAnsi="Arial" w:cs="Arial"/>
                <w:color w:val="000000"/>
                <w:kern w:val="0"/>
                <w:sz w:val="20"/>
                <w:szCs w:val="20"/>
                <w:lang w:eastAsia="en-GB"/>
                <w14:ligatures w14:val="none"/>
              </w:rPr>
              <w:t>Auluck</w:t>
            </w:r>
            <w:proofErr w:type="spellEnd"/>
            <w:r w:rsidRPr="003C0278">
              <w:rPr>
                <w:rFonts w:ascii="Arial" w:eastAsia="Times New Roman" w:hAnsi="Arial" w:cs="Arial"/>
                <w:color w:val="000000"/>
                <w:kern w:val="0"/>
                <w:sz w:val="20"/>
                <w:szCs w:val="20"/>
                <w:lang w:eastAsia="en-GB"/>
                <w14:ligatures w14:val="none"/>
              </w:rPr>
              <w:t xml:space="preserve">; P. Bruce; J. Emberton; R. Kumar; N. </w:t>
            </w:r>
            <w:proofErr w:type="spellStart"/>
            <w:r w:rsidRPr="003C0278">
              <w:rPr>
                <w:rFonts w:ascii="Arial" w:eastAsia="Times New Roman" w:hAnsi="Arial" w:cs="Arial"/>
                <w:color w:val="000000"/>
                <w:kern w:val="0"/>
                <w:sz w:val="20"/>
                <w:szCs w:val="20"/>
                <w:lang w:eastAsia="en-GB"/>
                <w14:ligatures w14:val="none"/>
              </w:rPr>
              <w:t>Lagzouli</w:t>
            </w:r>
            <w:proofErr w:type="spellEnd"/>
            <w:r w:rsidRPr="003C0278">
              <w:rPr>
                <w:rFonts w:ascii="Arial" w:eastAsia="Times New Roman" w:hAnsi="Arial" w:cs="Arial"/>
                <w:color w:val="000000"/>
                <w:kern w:val="0"/>
                <w:sz w:val="20"/>
                <w:szCs w:val="20"/>
                <w:lang w:eastAsia="en-GB"/>
                <w14:ligatures w14:val="none"/>
              </w:rPr>
              <w:t xml:space="preserve">; A. Mehta; A. Murtaza; M. Raja; I. S. </w:t>
            </w:r>
            <w:proofErr w:type="spellStart"/>
            <w:r w:rsidRPr="003C0278">
              <w:rPr>
                <w:rFonts w:ascii="Arial" w:eastAsia="Times New Roman" w:hAnsi="Arial" w:cs="Arial"/>
                <w:color w:val="000000"/>
                <w:kern w:val="0"/>
                <w:sz w:val="20"/>
                <w:szCs w:val="20"/>
                <w:lang w:eastAsia="en-GB"/>
                <w14:ligatures w14:val="none"/>
              </w:rPr>
              <w:t>Dennahy</w:t>
            </w:r>
            <w:proofErr w:type="spellEnd"/>
            <w:r w:rsidRPr="003C0278">
              <w:rPr>
                <w:rFonts w:ascii="Arial" w:eastAsia="Times New Roman" w:hAnsi="Arial" w:cs="Arial"/>
                <w:color w:val="000000"/>
                <w:kern w:val="0"/>
                <w:sz w:val="20"/>
                <w:szCs w:val="20"/>
                <w:lang w:eastAsia="en-GB"/>
                <w14:ligatures w14:val="none"/>
              </w:rPr>
              <w:t xml:space="preserve">; K. Frew; A. Given; Y. Y. He; M. A. Karim; E. MacDonald; D. </w:t>
            </w:r>
            <w:proofErr w:type="spellStart"/>
            <w:r w:rsidRPr="003C0278">
              <w:rPr>
                <w:rFonts w:ascii="Arial" w:eastAsia="Times New Roman" w:hAnsi="Arial" w:cs="Arial"/>
                <w:color w:val="000000"/>
                <w:kern w:val="0"/>
                <w:sz w:val="20"/>
                <w:szCs w:val="20"/>
                <w:lang w:eastAsia="en-GB"/>
                <w14:ligatures w14:val="none"/>
              </w:rPr>
              <w:t>McVinnie</w:t>
            </w:r>
            <w:proofErr w:type="spellEnd"/>
            <w:r w:rsidRPr="003C0278">
              <w:rPr>
                <w:rFonts w:ascii="Arial" w:eastAsia="Times New Roman" w:hAnsi="Arial" w:cs="Arial"/>
                <w:color w:val="000000"/>
                <w:kern w:val="0"/>
                <w:sz w:val="20"/>
                <w:szCs w:val="20"/>
                <w:lang w:eastAsia="en-GB"/>
                <w14:ligatures w14:val="none"/>
              </w:rPr>
              <w:t xml:space="preserve">; S. K. Ng; A. Pettit; S. D. </w:t>
            </w:r>
            <w:proofErr w:type="spellStart"/>
            <w:r w:rsidRPr="003C0278">
              <w:rPr>
                <w:rFonts w:ascii="Arial" w:eastAsia="Times New Roman" w:hAnsi="Arial" w:cs="Arial"/>
                <w:color w:val="000000"/>
                <w:kern w:val="0"/>
                <w:sz w:val="20"/>
                <w:szCs w:val="20"/>
                <w:lang w:eastAsia="en-GB"/>
                <w14:ligatures w14:val="none"/>
              </w:rPr>
              <w:t>Berthaume</w:t>
            </w:r>
            <w:proofErr w:type="spellEnd"/>
            <w:r w:rsidRPr="003C0278">
              <w:rPr>
                <w:rFonts w:ascii="Arial" w:eastAsia="Times New Roman" w:hAnsi="Arial" w:cs="Arial"/>
                <w:color w:val="000000"/>
                <w:kern w:val="0"/>
                <w:sz w:val="20"/>
                <w:szCs w:val="20"/>
                <w:lang w:eastAsia="en-GB"/>
                <w14:ligatures w14:val="none"/>
              </w:rPr>
              <w:t xml:space="preserve">-Hawkins; R. Charnley; K. Fenton; D. Jones; C. Murphy; J. Q. Ng; R. Reehal; S. S. Seraj; E. Shang; A. Tonks; P. White; A. Yeo; M. Paul; K. L. Ward; M. Bagnall; P. Chong; R. Gabriel; N. Patel; E. Richardson; L. Symons; D. Aubrey-Jones; S. Dawood; M. </w:t>
            </w:r>
            <w:proofErr w:type="spellStart"/>
            <w:r w:rsidRPr="003C0278">
              <w:rPr>
                <w:rFonts w:ascii="Arial" w:eastAsia="Times New Roman" w:hAnsi="Arial" w:cs="Arial"/>
                <w:color w:val="000000"/>
                <w:kern w:val="0"/>
                <w:sz w:val="20"/>
                <w:szCs w:val="20"/>
                <w:lang w:eastAsia="en-GB"/>
                <w14:ligatures w14:val="none"/>
              </w:rPr>
              <w:t>Dobrzynska</w:t>
            </w:r>
            <w:proofErr w:type="spellEnd"/>
            <w:r w:rsidRPr="003C0278">
              <w:rPr>
                <w:rFonts w:ascii="Arial" w:eastAsia="Times New Roman" w:hAnsi="Arial" w:cs="Arial"/>
                <w:color w:val="000000"/>
                <w:kern w:val="0"/>
                <w:sz w:val="20"/>
                <w:szCs w:val="20"/>
                <w:lang w:eastAsia="en-GB"/>
                <w14:ligatures w14:val="none"/>
              </w:rPr>
              <w:t xml:space="preserve">; S. Faulkner; H. Griffiths; F. Mahmood; M. Perry; A. Power; R. Simpson; S. A. </w:t>
            </w:r>
            <w:proofErr w:type="spellStart"/>
            <w:r w:rsidRPr="003C0278">
              <w:rPr>
                <w:rFonts w:ascii="Arial" w:eastAsia="Times New Roman" w:hAnsi="Arial" w:cs="Arial"/>
                <w:color w:val="000000"/>
                <w:kern w:val="0"/>
                <w:sz w:val="20"/>
                <w:szCs w:val="20"/>
                <w:lang w:eastAsia="en-GB"/>
                <w14:ligatures w14:val="none"/>
              </w:rPr>
              <w:t>Pherwani</w:t>
            </w:r>
            <w:proofErr w:type="spellEnd"/>
            <w:r w:rsidRPr="003C0278">
              <w:rPr>
                <w:rFonts w:ascii="Arial" w:eastAsia="Times New Roman" w:hAnsi="Arial" w:cs="Arial"/>
                <w:color w:val="000000"/>
                <w:kern w:val="0"/>
                <w:sz w:val="20"/>
                <w:szCs w:val="20"/>
                <w:lang w:eastAsia="en-GB"/>
                <w14:ligatures w14:val="none"/>
              </w:rPr>
              <w:t xml:space="preserve">; K. Wang; L. Mitchell; J. Heyworth; S. Ayyar; P. Brobbey; A. Burrows; P. Elder; R. </w:t>
            </w:r>
            <w:proofErr w:type="spellStart"/>
            <w:r w:rsidRPr="003C0278">
              <w:rPr>
                <w:rFonts w:ascii="Arial" w:eastAsia="Times New Roman" w:hAnsi="Arial" w:cs="Arial"/>
                <w:color w:val="000000"/>
                <w:kern w:val="0"/>
                <w:sz w:val="20"/>
                <w:szCs w:val="20"/>
                <w:lang w:eastAsia="en-GB"/>
                <w14:ligatures w14:val="none"/>
              </w:rPr>
              <w:t>Ganyani</w:t>
            </w:r>
            <w:proofErr w:type="spellEnd"/>
            <w:r w:rsidRPr="003C0278">
              <w:rPr>
                <w:rFonts w:ascii="Arial" w:eastAsia="Times New Roman" w:hAnsi="Arial" w:cs="Arial"/>
                <w:color w:val="000000"/>
                <w:kern w:val="0"/>
                <w:sz w:val="20"/>
                <w:szCs w:val="20"/>
                <w:lang w:eastAsia="en-GB"/>
                <w14:ligatures w14:val="none"/>
              </w:rPr>
              <w:t xml:space="preserve">; C. Horseman; P. Hurst; H. Mann; K. Marimuthu; S. McBride; E. Pilsworth; N. Powers; P. Stanier; R. </w:t>
            </w:r>
            <w:proofErr w:type="spellStart"/>
            <w:r w:rsidRPr="003C0278">
              <w:rPr>
                <w:rFonts w:ascii="Arial" w:eastAsia="Times New Roman" w:hAnsi="Arial" w:cs="Arial"/>
                <w:color w:val="000000"/>
                <w:kern w:val="0"/>
                <w:sz w:val="20"/>
                <w:szCs w:val="20"/>
                <w:lang w:eastAsia="en-GB"/>
                <w14:ligatures w14:val="none"/>
              </w:rPr>
              <w:t>Obukofe</w:t>
            </w:r>
            <w:proofErr w:type="spellEnd"/>
            <w:r w:rsidRPr="003C0278">
              <w:rPr>
                <w:rFonts w:ascii="Arial" w:eastAsia="Times New Roman" w:hAnsi="Arial" w:cs="Arial"/>
                <w:color w:val="000000"/>
                <w:kern w:val="0"/>
                <w:sz w:val="20"/>
                <w:szCs w:val="20"/>
                <w:lang w:eastAsia="en-GB"/>
                <w14:ligatures w14:val="none"/>
              </w:rPr>
              <w:t xml:space="preserve">; R. Polson; D. Mason; E. Mackenzie; R. Innes; T. Kersey; M. </w:t>
            </w:r>
            <w:proofErr w:type="spellStart"/>
            <w:r w:rsidRPr="003C0278">
              <w:rPr>
                <w:rFonts w:ascii="Arial" w:eastAsia="Times New Roman" w:hAnsi="Arial" w:cs="Arial"/>
                <w:color w:val="000000"/>
                <w:kern w:val="0"/>
                <w:sz w:val="20"/>
                <w:szCs w:val="20"/>
                <w:lang w:eastAsia="en-GB"/>
                <w14:ligatures w14:val="none"/>
              </w:rPr>
              <w:t>Kopczynska</w:t>
            </w:r>
            <w:proofErr w:type="spellEnd"/>
            <w:r w:rsidRPr="003C0278">
              <w:rPr>
                <w:rFonts w:ascii="Arial" w:eastAsia="Times New Roman" w:hAnsi="Arial" w:cs="Arial"/>
                <w:color w:val="000000"/>
                <w:kern w:val="0"/>
                <w:sz w:val="20"/>
                <w:szCs w:val="20"/>
                <w:lang w:eastAsia="en-GB"/>
                <w14:ligatures w14:val="none"/>
              </w:rPr>
              <w:t xml:space="preserve">; N. </w:t>
            </w:r>
            <w:proofErr w:type="spellStart"/>
            <w:r w:rsidRPr="003C0278">
              <w:rPr>
                <w:rFonts w:ascii="Arial" w:eastAsia="Times New Roman" w:hAnsi="Arial" w:cs="Arial"/>
                <w:color w:val="000000"/>
                <w:kern w:val="0"/>
                <w:sz w:val="20"/>
                <w:szCs w:val="20"/>
                <w:lang w:eastAsia="en-GB"/>
                <w14:ligatures w14:val="none"/>
              </w:rPr>
              <w:t>Langasco</w:t>
            </w:r>
            <w:proofErr w:type="spellEnd"/>
            <w:r w:rsidRPr="003C0278">
              <w:rPr>
                <w:rFonts w:ascii="Arial" w:eastAsia="Times New Roman" w:hAnsi="Arial" w:cs="Arial"/>
                <w:color w:val="000000"/>
                <w:kern w:val="0"/>
                <w:sz w:val="20"/>
                <w:szCs w:val="20"/>
                <w:lang w:eastAsia="en-GB"/>
                <w14:ligatures w14:val="none"/>
              </w:rPr>
              <w:t xml:space="preserve">; R. Rajagopal; C. Russell; N. Doyle; Z. Habib; M. Zardab; F. Sartaj; H. Farooq; M. Tabibi; L. Imam; B. Atkins; W. Beasley; Z. Cheng Lim; A. Gill; H. Li Ang; H. Williams; T. </w:t>
            </w:r>
            <w:proofErr w:type="spellStart"/>
            <w:r w:rsidRPr="003C0278">
              <w:rPr>
                <w:rFonts w:ascii="Arial" w:eastAsia="Times New Roman" w:hAnsi="Arial" w:cs="Arial"/>
                <w:color w:val="000000"/>
                <w:kern w:val="0"/>
                <w:sz w:val="20"/>
                <w:szCs w:val="20"/>
                <w:lang w:eastAsia="en-GB"/>
                <w14:ligatures w14:val="none"/>
              </w:rPr>
              <w:t>Yogeswara</w:t>
            </w:r>
            <w:proofErr w:type="spellEnd"/>
            <w:r w:rsidRPr="003C0278">
              <w:rPr>
                <w:rFonts w:ascii="Arial" w:eastAsia="Times New Roman" w:hAnsi="Arial" w:cs="Arial"/>
                <w:color w:val="000000"/>
                <w:kern w:val="0"/>
                <w:sz w:val="20"/>
                <w:szCs w:val="20"/>
                <w:lang w:eastAsia="en-GB"/>
                <w14:ligatures w14:val="none"/>
              </w:rPr>
              <w:t xml:space="preserve">; D. J. Drury; S. J. James; R. Barnett; A. B. Teasdale; E. T. J. Richardson; D. A. Thomas; R. L. Williams; H. F. </w:t>
            </w:r>
            <w:proofErr w:type="spellStart"/>
            <w:r w:rsidRPr="003C0278">
              <w:rPr>
                <w:rFonts w:ascii="Arial" w:eastAsia="Times New Roman" w:hAnsi="Arial" w:cs="Arial"/>
                <w:color w:val="000000"/>
                <w:kern w:val="0"/>
                <w:sz w:val="20"/>
                <w:szCs w:val="20"/>
                <w:lang w:eastAsia="en-GB"/>
                <w14:ligatures w14:val="none"/>
              </w:rPr>
              <w:t>Najabat-Lattif</w:t>
            </w:r>
            <w:proofErr w:type="spellEnd"/>
            <w:r w:rsidRPr="003C0278">
              <w:rPr>
                <w:rFonts w:ascii="Arial" w:eastAsia="Times New Roman" w:hAnsi="Arial" w:cs="Arial"/>
                <w:color w:val="000000"/>
                <w:kern w:val="0"/>
                <w:sz w:val="20"/>
                <w:szCs w:val="20"/>
                <w:lang w:eastAsia="en-GB"/>
                <w14:ligatures w14:val="none"/>
              </w:rPr>
              <w:t xml:space="preserve">; B. Akram; R. Carter; M. Fam; J. Fong; J. Latter; M. Long; S. Mackinnon; C. McKenzie; J. </w:t>
            </w:r>
            <w:proofErr w:type="spellStart"/>
            <w:r w:rsidRPr="003C0278">
              <w:rPr>
                <w:rFonts w:ascii="Arial" w:eastAsia="Times New Roman" w:hAnsi="Arial" w:cs="Arial"/>
                <w:color w:val="000000"/>
                <w:kern w:val="0"/>
                <w:sz w:val="20"/>
                <w:szCs w:val="20"/>
                <w:lang w:eastAsia="en-GB"/>
                <w14:ligatures w14:val="none"/>
              </w:rPr>
              <w:t>Osmanska</w:t>
            </w:r>
            <w:proofErr w:type="spellEnd"/>
            <w:r w:rsidRPr="003C0278">
              <w:rPr>
                <w:rFonts w:ascii="Arial" w:eastAsia="Times New Roman" w:hAnsi="Arial" w:cs="Arial"/>
                <w:color w:val="000000"/>
                <w:kern w:val="0"/>
                <w:sz w:val="20"/>
                <w:szCs w:val="20"/>
                <w:lang w:eastAsia="en-GB"/>
                <w14:ligatures w14:val="none"/>
              </w:rPr>
              <w:t xml:space="preserve">; V. Raghuvir; A. Shafi; K. Tsang; L. Walker; E. Cahya; G. Lou; M. Coyle; K. </w:t>
            </w:r>
            <w:proofErr w:type="spellStart"/>
            <w:r w:rsidRPr="003C0278">
              <w:rPr>
                <w:rFonts w:ascii="Arial" w:eastAsia="Times New Roman" w:hAnsi="Arial" w:cs="Arial"/>
                <w:color w:val="000000"/>
                <w:kern w:val="0"/>
                <w:sz w:val="20"/>
                <w:szCs w:val="20"/>
                <w:lang w:eastAsia="en-GB"/>
                <w14:ligatures w14:val="none"/>
              </w:rPr>
              <w:t>Homyer</w:t>
            </w:r>
            <w:proofErr w:type="spellEnd"/>
            <w:r w:rsidRPr="003C0278">
              <w:rPr>
                <w:rFonts w:ascii="Arial" w:eastAsia="Times New Roman" w:hAnsi="Arial" w:cs="Arial"/>
                <w:color w:val="000000"/>
                <w:kern w:val="0"/>
                <w:sz w:val="20"/>
                <w:szCs w:val="20"/>
                <w:lang w:eastAsia="en-GB"/>
                <w14:ligatures w14:val="none"/>
              </w:rPr>
              <w:t xml:space="preserve">; L. Y. Zhu; M. Woods; K. </w:t>
            </w:r>
            <w:proofErr w:type="spellStart"/>
            <w:r w:rsidRPr="003C0278">
              <w:rPr>
                <w:rFonts w:ascii="Arial" w:eastAsia="Times New Roman" w:hAnsi="Arial" w:cs="Arial"/>
                <w:color w:val="000000"/>
                <w:kern w:val="0"/>
                <w:sz w:val="20"/>
                <w:szCs w:val="20"/>
                <w:lang w:eastAsia="en-GB"/>
                <w14:ligatures w14:val="none"/>
              </w:rPr>
              <w:t>Bountra</w:t>
            </w:r>
            <w:proofErr w:type="spellEnd"/>
            <w:r w:rsidRPr="003C0278">
              <w:rPr>
                <w:rFonts w:ascii="Arial" w:eastAsia="Times New Roman" w:hAnsi="Arial" w:cs="Arial"/>
                <w:color w:val="000000"/>
                <w:kern w:val="0"/>
                <w:sz w:val="20"/>
                <w:szCs w:val="20"/>
                <w:lang w:eastAsia="en-GB"/>
                <w14:ligatures w14:val="none"/>
              </w:rPr>
              <w:t xml:space="preserve">; O. </w:t>
            </w:r>
            <w:proofErr w:type="spellStart"/>
            <w:r w:rsidRPr="003C0278">
              <w:rPr>
                <w:rFonts w:ascii="Arial" w:eastAsia="Times New Roman" w:hAnsi="Arial" w:cs="Arial"/>
                <w:color w:val="000000"/>
                <w:kern w:val="0"/>
                <w:sz w:val="20"/>
                <w:szCs w:val="20"/>
                <w:lang w:eastAsia="en-GB"/>
                <w14:ligatures w14:val="none"/>
              </w:rPr>
              <w:t>Coldicutt</w:t>
            </w:r>
            <w:proofErr w:type="spellEnd"/>
            <w:r w:rsidRPr="003C0278">
              <w:rPr>
                <w:rFonts w:ascii="Arial" w:eastAsia="Times New Roman" w:hAnsi="Arial" w:cs="Arial"/>
                <w:color w:val="000000"/>
                <w:kern w:val="0"/>
                <w:sz w:val="20"/>
                <w:szCs w:val="20"/>
                <w:lang w:eastAsia="en-GB"/>
                <w14:ligatures w14:val="none"/>
              </w:rPr>
              <w:t xml:space="preserve">; D. Fletcher; S. Hudson; S. Iqbal; T. Lopez Bernal; J. W. B. Martin; F. Moss-Lawton; I. </w:t>
            </w:r>
            <w:proofErr w:type="spellStart"/>
            <w:r w:rsidRPr="003C0278">
              <w:rPr>
                <w:rFonts w:ascii="Arial" w:eastAsia="Times New Roman" w:hAnsi="Arial" w:cs="Arial"/>
                <w:color w:val="000000"/>
                <w:kern w:val="0"/>
                <w:sz w:val="20"/>
                <w:szCs w:val="20"/>
                <w:lang w:eastAsia="en-GB"/>
                <w14:ligatures w14:val="none"/>
              </w:rPr>
              <w:t>Suchett</w:t>
            </w:r>
            <w:proofErr w:type="spellEnd"/>
            <w:r w:rsidRPr="003C0278">
              <w:rPr>
                <w:rFonts w:ascii="Arial" w:eastAsia="Times New Roman" w:hAnsi="Arial" w:cs="Arial"/>
                <w:color w:val="000000"/>
                <w:kern w:val="0"/>
                <w:sz w:val="20"/>
                <w:szCs w:val="20"/>
                <w:lang w:eastAsia="en-GB"/>
                <w14:ligatures w14:val="none"/>
              </w:rPr>
              <w:t xml:space="preserve">-Kay; J. Chang; H. O’Callaghan; I. </w:t>
            </w:r>
            <w:proofErr w:type="spellStart"/>
            <w:r w:rsidRPr="003C0278">
              <w:rPr>
                <w:rFonts w:ascii="Arial" w:eastAsia="Times New Roman" w:hAnsi="Arial" w:cs="Arial"/>
                <w:color w:val="000000"/>
                <w:kern w:val="0"/>
                <w:sz w:val="20"/>
                <w:szCs w:val="20"/>
                <w:lang w:eastAsia="en-GB"/>
                <w14:ligatures w14:val="none"/>
              </w:rPr>
              <w:t>Suchett</w:t>
            </w:r>
            <w:proofErr w:type="spellEnd"/>
            <w:r w:rsidRPr="003C0278">
              <w:rPr>
                <w:rFonts w:ascii="Arial" w:eastAsia="Times New Roman" w:hAnsi="Arial" w:cs="Arial"/>
                <w:color w:val="000000"/>
                <w:kern w:val="0"/>
                <w:sz w:val="20"/>
                <w:szCs w:val="20"/>
                <w:lang w:eastAsia="en-GB"/>
                <w14:ligatures w14:val="none"/>
              </w:rPr>
              <w:t xml:space="preserve">-Kaye; T. H. </w:t>
            </w:r>
            <w:proofErr w:type="spellStart"/>
            <w:r w:rsidRPr="003C0278">
              <w:rPr>
                <w:rFonts w:ascii="Arial" w:eastAsia="Times New Roman" w:hAnsi="Arial" w:cs="Arial"/>
                <w:color w:val="000000"/>
                <w:kern w:val="0"/>
                <w:sz w:val="20"/>
                <w:szCs w:val="20"/>
                <w:lang w:eastAsia="en-GB"/>
                <w14:ligatures w14:val="none"/>
              </w:rPr>
              <w:t>Mihailidis</w:t>
            </w:r>
            <w:proofErr w:type="spellEnd"/>
            <w:r w:rsidRPr="003C0278">
              <w:rPr>
                <w:rFonts w:ascii="Arial" w:eastAsia="Times New Roman" w:hAnsi="Arial" w:cs="Arial"/>
                <w:color w:val="000000"/>
                <w:kern w:val="0"/>
                <w:sz w:val="20"/>
                <w:szCs w:val="20"/>
                <w:lang w:eastAsia="en-GB"/>
                <w14:ligatures w14:val="none"/>
              </w:rPr>
              <w:t xml:space="preserve">; A. Cardwell; K. Edgerton; J. Laws; A. Rai; K. Robinson; K. Waite; H. Youssef; H. </w:t>
            </w:r>
            <w:proofErr w:type="spellStart"/>
            <w:r w:rsidRPr="003C0278">
              <w:rPr>
                <w:rFonts w:ascii="Arial" w:eastAsia="Times New Roman" w:hAnsi="Arial" w:cs="Arial"/>
                <w:color w:val="000000"/>
                <w:kern w:val="0"/>
                <w:sz w:val="20"/>
                <w:szCs w:val="20"/>
                <w:lang w:eastAsia="en-GB"/>
                <w14:ligatures w14:val="none"/>
              </w:rPr>
              <w:t>Alawattegama</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Seite</w:t>
            </w:r>
            <w:proofErr w:type="spellEnd"/>
            <w:r w:rsidRPr="003C0278">
              <w:rPr>
                <w:rFonts w:ascii="Arial" w:eastAsia="Times New Roman" w:hAnsi="Arial" w:cs="Arial"/>
                <w:color w:val="000000"/>
                <w:kern w:val="0"/>
                <w:sz w:val="20"/>
                <w:szCs w:val="20"/>
                <w:lang w:eastAsia="en-GB"/>
                <w14:ligatures w14:val="none"/>
              </w:rPr>
              <w:t xml:space="preserve">; A. Barrett; E. Riordan; W. Lam; M. Dowdeswell; C. Mulvenna; C. Knight; P. Y. Koo; A. Lazarou; S. Stanger; C. Thorn; M. C. </w:t>
            </w:r>
            <w:proofErr w:type="spellStart"/>
            <w:r w:rsidRPr="003C0278">
              <w:rPr>
                <w:rFonts w:ascii="Arial" w:eastAsia="Times New Roman" w:hAnsi="Arial" w:cs="Arial"/>
                <w:color w:val="000000"/>
                <w:kern w:val="0"/>
                <w:sz w:val="20"/>
                <w:szCs w:val="20"/>
                <w:lang w:eastAsia="en-GB"/>
                <w14:ligatures w14:val="none"/>
              </w:rPr>
              <w:t>Triniman</w:t>
            </w:r>
            <w:proofErr w:type="spellEnd"/>
            <w:r w:rsidRPr="003C0278">
              <w:rPr>
                <w:rFonts w:ascii="Arial" w:eastAsia="Times New Roman" w:hAnsi="Arial" w:cs="Arial"/>
                <w:color w:val="000000"/>
                <w:kern w:val="0"/>
                <w:sz w:val="20"/>
                <w:szCs w:val="20"/>
                <w:lang w:eastAsia="en-GB"/>
                <w14:ligatures w14:val="none"/>
              </w:rPr>
              <w:t xml:space="preserve">; T. </w:t>
            </w:r>
            <w:proofErr w:type="spellStart"/>
            <w:r w:rsidRPr="003C0278">
              <w:rPr>
                <w:rFonts w:ascii="Arial" w:eastAsia="Times New Roman" w:hAnsi="Arial" w:cs="Arial"/>
                <w:color w:val="000000"/>
                <w:kern w:val="0"/>
                <w:sz w:val="20"/>
                <w:szCs w:val="20"/>
                <w:lang w:eastAsia="en-GB"/>
                <w14:ligatures w14:val="none"/>
              </w:rPr>
              <w:t>Netke</w:t>
            </w:r>
            <w:proofErr w:type="spellEnd"/>
            <w:r w:rsidRPr="003C0278">
              <w:rPr>
                <w:rFonts w:ascii="Arial" w:eastAsia="Times New Roman" w:hAnsi="Arial" w:cs="Arial"/>
                <w:color w:val="000000"/>
                <w:kern w:val="0"/>
                <w:sz w:val="20"/>
                <w:szCs w:val="20"/>
                <w:lang w:eastAsia="en-GB"/>
                <w14:ligatures w14:val="none"/>
              </w:rPr>
              <w:t xml:space="preserve">; O. </w:t>
            </w:r>
            <w:proofErr w:type="spellStart"/>
            <w:r w:rsidRPr="003C0278">
              <w:rPr>
                <w:rFonts w:ascii="Arial" w:eastAsia="Times New Roman" w:hAnsi="Arial" w:cs="Arial"/>
                <w:color w:val="000000"/>
                <w:kern w:val="0"/>
                <w:sz w:val="20"/>
                <w:szCs w:val="20"/>
                <w:lang w:eastAsia="en-GB"/>
                <w14:ligatures w14:val="none"/>
              </w:rPr>
              <w:t>Awokoya</w:t>
            </w:r>
            <w:proofErr w:type="spellEnd"/>
            <w:r w:rsidRPr="003C0278">
              <w:rPr>
                <w:rFonts w:ascii="Arial" w:eastAsia="Times New Roman" w:hAnsi="Arial" w:cs="Arial"/>
                <w:color w:val="000000"/>
                <w:kern w:val="0"/>
                <w:sz w:val="20"/>
                <w:szCs w:val="20"/>
                <w:lang w:eastAsia="en-GB"/>
                <w14:ligatures w14:val="none"/>
              </w:rPr>
              <w:t xml:space="preserve">; L. </w:t>
            </w:r>
            <w:proofErr w:type="spellStart"/>
            <w:r w:rsidRPr="003C0278">
              <w:rPr>
                <w:rFonts w:ascii="Arial" w:eastAsia="Times New Roman" w:hAnsi="Arial" w:cs="Arial"/>
                <w:color w:val="000000"/>
                <w:kern w:val="0"/>
                <w:sz w:val="20"/>
                <w:szCs w:val="20"/>
                <w:lang w:eastAsia="en-GB"/>
                <w14:ligatures w14:val="none"/>
              </w:rPr>
              <w:t>Gurowich</w:t>
            </w:r>
            <w:proofErr w:type="spellEnd"/>
            <w:r w:rsidRPr="003C0278">
              <w:rPr>
                <w:rFonts w:ascii="Arial" w:eastAsia="Times New Roman" w:hAnsi="Arial" w:cs="Arial"/>
                <w:color w:val="000000"/>
                <w:kern w:val="0"/>
                <w:sz w:val="20"/>
                <w:szCs w:val="20"/>
                <w:lang w:eastAsia="en-GB"/>
                <w14:ligatures w14:val="none"/>
              </w:rPr>
              <w:t xml:space="preserve">; K. Dhera; S. Hossaini; A. Botha; L. Boyles; S. Cumming; S. Deepak; A. Ezzat; A. J. Fowler; A. M. Gwozdz; S. F. Hussain; S. Khan; H. Li; B. Lu Morrell; J. Neville; R. </w:t>
            </w:r>
            <w:proofErr w:type="spellStart"/>
            <w:r w:rsidRPr="003C0278">
              <w:rPr>
                <w:rFonts w:ascii="Arial" w:eastAsia="Times New Roman" w:hAnsi="Arial" w:cs="Arial"/>
                <w:color w:val="000000"/>
                <w:kern w:val="0"/>
                <w:sz w:val="20"/>
                <w:szCs w:val="20"/>
                <w:lang w:eastAsia="en-GB"/>
                <w14:ligatures w14:val="none"/>
              </w:rPr>
              <w:t>Nitiahpapand</w:t>
            </w:r>
            <w:proofErr w:type="spellEnd"/>
            <w:r w:rsidRPr="003C0278">
              <w:rPr>
                <w:rFonts w:ascii="Arial" w:eastAsia="Times New Roman" w:hAnsi="Arial" w:cs="Arial"/>
                <w:color w:val="000000"/>
                <w:kern w:val="0"/>
                <w:sz w:val="20"/>
                <w:szCs w:val="20"/>
                <w:lang w:eastAsia="en-GB"/>
                <w14:ligatures w14:val="none"/>
              </w:rPr>
              <w:t xml:space="preserve">; O. Pickering; H. Sagoo; E. Sharma; K. Welsh; L. Williams; S. Hayat; L. Tincknell; M. Spazzapan; F. Teeling; K. Sysum; S. Denley; M. Latter; M. Agarwal; N. Al-Saadi; R. Bhambra; A. Gupta; Z. A. R. Jawad; L. R. Jiao; G. Mahir; S. </w:t>
            </w:r>
            <w:proofErr w:type="spellStart"/>
            <w:r w:rsidRPr="003C0278">
              <w:rPr>
                <w:rFonts w:ascii="Arial" w:eastAsia="Times New Roman" w:hAnsi="Arial" w:cs="Arial"/>
                <w:color w:val="000000"/>
                <w:kern w:val="0"/>
                <w:sz w:val="20"/>
                <w:szCs w:val="20"/>
                <w:lang w:eastAsia="en-GB"/>
                <w14:ligatures w14:val="none"/>
              </w:rPr>
              <w:t>Singagireson</w:t>
            </w:r>
            <w:proofErr w:type="spellEnd"/>
            <w:r w:rsidRPr="003C0278">
              <w:rPr>
                <w:rFonts w:ascii="Arial" w:eastAsia="Times New Roman" w:hAnsi="Arial" w:cs="Arial"/>
                <w:color w:val="000000"/>
                <w:kern w:val="0"/>
                <w:sz w:val="20"/>
                <w:szCs w:val="20"/>
                <w:lang w:eastAsia="en-GB"/>
                <w14:ligatures w14:val="none"/>
              </w:rPr>
              <w:t xml:space="preserve">; B. L. Thoms; B. </w:t>
            </w:r>
            <w:proofErr w:type="spellStart"/>
            <w:r w:rsidRPr="003C0278">
              <w:rPr>
                <w:rFonts w:ascii="Arial" w:eastAsia="Times New Roman" w:hAnsi="Arial" w:cs="Arial"/>
                <w:color w:val="000000"/>
                <w:kern w:val="0"/>
                <w:sz w:val="20"/>
                <w:szCs w:val="20"/>
                <w:lang w:eastAsia="en-GB"/>
                <w14:ligatures w14:val="none"/>
              </w:rPr>
              <w:t>Tseu</w:t>
            </w:r>
            <w:proofErr w:type="spellEnd"/>
            <w:r w:rsidRPr="003C0278">
              <w:rPr>
                <w:rFonts w:ascii="Arial" w:eastAsia="Times New Roman" w:hAnsi="Arial" w:cs="Arial"/>
                <w:color w:val="000000"/>
                <w:kern w:val="0"/>
                <w:sz w:val="20"/>
                <w:szCs w:val="20"/>
                <w:lang w:eastAsia="en-GB"/>
                <w14:ligatures w14:val="none"/>
              </w:rPr>
              <w:t xml:space="preserve">; R. Wei; N. Yang; N. Britton; D. </w:t>
            </w:r>
            <w:proofErr w:type="spellStart"/>
            <w:r w:rsidRPr="003C0278">
              <w:rPr>
                <w:rFonts w:ascii="Arial" w:eastAsia="Times New Roman" w:hAnsi="Arial" w:cs="Arial"/>
                <w:color w:val="000000"/>
                <w:kern w:val="0"/>
                <w:sz w:val="20"/>
                <w:szCs w:val="20"/>
                <w:lang w:eastAsia="en-GB"/>
                <w14:ligatures w14:val="none"/>
              </w:rPr>
              <w:t>Leinhardt</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Mahfooz</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Palkhi</w:t>
            </w:r>
            <w:proofErr w:type="spellEnd"/>
            <w:r w:rsidRPr="003C0278">
              <w:rPr>
                <w:rFonts w:ascii="Arial" w:eastAsia="Times New Roman" w:hAnsi="Arial" w:cs="Arial"/>
                <w:color w:val="000000"/>
                <w:kern w:val="0"/>
                <w:sz w:val="20"/>
                <w:szCs w:val="20"/>
                <w:lang w:eastAsia="en-GB"/>
                <w14:ligatures w14:val="none"/>
              </w:rPr>
              <w:t xml:space="preserve">; M. Price; S. Sheikh; M. Barker; D. Bowley; M. Cant; U. Datta; M. Farooqi; A. Lee; G. Morley; M. Naushad Amin; A. Parry; S. Patel; S. Strang; N. </w:t>
            </w:r>
            <w:proofErr w:type="spellStart"/>
            <w:r w:rsidRPr="003C0278">
              <w:rPr>
                <w:rFonts w:ascii="Arial" w:eastAsia="Times New Roman" w:hAnsi="Arial" w:cs="Arial"/>
                <w:color w:val="000000"/>
                <w:kern w:val="0"/>
                <w:sz w:val="20"/>
                <w:szCs w:val="20"/>
                <w:lang w:eastAsia="en-GB"/>
                <w14:ligatures w14:val="none"/>
              </w:rPr>
              <w:t>Yoganayagam</w:t>
            </w:r>
            <w:proofErr w:type="spellEnd"/>
            <w:r w:rsidRPr="003C0278">
              <w:rPr>
                <w:rFonts w:ascii="Arial" w:eastAsia="Times New Roman" w:hAnsi="Arial" w:cs="Arial"/>
                <w:color w:val="000000"/>
                <w:kern w:val="0"/>
                <w:sz w:val="20"/>
                <w:szCs w:val="20"/>
                <w:lang w:eastAsia="en-GB"/>
                <w14:ligatures w14:val="none"/>
              </w:rPr>
              <w:t xml:space="preserve">; M. Guruswamy; W. Beedham; E. Brazier; M. </w:t>
            </w:r>
            <w:proofErr w:type="spellStart"/>
            <w:r w:rsidRPr="003C0278">
              <w:rPr>
                <w:rFonts w:ascii="Arial" w:eastAsia="Times New Roman" w:hAnsi="Arial" w:cs="Arial"/>
                <w:color w:val="000000"/>
                <w:kern w:val="0"/>
                <w:sz w:val="20"/>
                <w:szCs w:val="20"/>
                <w:lang w:eastAsia="en-GB"/>
                <w14:ligatures w14:val="none"/>
              </w:rPr>
              <w:t>Elghobashy</w:t>
            </w:r>
            <w:proofErr w:type="spellEnd"/>
            <w:r w:rsidRPr="003C0278">
              <w:rPr>
                <w:rFonts w:ascii="Arial" w:eastAsia="Times New Roman" w:hAnsi="Arial" w:cs="Arial"/>
                <w:color w:val="000000"/>
                <w:kern w:val="0"/>
                <w:sz w:val="20"/>
                <w:szCs w:val="20"/>
                <w:lang w:eastAsia="en-GB"/>
                <w14:ligatures w14:val="none"/>
              </w:rPr>
              <w:t xml:space="preserve">; M. Bajaj; E. Etel; A. Adlan; S. </w:t>
            </w:r>
            <w:proofErr w:type="spellStart"/>
            <w:r w:rsidRPr="003C0278">
              <w:rPr>
                <w:rFonts w:ascii="Arial" w:eastAsia="Times New Roman" w:hAnsi="Arial" w:cs="Arial"/>
                <w:color w:val="000000"/>
                <w:kern w:val="0"/>
                <w:sz w:val="20"/>
                <w:szCs w:val="20"/>
                <w:lang w:eastAsia="en-GB"/>
                <w14:ligatures w14:val="none"/>
              </w:rPr>
              <w:t>Chandramoorthy</w:t>
            </w:r>
            <w:proofErr w:type="spellEnd"/>
            <w:r w:rsidRPr="003C0278">
              <w:rPr>
                <w:rFonts w:ascii="Arial" w:eastAsia="Times New Roman" w:hAnsi="Arial" w:cs="Arial"/>
                <w:color w:val="000000"/>
                <w:kern w:val="0"/>
                <w:sz w:val="20"/>
                <w:szCs w:val="20"/>
                <w:lang w:eastAsia="en-GB"/>
                <w14:ligatures w14:val="none"/>
              </w:rPr>
              <w:t xml:space="preserve">; Y. Choudhary; K. Das; M. Feldman; B. France; R. Grace; H. Puddy; P. </w:t>
            </w:r>
            <w:proofErr w:type="spellStart"/>
            <w:r w:rsidRPr="003C0278">
              <w:rPr>
                <w:rFonts w:ascii="Arial" w:eastAsia="Times New Roman" w:hAnsi="Arial" w:cs="Arial"/>
                <w:color w:val="000000"/>
                <w:kern w:val="0"/>
                <w:sz w:val="20"/>
                <w:szCs w:val="20"/>
                <w:lang w:eastAsia="en-GB"/>
                <w14:ligatures w14:val="none"/>
              </w:rPr>
              <w:t>Soor</w:t>
            </w:r>
            <w:proofErr w:type="spellEnd"/>
            <w:r w:rsidRPr="003C0278">
              <w:rPr>
                <w:rFonts w:ascii="Arial" w:eastAsia="Times New Roman" w:hAnsi="Arial" w:cs="Arial"/>
                <w:color w:val="000000"/>
                <w:kern w:val="0"/>
                <w:sz w:val="20"/>
                <w:szCs w:val="20"/>
                <w:lang w:eastAsia="en-GB"/>
                <w14:ligatures w14:val="none"/>
              </w:rPr>
              <w:t xml:space="preserve">; A. Kisiel; M. </w:t>
            </w:r>
            <w:proofErr w:type="spellStart"/>
            <w:r w:rsidRPr="003C0278">
              <w:rPr>
                <w:rFonts w:ascii="Arial" w:eastAsia="Times New Roman" w:hAnsi="Arial" w:cs="Arial"/>
                <w:color w:val="000000"/>
                <w:kern w:val="0"/>
                <w:sz w:val="20"/>
                <w:szCs w:val="20"/>
                <w:lang w:eastAsia="en-GB"/>
                <w14:ligatures w14:val="none"/>
              </w:rPr>
              <w:t>Woodmass</w:t>
            </w:r>
            <w:proofErr w:type="spellEnd"/>
            <w:r w:rsidRPr="003C0278">
              <w:rPr>
                <w:rFonts w:ascii="Arial" w:eastAsia="Times New Roman" w:hAnsi="Arial" w:cs="Arial"/>
                <w:color w:val="000000"/>
                <w:kern w:val="0"/>
                <w:sz w:val="20"/>
                <w:szCs w:val="20"/>
                <w:lang w:eastAsia="en-GB"/>
                <w14:ligatures w14:val="none"/>
              </w:rPr>
              <w:t xml:space="preserve">; H. Hayden; Y. Ali; S. Husain; M. Ali; P. Dhillon; A. Faraj; L. Gerard; M. Glover; H. Imran; S. Kim; Y. Patrick; J. Peto; A. </w:t>
            </w:r>
            <w:proofErr w:type="spellStart"/>
            <w:r w:rsidRPr="003C0278">
              <w:rPr>
                <w:rFonts w:ascii="Arial" w:eastAsia="Times New Roman" w:hAnsi="Arial" w:cs="Arial"/>
                <w:color w:val="000000"/>
                <w:kern w:val="0"/>
                <w:sz w:val="20"/>
                <w:szCs w:val="20"/>
                <w:lang w:eastAsia="en-GB"/>
                <w14:ligatures w14:val="none"/>
              </w:rPr>
              <w:t>Prabhudesai</w:t>
            </w:r>
            <w:proofErr w:type="spellEnd"/>
            <w:r w:rsidRPr="003C0278">
              <w:rPr>
                <w:rFonts w:ascii="Arial" w:eastAsia="Times New Roman" w:hAnsi="Arial" w:cs="Arial"/>
                <w:color w:val="000000"/>
                <w:kern w:val="0"/>
                <w:sz w:val="20"/>
                <w:szCs w:val="20"/>
                <w:lang w:eastAsia="en-GB"/>
                <w14:ligatures w14:val="none"/>
              </w:rPr>
              <w:t xml:space="preserve">; A. Tang; N. </w:t>
            </w:r>
            <w:proofErr w:type="spellStart"/>
            <w:r w:rsidRPr="003C0278">
              <w:rPr>
                <w:rFonts w:ascii="Arial" w:eastAsia="Times New Roman" w:hAnsi="Arial" w:cs="Arial"/>
                <w:color w:val="000000"/>
                <w:kern w:val="0"/>
                <w:sz w:val="20"/>
                <w:szCs w:val="20"/>
                <w:lang w:eastAsia="en-GB"/>
                <w14:ligatures w14:val="none"/>
              </w:rPr>
              <w:t>Vadgama</w:t>
            </w:r>
            <w:proofErr w:type="spellEnd"/>
            <w:r w:rsidRPr="003C0278">
              <w:rPr>
                <w:rFonts w:ascii="Arial" w:eastAsia="Times New Roman" w:hAnsi="Arial" w:cs="Arial"/>
                <w:color w:val="000000"/>
                <w:kern w:val="0"/>
                <w:sz w:val="20"/>
                <w:szCs w:val="20"/>
                <w:lang w:eastAsia="en-GB"/>
                <w14:ligatures w14:val="none"/>
              </w:rPr>
              <w:t xml:space="preserve">; R. Dhaliwal; T. Ecclestone; A. Harris; D. Ong; D. Patel; C. Philp; E. Stewart; L. Wang; E. Wong; Y. Xu; T. </w:t>
            </w:r>
            <w:proofErr w:type="spellStart"/>
            <w:r w:rsidRPr="003C0278">
              <w:rPr>
                <w:rFonts w:ascii="Arial" w:eastAsia="Times New Roman" w:hAnsi="Arial" w:cs="Arial"/>
                <w:color w:val="000000"/>
                <w:kern w:val="0"/>
                <w:sz w:val="20"/>
                <w:szCs w:val="20"/>
                <w:lang w:eastAsia="en-GB"/>
                <w14:ligatures w14:val="none"/>
              </w:rPr>
              <w:t>Ashaye</w:t>
            </w:r>
            <w:proofErr w:type="spellEnd"/>
            <w:r w:rsidRPr="003C0278">
              <w:rPr>
                <w:rFonts w:ascii="Arial" w:eastAsia="Times New Roman" w:hAnsi="Arial" w:cs="Arial"/>
                <w:color w:val="000000"/>
                <w:kern w:val="0"/>
                <w:sz w:val="20"/>
                <w:szCs w:val="20"/>
                <w:lang w:eastAsia="en-GB"/>
                <w14:ligatures w14:val="none"/>
              </w:rPr>
              <w:t xml:space="preserve">; T. Fozard; F. Galloway; S. </w:t>
            </w:r>
            <w:proofErr w:type="spellStart"/>
            <w:r w:rsidRPr="003C0278">
              <w:rPr>
                <w:rFonts w:ascii="Arial" w:eastAsia="Times New Roman" w:hAnsi="Arial" w:cs="Arial"/>
                <w:color w:val="000000"/>
                <w:kern w:val="0"/>
                <w:sz w:val="20"/>
                <w:szCs w:val="20"/>
                <w:lang w:eastAsia="en-GB"/>
                <w14:ligatures w14:val="none"/>
              </w:rPr>
              <w:t>Kaptanis</w:t>
            </w:r>
            <w:proofErr w:type="spellEnd"/>
            <w:r w:rsidRPr="003C0278">
              <w:rPr>
                <w:rFonts w:ascii="Arial" w:eastAsia="Times New Roman" w:hAnsi="Arial" w:cs="Arial"/>
                <w:color w:val="000000"/>
                <w:kern w:val="0"/>
                <w:sz w:val="20"/>
                <w:szCs w:val="20"/>
                <w:lang w:eastAsia="en-GB"/>
                <w14:ligatures w14:val="none"/>
              </w:rPr>
              <w:t xml:space="preserve">; P. Mistry; T. Nguyen; F. </w:t>
            </w:r>
            <w:proofErr w:type="spellStart"/>
            <w:r w:rsidRPr="003C0278">
              <w:rPr>
                <w:rFonts w:ascii="Arial" w:eastAsia="Times New Roman" w:hAnsi="Arial" w:cs="Arial"/>
                <w:color w:val="000000"/>
                <w:kern w:val="0"/>
                <w:sz w:val="20"/>
                <w:szCs w:val="20"/>
                <w:lang w:eastAsia="en-GB"/>
                <w14:ligatures w14:val="none"/>
              </w:rPr>
              <w:t>Olagbaiye</w:t>
            </w:r>
            <w:proofErr w:type="spellEnd"/>
            <w:r w:rsidRPr="003C0278">
              <w:rPr>
                <w:rFonts w:ascii="Arial" w:eastAsia="Times New Roman" w:hAnsi="Arial" w:cs="Arial"/>
                <w:color w:val="000000"/>
                <w:kern w:val="0"/>
                <w:sz w:val="20"/>
                <w:szCs w:val="20"/>
                <w:lang w:eastAsia="en-GB"/>
                <w14:ligatures w14:val="none"/>
              </w:rPr>
              <w:t xml:space="preserve">; M. Osman; Z. Philip; R. </w:t>
            </w:r>
            <w:proofErr w:type="spellStart"/>
            <w:r w:rsidRPr="003C0278">
              <w:rPr>
                <w:rFonts w:ascii="Arial" w:eastAsia="Times New Roman" w:hAnsi="Arial" w:cs="Arial"/>
                <w:color w:val="000000"/>
                <w:kern w:val="0"/>
                <w:sz w:val="20"/>
                <w:szCs w:val="20"/>
                <w:lang w:eastAsia="en-GB"/>
                <w14:ligatures w14:val="none"/>
              </w:rPr>
              <w:t>Rembacken</w:t>
            </w:r>
            <w:proofErr w:type="spellEnd"/>
            <w:r w:rsidRPr="003C0278">
              <w:rPr>
                <w:rFonts w:ascii="Arial" w:eastAsia="Times New Roman" w:hAnsi="Arial" w:cs="Arial"/>
                <w:color w:val="000000"/>
                <w:kern w:val="0"/>
                <w:sz w:val="20"/>
                <w:szCs w:val="20"/>
                <w:lang w:eastAsia="en-GB"/>
                <w14:ligatures w14:val="none"/>
              </w:rPr>
              <w:t xml:space="preserve">; S. Tayeh; K. Theodoropoulou; F. Y. Liu; A. Arnold; A. C. Pedersen; P. Cunha; M. Ahmed; S. Al Zawawi; V. </w:t>
            </w:r>
            <w:proofErr w:type="spellStart"/>
            <w:r w:rsidRPr="003C0278">
              <w:rPr>
                <w:rFonts w:ascii="Arial" w:eastAsia="Times New Roman" w:hAnsi="Arial" w:cs="Arial"/>
                <w:color w:val="000000"/>
                <w:kern w:val="0"/>
                <w:sz w:val="20"/>
                <w:szCs w:val="20"/>
                <w:lang w:eastAsia="en-GB"/>
                <w14:ligatures w14:val="none"/>
              </w:rPr>
              <w:t>Kudva</w:t>
            </w:r>
            <w:proofErr w:type="spellEnd"/>
            <w:r w:rsidRPr="003C0278">
              <w:rPr>
                <w:rFonts w:ascii="Arial" w:eastAsia="Times New Roman" w:hAnsi="Arial" w:cs="Arial"/>
                <w:color w:val="000000"/>
                <w:kern w:val="0"/>
                <w:sz w:val="20"/>
                <w:szCs w:val="20"/>
                <w:lang w:eastAsia="en-GB"/>
                <w14:ligatures w14:val="none"/>
              </w:rPr>
              <w:t xml:space="preserve">; A. Herman; J. Lau; A. Saha; M. Trotter; M. </w:t>
            </w:r>
            <w:proofErr w:type="spellStart"/>
            <w:r w:rsidRPr="003C0278">
              <w:rPr>
                <w:rFonts w:ascii="Arial" w:eastAsia="Times New Roman" w:hAnsi="Arial" w:cs="Arial"/>
                <w:color w:val="000000"/>
                <w:kern w:val="0"/>
                <w:sz w:val="20"/>
                <w:szCs w:val="20"/>
                <w:lang w:eastAsia="en-GB"/>
                <w14:ligatures w14:val="none"/>
              </w:rPr>
              <w:t>Miscampbell</w:t>
            </w:r>
            <w:proofErr w:type="spellEnd"/>
            <w:r w:rsidRPr="003C0278">
              <w:rPr>
                <w:rFonts w:ascii="Arial" w:eastAsia="Times New Roman" w:hAnsi="Arial" w:cs="Arial"/>
                <w:color w:val="000000"/>
                <w:kern w:val="0"/>
                <w:sz w:val="20"/>
                <w:szCs w:val="20"/>
                <w:lang w:eastAsia="en-GB"/>
                <w14:ligatures w14:val="none"/>
              </w:rPr>
              <w:t xml:space="preserve">; A. V. Robinson; J. Johnston; A. Dharni; S. Lamb; T. Westerman; O. Adeleye; D. Cave; T. Gunwa; J. Magalhães; S. Makwana; R. Mason; M. Parish; H. Regan; P. Renwick; G. Roberts; D. Salekin; C. Sivakumar; A. Tariq; I. Liew; A. McDade; D. Stewart; E. Evans; L. Campbell; M. Gillespie; C. M. Cheong; M. Hague; N. Hudson-Peacock; C. E. S. Jackson; F. James; J. Pitt; E. Y. Walker; K. </w:t>
            </w:r>
            <w:proofErr w:type="spellStart"/>
            <w:r w:rsidRPr="003C0278">
              <w:rPr>
                <w:rFonts w:ascii="Arial" w:eastAsia="Times New Roman" w:hAnsi="Arial" w:cs="Arial"/>
                <w:color w:val="000000"/>
                <w:kern w:val="0"/>
                <w:sz w:val="20"/>
                <w:szCs w:val="20"/>
                <w:lang w:eastAsia="en-GB"/>
                <w14:ligatures w14:val="none"/>
              </w:rPr>
              <w:t>Kulathevanayagam</w:t>
            </w:r>
            <w:proofErr w:type="spellEnd"/>
            <w:r w:rsidRPr="003C0278">
              <w:rPr>
                <w:rFonts w:ascii="Arial" w:eastAsia="Times New Roman" w:hAnsi="Arial" w:cs="Arial"/>
                <w:color w:val="000000"/>
                <w:kern w:val="0"/>
                <w:sz w:val="20"/>
                <w:szCs w:val="20"/>
                <w:lang w:eastAsia="en-GB"/>
                <w14:ligatures w14:val="none"/>
              </w:rPr>
              <w:t xml:space="preserve">; A. Varghese; S. I. Ike; R. Aftab; J. J. Ang; S. Anwar; J. Battle; E. Budd; J. Chui; H. Crook; P. Davies; S. Easby; E. Hackney; B. Ho; S. Z. Imam; J. Rammell; T. S. M. Chu; B. Baljer; J. A. W. Mogg; P. Rai; H. Andrews; C. Perry; P. </w:t>
            </w:r>
            <w:proofErr w:type="spellStart"/>
            <w:r w:rsidRPr="003C0278">
              <w:rPr>
                <w:rFonts w:ascii="Arial" w:eastAsia="Times New Roman" w:hAnsi="Arial" w:cs="Arial"/>
                <w:color w:val="000000"/>
                <w:kern w:val="0"/>
                <w:sz w:val="20"/>
                <w:szCs w:val="20"/>
                <w:lang w:eastAsia="en-GB"/>
                <w14:ligatures w14:val="none"/>
              </w:rPr>
              <w:t>Schinle</w:t>
            </w:r>
            <w:proofErr w:type="spellEnd"/>
            <w:r w:rsidRPr="003C0278">
              <w:rPr>
                <w:rFonts w:ascii="Arial" w:eastAsia="Times New Roman" w:hAnsi="Arial" w:cs="Arial"/>
                <w:color w:val="000000"/>
                <w:kern w:val="0"/>
                <w:sz w:val="20"/>
                <w:szCs w:val="20"/>
                <w:lang w:eastAsia="en-GB"/>
                <w14:ligatures w14:val="none"/>
              </w:rPr>
              <w:t xml:space="preserve">; P. Ahmed; T. Aquilina; E. Balai; M. Church; E. Cumber; A. Curtis; G. Davies; E. </w:t>
            </w:r>
            <w:proofErr w:type="spellStart"/>
            <w:r w:rsidRPr="003C0278">
              <w:rPr>
                <w:rFonts w:ascii="Arial" w:eastAsia="Times New Roman" w:hAnsi="Arial" w:cs="Arial"/>
                <w:color w:val="000000"/>
                <w:kern w:val="0"/>
                <w:sz w:val="20"/>
                <w:szCs w:val="20"/>
                <w:lang w:eastAsia="en-GB"/>
                <w14:ligatures w14:val="none"/>
              </w:rPr>
              <w:t>Dumann</w:t>
            </w:r>
            <w:proofErr w:type="spellEnd"/>
            <w:r w:rsidRPr="003C0278">
              <w:rPr>
                <w:rFonts w:ascii="Arial" w:eastAsia="Times New Roman" w:hAnsi="Arial" w:cs="Arial"/>
                <w:color w:val="000000"/>
                <w:kern w:val="0"/>
                <w:sz w:val="20"/>
                <w:szCs w:val="20"/>
                <w:lang w:eastAsia="en-GB"/>
                <w14:ligatures w14:val="none"/>
              </w:rPr>
              <w:t xml:space="preserve">; S. Greenhalgh; P. Kim; S. King; K. H. M. Metcalfe; L. </w:t>
            </w:r>
            <w:proofErr w:type="spellStart"/>
            <w:r w:rsidRPr="003C0278">
              <w:rPr>
                <w:rFonts w:ascii="Arial" w:eastAsia="Times New Roman" w:hAnsi="Arial" w:cs="Arial"/>
                <w:color w:val="000000"/>
                <w:kern w:val="0"/>
                <w:sz w:val="20"/>
                <w:szCs w:val="20"/>
                <w:lang w:eastAsia="en-GB"/>
                <w14:ligatures w14:val="none"/>
              </w:rPr>
              <w:t>Passby</w:t>
            </w:r>
            <w:proofErr w:type="spellEnd"/>
            <w:r w:rsidRPr="003C0278">
              <w:rPr>
                <w:rFonts w:ascii="Arial" w:eastAsia="Times New Roman" w:hAnsi="Arial" w:cs="Arial"/>
                <w:color w:val="000000"/>
                <w:kern w:val="0"/>
                <w:sz w:val="20"/>
                <w:szCs w:val="20"/>
                <w:lang w:eastAsia="en-GB"/>
                <w14:ligatures w14:val="none"/>
              </w:rPr>
              <w:t xml:space="preserve">; N. Redgrave; Z. </w:t>
            </w:r>
            <w:proofErr w:type="spellStart"/>
            <w:r w:rsidRPr="003C0278">
              <w:rPr>
                <w:rFonts w:ascii="Arial" w:eastAsia="Times New Roman" w:hAnsi="Arial" w:cs="Arial"/>
                <w:color w:val="000000"/>
                <w:kern w:val="0"/>
                <w:sz w:val="20"/>
                <w:szCs w:val="20"/>
                <w:lang w:eastAsia="en-GB"/>
                <w14:ligatures w14:val="none"/>
              </w:rPr>
              <w:t>Soonawalla</w:t>
            </w:r>
            <w:proofErr w:type="spellEnd"/>
            <w:r w:rsidRPr="003C0278">
              <w:rPr>
                <w:rFonts w:ascii="Arial" w:eastAsia="Times New Roman" w:hAnsi="Arial" w:cs="Arial"/>
                <w:color w:val="000000"/>
                <w:kern w:val="0"/>
                <w:sz w:val="20"/>
                <w:szCs w:val="20"/>
                <w:lang w:eastAsia="en-GB"/>
                <w14:ligatures w14:val="none"/>
              </w:rPr>
              <w:t xml:space="preserve">; S. Waters; A. </w:t>
            </w:r>
            <w:proofErr w:type="spellStart"/>
            <w:r w:rsidRPr="003C0278">
              <w:rPr>
                <w:rFonts w:ascii="Arial" w:eastAsia="Times New Roman" w:hAnsi="Arial" w:cs="Arial"/>
                <w:color w:val="000000"/>
                <w:kern w:val="0"/>
                <w:sz w:val="20"/>
                <w:szCs w:val="20"/>
                <w:lang w:eastAsia="en-GB"/>
                <w14:ligatures w14:val="none"/>
              </w:rPr>
              <w:t>Zornoza</w:t>
            </w:r>
            <w:proofErr w:type="spellEnd"/>
            <w:r w:rsidRPr="003C0278">
              <w:rPr>
                <w:rFonts w:ascii="Arial" w:eastAsia="Times New Roman" w:hAnsi="Arial" w:cs="Arial"/>
                <w:color w:val="000000"/>
                <w:kern w:val="0"/>
                <w:sz w:val="20"/>
                <w:szCs w:val="20"/>
                <w:lang w:eastAsia="en-GB"/>
                <w14:ligatures w14:val="none"/>
              </w:rPr>
              <w:t xml:space="preserve">; H. </w:t>
            </w:r>
            <w:proofErr w:type="spellStart"/>
            <w:r w:rsidRPr="003C0278">
              <w:rPr>
                <w:rFonts w:ascii="Arial" w:eastAsia="Times New Roman" w:hAnsi="Arial" w:cs="Arial"/>
                <w:color w:val="000000"/>
                <w:kern w:val="0"/>
                <w:sz w:val="20"/>
                <w:szCs w:val="20"/>
                <w:lang w:eastAsia="en-GB"/>
                <w14:ligatures w14:val="none"/>
              </w:rPr>
              <w:t>Claireaux</w:t>
            </w:r>
            <w:proofErr w:type="spellEnd"/>
            <w:r w:rsidRPr="003C0278">
              <w:rPr>
                <w:rFonts w:ascii="Arial" w:eastAsia="Times New Roman" w:hAnsi="Arial" w:cs="Arial"/>
                <w:color w:val="000000"/>
                <w:kern w:val="0"/>
                <w:sz w:val="20"/>
                <w:szCs w:val="20"/>
                <w:lang w:eastAsia="en-GB"/>
                <w14:ligatures w14:val="none"/>
              </w:rPr>
              <w:t xml:space="preserve">; M. Williams; R. Smillie; J. Goetz; E. Appleby; T. </w:t>
            </w:r>
            <w:proofErr w:type="spellStart"/>
            <w:r w:rsidRPr="003C0278">
              <w:rPr>
                <w:rFonts w:ascii="Arial" w:eastAsia="Times New Roman" w:hAnsi="Arial" w:cs="Arial"/>
                <w:color w:val="000000"/>
                <w:kern w:val="0"/>
                <w:sz w:val="20"/>
                <w:szCs w:val="20"/>
                <w:lang w:eastAsia="en-GB"/>
                <w14:ligatures w14:val="none"/>
              </w:rPr>
              <w:t>Fadipe</w:t>
            </w:r>
            <w:proofErr w:type="spellEnd"/>
            <w:r w:rsidRPr="003C0278">
              <w:rPr>
                <w:rFonts w:ascii="Arial" w:eastAsia="Times New Roman" w:hAnsi="Arial" w:cs="Arial"/>
                <w:color w:val="000000"/>
                <w:kern w:val="0"/>
                <w:sz w:val="20"/>
                <w:szCs w:val="20"/>
                <w:lang w:eastAsia="en-GB"/>
                <w14:ligatures w14:val="none"/>
              </w:rPr>
              <w:t>; S. Vaughan-Burleigh; R. Davies; I. Gulzar; J. Hole; K. Hull; H. Ishaq; J. Karaj; A. Kelkar; E. Love; D. Thakrar; M. Vine; A. Waterman; P. James; G. Puri; P. Hussain; R. Flather; A. Cutler; S. Pathak; J. Sheldon; T. Collicott; M. al-</w:t>
            </w:r>
            <w:proofErr w:type="spellStart"/>
            <w:r w:rsidRPr="003C0278">
              <w:rPr>
                <w:rFonts w:ascii="Arial" w:eastAsia="Times New Roman" w:hAnsi="Arial" w:cs="Arial"/>
                <w:color w:val="000000"/>
                <w:kern w:val="0"/>
                <w:sz w:val="20"/>
                <w:szCs w:val="20"/>
                <w:lang w:eastAsia="en-GB"/>
                <w14:ligatures w14:val="none"/>
              </w:rPr>
              <w:t>Ausi</w:t>
            </w:r>
            <w:proofErr w:type="spellEnd"/>
            <w:r w:rsidRPr="003C0278">
              <w:rPr>
                <w:rFonts w:ascii="Arial" w:eastAsia="Times New Roman" w:hAnsi="Arial" w:cs="Arial"/>
                <w:color w:val="000000"/>
                <w:kern w:val="0"/>
                <w:sz w:val="20"/>
                <w:szCs w:val="20"/>
                <w:lang w:eastAsia="en-GB"/>
                <w14:ligatures w14:val="none"/>
              </w:rPr>
              <w:t xml:space="preserve">; M. Ko; N. P. Dib; N. Francis; M. Hanson; R. Ingleton; K. S. Sadanand; N. Sukirthan; A. Mondal; A. </w:t>
            </w:r>
            <w:proofErr w:type="spellStart"/>
            <w:r w:rsidRPr="003C0278">
              <w:rPr>
                <w:rFonts w:ascii="Arial" w:eastAsia="Times New Roman" w:hAnsi="Arial" w:cs="Arial"/>
                <w:color w:val="000000"/>
                <w:kern w:val="0"/>
                <w:sz w:val="20"/>
                <w:szCs w:val="20"/>
                <w:lang w:eastAsia="en-GB"/>
                <w14:ligatures w14:val="none"/>
              </w:rPr>
              <w:t>Jovaisaite</w:t>
            </w:r>
            <w:proofErr w:type="spellEnd"/>
            <w:r w:rsidRPr="003C0278">
              <w:rPr>
                <w:rFonts w:ascii="Arial" w:eastAsia="Times New Roman" w:hAnsi="Arial" w:cs="Arial"/>
                <w:color w:val="000000"/>
                <w:kern w:val="0"/>
                <w:sz w:val="20"/>
                <w:szCs w:val="20"/>
                <w:lang w:eastAsia="en-GB"/>
                <w14:ligatures w14:val="none"/>
              </w:rPr>
              <w:t xml:space="preserve">; S. M. Shah; N. Khalid; D. Gutmann; S. Davison; Y. J. Alame; L. Syed; W. J. Owen; S. Arnell; M. Ball; N. Bassam; G. </w:t>
            </w:r>
            <w:proofErr w:type="spellStart"/>
            <w:r w:rsidRPr="003C0278">
              <w:rPr>
                <w:rFonts w:ascii="Arial" w:eastAsia="Times New Roman" w:hAnsi="Arial" w:cs="Arial"/>
                <w:color w:val="000000"/>
                <w:kern w:val="0"/>
                <w:sz w:val="20"/>
                <w:szCs w:val="20"/>
                <w:lang w:eastAsia="en-GB"/>
                <w14:ligatures w14:val="none"/>
              </w:rPr>
              <w:t>Beghal</w:t>
            </w:r>
            <w:proofErr w:type="spellEnd"/>
            <w:r w:rsidRPr="003C0278">
              <w:rPr>
                <w:rFonts w:ascii="Arial" w:eastAsia="Times New Roman" w:hAnsi="Arial" w:cs="Arial"/>
                <w:color w:val="000000"/>
                <w:kern w:val="0"/>
                <w:sz w:val="20"/>
                <w:szCs w:val="20"/>
                <w:lang w:eastAsia="en-GB"/>
                <w14:ligatures w14:val="none"/>
              </w:rPr>
              <w:t xml:space="preserve">; A. Chang; V. Dawe; A. George; T. Huq; B. Ikram; L. </w:t>
            </w:r>
            <w:proofErr w:type="spellStart"/>
            <w:r w:rsidRPr="003C0278">
              <w:rPr>
                <w:rFonts w:ascii="Arial" w:eastAsia="Times New Roman" w:hAnsi="Arial" w:cs="Arial"/>
                <w:color w:val="000000"/>
                <w:kern w:val="0"/>
                <w:sz w:val="20"/>
                <w:szCs w:val="20"/>
                <w:lang w:eastAsia="en-GB"/>
                <w14:ligatures w14:val="none"/>
              </w:rPr>
              <w:t>Kanapeckaite</w:t>
            </w:r>
            <w:proofErr w:type="spellEnd"/>
            <w:r w:rsidRPr="003C0278">
              <w:rPr>
                <w:rFonts w:ascii="Arial" w:eastAsia="Times New Roman" w:hAnsi="Arial" w:cs="Arial"/>
                <w:color w:val="000000"/>
                <w:kern w:val="0"/>
                <w:sz w:val="20"/>
                <w:szCs w:val="20"/>
                <w:lang w:eastAsia="en-GB"/>
                <w14:ligatures w14:val="none"/>
              </w:rPr>
              <w:t xml:space="preserve">; D. Ramjas; A. Rushd; S. Sait; M. Serry; E. Yardimci; R. </w:t>
            </w:r>
            <w:proofErr w:type="spellStart"/>
            <w:r w:rsidRPr="003C0278">
              <w:rPr>
                <w:rFonts w:ascii="Arial" w:eastAsia="Times New Roman" w:hAnsi="Arial" w:cs="Arial"/>
                <w:color w:val="000000"/>
                <w:kern w:val="0"/>
                <w:sz w:val="20"/>
                <w:szCs w:val="20"/>
                <w:lang w:eastAsia="en-GB"/>
                <w14:ligatures w14:val="none"/>
              </w:rPr>
              <w:t>Kalderon</w:t>
            </w:r>
            <w:proofErr w:type="spellEnd"/>
            <w:r w:rsidRPr="003C0278">
              <w:rPr>
                <w:rFonts w:ascii="Arial" w:eastAsia="Times New Roman" w:hAnsi="Arial" w:cs="Arial"/>
                <w:color w:val="000000"/>
                <w:kern w:val="0"/>
                <w:sz w:val="20"/>
                <w:szCs w:val="20"/>
                <w:lang w:eastAsia="en-GB"/>
                <w14:ligatures w14:val="none"/>
              </w:rPr>
              <w:t>; S. D. Ahsan; U. Anthony-</w:t>
            </w:r>
            <w:proofErr w:type="spellStart"/>
            <w:r w:rsidRPr="003C0278">
              <w:rPr>
                <w:rFonts w:ascii="Arial" w:eastAsia="Times New Roman" w:hAnsi="Arial" w:cs="Arial"/>
                <w:color w:val="000000"/>
                <w:kern w:val="0"/>
                <w:sz w:val="20"/>
                <w:szCs w:val="20"/>
                <w:lang w:eastAsia="en-GB"/>
                <w14:ligatures w14:val="none"/>
              </w:rPr>
              <w:t>Uzoeto</w:t>
            </w:r>
            <w:proofErr w:type="spellEnd"/>
            <w:r w:rsidRPr="003C0278">
              <w:rPr>
                <w:rFonts w:ascii="Arial" w:eastAsia="Times New Roman" w:hAnsi="Arial" w:cs="Arial"/>
                <w:color w:val="000000"/>
                <w:kern w:val="0"/>
                <w:sz w:val="20"/>
                <w:szCs w:val="20"/>
                <w:lang w:eastAsia="en-GB"/>
                <w14:ligatures w14:val="none"/>
              </w:rPr>
              <w:t xml:space="preserve">; C. Macleod Hall; S. Zheng; K. Wynter; S. Capella; L. </w:t>
            </w:r>
            <w:proofErr w:type="spellStart"/>
            <w:r w:rsidRPr="003C0278">
              <w:rPr>
                <w:rFonts w:ascii="Arial" w:eastAsia="Times New Roman" w:hAnsi="Arial" w:cs="Arial"/>
                <w:color w:val="000000"/>
                <w:kern w:val="0"/>
                <w:sz w:val="20"/>
                <w:szCs w:val="20"/>
                <w:lang w:eastAsia="en-GB"/>
                <w14:ligatures w14:val="none"/>
              </w:rPr>
              <w:t>Chenciner</w:t>
            </w:r>
            <w:proofErr w:type="spellEnd"/>
            <w:r w:rsidRPr="003C0278">
              <w:rPr>
                <w:rFonts w:ascii="Arial" w:eastAsia="Times New Roman" w:hAnsi="Arial" w:cs="Arial"/>
                <w:color w:val="000000"/>
                <w:kern w:val="0"/>
                <w:sz w:val="20"/>
                <w:szCs w:val="20"/>
                <w:lang w:eastAsia="en-GB"/>
                <w14:ligatures w14:val="none"/>
              </w:rPr>
              <w:t xml:space="preserve">; C. </w:t>
            </w:r>
            <w:proofErr w:type="spellStart"/>
            <w:r w:rsidRPr="003C0278">
              <w:rPr>
                <w:rFonts w:ascii="Arial" w:eastAsia="Times New Roman" w:hAnsi="Arial" w:cs="Arial"/>
                <w:color w:val="000000"/>
                <w:kern w:val="0"/>
                <w:sz w:val="20"/>
                <w:szCs w:val="20"/>
                <w:lang w:eastAsia="en-GB"/>
                <w14:ligatures w14:val="none"/>
              </w:rPr>
              <w:t>Episkopos</w:t>
            </w:r>
            <w:proofErr w:type="spellEnd"/>
            <w:r w:rsidRPr="003C0278">
              <w:rPr>
                <w:rFonts w:ascii="Arial" w:eastAsia="Times New Roman" w:hAnsi="Arial" w:cs="Arial"/>
                <w:color w:val="000000"/>
                <w:kern w:val="0"/>
                <w:sz w:val="20"/>
                <w:szCs w:val="20"/>
                <w:lang w:eastAsia="en-GB"/>
                <w14:ligatures w14:val="none"/>
              </w:rPr>
              <w:t xml:space="preserve">; E. Karam; C. McCarthy; W. Moore-Kelly; N. Watson; H. H. Nadama; C. James; D. Sapre; R. Ghosh; J. Baird; L. Cockburn; O. Blackwood; W. Simpson; V. Ahluwalia; J. Barnfield; O. Ben-Gal; I. Bloom; A. </w:t>
            </w:r>
            <w:proofErr w:type="spellStart"/>
            <w:r w:rsidRPr="003C0278">
              <w:rPr>
                <w:rFonts w:ascii="Arial" w:eastAsia="Times New Roman" w:hAnsi="Arial" w:cs="Arial"/>
                <w:color w:val="000000"/>
                <w:kern w:val="0"/>
                <w:sz w:val="20"/>
                <w:szCs w:val="20"/>
                <w:lang w:eastAsia="en-GB"/>
                <w14:ligatures w14:val="none"/>
              </w:rPr>
              <w:t>Gharatya</w:t>
            </w:r>
            <w:proofErr w:type="spellEnd"/>
            <w:r w:rsidRPr="003C0278">
              <w:rPr>
                <w:rFonts w:ascii="Arial" w:eastAsia="Times New Roman" w:hAnsi="Arial" w:cs="Arial"/>
                <w:color w:val="000000"/>
                <w:kern w:val="0"/>
                <w:sz w:val="20"/>
                <w:szCs w:val="20"/>
                <w:lang w:eastAsia="en-GB"/>
                <w14:ligatures w14:val="none"/>
              </w:rPr>
              <w:t xml:space="preserve">; K. </w:t>
            </w:r>
            <w:proofErr w:type="spellStart"/>
            <w:r w:rsidRPr="003C0278">
              <w:rPr>
                <w:rFonts w:ascii="Arial" w:eastAsia="Times New Roman" w:hAnsi="Arial" w:cs="Arial"/>
                <w:color w:val="000000"/>
                <w:kern w:val="0"/>
                <w:sz w:val="20"/>
                <w:szCs w:val="20"/>
                <w:lang w:eastAsia="en-GB"/>
                <w14:ligatures w14:val="none"/>
              </w:rPr>
              <w:t>Khodatars</w:t>
            </w:r>
            <w:proofErr w:type="spellEnd"/>
            <w:r w:rsidRPr="003C0278">
              <w:rPr>
                <w:rFonts w:ascii="Arial" w:eastAsia="Times New Roman" w:hAnsi="Arial" w:cs="Arial"/>
                <w:color w:val="000000"/>
                <w:kern w:val="0"/>
                <w:sz w:val="20"/>
                <w:szCs w:val="20"/>
                <w:lang w:eastAsia="en-GB"/>
                <w14:ligatures w14:val="none"/>
              </w:rPr>
              <w:t xml:space="preserve">; N. Merchant; A. Moonan; M. Moore; K. Patel; H. Spiers; K. Sundaram; S. Jeong; S. Bishop; J. Black; H. Chadwick; L. Huisman; H. Ingram; L. Martin; M. Metcalfe; P. Sangal; J. </w:t>
            </w:r>
            <w:proofErr w:type="spellStart"/>
            <w:r w:rsidRPr="003C0278">
              <w:rPr>
                <w:rFonts w:ascii="Arial" w:eastAsia="Times New Roman" w:hAnsi="Arial" w:cs="Arial"/>
                <w:color w:val="000000"/>
                <w:kern w:val="0"/>
                <w:sz w:val="20"/>
                <w:szCs w:val="20"/>
                <w:lang w:eastAsia="en-GB"/>
                <w14:ligatures w14:val="none"/>
              </w:rPr>
              <w:t>Seehra</w:t>
            </w:r>
            <w:proofErr w:type="spellEnd"/>
            <w:r w:rsidRPr="003C0278">
              <w:rPr>
                <w:rFonts w:ascii="Arial" w:eastAsia="Times New Roman" w:hAnsi="Arial" w:cs="Arial"/>
                <w:color w:val="000000"/>
                <w:kern w:val="0"/>
                <w:sz w:val="20"/>
                <w:szCs w:val="20"/>
                <w:lang w:eastAsia="en-GB"/>
                <w14:ligatures w14:val="none"/>
              </w:rPr>
              <w:t xml:space="preserve">; A. Thatcher; S. Venturini; I. Whitcroft; R. Bate; C. Hobson; A. H. Adam; C. </w:t>
            </w:r>
            <w:proofErr w:type="spellStart"/>
            <w:r w:rsidRPr="003C0278">
              <w:rPr>
                <w:rFonts w:ascii="Arial" w:eastAsia="Times New Roman" w:hAnsi="Arial" w:cs="Arial"/>
                <w:color w:val="000000"/>
                <w:kern w:val="0"/>
                <w:sz w:val="20"/>
                <w:szCs w:val="20"/>
                <w:lang w:eastAsia="en-GB"/>
                <w14:ligatures w14:val="none"/>
              </w:rPr>
              <w:t>Redclift</w:t>
            </w:r>
            <w:proofErr w:type="spellEnd"/>
            <w:r w:rsidRPr="003C0278">
              <w:rPr>
                <w:rFonts w:ascii="Arial" w:eastAsia="Times New Roman" w:hAnsi="Arial" w:cs="Arial"/>
                <w:color w:val="000000"/>
                <w:kern w:val="0"/>
                <w:sz w:val="20"/>
                <w:szCs w:val="20"/>
                <w:lang w:eastAsia="en-GB"/>
                <w14:ligatures w14:val="none"/>
              </w:rPr>
              <w:t xml:space="preserve">; J. Do; F. Poli; A. </w:t>
            </w:r>
            <w:proofErr w:type="spellStart"/>
            <w:r w:rsidRPr="003C0278">
              <w:rPr>
                <w:rFonts w:ascii="Arial" w:eastAsia="Times New Roman" w:hAnsi="Arial" w:cs="Arial"/>
                <w:color w:val="000000"/>
                <w:kern w:val="0"/>
                <w:sz w:val="20"/>
                <w:szCs w:val="20"/>
                <w:lang w:eastAsia="en-GB"/>
                <w14:ligatures w14:val="none"/>
              </w:rPr>
              <w:t>Batterham</w:t>
            </w:r>
            <w:proofErr w:type="spellEnd"/>
            <w:r w:rsidRPr="003C0278">
              <w:rPr>
                <w:rFonts w:ascii="Arial" w:eastAsia="Times New Roman" w:hAnsi="Arial" w:cs="Arial"/>
                <w:color w:val="000000"/>
                <w:kern w:val="0"/>
                <w:sz w:val="20"/>
                <w:szCs w:val="20"/>
                <w:lang w:eastAsia="en-GB"/>
                <w14:ligatures w14:val="none"/>
              </w:rPr>
              <w:t xml:space="preserve">; S. Brown; A. Pandya; Z. Afzal; A. Gani; A. Gomaa; N. Hussein; S. Y. Oh; N. </w:t>
            </w:r>
            <w:proofErr w:type="spellStart"/>
            <w:r w:rsidRPr="003C0278">
              <w:rPr>
                <w:rFonts w:ascii="Arial" w:eastAsia="Times New Roman" w:hAnsi="Arial" w:cs="Arial"/>
                <w:color w:val="000000"/>
                <w:kern w:val="0"/>
                <w:sz w:val="20"/>
                <w:szCs w:val="20"/>
                <w:lang w:eastAsia="en-GB"/>
                <w14:ligatures w14:val="none"/>
              </w:rPr>
              <w:t>Pazhaniappan</w:t>
            </w:r>
            <w:proofErr w:type="spellEnd"/>
            <w:r w:rsidRPr="003C0278">
              <w:rPr>
                <w:rFonts w:ascii="Arial" w:eastAsia="Times New Roman" w:hAnsi="Arial" w:cs="Arial"/>
                <w:color w:val="000000"/>
                <w:kern w:val="0"/>
                <w:sz w:val="20"/>
                <w:szCs w:val="20"/>
                <w:lang w:eastAsia="en-GB"/>
                <w14:ligatures w14:val="none"/>
              </w:rPr>
              <w:t xml:space="preserve">; E. Sharkey; T. </w:t>
            </w:r>
            <w:proofErr w:type="spellStart"/>
            <w:r w:rsidRPr="003C0278">
              <w:rPr>
                <w:rFonts w:ascii="Arial" w:eastAsia="Times New Roman" w:hAnsi="Arial" w:cs="Arial"/>
                <w:color w:val="000000"/>
                <w:kern w:val="0"/>
                <w:sz w:val="20"/>
                <w:szCs w:val="20"/>
                <w:lang w:eastAsia="en-GB"/>
                <w14:ligatures w14:val="none"/>
              </w:rPr>
              <w:t>Sivagnanasithiyar</w:t>
            </w:r>
            <w:proofErr w:type="spellEnd"/>
            <w:r w:rsidRPr="003C0278">
              <w:rPr>
                <w:rFonts w:ascii="Arial" w:eastAsia="Times New Roman" w:hAnsi="Arial" w:cs="Arial"/>
                <w:color w:val="000000"/>
                <w:kern w:val="0"/>
                <w:sz w:val="20"/>
                <w:szCs w:val="20"/>
                <w:lang w:eastAsia="en-GB"/>
                <w14:ligatures w14:val="none"/>
              </w:rPr>
              <w:t xml:space="preserve">; C. Williams; J. Yeung; J. N. Parekh; W. Clay; K. Pieri; A. Jackson; A. Saxena; B. Gurung; T. </w:t>
            </w:r>
            <w:proofErr w:type="spellStart"/>
            <w:r w:rsidRPr="003C0278">
              <w:rPr>
                <w:rFonts w:ascii="Arial" w:eastAsia="Times New Roman" w:hAnsi="Arial" w:cs="Arial"/>
                <w:color w:val="000000"/>
                <w:kern w:val="0"/>
                <w:sz w:val="20"/>
                <w:szCs w:val="20"/>
                <w:lang w:eastAsia="en-GB"/>
                <w14:ligatures w14:val="none"/>
              </w:rPr>
              <w:t>Oyebola</w:t>
            </w:r>
            <w:proofErr w:type="spellEnd"/>
            <w:r w:rsidRPr="003C0278">
              <w:rPr>
                <w:rFonts w:ascii="Arial" w:eastAsia="Times New Roman" w:hAnsi="Arial" w:cs="Arial"/>
                <w:color w:val="000000"/>
                <w:kern w:val="0"/>
                <w:sz w:val="20"/>
                <w:szCs w:val="20"/>
                <w:lang w:eastAsia="en-GB"/>
                <w14:ligatures w14:val="none"/>
              </w:rPr>
              <w:t xml:space="preserve">; F. O’Brien; S. Reilly; L. Cruddas; S. Gurjar; A. Pau; R. Prakash; R. Randhawa; B. </w:t>
            </w:r>
            <w:proofErr w:type="spellStart"/>
            <w:r w:rsidRPr="003C0278">
              <w:rPr>
                <w:rFonts w:ascii="Arial" w:eastAsia="Times New Roman" w:hAnsi="Arial" w:cs="Arial"/>
                <w:color w:val="000000"/>
                <w:kern w:val="0"/>
                <w:sz w:val="20"/>
                <w:szCs w:val="20"/>
                <w:lang w:eastAsia="en-GB"/>
                <w14:ligatures w14:val="none"/>
              </w:rPr>
              <w:t>Djeugam</w:t>
            </w:r>
            <w:proofErr w:type="spellEnd"/>
            <w:r w:rsidRPr="003C0278">
              <w:rPr>
                <w:rFonts w:ascii="Arial" w:eastAsia="Times New Roman" w:hAnsi="Arial" w:cs="Arial"/>
                <w:color w:val="000000"/>
                <w:kern w:val="0"/>
                <w:sz w:val="20"/>
                <w:szCs w:val="20"/>
                <w:lang w:eastAsia="en-GB"/>
                <w14:ligatures w14:val="none"/>
              </w:rPr>
              <w:t xml:space="preserve">; S. Gardezi; S. Ul-Hasan; M. P. Martin-Hernandez; M. Sisley; S. Modi; R. </w:t>
            </w:r>
            <w:proofErr w:type="spellStart"/>
            <w:r w:rsidRPr="003C0278">
              <w:rPr>
                <w:rFonts w:ascii="Arial" w:eastAsia="Times New Roman" w:hAnsi="Arial" w:cs="Arial"/>
                <w:color w:val="000000"/>
                <w:kern w:val="0"/>
                <w:sz w:val="20"/>
                <w:szCs w:val="20"/>
                <w:lang w:eastAsia="en-GB"/>
                <w14:ligatures w14:val="none"/>
              </w:rPr>
              <w:t>Antakia</w:t>
            </w:r>
            <w:proofErr w:type="spellEnd"/>
            <w:r w:rsidRPr="003C0278">
              <w:rPr>
                <w:rFonts w:ascii="Arial" w:eastAsia="Times New Roman" w:hAnsi="Arial" w:cs="Arial"/>
                <w:color w:val="000000"/>
                <w:kern w:val="0"/>
                <w:sz w:val="20"/>
                <w:szCs w:val="20"/>
                <w:lang w:eastAsia="en-GB"/>
                <w14:ligatures w14:val="none"/>
              </w:rPr>
              <w:t xml:space="preserve">; J. Archer; L. Chen; I. Eiben; M. Naylor; D. Osei-Bordom; R. </w:t>
            </w:r>
            <w:proofErr w:type="spellStart"/>
            <w:r w:rsidRPr="003C0278">
              <w:rPr>
                <w:rFonts w:ascii="Arial" w:eastAsia="Times New Roman" w:hAnsi="Arial" w:cs="Arial"/>
                <w:color w:val="000000"/>
                <w:kern w:val="0"/>
                <w:sz w:val="20"/>
                <w:szCs w:val="20"/>
                <w:lang w:eastAsia="en-GB"/>
                <w14:ligatures w14:val="none"/>
              </w:rPr>
              <w:t>Trenear</w:t>
            </w:r>
            <w:proofErr w:type="spellEnd"/>
            <w:r w:rsidRPr="003C0278">
              <w:rPr>
                <w:rFonts w:ascii="Arial" w:eastAsia="Times New Roman" w:hAnsi="Arial" w:cs="Arial"/>
                <w:color w:val="000000"/>
                <w:kern w:val="0"/>
                <w:sz w:val="20"/>
                <w:szCs w:val="20"/>
                <w:lang w:eastAsia="en-GB"/>
                <w14:ligatures w14:val="none"/>
              </w:rPr>
              <w:t>; J. Bannard-Smith; N. Griffiths; B. Y. Patel; F. Saeed; Z. Al-</w:t>
            </w:r>
            <w:proofErr w:type="spellStart"/>
            <w:r w:rsidRPr="003C0278">
              <w:rPr>
                <w:rFonts w:ascii="Arial" w:eastAsia="Times New Roman" w:hAnsi="Arial" w:cs="Arial"/>
                <w:color w:val="000000"/>
                <w:kern w:val="0"/>
                <w:sz w:val="20"/>
                <w:szCs w:val="20"/>
                <w:lang w:eastAsia="en-GB"/>
                <w14:ligatures w14:val="none"/>
              </w:rPr>
              <w:t>Saraff</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Elbayouk</w:t>
            </w:r>
            <w:proofErr w:type="spellEnd"/>
            <w:r w:rsidRPr="003C0278">
              <w:rPr>
                <w:rFonts w:ascii="Arial" w:eastAsia="Times New Roman" w:hAnsi="Arial" w:cs="Arial"/>
                <w:color w:val="000000"/>
                <w:kern w:val="0"/>
                <w:sz w:val="20"/>
                <w:szCs w:val="20"/>
                <w:lang w:eastAsia="en-GB"/>
                <w14:ligatures w14:val="none"/>
              </w:rPr>
              <w:t xml:space="preserve">; Y. J. Soh; J. Mather; Z. Yusuf; Z. Al-Sarraf; M. Naja; S. B. Rassool; J. Convill; C. Auty; H. Abdikadir; M. Bennett; R. Church; S. E. Clements; J. Court; A. </w:t>
            </w:r>
            <w:proofErr w:type="spellStart"/>
            <w:r w:rsidRPr="003C0278">
              <w:rPr>
                <w:rFonts w:ascii="Arial" w:eastAsia="Times New Roman" w:hAnsi="Arial" w:cs="Arial"/>
                <w:color w:val="000000"/>
                <w:kern w:val="0"/>
                <w:sz w:val="20"/>
                <w:szCs w:val="20"/>
                <w:lang w:eastAsia="en-GB"/>
                <w14:ligatures w14:val="none"/>
              </w:rPr>
              <w:t>Delvi</w:t>
            </w:r>
            <w:proofErr w:type="spellEnd"/>
            <w:r w:rsidRPr="003C0278">
              <w:rPr>
                <w:rFonts w:ascii="Arial" w:eastAsia="Times New Roman" w:hAnsi="Arial" w:cs="Arial"/>
                <w:color w:val="000000"/>
                <w:kern w:val="0"/>
                <w:sz w:val="20"/>
                <w:szCs w:val="20"/>
                <w:lang w:eastAsia="en-GB"/>
                <w14:ligatures w14:val="none"/>
              </w:rPr>
              <w:t xml:space="preserve">; J. Hubert; B. Macdonald; F. Mansour; R. R. Patel; R. Perris; S. Small; J. P. H. Tam; Y. </w:t>
            </w:r>
            <w:proofErr w:type="spellStart"/>
            <w:r w:rsidRPr="003C0278">
              <w:rPr>
                <w:rFonts w:ascii="Arial" w:eastAsia="Times New Roman" w:hAnsi="Arial" w:cs="Arial"/>
                <w:color w:val="000000"/>
                <w:kern w:val="0"/>
                <w:sz w:val="20"/>
                <w:szCs w:val="20"/>
                <w:lang w:eastAsia="en-GB"/>
                <w14:ligatures w14:val="none"/>
              </w:rPr>
              <w:t>Nikookam</w:t>
            </w:r>
            <w:proofErr w:type="spellEnd"/>
            <w:r w:rsidRPr="003C0278">
              <w:rPr>
                <w:rFonts w:ascii="Arial" w:eastAsia="Times New Roman" w:hAnsi="Arial" w:cs="Arial"/>
                <w:color w:val="000000"/>
                <w:kern w:val="0"/>
                <w:sz w:val="20"/>
                <w:szCs w:val="20"/>
                <w:lang w:eastAsia="en-GB"/>
                <w14:ligatures w14:val="none"/>
              </w:rPr>
              <w:t xml:space="preserve">; A. Warsame; C. Pace; M. </w:t>
            </w:r>
            <w:proofErr w:type="spellStart"/>
            <w:r w:rsidRPr="003C0278">
              <w:rPr>
                <w:rFonts w:ascii="Arial" w:eastAsia="Times New Roman" w:hAnsi="Arial" w:cs="Arial"/>
                <w:color w:val="000000"/>
                <w:kern w:val="0"/>
                <w:sz w:val="20"/>
                <w:szCs w:val="20"/>
                <w:lang w:eastAsia="en-GB"/>
                <w14:ligatures w14:val="none"/>
              </w:rPr>
              <w:t>Kiandee</w:t>
            </w:r>
            <w:proofErr w:type="spellEnd"/>
            <w:r w:rsidRPr="003C0278">
              <w:rPr>
                <w:rFonts w:ascii="Arial" w:eastAsia="Times New Roman" w:hAnsi="Arial" w:cs="Arial"/>
                <w:color w:val="000000"/>
                <w:kern w:val="0"/>
                <w:sz w:val="20"/>
                <w:szCs w:val="20"/>
                <w:lang w:eastAsia="en-GB"/>
                <w14:ligatures w14:val="none"/>
              </w:rPr>
              <w:t xml:space="preserve">; R. Ridwan; C. Carey; F. </w:t>
            </w:r>
            <w:proofErr w:type="spellStart"/>
            <w:r w:rsidRPr="003C0278">
              <w:rPr>
                <w:rFonts w:ascii="Arial" w:eastAsia="Times New Roman" w:hAnsi="Arial" w:cs="Arial"/>
                <w:color w:val="000000"/>
                <w:kern w:val="0"/>
                <w:sz w:val="20"/>
                <w:szCs w:val="20"/>
                <w:lang w:eastAsia="en-GB"/>
                <w14:ligatures w14:val="none"/>
              </w:rPr>
              <w:t>Hirri</w:t>
            </w:r>
            <w:proofErr w:type="spellEnd"/>
            <w:r w:rsidRPr="003C0278">
              <w:rPr>
                <w:rFonts w:ascii="Arial" w:eastAsia="Times New Roman" w:hAnsi="Arial" w:cs="Arial"/>
                <w:color w:val="000000"/>
                <w:kern w:val="0"/>
                <w:sz w:val="20"/>
                <w:szCs w:val="20"/>
                <w:lang w:eastAsia="en-GB"/>
                <w14:ligatures w14:val="none"/>
              </w:rPr>
              <w:t xml:space="preserve">; A. Betts; N. Brown; A. Chong; C. Croitoru; A. Grey; P. </w:t>
            </w:r>
            <w:proofErr w:type="spellStart"/>
            <w:r w:rsidRPr="003C0278">
              <w:rPr>
                <w:rFonts w:ascii="Arial" w:eastAsia="Times New Roman" w:hAnsi="Arial" w:cs="Arial"/>
                <w:color w:val="000000"/>
                <w:kern w:val="0"/>
                <w:sz w:val="20"/>
                <w:szCs w:val="20"/>
                <w:lang w:eastAsia="en-GB"/>
                <w14:ligatures w14:val="none"/>
              </w:rPr>
              <w:t>Hickland</w:t>
            </w:r>
            <w:proofErr w:type="spellEnd"/>
            <w:r w:rsidRPr="003C0278">
              <w:rPr>
                <w:rFonts w:ascii="Arial" w:eastAsia="Times New Roman" w:hAnsi="Arial" w:cs="Arial"/>
                <w:color w:val="000000"/>
                <w:kern w:val="0"/>
                <w:sz w:val="20"/>
                <w:szCs w:val="20"/>
                <w:lang w:eastAsia="en-GB"/>
                <w14:ligatures w14:val="none"/>
              </w:rPr>
              <w:t xml:space="preserve">; C. Ho; D. Hollington; L. McKie; A. R. Nelson; H. Stewart; P. Eiben; M. </w:t>
            </w:r>
            <w:proofErr w:type="spellStart"/>
            <w:r w:rsidRPr="003C0278">
              <w:rPr>
                <w:rFonts w:ascii="Arial" w:eastAsia="Times New Roman" w:hAnsi="Arial" w:cs="Arial"/>
                <w:color w:val="000000"/>
                <w:kern w:val="0"/>
                <w:sz w:val="20"/>
                <w:szCs w:val="20"/>
                <w:lang w:eastAsia="en-GB"/>
                <w14:ligatures w14:val="none"/>
              </w:rPr>
              <w:t>Nedham</w:t>
            </w:r>
            <w:proofErr w:type="spellEnd"/>
            <w:r w:rsidRPr="003C0278">
              <w:rPr>
                <w:rFonts w:ascii="Arial" w:eastAsia="Times New Roman" w:hAnsi="Arial" w:cs="Arial"/>
                <w:color w:val="000000"/>
                <w:kern w:val="0"/>
                <w:sz w:val="20"/>
                <w:szCs w:val="20"/>
                <w:lang w:eastAsia="en-GB"/>
                <w14:ligatures w14:val="none"/>
              </w:rPr>
              <w:t xml:space="preserve">; I. Ali; T. Brown; C. Hunt; C. Joyner; C. McAlinden; J. Roberts; D. Rogers; A. </w:t>
            </w:r>
            <w:proofErr w:type="spellStart"/>
            <w:r w:rsidRPr="003C0278">
              <w:rPr>
                <w:rFonts w:ascii="Arial" w:eastAsia="Times New Roman" w:hAnsi="Arial" w:cs="Arial"/>
                <w:color w:val="000000"/>
                <w:kern w:val="0"/>
                <w:sz w:val="20"/>
                <w:szCs w:val="20"/>
                <w:lang w:eastAsia="en-GB"/>
                <w14:ligatures w14:val="none"/>
              </w:rPr>
              <w:t>Thachettu</w:t>
            </w:r>
            <w:proofErr w:type="spellEnd"/>
            <w:r w:rsidRPr="003C0278">
              <w:rPr>
                <w:rFonts w:ascii="Arial" w:eastAsia="Times New Roman" w:hAnsi="Arial" w:cs="Arial"/>
                <w:color w:val="000000"/>
                <w:kern w:val="0"/>
                <w:sz w:val="20"/>
                <w:szCs w:val="20"/>
                <w:lang w:eastAsia="en-GB"/>
                <w14:ligatures w14:val="none"/>
              </w:rPr>
              <w:t xml:space="preserve">; N. Tyson; R. Vaughan; T. Yasin; A. Powell-Chandler; M. J. A. McMillan; J. J. Ling; L. </w:t>
            </w:r>
            <w:proofErr w:type="spellStart"/>
            <w:r w:rsidRPr="003C0278">
              <w:rPr>
                <w:rFonts w:ascii="Arial" w:eastAsia="Times New Roman" w:hAnsi="Arial" w:cs="Arial"/>
                <w:color w:val="000000"/>
                <w:kern w:val="0"/>
                <w:sz w:val="20"/>
                <w:szCs w:val="20"/>
                <w:lang w:eastAsia="en-GB"/>
                <w14:ligatures w14:val="none"/>
              </w:rPr>
              <w:t>Pendelbury</w:t>
            </w:r>
            <w:proofErr w:type="spellEnd"/>
            <w:r w:rsidRPr="003C0278">
              <w:rPr>
                <w:rFonts w:ascii="Arial" w:eastAsia="Times New Roman" w:hAnsi="Arial" w:cs="Arial"/>
                <w:color w:val="000000"/>
                <w:kern w:val="0"/>
                <w:sz w:val="20"/>
                <w:szCs w:val="20"/>
                <w:lang w:eastAsia="en-GB"/>
                <w14:ligatures w14:val="none"/>
              </w:rPr>
              <w:t xml:space="preserve">; K. </w:t>
            </w:r>
            <w:proofErr w:type="spellStart"/>
            <w:r w:rsidRPr="003C0278">
              <w:rPr>
                <w:rFonts w:ascii="Arial" w:eastAsia="Times New Roman" w:hAnsi="Arial" w:cs="Arial"/>
                <w:color w:val="000000"/>
                <w:kern w:val="0"/>
                <w:sz w:val="20"/>
                <w:szCs w:val="20"/>
                <w:lang w:eastAsia="en-GB"/>
                <w14:ligatures w14:val="none"/>
              </w:rPr>
              <w:t>Kerimzade</w:t>
            </w:r>
            <w:proofErr w:type="spellEnd"/>
            <w:r w:rsidRPr="003C0278">
              <w:rPr>
                <w:rFonts w:ascii="Arial" w:eastAsia="Times New Roman" w:hAnsi="Arial" w:cs="Arial"/>
                <w:color w:val="000000"/>
                <w:kern w:val="0"/>
                <w:sz w:val="20"/>
                <w:szCs w:val="20"/>
                <w:lang w:eastAsia="en-GB"/>
                <w14:ligatures w14:val="none"/>
              </w:rPr>
              <w:t xml:space="preserve">; E. O. Howard; S. Humayun; O. J. Wadsworth; C. D. Roche; K. Andrew; N. Bhamra; S. Leong; R. Mistry; H. Noble; F. Rashed; N. R. Walker; L. Watson; M. Worsfold; E. </w:t>
            </w:r>
            <w:proofErr w:type="spellStart"/>
            <w:r w:rsidRPr="003C0278">
              <w:rPr>
                <w:rFonts w:ascii="Arial" w:eastAsia="Times New Roman" w:hAnsi="Arial" w:cs="Arial"/>
                <w:color w:val="000000"/>
                <w:kern w:val="0"/>
                <w:sz w:val="20"/>
                <w:szCs w:val="20"/>
                <w:lang w:eastAsia="en-GB"/>
                <w14:ligatures w14:val="none"/>
              </w:rPr>
              <w:t>Yarham</w:t>
            </w:r>
            <w:proofErr w:type="spellEnd"/>
            <w:r w:rsidRPr="003C0278">
              <w:rPr>
                <w:rFonts w:ascii="Arial" w:eastAsia="Times New Roman" w:hAnsi="Arial" w:cs="Arial"/>
                <w:color w:val="000000"/>
                <w:kern w:val="0"/>
                <w:sz w:val="20"/>
                <w:szCs w:val="20"/>
                <w:lang w:eastAsia="en-GB"/>
                <w14:ligatures w14:val="none"/>
              </w:rPr>
              <w:t xml:space="preserve">; F. Wood; A. Arshad; B. Barmayehvar; L. Cato; N. Chan-Lam; V. Do; A. Leong; T. </w:t>
            </w:r>
            <w:proofErr w:type="spellStart"/>
            <w:r w:rsidRPr="003C0278">
              <w:rPr>
                <w:rFonts w:ascii="Arial" w:eastAsia="Times New Roman" w:hAnsi="Arial" w:cs="Arial"/>
                <w:color w:val="000000"/>
                <w:kern w:val="0"/>
                <w:sz w:val="20"/>
                <w:szCs w:val="20"/>
                <w:lang w:eastAsia="en-GB"/>
                <w14:ligatures w14:val="none"/>
              </w:rPr>
              <w:t>Zheleniakova</w:t>
            </w:r>
            <w:proofErr w:type="spellEnd"/>
            <w:r w:rsidRPr="003C0278">
              <w:rPr>
                <w:rFonts w:ascii="Arial" w:eastAsia="Times New Roman" w:hAnsi="Arial" w:cs="Arial"/>
                <w:color w:val="000000"/>
                <w:kern w:val="0"/>
                <w:sz w:val="20"/>
                <w:szCs w:val="20"/>
                <w:lang w:eastAsia="en-GB"/>
                <w14:ligatures w14:val="none"/>
              </w:rPr>
              <w:t xml:space="preserve">; K. Tan; F. </w:t>
            </w:r>
            <w:proofErr w:type="spellStart"/>
            <w:r w:rsidRPr="003C0278">
              <w:rPr>
                <w:rFonts w:ascii="Arial" w:eastAsia="Times New Roman" w:hAnsi="Arial" w:cs="Arial"/>
                <w:color w:val="000000"/>
                <w:kern w:val="0"/>
                <w:sz w:val="20"/>
                <w:szCs w:val="20"/>
                <w:lang w:eastAsia="en-GB"/>
                <w14:ligatures w14:val="none"/>
              </w:rPr>
              <w:t>Abdelhameed</w:t>
            </w:r>
            <w:proofErr w:type="spellEnd"/>
            <w:r w:rsidRPr="003C0278">
              <w:rPr>
                <w:rFonts w:ascii="Arial" w:eastAsia="Times New Roman" w:hAnsi="Arial" w:cs="Arial"/>
                <w:color w:val="000000"/>
                <w:kern w:val="0"/>
                <w:sz w:val="20"/>
                <w:szCs w:val="20"/>
                <w:lang w:eastAsia="en-GB"/>
                <w14:ligatures w14:val="none"/>
              </w:rPr>
              <w:t xml:space="preserve">; C. Haglund; I. </w:t>
            </w:r>
            <w:proofErr w:type="spellStart"/>
            <w:r w:rsidRPr="003C0278">
              <w:rPr>
                <w:rFonts w:ascii="Arial" w:eastAsia="Times New Roman" w:hAnsi="Arial" w:cs="Arial"/>
                <w:color w:val="000000"/>
                <w:kern w:val="0"/>
                <w:sz w:val="20"/>
                <w:szCs w:val="20"/>
                <w:lang w:eastAsia="en-GB"/>
                <w14:ligatures w14:val="none"/>
              </w:rPr>
              <w:t>Radnaeva</w:t>
            </w:r>
            <w:proofErr w:type="spellEnd"/>
            <w:r w:rsidRPr="003C0278">
              <w:rPr>
                <w:rFonts w:ascii="Arial" w:eastAsia="Times New Roman" w:hAnsi="Arial" w:cs="Arial"/>
                <w:color w:val="000000"/>
                <w:kern w:val="0"/>
                <w:sz w:val="20"/>
                <w:szCs w:val="20"/>
                <w:lang w:eastAsia="en-GB"/>
                <w14:ligatures w14:val="none"/>
              </w:rPr>
              <w:t xml:space="preserve">; N. Hu; S. </w:t>
            </w:r>
            <w:proofErr w:type="spellStart"/>
            <w:r w:rsidRPr="003C0278">
              <w:rPr>
                <w:rFonts w:ascii="Arial" w:eastAsia="Times New Roman" w:hAnsi="Arial" w:cs="Arial"/>
                <w:color w:val="000000"/>
                <w:kern w:val="0"/>
                <w:sz w:val="20"/>
                <w:szCs w:val="20"/>
                <w:lang w:eastAsia="en-GB"/>
                <w14:ligatures w14:val="none"/>
              </w:rPr>
              <w:t>Rambhatla</w:t>
            </w:r>
            <w:proofErr w:type="spellEnd"/>
            <w:r w:rsidRPr="003C0278">
              <w:rPr>
                <w:rFonts w:ascii="Arial" w:eastAsia="Times New Roman" w:hAnsi="Arial" w:cs="Arial"/>
                <w:color w:val="000000"/>
                <w:kern w:val="0"/>
                <w:sz w:val="20"/>
                <w:szCs w:val="20"/>
                <w:lang w:eastAsia="en-GB"/>
                <w14:ligatures w14:val="none"/>
              </w:rPr>
              <w:t xml:space="preserve">; D. Waldron; P. </w:t>
            </w:r>
            <w:proofErr w:type="spellStart"/>
            <w:r w:rsidRPr="003C0278">
              <w:rPr>
                <w:rFonts w:ascii="Arial" w:eastAsia="Times New Roman" w:hAnsi="Arial" w:cs="Arial"/>
                <w:color w:val="000000"/>
                <w:kern w:val="0"/>
                <w:sz w:val="20"/>
                <w:szCs w:val="20"/>
                <w:lang w:eastAsia="en-GB"/>
                <w14:ligatures w14:val="none"/>
              </w:rPr>
              <w:t>Madahar</w:t>
            </w:r>
            <w:proofErr w:type="spellEnd"/>
            <w:r w:rsidRPr="003C0278">
              <w:rPr>
                <w:rFonts w:ascii="Arial" w:eastAsia="Times New Roman" w:hAnsi="Arial" w:cs="Arial"/>
                <w:color w:val="000000"/>
                <w:kern w:val="0"/>
                <w:sz w:val="20"/>
                <w:szCs w:val="20"/>
                <w:lang w:eastAsia="en-GB"/>
                <w14:ligatures w14:val="none"/>
              </w:rPr>
              <w:t xml:space="preserve">; S. Malik; J. Coppel; S. T. Hussain; R. Mahmood; R. </w:t>
            </w:r>
            <w:proofErr w:type="spellStart"/>
            <w:r w:rsidRPr="003C0278">
              <w:rPr>
                <w:rFonts w:ascii="Arial" w:eastAsia="Times New Roman" w:hAnsi="Arial" w:cs="Arial"/>
                <w:color w:val="000000"/>
                <w:kern w:val="0"/>
                <w:sz w:val="20"/>
                <w:szCs w:val="20"/>
                <w:lang w:eastAsia="en-GB"/>
                <w14:ligatures w14:val="none"/>
              </w:rPr>
              <w:t>Nourzaie</w:t>
            </w:r>
            <w:proofErr w:type="spellEnd"/>
            <w:r w:rsidRPr="003C0278">
              <w:rPr>
                <w:rFonts w:ascii="Arial" w:eastAsia="Times New Roman" w:hAnsi="Arial" w:cs="Arial"/>
                <w:color w:val="000000"/>
                <w:kern w:val="0"/>
                <w:sz w:val="20"/>
                <w:szCs w:val="20"/>
                <w:lang w:eastAsia="en-GB"/>
                <w14:ligatures w14:val="none"/>
              </w:rPr>
              <w:t xml:space="preserve">; S. Sheik-Ali; A. Thomas; A. Alagappan; R. Ashour; H. Bains; J. Diamond; J. Gordon; B. Ibrahim; M. Khalil; D. </w:t>
            </w:r>
            <w:proofErr w:type="spellStart"/>
            <w:r w:rsidRPr="003C0278">
              <w:rPr>
                <w:rFonts w:ascii="Arial" w:eastAsia="Times New Roman" w:hAnsi="Arial" w:cs="Arial"/>
                <w:color w:val="000000"/>
                <w:kern w:val="0"/>
                <w:sz w:val="20"/>
                <w:szCs w:val="20"/>
                <w:lang w:eastAsia="en-GB"/>
                <w14:ligatures w14:val="none"/>
              </w:rPr>
              <w:t>Mittapalli</w:t>
            </w:r>
            <w:proofErr w:type="spellEnd"/>
            <w:r w:rsidRPr="003C0278">
              <w:rPr>
                <w:rFonts w:ascii="Arial" w:eastAsia="Times New Roman" w:hAnsi="Arial" w:cs="Arial"/>
                <w:color w:val="000000"/>
                <w:kern w:val="0"/>
                <w:sz w:val="20"/>
                <w:szCs w:val="20"/>
                <w:lang w:eastAsia="en-GB"/>
                <w14:ligatures w14:val="none"/>
              </w:rPr>
              <w:t xml:space="preserve">; Y. N. Neo; P. Patil; F. S. Peck; N. Reza; I. Swan; M. Whyte; A. Campbell; L. C. Meney; C. K. Kang; J. Z. J. Chiu; V. Livie; J. Livie; S. Chaudhry; J. Hernon; H. Khawar; J. O’Brien; M. Pullinger; K. </w:t>
            </w:r>
            <w:proofErr w:type="spellStart"/>
            <w:r w:rsidRPr="003C0278">
              <w:rPr>
                <w:rFonts w:ascii="Arial" w:eastAsia="Times New Roman" w:hAnsi="Arial" w:cs="Arial"/>
                <w:color w:val="000000"/>
                <w:kern w:val="0"/>
                <w:sz w:val="20"/>
                <w:szCs w:val="20"/>
                <w:lang w:eastAsia="en-GB"/>
                <w14:ligatures w14:val="none"/>
              </w:rPr>
              <w:t>Rothnie</w:t>
            </w:r>
            <w:proofErr w:type="spellEnd"/>
            <w:r w:rsidRPr="003C0278">
              <w:rPr>
                <w:rFonts w:ascii="Arial" w:eastAsia="Times New Roman" w:hAnsi="Arial" w:cs="Arial"/>
                <w:color w:val="000000"/>
                <w:kern w:val="0"/>
                <w:sz w:val="20"/>
                <w:szCs w:val="20"/>
                <w:lang w:eastAsia="en-GB"/>
                <w14:ligatures w14:val="none"/>
              </w:rPr>
              <w:t xml:space="preserve">; S. Ujjal; R. </w:t>
            </w:r>
            <w:proofErr w:type="spellStart"/>
            <w:r w:rsidRPr="003C0278">
              <w:rPr>
                <w:rFonts w:ascii="Arial" w:eastAsia="Times New Roman" w:hAnsi="Arial" w:cs="Arial"/>
                <w:color w:val="000000"/>
                <w:kern w:val="0"/>
                <w:sz w:val="20"/>
                <w:szCs w:val="20"/>
                <w:lang w:eastAsia="en-GB"/>
                <w14:ligatures w14:val="none"/>
              </w:rPr>
              <w:t>Gorgievska</w:t>
            </w:r>
            <w:proofErr w:type="spellEnd"/>
            <w:r w:rsidRPr="003C0278">
              <w:rPr>
                <w:rFonts w:ascii="Arial" w:eastAsia="Times New Roman" w:hAnsi="Arial" w:cs="Arial"/>
                <w:color w:val="000000"/>
                <w:kern w:val="0"/>
                <w:sz w:val="20"/>
                <w:szCs w:val="20"/>
                <w:lang w:eastAsia="en-GB"/>
                <w14:ligatures w14:val="none"/>
              </w:rPr>
              <w:t xml:space="preserve">; G. Pooley; B. Shishkin; R. </w:t>
            </w:r>
            <w:proofErr w:type="spellStart"/>
            <w:r w:rsidRPr="003C0278">
              <w:rPr>
                <w:rFonts w:ascii="Arial" w:eastAsia="Times New Roman" w:hAnsi="Arial" w:cs="Arial"/>
                <w:color w:val="000000"/>
                <w:kern w:val="0"/>
                <w:sz w:val="20"/>
                <w:szCs w:val="20"/>
                <w:lang w:eastAsia="en-GB"/>
                <w14:ligatures w14:val="none"/>
              </w:rPr>
              <w:t>Gorgievska</w:t>
            </w:r>
            <w:proofErr w:type="spellEnd"/>
            <w:r w:rsidRPr="003C0278">
              <w:rPr>
                <w:rFonts w:ascii="Arial" w:eastAsia="Times New Roman" w:hAnsi="Arial" w:cs="Arial"/>
                <w:color w:val="000000"/>
                <w:kern w:val="0"/>
                <w:sz w:val="20"/>
                <w:szCs w:val="20"/>
                <w:lang w:eastAsia="en-GB"/>
                <w14:ligatures w14:val="none"/>
              </w:rPr>
              <w:t xml:space="preserve">; J. Docherty; A. Southgate; A. Coomes; F. A. Chaudhry; S. </w:t>
            </w:r>
            <w:proofErr w:type="spellStart"/>
            <w:r w:rsidRPr="003C0278">
              <w:rPr>
                <w:rFonts w:ascii="Arial" w:eastAsia="Times New Roman" w:hAnsi="Arial" w:cs="Arial"/>
                <w:color w:val="000000"/>
                <w:kern w:val="0"/>
                <w:sz w:val="20"/>
                <w:szCs w:val="20"/>
                <w:lang w:eastAsia="en-GB"/>
                <w14:ligatures w14:val="none"/>
              </w:rPr>
              <w:t>Bhatte</w:t>
            </w:r>
            <w:proofErr w:type="spellEnd"/>
            <w:r w:rsidRPr="003C0278">
              <w:rPr>
                <w:rFonts w:ascii="Arial" w:eastAsia="Times New Roman" w:hAnsi="Arial" w:cs="Arial"/>
                <w:color w:val="000000"/>
                <w:kern w:val="0"/>
                <w:sz w:val="20"/>
                <w:szCs w:val="20"/>
                <w:lang w:eastAsia="en-GB"/>
                <w14:ligatures w14:val="none"/>
              </w:rPr>
              <w:t xml:space="preserve">; J. Curtis; S. Green; A. Mayer; G. Watkinson; A. </w:t>
            </w:r>
            <w:proofErr w:type="spellStart"/>
            <w:r w:rsidRPr="003C0278">
              <w:rPr>
                <w:rFonts w:ascii="Arial" w:eastAsia="Times New Roman" w:hAnsi="Arial" w:cs="Arial"/>
                <w:color w:val="000000"/>
                <w:kern w:val="0"/>
                <w:sz w:val="20"/>
                <w:szCs w:val="20"/>
                <w:lang w:eastAsia="en-GB"/>
                <w14:ligatures w14:val="none"/>
              </w:rPr>
              <w:t>Ragavoodoo</w:t>
            </w:r>
            <w:proofErr w:type="spellEnd"/>
            <w:r w:rsidRPr="003C0278">
              <w:rPr>
                <w:rFonts w:ascii="Arial" w:eastAsia="Times New Roman" w:hAnsi="Arial" w:cs="Arial"/>
                <w:color w:val="000000"/>
                <w:kern w:val="0"/>
                <w:sz w:val="20"/>
                <w:szCs w:val="20"/>
                <w:lang w:eastAsia="en-GB"/>
                <w14:ligatures w14:val="none"/>
              </w:rPr>
              <w:t xml:space="preserve">; L. Mercer; C. Mercer; K. Chapple; T. Hawthorne; M. Khaliq; L. Majkowski; T. A. M. Malik; K. McLauchlan; B. Ng Wei En; T. O’Connor; S. Parton; S. D. Robinson; M. I. Saat; B. N. </w:t>
            </w:r>
            <w:proofErr w:type="spellStart"/>
            <w:r w:rsidRPr="003C0278">
              <w:rPr>
                <w:rFonts w:ascii="Arial" w:eastAsia="Times New Roman" w:hAnsi="Arial" w:cs="Arial"/>
                <w:color w:val="000000"/>
                <w:kern w:val="0"/>
                <w:sz w:val="20"/>
                <w:szCs w:val="20"/>
                <w:lang w:eastAsia="en-GB"/>
                <w14:ligatures w14:val="none"/>
              </w:rPr>
              <w:t>Shurovi</w:t>
            </w:r>
            <w:proofErr w:type="spellEnd"/>
            <w:r w:rsidRPr="003C0278">
              <w:rPr>
                <w:rFonts w:ascii="Arial" w:eastAsia="Times New Roman" w:hAnsi="Arial" w:cs="Arial"/>
                <w:color w:val="000000"/>
                <w:kern w:val="0"/>
                <w:sz w:val="20"/>
                <w:szCs w:val="20"/>
                <w:lang w:eastAsia="en-GB"/>
                <w14:ligatures w14:val="none"/>
              </w:rPr>
              <w:t xml:space="preserve">; K. </w:t>
            </w:r>
            <w:proofErr w:type="spellStart"/>
            <w:r w:rsidRPr="003C0278">
              <w:rPr>
                <w:rFonts w:ascii="Arial" w:eastAsia="Times New Roman" w:hAnsi="Arial" w:cs="Arial"/>
                <w:color w:val="000000"/>
                <w:kern w:val="0"/>
                <w:sz w:val="20"/>
                <w:szCs w:val="20"/>
                <w:lang w:eastAsia="en-GB"/>
                <w14:ligatures w14:val="none"/>
              </w:rPr>
              <w:t>Varatharasasingam</w:t>
            </w:r>
            <w:proofErr w:type="spellEnd"/>
            <w:r w:rsidRPr="003C0278">
              <w:rPr>
                <w:rFonts w:ascii="Arial" w:eastAsia="Times New Roman" w:hAnsi="Arial" w:cs="Arial"/>
                <w:color w:val="000000"/>
                <w:kern w:val="0"/>
                <w:sz w:val="20"/>
                <w:szCs w:val="20"/>
                <w:lang w:eastAsia="en-GB"/>
                <w14:ligatures w14:val="none"/>
              </w:rPr>
              <w:t xml:space="preserve">; A. E. Ward; K. </w:t>
            </w:r>
            <w:proofErr w:type="spellStart"/>
            <w:r w:rsidRPr="003C0278">
              <w:rPr>
                <w:rFonts w:ascii="Arial" w:eastAsia="Times New Roman" w:hAnsi="Arial" w:cs="Arial"/>
                <w:color w:val="000000"/>
                <w:kern w:val="0"/>
                <w:sz w:val="20"/>
                <w:szCs w:val="20"/>
                <w:lang w:eastAsia="en-GB"/>
                <w14:ligatures w14:val="none"/>
              </w:rPr>
              <w:t>Behranwala</w:t>
            </w:r>
            <w:proofErr w:type="spellEnd"/>
            <w:r w:rsidRPr="003C0278">
              <w:rPr>
                <w:rFonts w:ascii="Arial" w:eastAsia="Times New Roman" w:hAnsi="Arial" w:cs="Arial"/>
                <w:color w:val="000000"/>
                <w:kern w:val="0"/>
                <w:sz w:val="20"/>
                <w:szCs w:val="20"/>
                <w:lang w:eastAsia="en-GB"/>
                <w14:ligatures w14:val="none"/>
              </w:rPr>
              <w:t xml:space="preserve">; M. Bertelli; J. Cohen; F. Duff; O. </w:t>
            </w:r>
            <w:proofErr w:type="spellStart"/>
            <w:r w:rsidRPr="003C0278">
              <w:rPr>
                <w:rFonts w:ascii="Arial" w:eastAsia="Times New Roman" w:hAnsi="Arial" w:cs="Arial"/>
                <w:color w:val="000000"/>
                <w:kern w:val="0"/>
                <w:sz w:val="20"/>
                <w:szCs w:val="20"/>
                <w:lang w:eastAsia="en-GB"/>
                <w14:ligatures w14:val="none"/>
              </w:rPr>
              <w:t>Fafemi</w:t>
            </w:r>
            <w:proofErr w:type="spellEnd"/>
            <w:r w:rsidRPr="003C0278">
              <w:rPr>
                <w:rFonts w:ascii="Arial" w:eastAsia="Times New Roman" w:hAnsi="Arial" w:cs="Arial"/>
                <w:color w:val="000000"/>
                <w:kern w:val="0"/>
                <w:sz w:val="20"/>
                <w:szCs w:val="20"/>
                <w:lang w:eastAsia="en-GB"/>
                <w14:ligatures w14:val="none"/>
              </w:rPr>
              <w:t xml:space="preserve">; R. Gupta; M. Manimaran; J. Mayhew; D. Peprah; M. H. Y. Wong; O. Morice; A. Burzic; J. Cheung; A. Shashidhara; G. Theodoraki; J. Birk; A. Ong; N. Farmer; C. Houghton; N. Kandhari; D. Ladha; J. Mayes; F. McLennan; P. Panahi; H. </w:t>
            </w:r>
            <w:proofErr w:type="spellStart"/>
            <w:r w:rsidRPr="003C0278">
              <w:rPr>
                <w:rFonts w:ascii="Arial" w:eastAsia="Times New Roman" w:hAnsi="Arial" w:cs="Arial"/>
                <w:color w:val="000000"/>
                <w:kern w:val="0"/>
                <w:sz w:val="20"/>
                <w:szCs w:val="20"/>
                <w:lang w:eastAsia="en-GB"/>
                <w14:ligatures w14:val="none"/>
              </w:rPr>
              <w:t>Seehra</w:t>
            </w:r>
            <w:proofErr w:type="spellEnd"/>
            <w:r w:rsidRPr="003C0278">
              <w:rPr>
                <w:rFonts w:ascii="Arial" w:eastAsia="Times New Roman" w:hAnsi="Arial" w:cs="Arial"/>
                <w:color w:val="000000"/>
                <w:kern w:val="0"/>
                <w:sz w:val="20"/>
                <w:szCs w:val="20"/>
                <w:lang w:eastAsia="en-GB"/>
                <w14:ligatures w14:val="none"/>
              </w:rPr>
              <w:t xml:space="preserve">; R. Agrawal; I. Ahmed; S. Ali; F. Birkinshaw; M. Choudhry; S. </w:t>
            </w:r>
            <w:proofErr w:type="spellStart"/>
            <w:r w:rsidRPr="003C0278">
              <w:rPr>
                <w:rFonts w:ascii="Arial" w:eastAsia="Times New Roman" w:hAnsi="Arial" w:cs="Arial"/>
                <w:color w:val="000000"/>
                <w:kern w:val="0"/>
                <w:sz w:val="20"/>
                <w:szCs w:val="20"/>
                <w:lang w:eastAsia="en-GB"/>
                <w14:ligatures w14:val="none"/>
              </w:rPr>
              <w:t>Gokani</w:t>
            </w:r>
            <w:proofErr w:type="spellEnd"/>
            <w:r w:rsidRPr="003C0278">
              <w:rPr>
                <w:rFonts w:ascii="Arial" w:eastAsia="Times New Roman" w:hAnsi="Arial" w:cs="Arial"/>
                <w:color w:val="000000"/>
                <w:kern w:val="0"/>
                <w:sz w:val="20"/>
                <w:szCs w:val="20"/>
                <w:lang w:eastAsia="en-GB"/>
                <w14:ligatures w14:val="none"/>
              </w:rPr>
              <w:t xml:space="preserve">; S. Harrogate; S. Jamal; F. </w:t>
            </w:r>
            <w:proofErr w:type="spellStart"/>
            <w:r w:rsidRPr="003C0278">
              <w:rPr>
                <w:rFonts w:ascii="Arial" w:eastAsia="Times New Roman" w:hAnsi="Arial" w:cs="Arial"/>
                <w:color w:val="000000"/>
                <w:kern w:val="0"/>
                <w:sz w:val="20"/>
                <w:szCs w:val="20"/>
                <w:lang w:eastAsia="en-GB"/>
                <w14:ligatures w14:val="none"/>
              </w:rPr>
              <w:t>Nawrozzadeh</w:t>
            </w:r>
            <w:proofErr w:type="spellEnd"/>
            <w:r w:rsidRPr="003C0278">
              <w:rPr>
                <w:rFonts w:ascii="Arial" w:eastAsia="Times New Roman" w:hAnsi="Arial" w:cs="Arial"/>
                <w:color w:val="000000"/>
                <w:kern w:val="0"/>
                <w:sz w:val="20"/>
                <w:szCs w:val="20"/>
                <w:lang w:eastAsia="en-GB"/>
                <w14:ligatures w14:val="none"/>
              </w:rPr>
              <w:t xml:space="preserve">; A. Swaray; A. </w:t>
            </w:r>
            <w:proofErr w:type="spellStart"/>
            <w:r w:rsidRPr="003C0278">
              <w:rPr>
                <w:rFonts w:ascii="Arial" w:eastAsia="Times New Roman" w:hAnsi="Arial" w:cs="Arial"/>
                <w:color w:val="000000"/>
                <w:kern w:val="0"/>
                <w:sz w:val="20"/>
                <w:szCs w:val="20"/>
                <w:lang w:eastAsia="en-GB"/>
                <w14:ligatures w14:val="none"/>
              </w:rPr>
              <w:t>Szczap</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Warusavitarne</w:t>
            </w:r>
            <w:proofErr w:type="spellEnd"/>
            <w:r w:rsidRPr="003C0278">
              <w:rPr>
                <w:rFonts w:ascii="Arial" w:eastAsia="Times New Roman" w:hAnsi="Arial" w:cs="Arial"/>
                <w:color w:val="000000"/>
                <w:kern w:val="0"/>
                <w:sz w:val="20"/>
                <w:szCs w:val="20"/>
                <w:lang w:eastAsia="en-GB"/>
                <w14:ligatures w14:val="none"/>
              </w:rPr>
              <w:t xml:space="preserve">; M. Abdalla; N. Asemota; R. Cullum; M. Hartley; C. Maxwell-Armstrong; J. Phillips; A. Yule; L. Ahmed; K. D. Clement; N. Craig; E. </w:t>
            </w:r>
            <w:proofErr w:type="spellStart"/>
            <w:r w:rsidRPr="003C0278">
              <w:rPr>
                <w:rFonts w:ascii="Arial" w:eastAsia="Times New Roman" w:hAnsi="Arial" w:cs="Arial"/>
                <w:color w:val="000000"/>
                <w:kern w:val="0"/>
                <w:sz w:val="20"/>
                <w:szCs w:val="20"/>
                <w:lang w:eastAsia="en-GB"/>
                <w14:ligatures w14:val="none"/>
              </w:rPr>
              <w:t>Elseedawy</w:t>
            </w:r>
            <w:proofErr w:type="spellEnd"/>
            <w:r w:rsidRPr="003C0278">
              <w:rPr>
                <w:rFonts w:ascii="Arial" w:eastAsia="Times New Roman" w:hAnsi="Arial" w:cs="Arial"/>
                <w:color w:val="000000"/>
                <w:kern w:val="0"/>
                <w:sz w:val="20"/>
                <w:szCs w:val="20"/>
                <w:lang w:eastAsia="en-GB"/>
                <w14:ligatures w14:val="none"/>
              </w:rPr>
              <w:t xml:space="preserve">; D. Gorman; L. Kane; E. Moss; A. Naasan; F. Ravi; P. Shields; Y. Zhu; C. Palmer; T. </w:t>
            </w:r>
            <w:proofErr w:type="spellStart"/>
            <w:r w:rsidRPr="003C0278">
              <w:rPr>
                <w:rFonts w:ascii="Arial" w:eastAsia="Times New Roman" w:hAnsi="Arial" w:cs="Arial"/>
                <w:color w:val="000000"/>
                <w:kern w:val="0"/>
                <w:sz w:val="20"/>
                <w:szCs w:val="20"/>
                <w:lang w:eastAsia="en-GB"/>
                <w14:ligatures w14:val="none"/>
              </w:rPr>
              <w:t>Melaugh</w:t>
            </w:r>
            <w:proofErr w:type="spellEnd"/>
            <w:r w:rsidRPr="003C0278">
              <w:rPr>
                <w:rFonts w:ascii="Arial" w:eastAsia="Times New Roman" w:hAnsi="Arial" w:cs="Arial"/>
                <w:color w:val="000000"/>
                <w:kern w:val="0"/>
                <w:sz w:val="20"/>
                <w:szCs w:val="20"/>
                <w:lang w:eastAsia="en-GB"/>
                <w14:ligatures w14:val="none"/>
              </w:rPr>
              <w:t xml:space="preserve">; J. D. Hall; O. </w:t>
            </w:r>
            <w:proofErr w:type="spellStart"/>
            <w:r w:rsidRPr="003C0278">
              <w:rPr>
                <w:rFonts w:ascii="Arial" w:eastAsia="Times New Roman" w:hAnsi="Arial" w:cs="Arial"/>
                <w:color w:val="000000"/>
                <w:kern w:val="0"/>
                <w:sz w:val="20"/>
                <w:szCs w:val="20"/>
                <w:lang w:eastAsia="en-GB"/>
                <w14:ligatures w14:val="none"/>
              </w:rPr>
              <w:t>Kouli</w:t>
            </w:r>
            <w:proofErr w:type="spellEnd"/>
            <w:r w:rsidRPr="003C0278">
              <w:rPr>
                <w:rFonts w:ascii="Arial" w:eastAsia="Times New Roman" w:hAnsi="Arial" w:cs="Arial"/>
                <w:color w:val="000000"/>
                <w:kern w:val="0"/>
                <w:sz w:val="20"/>
                <w:szCs w:val="20"/>
                <w:lang w:eastAsia="en-GB"/>
                <w14:ligatures w14:val="none"/>
              </w:rPr>
              <w:t xml:space="preserve">; A. S. I. Hassane; A. W. Azhar; T. K. Tan; M. Archer; H. Cobley; R. Dennis; C. Downes; B. </w:t>
            </w:r>
            <w:proofErr w:type="spellStart"/>
            <w:r w:rsidRPr="003C0278">
              <w:rPr>
                <w:rFonts w:ascii="Arial" w:eastAsia="Times New Roman" w:hAnsi="Arial" w:cs="Arial"/>
                <w:color w:val="000000"/>
                <w:kern w:val="0"/>
                <w:sz w:val="20"/>
                <w:szCs w:val="20"/>
                <w:lang w:eastAsia="en-GB"/>
                <w14:ligatures w14:val="none"/>
              </w:rPr>
              <w:t>Guevel</w:t>
            </w:r>
            <w:proofErr w:type="spellEnd"/>
            <w:r w:rsidRPr="003C0278">
              <w:rPr>
                <w:rFonts w:ascii="Arial" w:eastAsia="Times New Roman" w:hAnsi="Arial" w:cs="Arial"/>
                <w:color w:val="000000"/>
                <w:kern w:val="0"/>
                <w:sz w:val="20"/>
                <w:szCs w:val="20"/>
                <w:lang w:eastAsia="en-GB"/>
                <w14:ligatures w14:val="none"/>
              </w:rPr>
              <w:t xml:space="preserve">; E. Lamptey; H. Murray; A. Radhakrishnan; S. </w:t>
            </w:r>
            <w:proofErr w:type="spellStart"/>
            <w:r w:rsidRPr="003C0278">
              <w:rPr>
                <w:rFonts w:ascii="Arial" w:eastAsia="Times New Roman" w:hAnsi="Arial" w:cs="Arial"/>
                <w:color w:val="000000"/>
                <w:kern w:val="0"/>
                <w:sz w:val="20"/>
                <w:szCs w:val="20"/>
                <w:lang w:eastAsia="en-GB"/>
                <w14:ligatures w14:val="none"/>
              </w:rPr>
              <w:t>Saravanabavan</w:t>
            </w:r>
            <w:proofErr w:type="spellEnd"/>
            <w:r w:rsidRPr="003C0278">
              <w:rPr>
                <w:rFonts w:ascii="Arial" w:eastAsia="Times New Roman" w:hAnsi="Arial" w:cs="Arial"/>
                <w:color w:val="000000"/>
                <w:kern w:val="0"/>
                <w:sz w:val="20"/>
                <w:szCs w:val="20"/>
                <w:lang w:eastAsia="en-GB"/>
                <w14:ligatures w14:val="none"/>
              </w:rPr>
              <w:t xml:space="preserve">; M. Sardar; C. Shaw; V. </w:t>
            </w:r>
            <w:proofErr w:type="spellStart"/>
            <w:r w:rsidRPr="003C0278">
              <w:rPr>
                <w:rFonts w:ascii="Arial" w:eastAsia="Times New Roman" w:hAnsi="Arial" w:cs="Arial"/>
                <w:color w:val="000000"/>
                <w:kern w:val="0"/>
                <w:sz w:val="20"/>
                <w:szCs w:val="20"/>
                <w:lang w:eastAsia="en-GB"/>
                <w14:ligatures w14:val="none"/>
              </w:rPr>
              <w:t>Tilliridou</w:t>
            </w:r>
            <w:proofErr w:type="spellEnd"/>
            <w:r w:rsidRPr="003C0278">
              <w:rPr>
                <w:rFonts w:ascii="Arial" w:eastAsia="Times New Roman" w:hAnsi="Arial" w:cs="Arial"/>
                <w:color w:val="000000"/>
                <w:kern w:val="0"/>
                <w:sz w:val="20"/>
                <w:szCs w:val="20"/>
                <w:lang w:eastAsia="en-GB"/>
                <w14:ligatures w14:val="none"/>
              </w:rPr>
              <w:t xml:space="preserve">; R. Wright; W. Ye; K. Davidson; W. </w:t>
            </w:r>
            <w:proofErr w:type="spellStart"/>
            <w:r w:rsidRPr="003C0278">
              <w:rPr>
                <w:rFonts w:ascii="Arial" w:eastAsia="Times New Roman" w:hAnsi="Arial" w:cs="Arial"/>
                <w:color w:val="000000"/>
                <w:kern w:val="0"/>
                <w:sz w:val="20"/>
                <w:szCs w:val="20"/>
                <w:lang w:eastAsia="en-GB"/>
                <w14:ligatures w14:val="none"/>
              </w:rPr>
              <w:t>Perchard</w:t>
            </w:r>
            <w:proofErr w:type="spellEnd"/>
            <w:r w:rsidRPr="003C0278">
              <w:rPr>
                <w:rFonts w:ascii="Arial" w:eastAsia="Times New Roman" w:hAnsi="Arial" w:cs="Arial"/>
                <w:color w:val="000000"/>
                <w:kern w:val="0"/>
                <w:sz w:val="20"/>
                <w:szCs w:val="20"/>
                <w:lang w:eastAsia="en-GB"/>
                <w14:ligatures w14:val="none"/>
              </w:rPr>
              <w:t xml:space="preserve">; T. Scurr; E. Campbell; L. Kelk; A. Ghosh; A. Gibbins; D. Mala; N. </w:t>
            </w:r>
            <w:proofErr w:type="spellStart"/>
            <w:r w:rsidRPr="003C0278">
              <w:rPr>
                <w:rFonts w:ascii="Arial" w:eastAsia="Times New Roman" w:hAnsi="Arial" w:cs="Arial"/>
                <w:color w:val="000000"/>
                <w:kern w:val="0"/>
                <w:sz w:val="20"/>
                <w:szCs w:val="20"/>
                <w:lang w:eastAsia="en-GB"/>
                <w14:ligatures w14:val="none"/>
              </w:rPr>
              <w:t>Alturki</w:t>
            </w:r>
            <w:proofErr w:type="spellEnd"/>
            <w:r w:rsidRPr="003C0278">
              <w:rPr>
                <w:rFonts w:ascii="Arial" w:eastAsia="Times New Roman" w:hAnsi="Arial" w:cs="Arial"/>
                <w:color w:val="000000"/>
                <w:kern w:val="0"/>
                <w:sz w:val="20"/>
                <w:szCs w:val="20"/>
                <w:lang w:eastAsia="en-GB"/>
                <w14:ligatures w14:val="none"/>
              </w:rPr>
              <w:t xml:space="preserve">; R. Helliwell; E. Jones; S. Lambotharan; K. Scott; R. Sivakumar; L. Victor; O. Hall; L. Mecia; C. Hew; K. Varathan; L. Tong; B. Chandrasekar; H. </w:t>
            </w:r>
            <w:proofErr w:type="spellStart"/>
            <w:r w:rsidRPr="003C0278">
              <w:rPr>
                <w:rFonts w:ascii="Arial" w:eastAsia="Times New Roman" w:hAnsi="Arial" w:cs="Arial"/>
                <w:color w:val="000000"/>
                <w:kern w:val="0"/>
                <w:sz w:val="20"/>
                <w:szCs w:val="20"/>
                <w:lang w:eastAsia="en-GB"/>
                <w14:ligatures w14:val="none"/>
              </w:rPr>
              <w:t>Boraluwe-Rallage</w:t>
            </w:r>
            <w:proofErr w:type="spellEnd"/>
            <w:r w:rsidRPr="003C0278">
              <w:rPr>
                <w:rFonts w:ascii="Arial" w:eastAsia="Times New Roman" w:hAnsi="Arial" w:cs="Arial"/>
                <w:color w:val="000000"/>
                <w:kern w:val="0"/>
                <w:sz w:val="20"/>
                <w:szCs w:val="20"/>
                <w:lang w:eastAsia="en-GB"/>
                <w14:ligatures w14:val="none"/>
              </w:rPr>
              <w:t xml:space="preserve">; P. Froggatt; S. Haynes; Y. M. A. Hung; A. Keyte; L. Matthews; P. Haray; I. John; A. Mathivanan; L. Morgan; O. Oji; C. Okorocha; A. Rutherford; N. Stageman; A. Tsui; R. Whitham; L. </w:t>
            </w:r>
            <w:proofErr w:type="spellStart"/>
            <w:r w:rsidRPr="003C0278">
              <w:rPr>
                <w:rFonts w:ascii="Arial" w:eastAsia="Times New Roman" w:hAnsi="Arial" w:cs="Arial"/>
                <w:color w:val="000000"/>
                <w:kern w:val="0"/>
                <w:sz w:val="20"/>
                <w:szCs w:val="20"/>
                <w:lang w:eastAsia="en-GB"/>
                <w14:ligatures w14:val="none"/>
              </w:rPr>
              <w:t>Giacci</w:t>
            </w:r>
            <w:proofErr w:type="spellEnd"/>
            <w:r w:rsidRPr="003C0278">
              <w:rPr>
                <w:rFonts w:ascii="Arial" w:eastAsia="Times New Roman" w:hAnsi="Arial" w:cs="Arial"/>
                <w:color w:val="000000"/>
                <w:kern w:val="0"/>
                <w:sz w:val="20"/>
                <w:szCs w:val="20"/>
                <w:lang w:eastAsia="en-GB"/>
                <w14:ligatures w14:val="none"/>
              </w:rPr>
              <w:t xml:space="preserve">; E. Buchanan; M. O’Connell; S. Y. Kwak; E. H. Ong; S. Gardner; J. Lim; C. Maden; M. </w:t>
            </w:r>
            <w:proofErr w:type="spellStart"/>
            <w:r w:rsidRPr="003C0278">
              <w:rPr>
                <w:rFonts w:ascii="Arial" w:eastAsia="Times New Roman" w:hAnsi="Arial" w:cs="Arial"/>
                <w:color w:val="000000"/>
                <w:kern w:val="0"/>
                <w:sz w:val="20"/>
                <w:szCs w:val="20"/>
                <w:lang w:eastAsia="en-GB"/>
                <w14:ligatures w14:val="none"/>
              </w:rPr>
              <w:t>Illahi</w:t>
            </w:r>
            <w:proofErr w:type="spellEnd"/>
            <w:r w:rsidRPr="003C0278">
              <w:rPr>
                <w:rFonts w:ascii="Arial" w:eastAsia="Times New Roman" w:hAnsi="Arial" w:cs="Arial"/>
                <w:color w:val="000000"/>
                <w:kern w:val="0"/>
                <w:sz w:val="20"/>
                <w:szCs w:val="20"/>
                <w:lang w:eastAsia="en-GB"/>
                <w14:ligatures w14:val="none"/>
              </w:rPr>
              <w:t xml:space="preserve">; A. Amoah-Arko; E. Cecil; A. Dietrich; H. Fitzpatrick; C. Guy; J. Hair; J. Hilton; L. Jawad; E. McAleer; Z. Taylor; J. Yap; J. Hale; Z. Xuan Tan; S. Edwards; M. </w:t>
            </w:r>
            <w:proofErr w:type="spellStart"/>
            <w:r w:rsidRPr="003C0278">
              <w:rPr>
                <w:rFonts w:ascii="Arial" w:eastAsia="Times New Roman" w:hAnsi="Arial" w:cs="Arial"/>
                <w:color w:val="000000"/>
                <w:kern w:val="0"/>
                <w:sz w:val="20"/>
                <w:szCs w:val="20"/>
                <w:lang w:eastAsia="en-GB"/>
                <w14:ligatures w14:val="none"/>
              </w:rPr>
              <w:t>Akhbari</w:t>
            </w:r>
            <w:proofErr w:type="spellEnd"/>
            <w:r w:rsidRPr="003C0278">
              <w:rPr>
                <w:rFonts w:ascii="Arial" w:eastAsia="Times New Roman" w:hAnsi="Arial" w:cs="Arial"/>
                <w:color w:val="000000"/>
                <w:kern w:val="0"/>
                <w:sz w:val="20"/>
                <w:szCs w:val="20"/>
                <w:lang w:eastAsia="en-GB"/>
                <w14:ligatures w14:val="none"/>
              </w:rPr>
              <w:t xml:space="preserve">; D. Debnath; T. Dhir; M. </w:t>
            </w:r>
            <w:proofErr w:type="spellStart"/>
            <w:r w:rsidRPr="003C0278">
              <w:rPr>
                <w:rFonts w:ascii="Arial" w:eastAsia="Times New Roman" w:hAnsi="Arial" w:cs="Arial"/>
                <w:color w:val="000000"/>
                <w:kern w:val="0"/>
                <w:sz w:val="20"/>
                <w:szCs w:val="20"/>
                <w:lang w:eastAsia="en-GB"/>
                <w14:ligatures w14:val="none"/>
              </w:rPr>
              <w:t>Elbuzidi</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Elsaddig</w:t>
            </w:r>
            <w:proofErr w:type="spellEnd"/>
            <w:r w:rsidRPr="003C0278">
              <w:rPr>
                <w:rFonts w:ascii="Arial" w:eastAsia="Times New Roman" w:hAnsi="Arial" w:cs="Arial"/>
                <w:color w:val="000000"/>
                <w:kern w:val="0"/>
                <w:sz w:val="20"/>
                <w:szCs w:val="20"/>
                <w:lang w:eastAsia="en-GB"/>
                <w14:ligatures w14:val="none"/>
              </w:rPr>
              <w:t xml:space="preserve">; S. Glace; H. Khawaja; R. Koshy; K. Lal; L. Lobo; A. McDermott; J. Meredith; M. A. Qamar; A. Vaidya; F. Acquaah; L. Barfi; N. Carter; D. </w:t>
            </w:r>
            <w:proofErr w:type="spellStart"/>
            <w:r w:rsidRPr="003C0278">
              <w:rPr>
                <w:rFonts w:ascii="Arial" w:eastAsia="Times New Roman" w:hAnsi="Arial" w:cs="Arial"/>
                <w:color w:val="000000"/>
                <w:kern w:val="0"/>
                <w:sz w:val="20"/>
                <w:szCs w:val="20"/>
                <w:lang w:eastAsia="en-GB"/>
                <w14:ligatures w14:val="none"/>
              </w:rPr>
              <w:t>Gnanappiragasam</w:t>
            </w:r>
            <w:proofErr w:type="spellEnd"/>
            <w:r w:rsidRPr="003C0278">
              <w:rPr>
                <w:rFonts w:ascii="Arial" w:eastAsia="Times New Roman" w:hAnsi="Arial" w:cs="Arial"/>
                <w:color w:val="000000"/>
                <w:kern w:val="0"/>
                <w:sz w:val="20"/>
                <w:szCs w:val="20"/>
                <w:lang w:eastAsia="en-GB"/>
                <w14:ligatures w14:val="none"/>
              </w:rPr>
              <w:t xml:space="preserve">; C. Ji; F. Kaminski; S. Lawday; K. Mackay; S. K. Sulaiman; R. Webb; P. </w:t>
            </w:r>
            <w:proofErr w:type="spellStart"/>
            <w:r w:rsidRPr="003C0278">
              <w:rPr>
                <w:rFonts w:ascii="Arial" w:eastAsia="Times New Roman" w:hAnsi="Arial" w:cs="Arial"/>
                <w:color w:val="000000"/>
                <w:kern w:val="0"/>
                <w:sz w:val="20"/>
                <w:szCs w:val="20"/>
                <w:lang w:eastAsia="en-GB"/>
                <w14:ligatures w14:val="none"/>
              </w:rPr>
              <w:t>Ananthavarathan</w:t>
            </w:r>
            <w:proofErr w:type="spellEnd"/>
            <w:r w:rsidRPr="003C0278">
              <w:rPr>
                <w:rFonts w:ascii="Arial" w:eastAsia="Times New Roman" w:hAnsi="Arial" w:cs="Arial"/>
                <w:color w:val="000000"/>
                <w:kern w:val="0"/>
                <w:sz w:val="20"/>
                <w:szCs w:val="20"/>
                <w:lang w:eastAsia="en-GB"/>
                <w14:ligatures w14:val="none"/>
              </w:rPr>
              <w:t xml:space="preserve">; F. Dalal; E. Farrar; R. Hashemi; M. Hossain; J. Jiang; J. Lex; L. Mason; J. H. Matthews; E. McGeorge; S. </w:t>
            </w:r>
            <w:proofErr w:type="spellStart"/>
            <w:r w:rsidRPr="003C0278">
              <w:rPr>
                <w:rFonts w:ascii="Arial" w:eastAsia="Times New Roman" w:hAnsi="Arial" w:cs="Arial"/>
                <w:color w:val="000000"/>
                <w:kern w:val="0"/>
                <w:sz w:val="20"/>
                <w:szCs w:val="20"/>
                <w:lang w:eastAsia="en-GB"/>
                <w14:ligatures w14:val="none"/>
              </w:rPr>
              <w:t>Modhwadia</w:t>
            </w:r>
            <w:proofErr w:type="spellEnd"/>
            <w:r w:rsidRPr="003C0278">
              <w:rPr>
                <w:rFonts w:ascii="Arial" w:eastAsia="Times New Roman" w:hAnsi="Arial" w:cs="Arial"/>
                <w:color w:val="000000"/>
                <w:kern w:val="0"/>
                <w:sz w:val="20"/>
                <w:szCs w:val="20"/>
                <w:lang w:eastAsia="en-GB"/>
                <w14:ligatures w14:val="none"/>
              </w:rPr>
              <w:t xml:space="preserve">; T. Pinkney; A. </w:t>
            </w:r>
            <w:proofErr w:type="spellStart"/>
            <w:r w:rsidRPr="003C0278">
              <w:rPr>
                <w:rFonts w:ascii="Arial" w:eastAsia="Times New Roman" w:hAnsi="Arial" w:cs="Arial"/>
                <w:color w:val="000000"/>
                <w:kern w:val="0"/>
                <w:sz w:val="20"/>
                <w:szCs w:val="20"/>
                <w:lang w:eastAsia="en-GB"/>
                <w14:ligatures w14:val="none"/>
              </w:rPr>
              <w:t>Radotra</w:t>
            </w:r>
            <w:proofErr w:type="spellEnd"/>
            <w:r w:rsidRPr="003C0278">
              <w:rPr>
                <w:rFonts w:ascii="Arial" w:eastAsia="Times New Roman" w:hAnsi="Arial" w:cs="Arial"/>
                <w:color w:val="000000"/>
                <w:kern w:val="0"/>
                <w:sz w:val="20"/>
                <w:szCs w:val="20"/>
                <w:lang w:eastAsia="en-GB"/>
                <w14:ligatures w14:val="none"/>
              </w:rPr>
              <w:t xml:space="preserve">; L. Rickard; L. Rodman; A. Sales; K. L. Tan; R. Stahl; J. Stahl; A. Hickman; D. Collett; Z. Goolam-Mahomed; B. Allen; A. Atiyah; H. Ahmad; J. Jones; A. Bachi; D. S. Bajwa; L. R. Brown; A. Butler; A. </w:t>
            </w:r>
            <w:proofErr w:type="spellStart"/>
            <w:r w:rsidRPr="003C0278">
              <w:rPr>
                <w:rFonts w:ascii="Arial" w:eastAsia="Times New Roman" w:hAnsi="Arial" w:cs="Arial"/>
                <w:color w:val="000000"/>
                <w:kern w:val="0"/>
                <w:sz w:val="20"/>
                <w:szCs w:val="20"/>
                <w:lang w:eastAsia="en-GB"/>
                <w14:ligatures w14:val="none"/>
              </w:rPr>
              <w:t>Calciu</w:t>
            </w:r>
            <w:proofErr w:type="spellEnd"/>
            <w:r w:rsidRPr="003C0278">
              <w:rPr>
                <w:rFonts w:ascii="Arial" w:eastAsia="Times New Roman" w:hAnsi="Arial" w:cs="Arial"/>
                <w:color w:val="000000"/>
                <w:kern w:val="0"/>
                <w:sz w:val="20"/>
                <w:szCs w:val="20"/>
                <w:lang w:eastAsia="en-GB"/>
                <w14:ligatures w14:val="none"/>
              </w:rPr>
              <w:t xml:space="preserve">; E. Davies; I. Gardner; T. Girdlestone; O. </w:t>
            </w:r>
            <w:proofErr w:type="spellStart"/>
            <w:r w:rsidRPr="003C0278">
              <w:rPr>
                <w:rFonts w:ascii="Arial" w:eastAsia="Times New Roman" w:hAnsi="Arial" w:cs="Arial"/>
                <w:color w:val="000000"/>
                <w:kern w:val="0"/>
                <w:sz w:val="20"/>
                <w:szCs w:val="20"/>
                <w:lang w:eastAsia="en-GB"/>
                <w14:ligatures w14:val="none"/>
              </w:rPr>
              <w:t>Ikogho</w:t>
            </w:r>
            <w:proofErr w:type="spellEnd"/>
            <w:r w:rsidRPr="003C0278">
              <w:rPr>
                <w:rFonts w:ascii="Arial" w:eastAsia="Times New Roman" w:hAnsi="Arial" w:cs="Arial"/>
                <w:color w:val="000000"/>
                <w:kern w:val="0"/>
                <w:sz w:val="20"/>
                <w:szCs w:val="20"/>
                <w:lang w:eastAsia="en-GB"/>
                <w14:ligatures w14:val="none"/>
              </w:rPr>
              <w:t xml:space="preserve">; G. Keelan; P. O’Loughlin; J. Tam; J. Elias; M. </w:t>
            </w:r>
            <w:proofErr w:type="spellStart"/>
            <w:r w:rsidRPr="003C0278">
              <w:rPr>
                <w:rFonts w:ascii="Arial" w:eastAsia="Times New Roman" w:hAnsi="Arial" w:cs="Arial"/>
                <w:color w:val="000000"/>
                <w:kern w:val="0"/>
                <w:sz w:val="20"/>
                <w:szCs w:val="20"/>
                <w:lang w:eastAsia="en-GB"/>
                <w14:ligatures w14:val="none"/>
              </w:rPr>
              <w:t>Ngaage</w:t>
            </w:r>
            <w:proofErr w:type="spellEnd"/>
            <w:r w:rsidRPr="003C0278">
              <w:rPr>
                <w:rFonts w:ascii="Arial" w:eastAsia="Times New Roman" w:hAnsi="Arial" w:cs="Arial"/>
                <w:color w:val="000000"/>
                <w:kern w:val="0"/>
                <w:sz w:val="20"/>
                <w:szCs w:val="20"/>
                <w:lang w:eastAsia="en-GB"/>
                <w14:ligatures w14:val="none"/>
              </w:rPr>
              <w:t xml:space="preserve">; J. Thompson; S. Bristow; E. Brock; H. Davis; M. Pantelidou; A. </w:t>
            </w:r>
            <w:proofErr w:type="spellStart"/>
            <w:r w:rsidRPr="003C0278">
              <w:rPr>
                <w:rFonts w:ascii="Arial" w:eastAsia="Times New Roman" w:hAnsi="Arial" w:cs="Arial"/>
                <w:color w:val="000000"/>
                <w:kern w:val="0"/>
                <w:sz w:val="20"/>
                <w:szCs w:val="20"/>
                <w:lang w:eastAsia="en-GB"/>
                <w14:ligatures w14:val="none"/>
              </w:rPr>
              <w:t>Sathiyakeerthy</w:t>
            </w:r>
            <w:proofErr w:type="spellEnd"/>
            <w:r w:rsidRPr="003C0278">
              <w:rPr>
                <w:rFonts w:ascii="Arial" w:eastAsia="Times New Roman" w:hAnsi="Arial" w:cs="Arial"/>
                <w:color w:val="000000"/>
                <w:kern w:val="0"/>
                <w:sz w:val="20"/>
                <w:szCs w:val="20"/>
                <w:lang w:eastAsia="en-GB"/>
                <w14:ligatures w14:val="none"/>
              </w:rPr>
              <w:t xml:space="preserve">; K. Singh; F. W. Gan; O. McGregor; E. </w:t>
            </w:r>
            <w:proofErr w:type="spellStart"/>
            <w:r w:rsidRPr="003C0278">
              <w:rPr>
                <w:rFonts w:ascii="Arial" w:eastAsia="Times New Roman" w:hAnsi="Arial" w:cs="Arial"/>
                <w:color w:val="000000"/>
                <w:kern w:val="0"/>
                <w:sz w:val="20"/>
                <w:szCs w:val="20"/>
                <w:lang w:eastAsia="en-GB"/>
                <w14:ligatures w14:val="none"/>
              </w:rPr>
              <w:t>Ogundiya</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Boulbadaoui</w:t>
            </w:r>
            <w:proofErr w:type="spellEnd"/>
            <w:r w:rsidRPr="003C0278">
              <w:rPr>
                <w:rFonts w:ascii="Arial" w:eastAsia="Times New Roman" w:hAnsi="Arial" w:cs="Arial"/>
                <w:color w:val="000000"/>
                <w:kern w:val="0"/>
                <w:sz w:val="20"/>
                <w:szCs w:val="20"/>
                <w:lang w:eastAsia="en-GB"/>
                <w14:ligatures w14:val="none"/>
              </w:rPr>
              <w:t xml:space="preserve">; O. Kirnon-Jackman; E. </w:t>
            </w:r>
            <w:proofErr w:type="spellStart"/>
            <w:r w:rsidRPr="003C0278">
              <w:rPr>
                <w:rFonts w:ascii="Arial" w:eastAsia="Times New Roman" w:hAnsi="Arial" w:cs="Arial"/>
                <w:color w:val="000000"/>
                <w:kern w:val="0"/>
                <w:sz w:val="20"/>
                <w:szCs w:val="20"/>
                <w:lang w:eastAsia="en-GB"/>
                <w14:ligatures w14:val="none"/>
              </w:rPr>
              <w:t>Ntakomyti</w:t>
            </w:r>
            <w:proofErr w:type="spellEnd"/>
            <w:r w:rsidRPr="003C0278">
              <w:rPr>
                <w:rFonts w:ascii="Arial" w:eastAsia="Times New Roman" w:hAnsi="Arial" w:cs="Arial"/>
                <w:color w:val="000000"/>
                <w:kern w:val="0"/>
                <w:sz w:val="20"/>
                <w:szCs w:val="20"/>
                <w:lang w:eastAsia="en-GB"/>
                <w14:ligatures w14:val="none"/>
              </w:rPr>
              <w:t xml:space="preserve">; A. Chaudhry; G. Dickson; P. Glen; K. Gregoriou; H. Hamid; A. McLean; P. </w:t>
            </w:r>
            <w:proofErr w:type="spellStart"/>
            <w:r w:rsidRPr="003C0278">
              <w:rPr>
                <w:rFonts w:ascii="Arial" w:eastAsia="Times New Roman" w:hAnsi="Arial" w:cs="Arial"/>
                <w:color w:val="000000"/>
                <w:kern w:val="0"/>
                <w:sz w:val="20"/>
                <w:szCs w:val="20"/>
                <w:lang w:eastAsia="en-GB"/>
                <w14:ligatures w14:val="none"/>
              </w:rPr>
              <w:t>Mehtaji</w:t>
            </w:r>
            <w:proofErr w:type="spellEnd"/>
            <w:r w:rsidRPr="003C0278">
              <w:rPr>
                <w:rFonts w:ascii="Arial" w:eastAsia="Times New Roman" w:hAnsi="Arial" w:cs="Arial"/>
                <w:color w:val="000000"/>
                <w:kern w:val="0"/>
                <w:sz w:val="20"/>
                <w:szCs w:val="20"/>
                <w:lang w:eastAsia="en-GB"/>
                <w14:ligatures w14:val="none"/>
              </w:rPr>
              <w:t xml:space="preserve">; G. Neophytou; S. Potts; Q. X. Lim; H. Peckham; S. Q. Yong; J. Y. Chen; S. Siva; Z. H. Sam; M. Gilani; D. R. </w:t>
            </w:r>
            <w:proofErr w:type="spellStart"/>
            <w:r w:rsidRPr="003C0278">
              <w:rPr>
                <w:rFonts w:ascii="Arial" w:eastAsia="Times New Roman" w:hAnsi="Arial" w:cs="Arial"/>
                <w:color w:val="000000"/>
                <w:kern w:val="0"/>
                <w:sz w:val="20"/>
                <w:szCs w:val="20"/>
                <w:lang w:eastAsia="en-GB"/>
                <w14:ligatures w14:val="none"/>
              </w:rPr>
              <w:t>Belgaid</w:t>
            </w:r>
            <w:proofErr w:type="spellEnd"/>
            <w:r w:rsidRPr="003C0278">
              <w:rPr>
                <w:rFonts w:ascii="Arial" w:eastAsia="Times New Roman" w:hAnsi="Arial" w:cs="Arial"/>
                <w:color w:val="000000"/>
                <w:kern w:val="0"/>
                <w:sz w:val="20"/>
                <w:szCs w:val="20"/>
                <w:lang w:eastAsia="en-GB"/>
                <w14:ligatures w14:val="none"/>
              </w:rPr>
              <w:t xml:space="preserve">; J. Durno; N. Ghailan; V. Henshaw; U. R. Nazir; I. Omar; B. J. Riley; G. Smart; K. Van </w:t>
            </w:r>
            <w:proofErr w:type="spellStart"/>
            <w:r w:rsidRPr="003C0278">
              <w:rPr>
                <w:rFonts w:ascii="Arial" w:eastAsia="Times New Roman" w:hAnsi="Arial" w:cs="Arial"/>
                <w:color w:val="000000"/>
                <w:kern w:val="0"/>
                <w:sz w:val="20"/>
                <w:szCs w:val="20"/>
                <w:lang w:eastAsia="en-GB"/>
                <w14:ligatures w14:val="none"/>
              </w:rPr>
              <w:t>Winsen</w:t>
            </w:r>
            <w:proofErr w:type="spellEnd"/>
            <w:r w:rsidRPr="003C0278">
              <w:rPr>
                <w:rFonts w:ascii="Arial" w:eastAsia="Times New Roman" w:hAnsi="Arial" w:cs="Arial"/>
                <w:color w:val="000000"/>
                <w:kern w:val="0"/>
                <w:sz w:val="20"/>
                <w:szCs w:val="20"/>
                <w:lang w:eastAsia="en-GB"/>
                <w14:ligatures w14:val="none"/>
              </w:rPr>
              <w:t xml:space="preserve">; R. Makin-Taylor; Y. N. Goh; M. G. Muthukumar; S. Phillips; J. </w:t>
            </w:r>
            <w:proofErr w:type="spellStart"/>
            <w:r w:rsidRPr="003C0278">
              <w:rPr>
                <w:rFonts w:ascii="Arial" w:eastAsia="Times New Roman" w:hAnsi="Arial" w:cs="Arial"/>
                <w:color w:val="000000"/>
                <w:kern w:val="0"/>
                <w:sz w:val="20"/>
                <w:szCs w:val="20"/>
                <w:lang w:eastAsia="en-GB"/>
                <w14:ligatures w14:val="none"/>
              </w:rPr>
              <w:t>Tjoakarfa</w:t>
            </w:r>
            <w:proofErr w:type="spellEnd"/>
            <w:r w:rsidRPr="003C0278">
              <w:rPr>
                <w:rFonts w:ascii="Arial" w:eastAsia="Times New Roman" w:hAnsi="Arial" w:cs="Arial"/>
                <w:color w:val="000000"/>
                <w:kern w:val="0"/>
                <w:sz w:val="20"/>
                <w:szCs w:val="20"/>
                <w:lang w:eastAsia="en-GB"/>
                <w14:ligatures w14:val="none"/>
              </w:rPr>
              <w:t xml:space="preserve">; A. Giri; S. Suresan; A. Bhatti; M. Chan; M. D’Auria; C. </w:t>
            </w:r>
            <w:proofErr w:type="spellStart"/>
            <w:r w:rsidRPr="003C0278">
              <w:rPr>
                <w:rFonts w:ascii="Arial" w:eastAsia="Times New Roman" w:hAnsi="Arial" w:cs="Arial"/>
                <w:color w:val="000000"/>
                <w:kern w:val="0"/>
                <w:sz w:val="20"/>
                <w:szCs w:val="20"/>
                <w:lang w:eastAsia="en-GB"/>
                <w14:ligatures w14:val="none"/>
              </w:rPr>
              <w:t>Keshvala</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Michaelidou</w:t>
            </w:r>
            <w:proofErr w:type="spellEnd"/>
            <w:r w:rsidRPr="003C0278">
              <w:rPr>
                <w:rFonts w:ascii="Arial" w:eastAsia="Times New Roman" w:hAnsi="Arial" w:cs="Arial"/>
                <w:color w:val="000000"/>
                <w:kern w:val="0"/>
                <w:sz w:val="20"/>
                <w:szCs w:val="20"/>
                <w:lang w:eastAsia="en-GB"/>
                <w14:ligatures w14:val="none"/>
              </w:rPr>
              <w:t xml:space="preserve">; L. Simmonds; C. Smith; A. </w:t>
            </w:r>
            <w:proofErr w:type="spellStart"/>
            <w:r w:rsidRPr="003C0278">
              <w:rPr>
                <w:rFonts w:ascii="Arial" w:eastAsia="Times New Roman" w:hAnsi="Arial" w:cs="Arial"/>
                <w:color w:val="000000"/>
                <w:kern w:val="0"/>
                <w:sz w:val="20"/>
                <w:szCs w:val="20"/>
                <w:lang w:eastAsia="en-GB"/>
                <w14:ligatures w14:val="none"/>
              </w:rPr>
              <w:t>Wimalathasan</w:t>
            </w:r>
            <w:proofErr w:type="spellEnd"/>
            <w:r w:rsidRPr="003C0278">
              <w:rPr>
                <w:rFonts w:ascii="Arial" w:eastAsia="Times New Roman" w:hAnsi="Arial" w:cs="Arial"/>
                <w:color w:val="000000"/>
                <w:kern w:val="0"/>
                <w:sz w:val="20"/>
                <w:szCs w:val="20"/>
                <w:lang w:eastAsia="en-GB"/>
                <w14:ligatures w14:val="none"/>
              </w:rPr>
              <w:t xml:space="preserve">; C. Y. Hey; R. Thavayogan; P. Thomas; T. A. Johnson; R. I. Williams; A. Rashid; A. </w:t>
            </w:r>
            <w:proofErr w:type="spellStart"/>
            <w:r w:rsidRPr="003C0278">
              <w:rPr>
                <w:rFonts w:ascii="Arial" w:eastAsia="Times New Roman" w:hAnsi="Arial" w:cs="Arial"/>
                <w:color w:val="000000"/>
                <w:kern w:val="0"/>
                <w:sz w:val="20"/>
                <w:szCs w:val="20"/>
                <w:lang w:eastAsia="en-GB"/>
                <w14:ligatures w14:val="none"/>
              </w:rPr>
              <w:t>Kushairi</w:t>
            </w:r>
            <w:proofErr w:type="spellEnd"/>
            <w:r w:rsidRPr="003C0278">
              <w:rPr>
                <w:rFonts w:ascii="Arial" w:eastAsia="Times New Roman" w:hAnsi="Arial" w:cs="Arial"/>
                <w:color w:val="000000"/>
                <w:kern w:val="0"/>
                <w:sz w:val="20"/>
                <w:szCs w:val="20"/>
                <w:lang w:eastAsia="en-GB"/>
                <w14:ligatures w14:val="none"/>
              </w:rPr>
              <w:t xml:space="preserve">; A. Rais; R. Diallo; J. Abbas; C. Cairns; Y. R. Chin; A. Connelly; S. Moug; A. Nair; D. </w:t>
            </w:r>
            <w:proofErr w:type="spellStart"/>
            <w:r w:rsidRPr="003C0278">
              <w:rPr>
                <w:rFonts w:ascii="Arial" w:eastAsia="Times New Roman" w:hAnsi="Arial" w:cs="Arial"/>
                <w:color w:val="000000"/>
                <w:kern w:val="0"/>
                <w:sz w:val="20"/>
                <w:szCs w:val="20"/>
                <w:lang w:eastAsia="en-GB"/>
                <w14:ligatures w14:val="none"/>
              </w:rPr>
              <w:t>Svolkinas</w:t>
            </w:r>
            <w:proofErr w:type="spellEnd"/>
            <w:r w:rsidRPr="003C0278">
              <w:rPr>
                <w:rFonts w:ascii="Arial" w:eastAsia="Times New Roman" w:hAnsi="Arial" w:cs="Arial"/>
                <w:color w:val="000000"/>
                <w:kern w:val="0"/>
                <w:sz w:val="20"/>
                <w:szCs w:val="20"/>
                <w:lang w:eastAsia="en-GB"/>
                <w14:ligatures w14:val="none"/>
              </w:rPr>
              <w:t xml:space="preserve">; E. Bradley; M. McTiernan; S. Macdonald; S. Sharkey; N. McLaughlin; C. Amey; L. </w:t>
            </w:r>
            <w:proofErr w:type="spellStart"/>
            <w:r w:rsidRPr="003C0278">
              <w:rPr>
                <w:rFonts w:ascii="Arial" w:eastAsia="Times New Roman" w:hAnsi="Arial" w:cs="Arial"/>
                <w:color w:val="000000"/>
                <w:kern w:val="0"/>
                <w:sz w:val="20"/>
                <w:szCs w:val="20"/>
                <w:lang w:eastAsia="en-GB"/>
                <w14:ligatures w14:val="none"/>
              </w:rPr>
              <w:t>Kraria</w:t>
            </w:r>
            <w:proofErr w:type="spellEnd"/>
            <w:r w:rsidRPr="003C0278">
              <w:rPr>
                <w:rFonts w:ascii="Arial" w:eastAsia="Times New Roman" w:hAnsi="Arial" w:cs="Arial"/>
                <w:color w:val="000000"/>
                <w:kern w:val="0"/>
                <w:sz w:val="20"/>
                <w:szCs w:val="20"/>
                <w:lang w:eastAsia="en-GB"/>
                <w14:ligatures w14:val="none"/>
              </w:rPr>
              <w:t xml:space="preserve">; P. Coe; D. </w:t>
            </w:r>
            <w:proofErr w:type="spellStart"/>
            <w:r w:rsidRPr="003C0278">
              <w:rPr>
                <w:rFonts w:ascii="Arial" w:eastAsia="Times New Roman" w:hAnsi="Arial" w:cs="Arial"/>
                <w:color w:val="000000"/>
                <w:kern w:val="0"/>
                <w:sz w:val="20"/>
                <w:szCs w:val="20"/>
                <w:lang w:eastAsia="en-GB"/>
                <w14:ligatures w14:val="none"/>
              </w:rPr>
              <w:t>Subar</w:t>
            </w:r>
            <w:proofErr w:type="spellEnd"/>
            <w:r w:rsidRPr="003C0278">
              <w:rPr>
                <w:rFonts w:ascii="Arial" w:eastAsia="Times New Roman" w:hAnsi="Arial" w:cs="Arial"/>
                <w:color w:val="000000"/>
                <w:kern w:val="0"/>
                <w:sz w:val="20"/>
                <w:szCs w:val="20"/>
                <w:lang w:eastAsia="en-GB"/>
                <w14:ligatures w14:val="none"/>
              </w:rPr>
              <w:t xml:space="preserve">; H. Wang; V. Zaver; J. Brayley; P. Cookson; L. Cunningham; A. Gaukroger; M. Ho; A. Hough; J. King; D. O’Hagan; A. Widdison; B. Brown; A. Chavan; S. Francis; L. Hare; J. Lund; N. Malone; B. Mavi; A. McIlwaine; S. Rangarajan; L. Jegatheeswaran; A. Madhavan; M. Warne; F. L. Malcolm; T. </w:t>
            </w:r>
            <w:proofErr w:type="spellStart"/>
            <w:r w:rsidRPr="003C0278">
              <w:rPr>
                <w:rFonts w:ascii="Arial" w:eastAsia="Times New Roman" w:hAnsi="Arial" w:cs="Arial"/>
                <w:color w:val="000000"/>
                <w:kern w:val="0"/>
                <w:sz w:val="20"/>
                <w:szCs w:val="20"/>
                <w:lang w:eastAsia="en-GB"/>
                <w14:ligatures w14:val="none"/>
              </w:rPr>
              <w:t>Lessware</w:t>
            </w:r>
            <w:proofErr w:type="spellEnd"/>
            <w:r w:rsidRPr="003C0278">
              <w:rPr>
                <w:rFonts w:ascii="Arial" w:eastAsia="Times New Roman" w:hAnsi="Arial" w:cs="Arial"/>
                <w:color w:val="000000"/>
                <w:kern w:val="0"/>
                <w:sz w:val="20"/>
                <w:szCs w:val="20"/>
                <w:lang w:eastAsia="en-GB"/>
                <w14:ligatures w14:val="none"/>
              </w:rPr>
              <w:t xml:space="preserve">; H. T. Wilkerson; S. Chatterjee-Woolman; J. Wright; N. </w:t>
            </w:r>
            <w:proofErr w:type="spellStart"/>
            <w:r w:rsidRPr="003C0278">
              <w:rPr>
                <w:rFonts w:ascii="Arial" w:eastAsia="Times New Roman" w:hAnsi="Arial" w:cs="Arial"/>
                <w:color w:val="000000"/>
                <w:kern w:val="0"/>
                <w:sz w:val="20"/>
                <w:szCs w:val="20"/>
                <w:lang w:eastAsia="en-GB"/>
                <w14:ligatures w14:val="none"/>
              </w:rPr>
              <w:t>Abuhussein</w:t>
            </w:r>
            <w:proofErr w:type="spellEnd"/>
            <w:r w:rsidRPr="003C0278">
              <w:rPr>
                <w:rFonts w:ascii="Arial" w:eastAsia="Times New Roman" w:hAnsi="Arial" w:cs="Arial"/>
                <w:color w:val="000000"/>
                <w:kern w:val="0"/>
                <w:sz w:val="20"/>
                <w:szCs w:val="20"/>
                <w:lang w:eastAsia="en-GB"/>
                <w14:ligatures w14:val="none"/>
              </w:rPr>
              <w:t xml:space="preserve">; H. S. Campbell; J. Daniels; I. Fitzgerald; S. Mansfield; A. </w:t>
            </w:r>
            <w:proofErr w:type="spellStart"/>
            <w:r w:rsidRPr="003C0278">
              <w:rPr>
                <w:rFonts w:ascii="Arial" w:eastAsia="Times New Roman" w:hAnsi="Arial" w:cs="Arial"/>
                <w:color w:val="000000"/>
                <w:kern w:val="0"/>
                <w:sz w:val="20"/>
                <w:szCs w:val="20"/>
                <w:lang w:eastAsia="en-GB"/>
                <w14:ligatures w14:val="none"/>
              </w:rPr>
              <w:t>Pendrill</w:t>
            </w:r>
            <w:proofErr w:type="spellEnd"/>
            <w:r w:rsidRPr="003C0278">
              <w:rPr>
                <w:rFonts w:ascii="Arial" w:eastAsia="Times New Roman" w:hAnsi="Arial" w:cs="Arial"/>
                <w:color w:val="000000"/>
                <w:kern w:val="0"/>
                <w:sz w:val="20"/>
                <w:szCs w:val="20"/>
                <w:lang w:eastAsia="en-GB"/>
                <w14:ligatures w14:val="none"/>
              </w:rPr>
              <w:t xml:space="preserve">; D. Robertson; Y. W. Smart; T. Teng; J. Yates; A. Yoong; A. Longshaw; O. Flannery; R. Green; M. Leaning; J. Cragg; H. </w:t>
            </w:r>
            <w:proofErr w:type="spellStart"/>
            <w:r w:rsidRPr="003C0278">
              <w:rPr>
                <w:rFonts w:ascii="Arial" w:eastAsia="Times New Roman" w:hAnsi="Arial" w:cs="Arial"/>
                <w:color w:val="000000"/>
                <w:kern w:val="0"/>
                <w:sz w:val="20"/>
                <w:szCs w:val="20"/>
                <w:lang w:eastAsia="en-GB"/>
                <w14:ligatures w14:val="none"/>
              </w:rPr>
              <w:t>Sharriff</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Belgaumkar</w:t>
            </w:r>
            <w:proofErr w:type="spellEnd"/>
            <w:r w:rsidRPr="003C0278">
              <w:rPr>
                <w:rFonts w:ascii="Arial" w:eastAsia="Times New Roman" w:hAnsi="Arial" w:cs="Arial"/>
                <w:color w:val="000000"/>
                <w:kern w:val="0"/>
                <w:sz w:val="20"/>
                <w:szCs w:val="20"/>
                <w:lang w:eastAsia="en-GB"/>
                <w14:ligatures w14:val="none"/>
              </w:rPr>
              <w:t xml:space="preserve">; A. Katira; J. Kossoff; S. </w:t>
            </w:r>
            <w:proofErr w:type="spellStart"/>
            <w:r w:rsidRPr="003C0278">
              <w:rPr>
                <w:rFonts w:ascii="Arial" w:eastAsia="Times New Roman" w:hAnsi="Arial" w:cs="Arial"/>
                <w:color w:val="000000"/>
                <w:kern w:val="0"/>
                <w:sz w:val="20"/>
                <w:szCs w:val="20"/>
                <w:lang w:eastAsia="en-GB"/>
                <w14:ligatures w14:val="none"/>
              </w:rPr>
              <w:t>Kukran</w:t>
            </w:r>
            <w:proofErr w:type="spellEnd"/>
            <w:r w:rsidRPr="003C0278">
              <w:rPr>
                <w:rFonts w:ascii="Arial" w:eastAsia="Times New Roman" w:hAnsi="Arial" w:cs="Arial"/>
                <w:color w:val="000000"/>
                <w:kern w:val="0"/>
                <w:sz w:val="20"/>
                <w:szCs w:val="20"/>
                <w:lang w:eastAsia="en-GB"/>
                <w14:ligatures w14:val="none"/>
              </w:rPr>
              <w:t xml:space="preserve">; C. Laing; B. Mathew; T. Mohamed; S. Myers; R. Novell; B. L. Phillips; T. </w:t>
            </w:r>
            <w:proofErr w:type="spellStart"/>
            <w:r w:rsidRPr="003C0278">
              <w:rPr>
                <w:rFonts w:ascii="Arial" w:eastAsia="Times New Roman" w:hAnsi="Arial" w:cs="Arial"/>
                <w:color w:val="000000"/>
                <w:kern w:val="0"/>
                <w:sz w:val="20"/>
                <w:szCs w:val="20"/>
                <w:lang w:eastAsia="en-GB"/>
                <w14:ligatures w14:val="none"/>
              </w:rPr>
              <w:t>Turlejski</w:t>
            </w:r>
            <w:proofErr w:type="spellEnd"/>
            <w:r w:rsidRPr="003C0278">
              <w:rPr>
                <w:rFonts w:ascii="Arial" w:eastAsia="Times New Roman" w:hAnsi="Arial" w:cs="Arial"/>
                <w:color w:val="000000"/>
                <w:kern w:val="0"/>
                <w:sz w:val="20"/>
                <w:szCs w:val="20"/>
                <w:lang w:eastAsia="en-GB"/>
                <w14:ligatures w14:val="none"/>
              </w:rPr>
              <w:t xml:space="preserve">; S. Turner; M. </w:t>
            </w:r>
            <w:proofErr w:type="spellStart"/>
            <w:r w:rsidRPr="003C0278">
              <w:rPr>
                <w:rFonts w:ascii="Arial" w:eastAsia="Times New Roman" w:hAnsi="Arial" w:cs="Arial"/>
                <w:color w:val="000000"/>
                <w:kern w:val="0"/>
                <w:sz w:val="20"/>
                <w:szCs w:val="20"/>
                <w:lang w:eastAsia="en-GB"/>
                <w14:ligatures w14:val="none"/>
              </w:rPr>
              <w:t>Varcada</w:t>
            </w:r>
            <w:proofErr w:type="spellEnd"/>
            <w:r w:rsidRPr="003C0278">
              <w:rPr>
                <w:rFonts w:ascii="Arial" w:eastAsia="Times New Roman" w:hAnsi="Arial" w:cs="Arial"/>
                <w:color w:val="000000"/>
                <w:kern w:val="0"/>
                <w:sz w:val="20"/>
                <w:szCs w:val="20"/>
                <w:lang w:eastAsia="en-GB"/>
                <w14:ligatures w14:val="none"/>
              </w:rPr>
              <w:t>; L. Warren; W. Wynell-</w:t>
            </w:r>
            <w:proofErr w:type="spellStart"/>
            <w:r w:rsidRPr="003C0278">
              <w:rPr>
                <w:rFonts w:ascii="Arial" w:eastAsia="Times New Roman" w:hAnsi="Arial" w:cs="Arial"/>
                <w:color w:val="000000"/>
                <w:kern w:val="0"/>
                <w:sz w:val="20"/>
                <w:szCs w:val="20"/>
                <w:lang w:eastAsia="en-GB"/>
                <w14:ligatures w14:val="none"/>
              </w:rPr>
              <w:t>Mayow</w:t>
            </w:r>
            <w:proofErr w:type="spellEnd"/>
            <w:r w:rsidRPr="003C0278">
              <w:rPr>
                <w:rFonts w:ascii="Arial" w:eastAsia="Times New Roman" w:hAnsi="Arial" w:cs="Arial"/>
                <w:color w:val="000000"/>
                <w:kern w:val="0"/>
                <w:sz w:val="20"/>
                <w:szCs w:val="20"/>
                <w:lang w:eastAsia="en-GB"/>
                <w14:ligatures w14:val="none"/>
              </w:rPr>
              <w:t xml:space="preserve">; L. Linley-Adams; G. Osborn; M. Saunders; R. Spencer; M. Srikanthan; S. Tailor; A. </w:t>
            </w:r>
            <w:proofErr w:type="spellStart"/>
            <w:r w:rsidRPr="003C0278">
              <w:rPr>
                <w:rFonts w:ascii="Arial" w:eastAsia="Times New Roman" w:hAnsi="Arial" w:cs="Arial"/>
                <w:color w:val="000000"/>
                <w:kern w:val="0"/>
                <w:sz w:val="20"/>
                <w:szCs w:val="20"/>
                <w:lang w:eastAsia="en-GB"/>
                <w14:ligatures w14:val="none"/>
              </w:rPr>
              <w:t>Tullett</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Ganesananthan</w:t>
            </w:r>
            <w:proofErr w:type="spellEnd"/>
            <w:r w:rsidRPr="003C0278">
              <w:rPr>
                <w:rFonts w:ascii="Arial" w:eastAsia="Times New Roman" w:hAnsi="Arial" w:cs="Arial"/>
                <w:color w:val="000000"/>
                <w:kern w:val="0"/>
                <w:sz w:val="20"/>
                <w:szCs w:val="20"/>
                <w:lang w:eastAsia="en-GB"/>
                <w14:ligatures w14:val="none"/>
              </w:rPr>
              <w:t xml:space="preserve">; K. W. L. Kwan; L. Sanders-Crook; S. Al-Masri; G. Carr; O. </w:t>
            </w:r>
            <w:proofErr w:type="spellStart"/>
            <w:r w:rsidRPr="003C0278">
              <w:rPr>
                <w:rFonts w:ascii="Arial" w:eastAsia="Times New Roman" w:hAnsi="Arial" w:cs="Arial"/>
                <w:color w:val="000000"/>
                <w:kern w:val="0"/>
                <w:sz w:val="20"/>
                <w:szCs w:val="20"/>
                <w:lang w:eastAsia="en-GB"/>
                <w14:ligatures w14:val="none"/>
              </w:rPr>
              <w:t>Ebhogiaye</w:t>
            </w:r>
            <w:proofErr w:type="spellEnd"/>
            <w:r w:rsidRPr="003C0278">
              <w:rPr>
                <w:rFonts w:ascii="Arial" w:eastAsia="Times New Roman" w:hAnsi="Arial" w:cs="Arial"/>
                <w:color w:val="000000"/>
                <w:kern w:val="0"/>
                <w:sz w:val="20"/>
                <w:szCs w:val="20"/>
                <w:lang w:eastAsia="en-GB"/>
                <w14:ligatures w14:val="none"/>
              </w:rPr>
              <w:t xml:space="preserve">; S. Heng; S. Manivannan; J. Manley; L. E. McMillan; C. Peat; B. Phillips; S. Thomas; H. Whewell; G. Williams; A. Bienias; E. A. Cope; G. R. </w:t>
            </w:r>
            <w:proofErr w:type="spellStart"/>
            <w:r w:rsidRPr="003C0278">
              <w:rPr>
                <w:rFonts w:ascii="Arial" w:eastAsia="Times New Roman" w:hAnsi="Arial" w:cs="Arial"/>
                <w:color w:val="000000"/>
                <w:kern w:val="0"/>
                <w:sz w:val="20"/>
                <w:szCs w:val="20"/>
                <w:lang w:eastAsia="en-GB"/>
                <w14:ligatures w14:val="none"/>
              </w:rPr>
              <w:t>Courquin</w:t>
            </w:r>
            <w:proofErr w:type="spellEnd"/>
            <w:r w:rsidRPr="003C0278">
              <w:rPr>
                <w:rFonts w:ascii="Arial" w:eastAsia="Times New Roman" w:hAnsi="Arial" w:cs="Arial"/>
                <w:color w:val="000000"/>
                <w:kern w:val="0"/>
                <w:sz w:val="20"/>
                <w:szCs w:val="20"/>
                <w:lang w:eastAsia="en-GB"/>
                <w14:ligatures w14:val="none"/>
              </w:rPr>
              <w:t xml:space="preserve">; L. Day; C. Garner; A. Gimson; C. Harris; K. Markham; T. Moore; T. Nadin; C. Phillips; S. M. Subratty; S. Eames; F. Lewis; K. Brown; J. Dada; M. </w:t>
            </w:r>
            <w:proofErr w:type="spellStart"/>
            <w:r w:rsidRPr="003C0278">
              <w:rPr>
                <w:rFonts w:ascii="Arial" w:eastAsia="Times New Roman" w:hAnsi="Arial" w:cs="Arial"/>
                <w:color w:val="000000"/>
                <w:kern w:val="0"/>
                <w:sz w:val="20"/>
                <w:szCs w:val="20"/>
                <w:lang w:eastAsia="en-GB"/>
                <w14:ligatures w14:val="none"/>
              </w:rPr>
              <w:t>Durbacz</w:t>
            </w:r>
            <w:proofErr w:type="spellEnd"/>
            <w:r w:rsidRPr="003C0278">
              <w:rPr>
                <w:rFonts w:ascii="Arial" w:eastAsia="Times New Roman" w:hAnsi="Arial" w:cs="Arial"/>
                <w:color w:val="000000"/>
                <w:kern w:val="0"/>
                <w:sz w:val="20"/>
                <w:szCs w:val="20"/>
                <w:lang w:eastAsia="en-GB"/>
                <w14:ligatures w14:val="none"/>
              </w:rPr>
              <w:t xml:space="preserve">; T. </w:t>
            </w:r>
            <w:proofErr w:type="spellStart"/>
            <w:r w:rsidRPr="003C0278">
              <w:rPr>
                <w:rFonts w:ascii="Arial" w:eastAsia="Times New Roman" w:hAnsi="Arial" w:cs="Arial"/>
                <w:color w:val="000000"/>
                <w:kern w:val="0"/>
                <w:sz w:val="20"/>
                <w:szCs w:val="20"/>
                <w:lang w:eastAsia="en-GB"/>
                <w14:ligatures w14:val="none"/>
              </w:rPr>
              <w:t>Filipescu</w:t>
            </w:r>
            <w:proofErr w:type="spellEnd"/>
            <w:r w:rsidRPr="003C0278">
              <w:rPr>
                <w:rFonts w:ascii="Arial" w:eastAsia="Times New Roman" w:hAnsi="Arial" w:cs="Arial"/>
                <w:color w:val="000000"/>
                <w:kern w:val="0"/>
                <w:sz w:val="20"/>
                <w:szCs w:val="20"/>
                <w:lang w:eastAsia="en-GB"/>
                <w14:ligatures w14:val="none"/>
              </w:rPr>
              <w:t xml:space="preserve">; E. Harrison; E. D. Kennedy; E. Khoo; D. </w:t>
            </w:r>
            <w:proofErr w:type="spellStart"/>
            <w:r w:rsidRPr="003C0278">
              <w:rPr>
                <w:rFonts w:ascii="Arial" w:eastAsia="Times New Roman" w:hAnsi="Arial" w:cs="Arial"/>
                <w:color w:val="000000"/>
                <w:kern w:val="0"/>
                <w:sz w:val="20"/>
                <w:szCs w:val="20"/>
                <w:lang w:eastAsia="en-GB"/>
                <w14:ligatures w14:val="none"/>
              </w:rPr>
              <w:t>Kremel</w:t>
            </w:r>
            <w:proofErr w:type="spellEnd"/>
            <w:r w:rsidRPr="003C0278">
              <w:rPr>
                <w:rFonts w:ascii="Arial" w:eastAsia="Times New Roman" w:hAnsi="Arial" w:cs="Arial"/>
                <w:color w:val="000000"/>
                <w:kern w:val="0"/>
                <w:sz w:val="20"/>
                <w:szCs w:val="20"/>
                <w:lang w:eastAsia="en-GB"/>
                <w14:ligatures w14:val="none"/>
              </w:rPr>
              <w:t xml:space="preserve">; I. Lyell; S. Pronin; R. </w:t>
            </w:r>
            <w:proofErr w:type="spellStart"/>
            <w:r w:rsidRPr="003C0278">
              <w:rPr>
                <w:rFonts w:ascii="Arial" w:eastAsia="Times New Roman" w:hAnsi="Arial" w:cs="Arial"/>
                <w:color w:val="000000"/>
                <w:kern w:val="0"/>
                <w:sz w:val="20"/>
                <w:szCs w:val="20"/>
                <w:lang w:eastAsia="en-GB"/>
                <w14:ligatures w14:val="none"/>
              </w:rPr>
              <w:t>Tummon</w:t>
            </w:r>
            <w:proofErr w:type="spellEnd"/>
            <w:r w:rsidRPr="003C0278">
              <w:rPr>
                <w:rFonts w:ascii="Arial" w:eastAsia="Times New Roman" w:hAnsi="Arial" w:cs="Arial"/>
                <w:color w:val="000000"/>
                <w:kern w:val="0"/>
                <w:sz w:val="20"/>
                <w:szCs w:val="20"/>
                <w:lang w:eastAsia="en-GB"/>
                <w14:ligatures w14:val="none"/>
              </w:rPr>
              <w:t xml:space="preserve">; C. </w:t>
            </w:r>
            <w:proofErr w:type="spellStart"/>
            <w:r w:rsidRPr="003C0278">
              <w:rPr>
                <w:rFonts w:ascii="Arial" w:eastAsia="Times New Roman" w:hAnsi="Arial" w:cs="Arial"/>
                <w:color w:val="000000"/>
                <w:kern w:val="0"/>
                <w:sz w:val="20"/>
                <w:szCs w:val="20"/>
                <w:lang w:eastAsia="en-GB"/>
                <w14:ligatures w14:val="none"/>
              </w:rPr>
              <w:t>Ventre</w:t>
            </w:r>
            <w:proofErr w:type="spellEnd"/>
            <w:r w:rsidRPr="003C0278">
              <w:rPr>
                <w:rFonts w:ascii="Arial" w:eastAsia="Times New Roman" w:hAnsi="Arial" w:cs="Arial"/>
                <w:color w:val="000000"/>
                <w:kern w:val="0"/>
                <w:sz w:val="20"/>
                <w:szCs w:val="20"/>
                <w:lang w:eastAsia="en-GB"/>
                <w14:ligatures w14:val="none"/>
              </w:rPr>
              <w:t>; L. Walls; E. Wootton; A. Akhtar; D. El-</w:t>
            </w:r>
            <w:proofErr w:type="spellStart"/>
            <w:r w:rsidRPr="003C0278">
              <w:rPr>
                <w:rFonts w:ascii="Arial" w:eastAsia="Times New Roman" w:hAnsi="Arial" w:cs="Arial"/>
                <w:color w:val="000000"/>
                <w:kern w:val="0"/>
                <w:sz w:val="20"/>
                <w:szCs w:val="20"/>
                <w:lang w:eastAsia="en-GB"/>
                <w14:ligatures w14:val="none"/>
              </w:rPr>
              <w:t>Sawy</w:t>
            </w:r>
            <w:proofErr w:type="spellEnd"/>
            <w:r w:rsidRPr="003C0278">
              <w:rPr>
                <w:rFonts w:ascii="Arial" w:eastAsia="Times New Roman" w:hAnsi="Arial" w:cs="Arial"/>
                <w:color w:val="000000"/>
                <w:kern w:val="0"/>
                <w:sz w:val="20"/>
                <w:szCs w:val="20"/>
                <w:lang w:eastAsia="en-GB"/>
                <w14:ligatures w14:val="none"/>
              </w:rPr>
              <w:t xml:space="preserve">; M. Farooq; M. Gaddah; I. </w:t>
            </w:r>
            <w:proofErr w:type="spellStart"/>
            <w:r w:rsidRPr="003C0278">
              <w:rPr>
                <w:rFonts w:ascii="Arial" w:eastAsia="Times New Roman" w:hAnsi="Arial" w:cs="Arial"/>
                <w:color w:val="000000"/>
                <w:kern w:val="0"/>
                <w:sz w:val="20"/>
                <w:szCs w:val="20"/>
                <w:lang w:eastAsia="en-GB"/>
                <w14:ligatures w14:val="none"/>
              </w:rPr>
              <w:t>Katsaiti</w:t>
            </w:r>
            <w:proofErr w:type="spellEnd"/>
            <w:r w:rsidRPr="003C0278">
              <w:rPr>
                <w:rFonts w:ascii="Arial" w:eastAsia="Times New Roman" w:hAnsi="Arial" w:cs="Arial"/>
                <w:color w:val="000000"/>
                <w:kern w:val="0"/>
                <w:sz w:val="20"/>
                <w:szCs w:val="20"/>
                <w:lang w:eastAsia="en-GB"/>
                <w14:ligatures w14:val="none"/>
              </w:rPr>
              <w:t xml:space="preserve">; N. Khadem; K. Leong; I. Williams; E. </w:t>
            </w:r>
            <w:proofErr w:type="spellStart"/>
            <w:r w:rsidRPr="003C0278">
              <w:rPr>
                <w:rFonts w:ascii="Arial" w:eastAsia="Times New Roman" w:hAnsi="Arial" w:cs="Arial"/>
                <w:color w:val="000000"/>
                <w:kern w:val="0"/>
                <w:sz w:val="20"/>
                <w:szCs w:val="20"/>
                <w:lang w:eastAsia="en-GB"/>
                <w14:ligatures w14:val="none"/>
              </w:rPr>
              <w:t>Masiha</w:t>
            </w:r>
            <w:proofErr w:type="spellEnd"/>
            <w:r w:rsidRPr="003C0278">
              <w:rPr>
                <w:rFonts w:ascii="Arial" w:eastAsia="Times New Roman" w:hAnsi="Arial" w:cs="Arial"/>
                <w:color w:val="000000"/>
                <w:kern w:val="0"/>
                <w:sz w:val="20"/>
                <w:szCs w:val="20"/>
                <w:lang w:eastAsia="en-GB"/>
                <w14:ligatures w14:val="none"/>
              </w:rPr>
              <w:t xml:space="preserve">; C. S. Chean; D. </w:t>
            </w:r>
            <w:proofErr w:type="spellStart"/>
            <w:r w:rsidRPr="003C0278">
              <w:rPr>
                <w:rFonts w:ascii="Arial" w:eastAsia="Times New Roman" w:hAnsi="Arial" w:cs="Arial"/>
                <w:color w:val="000000"/>
                <w:kern w:val="0"/>
                <w:sz w:val="20"/>
                <w:szCs w:val="20"/>
                <w:lang w:eastAsia="en-GB"/>
                <w14:ligatures w14:val="none"/>
              </w:rPr>
              <w:t>Chudek</w:t>
            </w:r>
            <w:proofErr w:type="spellEnd"/>
            <w:r w:rsidRPr="003C0278">
              <w:rPr>
                <w:rFonts w:ascii="Arial" w:eastAsia="Times New Roman" w:hAnsi="Arial" w:cs="Arial"/>
                <w:color w:val="000000"/>
                <w:kern w:val="0"/>
                <w:sz w:val="20"/>
                <w:szCs w:val="20"/>
                <w:lang w:eastAsia="en-GB"/>
                <w14:ligatures w14:val="none"/>
              </w:rPr>
              <w:t xml:space="preserve">; H. Desai; N. Ellerby; A. Hammad; S. Malla; B. Murphy; O. Oshin; P. Popova; S. Rana; T. Ward; T. E. F. Abbott; O. </w:t>
            </w:r>
            <w:proofErr w:type="spellStart"/>
            <w:r w:rsidRPr="003C0278">
              <w:rPr>
                <w:rFonts w:ascii="Arial" w:eastAsia="Times New Roman" w:hAnsi="Arial" w:cs="Arial"/>
                <w:color w:val="000000"/>
                <w:kern w:val="0"/>
                <w:sz w:val="20"/>
                <w:szCs w:val="20"/>
                <w:lang w:eastAsia="en-GB"/>
                <w14:ligatures w14:val="none"/>
              </w:rPr>
              <w:t>Akpenyi</w:t>
            </w:r>
            <w:proofErr w:type="spellEnd"/>
            <w:r w:rsidRPr="003C0278">
              <w:rPr>
                <w:rFonts w:ascii="Arial" w:eastAsia="Times New Roman" w:hAnsi="Arial" w:cs="Arial"/>
                <w:color w:val="000000"/>
                <w:kern w:val="0"/>
                <w:sz w:val="20"/>
                <w:szCs w:val="20"/>
                <w:lang w:eastAsia="en-GB"/>
                <w14:ligatures w14:val="none"/>
              </w:rPr>
              <w:t xml:space="preserve">; F. Edozie; R. El </w:t>
            </w:r>
            <w:proofErr w:type="spellStart"/>
            <w:r w:rsidRPr="003C0278">
              <w:rPr>
                <w:rFonts w:ascii="Arial" w:eastAsia="Times New Roman" w:hAnsi="Arial" w:cs="Arial"/>
                <w:color w:val="000000"/>
                <w:kern w:val="0"/>
                <w:sz w:val="20"/>
                <w:szCs w:val="20"/>
                <w:lang w:eastAsia="en-GB"/>
                <w14:ligatures w14:val="none"/>
              </w:rPr>
              <w:t>Matary</w:t>
            </w:r>
            <w:proofErr w:type="spellEnd"/>
            <w:r w:rsidRPr="003C0278">
              <w:rPr>
                <w:rFonts w:ascii="Arial" w:eastAsia="Times New Roman" w:hAnsi="Arial" w:cs="Arial"/>
                <w:color w:val="000000"/>
                <w:kern w:val="0"/>
                <w:sz w:val="20"/>
                <w:szCs w:val="20"/>
                <w:lang w:eastAsia="en-GB"/>
                <w14:ligatures w14:val="none"/>
              </w:rPr>
              <w:t xml:space="preserve">; W. English; S. </w:t>
            </w:r>
            <w:proofErr w:type="spellStart"/>
            <w:r w:rsidRPr="003C0278">
              <w:rPr>
                <w:rFonts w:ascii="Arial" w:eastAsia="Times New Roman" w:hAnsi="Arial" w:cs="Arial"/>
                <w:color w:val="000000"/>
                <w:kern w:val="0"/>
                <w:sz w:val="20"/>
                <w:szCs w:val="20"/>
                <w:lang w:eastAsia="en-GB"/>
                <w14:ligatures w14:val="none"/>
              </w:rPr>
              <w:t>Jeyabaladevan</w:t>
            </w:r>
            <w:proofErr w:type="spellEnd"/>
            <w:r w:rsidRPr="003C0278">
              <w:rPr>
                <w:rFonts w:ascii="Arial" w:eastAsia="Times New Roman" w:hAnsi="Arial" w:cs="Arial"/>
                <w:color w:val="000000"/>
                <w:kern w:val="0"/>
                <w:sz w:val="20"/>
                <w:szCs w:val="20"/>
                <w:lang w:eastAsia="en-GB"/>
                <w14:ligatures w14:val="none"/>
              </w:rPr>
              <w:t xml:space="preserve">; C. Morgan; V. Naidu; K. Nicholls; S. </w:t>
            </w:r>
            <w:proofErr w:type="spellStart"/>
            <w:r w:rsidRPr="003C0278">
              <w:rPr>
                <w:rFonts w:ascii="Arial" w:eastAsia="Times New Roman" w:hAnsi="Arial" w:cs="Arial"/>
                <w:color w:val="000000"/>
                <w:kern w:val="0"/>
                <w:sz w:val="20"/>
                <w:szCs w:val="20"/>
                <w:lang w:eastAsia="en-GB"/>
                <w14:ligatures w14:val="none"/>
              </w:rPr>
              <w:t>Peroos</w:t>
            </w:r>
            <w:proofErr w:type="spellEnd"/>
            <w:r w:rsidRPr="003C0278">
              <w:rPr>
                <w:rFonts w:ascii="Arial" w:eastAsia="Times New Roman" w:hAnsi="Arial" w:cs="Arial"/>
                <w:color w:val="000000"/>
                <w:kern w:val="0"/>
                <w:sz w:val="20"/>
                <w:szCs w:val="20"/>
                <w:lang w:eastAsia="en-GB"/>
                <w14:ligatures w14:val="none"/>
              </w:rPr>
              <w:t xml:space="preserve">; S. Sansome; H. D. Torrance; D. Townsend; S. </w:t>
            </w:r>
            <w:proofErr w:type="spellStart"/>
            <w:r w:rsidRPr="003C0278">
              <w:rPr>
                <w:rFonts w:ascii="Arial" w:eastAsia="Times New Roman" w:hAnsi="Arial" w:cs="Arial"/>
                <w:color w:val="000000"/>
                <w:kern w:val="0"/>
                <w:sz w:val="20"/>
                <w:szCs w:val="20"/>
                <w:lang w:eastAsia="en-GB"/>
                <w14:ligatures w14:val="none"/>
              </w:rPr>
              <w:t>Jasionowska</w:t>
            </w:r>
            <w:proofErr w:type="spellEnd"/>
            <w:r w:rsidRPr="003C0278">
              <w:rPr>
                <w:rFonts w:ascii="Arial" w:eastAsia="Times New Roman" w:hAnsi="Arial" w:cs="Arial"/>
                <w:color w:val="000000"/>
                <w:kern w:val="0"/>
                <w:sz w:val="20"/>
                <w:szCs w:val="20"/>
                <w:lang w:eastAsia="en-GB"/>
                <w14:ligatures w14:val="none"/>
              </w:rPr>
              <w:t xml:space="preserve">; L. Boyce; W. J. English; S. Lam; C. Chipeta; D. Yilmaz; C. Jain; T. </w:t>
            </w:r>
            <w:proofErr w:type="spellStart"/>
            <w:r w:rsidRPr="003C0278">
              <w:rPr>
                <w:rFonts w:ascii="Arial" w:eastAsia="Times New Roman" w:hAnsi="Arial" w:cs="Arial"/>
                <w:color w:val="000000"/>
                <w:kern w:val="0"/>
                <w:sz w:val="20"/>
                <w:szCs w:val="20"/>
                <w:lang w:eastAsia="en-GB"/>
                <w14:ligatures w14:val="none"/>
              </w:rPr>
              <w:t>Garofalidou</w:t>
            </w:r>
            <w:proofErr w:type="spellEnd"/>
            <w:r w:rsidRPr="003C0278">
              <w:rPr>
                <w:rFonts w:ascii="Arial" w:eastAsia="Times New Roman" w:hAnsi="Arial" w:cs="Arial"/>
                <w:color w:val="000000"/>
                <w:kern w:val="0"/>
                <w:sz w:val="20"/>
                <w:szCs w:val="20"/>
                <w:lang w:eastAsia="en-GB"/>
                <w14:ligatures w14:val="none"/>
              </w:rPr>
              <w:t xml:space="preserve">; S. A. Novotny; J. Brecher; H. Fung; Z. Kazmi; P. Outlaw; K. </w:t>
            </w:r>
            <w:proofErr w:type="spellStart"/>
            <w:r w:rsidRPr="003C0278">
              <w:rPr>
                <w:rFonts w:ascii="Arial" w:eastAsia="Times New Roman" w:hAnsi="Arial" w:cs="Arial"/>
                <w:color w:val="000000"/>
                <w:kern w:val="0"/>
                <w:sz w:val="20"/>
                <w:szCs w:val="20"/>
                <w:lang w:eastAsia="en-GB"/>
                <w14:ligatures w14:val="none"/>
              </w:rPr>
              <w:t>Pursnani</w:t>
            </w:r>
            <w:proofErr w:type="spellEnd"/>
            <w:r w:rsidRPr="003C0278">
              <w:rPr>
                <w:rFonts w:ascii="Arial" w:eastAsia="Times New Roman" w:hAnsi="Arial" w:cs="Arial"/>
                <w:color w:val="000000"/>
                <w:kern w:val="0"/>
                <w:sz w:val="20"/>
                <w:szCs w:val="20"/>
                <w:lang w:eastAsia="en-GB"/>
                <w14:ligatures w14:val="none"/>
              </w:rPr>
              <w:t xml:space="preserve">; N. Ramanujam; A. Razaq; M. Sattar; S. Sukumar; T. S. E. Tan; M. </w:t>
            </w:r>
            <w:proofErr w:type="spellStart"/>
            <w:r w:rsidRPr="003C0278">
              <w:rPr>
                <w:rFonts w:ascii="Arial" w:eastAsia="Times New Roman" w:hAnsi="Arial" w:cs="Arial"/>
                <w:color w:val="000000"/>
                <w:kern w:val="0"/>
                <w:sz w:val="20"/>
                <w:szCs w:val="20"/>
                <w:lang w:eastAsia="en-GB"/>
                <w14:ligatures w14:val="none"/>
              </w:rPr>
              <w:t>Poustie</w:t>
            </w:r>
            <w:proofErr w:type="spellEnd"/>
            <w:r w:rsidRPr="003C0278">
              <w:rPr>
                <w:rFonts w:ascii="Arial" w:eastAsia="Times New Roman" w:hAnsi="Arial" w:cs="Arial"/>
                <w:color w:val="000000"/>
                <w:kern w:val="0"/>
                <w:sz w:val="20"/>
                <w:szCs w:val="20"/>
                <w:lang w:eastAsia="en-GB"/>
                <w14:ligatures w14:val="none"/>
              </w:rPr>
              <w:t xml:space="preserve">; S. Locke; C. Bowman; A. </w:t>
            </w:r>
            <w:proofErr w:type="spellStart"/>
            <w:r w:rsidRPr="003C0278">
              <w:rPr>
                <w:rFonts w:ascii="Arial" w:eastAsia="Times New Roman" w:hAnsi="Arial" w:cs="Arial"/>
                <w:color w:val="000000"/>
                <w:kern w:val="0"/>
                <w:sz w:val="20"/>
                <w:szCs w:val="20"/>
                <w:lang w:eastAsia="en-GB"/>
                <w14:ligatures w14:val="none"/>
              </w:rPr>
              <w:t>Begaj</w:t>
            </w:r>
            <w:proofErr w:type="spellEnd"/>
            <w:r w:rsidRPr="003C0278">
              <w:rPr>
                <w:rFonts w:ascii="Arial" w:eastAsia="Times New Roman" w:hAnsi="Arial" w:cs="Arial"/>
                <w:color w:val="000000"/>
                <w:kern w:val="0"/>
                <w:sz w:val="20"/>
                <w:szCs w:val="20"/>
                <w:lang w:eastAsia="en-GB"/>
                <w14:ligatures w14:val="none"/>
              </w:rPr>
              <w:t xml:space="preserve">; K. Radcliffe; J. T. Chong; E. Jeffrey; K. Chohan; S. </w:t>
            </w:r>
            <w:proofErr w:type="spellStart"/>
            <w:r w:rsidRPr="003C0278">
              <w:rPr>
                <w:rFonts w:ascii="Arial" w:eastAsia="Times New Roman" w:hAnsi="Arial" w:cs="Arial"/>
                <w:color w:val="000000"/>
                <w:kern w:val="0"/>
                <w:sz w:val="20"/>
                <w:szCs w:val="20"/>
                <w:lang w:eastAsia="en-GB"/>
                <w14:ligatures w14:val="none"/>
              </w:rPr>
              <w:t>Dhuna</w:t>
            </w:r>
            <w:proofErr w:type="spellEnd"/>
            <w:r w:rsidRPr="003C0278">
              <w:rPr>
                <w:rFonts w:ascii="Arial" w:eastAsia="Times New Roman" w:hAnsi="Arial" w:cs="Arial"/>
                <w:color w:val="000000"/>
                <w:kern w:val="0"/>
                <w:sz w:val="20"/>
                <w:szCs w:val="20"/>
                <w:lang w:eastAsia="en-GB"/>
                <w14:ligatures w14:val="none"/>
              </w:rPr>
              <w:t xml:space="preserve">; T. Haq; S. Kirby; J. Lacy-Colson; P. Logan; Q. Malik; J. McCann; Z. Mughal; S. Sadiq; I. Sharif; C. Shingles; A. Simon; N. Chaudhury; K. Rajendran; Z. Akbar; S. Burnage; S. S. N. Chan; A. R. J. Craig; J. Duffield; A. Dutta; M. Eastwood; F. Iqbal; W. Mahmood; C. Patel; A. Qadeer; A. Robinson; A. Rotundo; A. Schade; R. D. Slade; B. Walters; B. </w:t>
            </w:r>
            <w:proofErr w:type="spellStart"/>
            <w:r w:rsidRPr="003C0278">
              <w:rPr>
                <w:rFonts w:ascii="Arial" w:eastAsia="Times New Roman" w:hAnsi="Arial" w:cs="Arial"/>
                <w:color w:val="000000"/>
                <w:kern w:val="0"/>
                <w:sz w:val="20"/>
                <w:szCs w:val="20"/>
                <w:lang w:eastAsia="en-GB"/>
                <w14:ligatures w14:val="none"/>
              </w:rPr>
              <w:t>Kulendrarajah</w:t>
            </w:r>
            <w:proofErr w:type="spellEnd"/>
            <w:r w:rsidRPr="003C0278">
              <w:rPr>
                <w:rFonts w:ascii="Arial" w:eastAsia="Times New Roman" w:hAnsi="Arial" w:cs="Arial"/>
                <w:color w:val="000000"/>
                <w:kern w:val="0"/>
                <w:sz w:val="20"/>
                <w:szCs w:val="20"/>
                <w:lang w:eastAsia="en-GB"/>
                <w14:ligatures w14:val="none"/>
              </w:rPr>
              <w:t xml:space="preserve">; N. Tran; S. Shrestha; S. Parmar; C. Gallagher; M. De Freitas; H. Kinnersley; E. McDowell; S. Moens-Lecumberri; J. Ramsden; T. Rockall; L. Wiffen; S. Wright; C. Bruce; V. Francois; K. Hamdan; C. Limb; A. J. Lunt; L. Manley; M. Marks; C. F. E. Phillips; L. Hennessy; E. Pentti; S. </w:t>
            </w:r>
            <w:proofErr w:type="spellStart"/>
            <w:r w:rsidRPr="003C0278">
              <w:rPr>
                <w:rFonts w:ascii="Arial" w:eastAsia="Times New Roman" w:hAnsi="Arial" w:cs="Arial"/>
                <w:color w:val="000000"/>
                <w:kern w:val="0"/>
                <w:sz w:val="20"/>
                <w:szCs w:val="20"/>
                <w:lang w:eastAsia="en-GB"/>
                <w14:ligatures w14:val="none"/>
              </w:rPr>
              <w:t>Badhrinarayanan</w:t>
            </w:r>
            <w:proofErr w:type="spellEnd"/>
            <w:r w:rsidRPr="003C0278">
              <w:rPr>
                <w:rFonts w:ascii="Arial" w:eastAsia="Times New Roman" w:hAnsi="Arial" w:cs="Arial"/>
                <w:color w:val="000000"/>
                <w:kern w:val="0"/>
                <w:sz w:val="20"/>
                <w:szCs w:val="20"/>
                <w:lang w:eastAsia="en-GB"/>
                <w14:ligatures w14:val="none"/>
              </w:rPr>
              <w:t xml:space="preserve">; A. Fung; M. Mansoor; R. Kenny; P. Kan; D. E. Lee; S. Khosla; J. Tung; C. J. F. Agnew; C. J. Barr; N. </w:t>
            </w:r>
            <w:proofErr w:type="spellStart"/>
            <w:r w:rsidRPr="003C0278">
              <w:rPr>
                <w:rFonts w:ascii="Arial" w:eastAsia="Times New Roman" w:hAnsi="Arial" w:cs="Arial"/>
                <w:color w:val="000000"/>
                <w:kern w:val="0"/>
                <w:sz w:val="20"/>
                <w:szCs w:val="20"/>
                <w:lang w:eastAsia="en-GB"/>
                <w14:ligatures w14:val="none"/>
              </w:rPr>
              <w:t>Benons</w:t>
            </w:r>
            <w:proofErr w:type="spellEnd"/>
            <w:r w:rsidRPr="003C0278">
              <w:rPr>
                <w:rFonts w:ascii="Arial" w:eastAsia="Times New Roman" w:hAnsi="Arial" w:cs="Arial"/>
                <w:color w:val="000000"/>
                <w:kern w:val="0"/>
                <w:sz w:val="20"/>
                <w:szCs w:val="20"/>
                <w:lang w:eastAsia="en-GB"/>
                <w14:ligatures w14:val="none"/>
              </w:rPr>
              <w:t xml:space="preserve">; S. J. Hart; D. </w:t>
            </w:r>
            <w:proofErr w:type="spellStart"/>
            <w:r w:rsidRPr="003C0278">
              <w:rPr>
                <w:rFonts w:ascii="Arial" w:eastAsia="Times New Roman" w:hAnsi="Arial" w:cs="Arial"/>
                <w:color w:val="000000"/>
                <w:kern w:val="0"/>
                <w:sz w:val="20"/>
                <w:szCs w:val="20"/>
                <w:lang w:eastAsia="en-GB"/>
                <w14:ligatures w14:val="none"/>
              </w:rPr>
              <w:t>Kandage</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Krysztopik</w:t>
            </w:r>
            <w:proofErr w:type="spellEnd"/>
            <w:r w:rsidRPr="003C0278">
              <w:rPr>
                <w:rFonts w:ascii="Arial" w:eastAsia="Times New Roman" w:hAnsi="Arial" w:cs="Arial"/>
                <w:color w:val="000000"/>
                <w:kern w:val="0"/>
                <w:sz w:val="20"/>
                <w:szCs w:val="20"/>
                <w:lang w:eastAsia="en-GB"/>
                <w14:ligatures w14:val="none"/>
              </w:rPr>
              <w:t xml:space="preserve">; P. Mahalingam; J. Mock; S. Rajendran; M. T. Stoddart; B. Clements; H. Gillespie; R. McDougall; C. Murray; R. </w:t>
            </w:r>
            <w:proofErr w:type="spellStart"/>
            <w:r w:rsidRPr="003C0278">
              <w:rPr>
                <w:rFonts w:ascii="Arial" w:eastAsia="Times New Roman" w:hAnsi="Arial" w:cs="Arial"/>
                <w:color w:val="000000"/>
                <w:kern w:val="0"/>
                <w:sz w:val="20"/>
                <w:szCs w:val="20"/>
                <w:lang w:eastAsia="en-GB"/>
                <w14:ligatures w14:val="none"/>
              </w:rPr>
              <w:t>O’Loane</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Periketi</w:t>
            </w:r>
            <w:proofErr w:type="spellEnd"/>
            <w:r w:rsidRPr="003C0278">
              <w:rPr>
                <w:rFonts w:ascii="Arial" w:eastAsia="Times New Roman" w:hAnsi="Arial" w:cs="Arial"/>
                <w:color w:val="000000"/>
                <w:kern w:val="0"/>
                <w:sz w:val="20"/>
                <w:szCs w:val="20"/>
                <w:lang w:eastAsia="en-GB"/>
                <w14:ligatures w14:val="none"/>
              </w:rPr>
              <w:t xml:space="preserve">; S. Tan; R. Amoah; R. Bhudia; B. Dudley; A. Gilbert; B. Griffiths; H. Khan; N. </w:t>
            </w:r>
            <w:proofErr w:type="spellStart"/>
            <w:r w:rsidRPr="003C0278">
              <w:rPr>
                <w:rFonts w:ascii="Arial" w:eastAsia="Times New Roman" w:hAnsi="Arial" w:cs="Arial"/>
                <w:color w:val="000000"/>
                <w:kern w:val="0"/>
                <w:sz w:val="20"/>
                <w:szCs w:val="20"/>
                <w:lang w:eastAsia="en-GB"/>
                <w14:ligatures w14:val="none"/>
              </w:rPr>
              <w:t>McKigney</w:t>
            </w:r>
            <w:proofErr w:type="spellEnd"/>
            <w:r w:rsidRPr="003C0278">
              <w:rPr>
                <w:rFonts w:ascii="Arial" w:eastAsia="Times New Roman" w:hAnsi="Arial" w:cs="Arial"/>
                <w:color w:val="000000"/>
                <w:kern w:val="0"/>
                <w:sz w:val="20"/>
                <w:szCs w:val="20"/>
                <w:lang w:eastAsia="en-GB"/>
                <w14:ligatures w14:val="none"/>
              </w:rPr>
              <w:t xml:space="preserve">; B. Roberts; R. Samuel; A. </w:t>
            </w:r>
            <w:proofErr w:type="spellStart"/>
            <w:r w:rsidRPr="003C0278">
              <w:rPr>
                <w:rFonts w:ascii="Arial" w:eastAsia="Times New Roman" w:hAnsi="Arial" w:cs="Arial"/>
                <w:color w:val="000000"/>
                <w:kern w:val="0"/>
                <w:sz w:val="20"/>
                <w:szCs w:val="20"/>
                <w:lang w:eastAsia="en-GB"/>
                <w14:ligatures w14:val="none"/>
              </w:rPr>
              <w:t>Seelarbokus</w:t>
            </w:r>
            <w:proofErr w:type="spellEnd"/>
            <w:r w:rsidRPr="003C0278">
              <w:rPr>
                <w:rFonts w:ascii="Arial" w:eastAsia="Times New Roman" w:hAnsi="Arial" w:cs="Arial"/>
                <w:color w:val="000000"/>
                <w:kern w:val="0"/>
                <w:sz w:val="20"/>
                <w:szCs w:val="20"/>
                <w:lang w:eastAsia="en-GB"/>
                <w14:ligatures w14:val="none"/>
              </w:rPr>
              <w:t xml:space="preserve">; A. Stubbing-Moore; G. Thompson; P. Williams; M. Samake; F. Shaban; M. Gough; B. Woodburn; N. Ahmed; R. Akhtar; E. Chandler; I. Chappelow; H. Gil; T. Gower; A. Kale; G. Lingam; L. Rutler; C. </w:t>
            </w:r>
            <w:proofErr w:type="spellStart"/>
            <w:r w:rsidRPr="003C0278">
              <w:rPr>
                <w:rFonts w:ascii="Arial" w:eastAsia="Times New Roman" w:hAnsi="Arial" w:cs="Arial"/>
                <w:color w:val="000000"/>
                <w:kern w:val="0"/>
                <w:sz w:val="20"/>
                <w:szCs w:val="20"/>
                <w:lang w:eastAsia="en-GB"/>
                <w14:ligatures w14:val="none"/>
              </w:rPr>
              <w:t>Sellahewa</w:t>
            </w:r>
            <w:proofErr w:type="spellEnd"/>
            <w:r w:rsidRPr="003C0278">
              <w:rPr>
                <w:rFonts w:ascii="Arial" w:eastAsia="Times New Roman" w:hAnsi="Arial" w:cs="Arial"/>
                <w:color w:val="000000"/>
                <w:kern w:val="0"/>
                <w:sz w:val="20"/>
                <w:szCs w:val="20"/>
                <w:lang w:eastAsia="en-GB"/>
                <w14:ligatures w14:val="none"/>
              </w:rPr>
              <w:t xml:space="preserve">; A. Sheikh; H. Stringer; R. Taylor; C. Wong; S. </w:t>
            </w:r>
            <w:proofErr w:type="spellStart"/>
            <w:r w:rsidRPr="003C0278">
              <w:rPr>
                <w:rFonts w:ascii="Arial" w:eastAsia="Times New Roman" w:hAnsi="Arial" w:cs="Arial"/>
                <w:color w:val="000000"/>
                <w:kern w:val="0"/>
                <w:sz w:val="20"/>
                <w:szCs w:val="20"/>
                <w:lang w:eastAsia="en-GB"/>
                <w14:ligatures w14:val="none"/>
              </w:rPr>
              <w:t>Vayalapra</w:t>
            </w:r>
            <w:proofErr w:type="spellEnd"/>
            <w:r w:rsidRPr="003C0278">
              <w:rPr>
                <w:rFonts w:ascii="Arial" w:eastAsia="Times New Roman" w:hAnsi="Arial" w:cs="Arial"/>
                <w:color w:val="000000"/>
                <w:kern w:val="0"/>
                <w:sz w:val="20"/>
                <w:szCs w:val="20"/>
                <w:lang w:eastAsia="en-GB"/>
                <w14:ligatures w14:val="none"/>
              </w:rPr>
              <w:t xml:space="preserve">; K. </w:t>
            </w:r>
            <w:proofErr w:type="spellStart"/>
            <w:r w:rsidRPr="003C0278">
              <w:rPr>
                <w:rFonts w:ascii="Arial" w:eastAsia="Times New Roman" w:hAnsi="Arial" w:cs="Arial"/>
                <w:color w:val="000000"/>
                <w:kern w:val="0"/>
                <w:sz w:val="20"/>
                <w:szCs w:val="20"/>
                <w:lang w:eastAsia="en-GB"/>
                <w14:ligatures w14:val="none"/>
              </w:rPr>
              <w:t>McMurrugh</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Jimulia</w:t>
            </w:r>
            <w:proofErr w:type="spellEnd"/>
            <w:r w:rsidRPr="003C0278">
              <w:rPr>
                <w:rFonts w:ascii="Arial" w:eastAsia="Times New Roman" w:hAnsi="Arial" w:cs="Arial"/>
                <w:color w:val="000000"/>
                <w:kern w:val="0"/>
                <w:sz w:val="20"/>
                <w:szCs w:val="20"/>
                <w:lang w:eastAsia="en-GB"/>
                <w14:ligatures w14:val="none"/>
              </w:rPr>
              <w:t xml:space="preserve">; S. Deol; S. Pike; Y. Embury-Young; H. Aglan; M. R. Ashraf; S. Choo; E. Das; J. Epstein; R. Gentry; D. Mills; Y. </w:t>
            </w:r>
            <w:proofErr w:type="spellStart"/>
            <w:r w:rsidRPr="003C0278">
              <w:rPr>
                <w:rFonts w:ascii="Arial" w:eastAsia="Times New Roman" w:hAnsi="Arial" w:cs="Arial"/>
                <w:color w:val="000000"/>
                <w:kern w:val="0"/>
                <w:sz w:val="20"/>
                <w:szCs w:val="20"/>
                <w:lang w:eastAsia="en-GB"/>
                <w14:ligatures w14:val="none"/>
              </w:rPr>
              <w:t>Poolovadoo</w:t>
            </w:r>
            <w:proofErr w:type="spellEnd"/>
            <w:r w:rsidRPr="003C0278">
              <w:rPr>
                <w:rFonts w:ascii="Arial" w:eastAsia="Times New Roman" w:hAnsi="Arial" w:cs="Arial"/>
                <w:color w:val="000000"/>
                <w:kern w:val="0"/>
                <w:sz w:val="20"/>
                <w:szCs w:val="20"/>
                <w:lang w:eastAsia="en-GB"/>
                <w14:ligatures w14:val="none"/>
              </w:rPr>
              <w:t xml:space="preserve">; N. Ward; T. Turner; E. Kilgallon; R. Keating; A. Walsh; G. Logue; M. </w:t>
            </w:r>
            <w:proofErr w:type="spellStart"/>
            <w:r w:rsidRPr="003C0278">
              <w:rPr>
                <w:rFonts w:ascii="Arial" w:eastAsia="Times New Roman" w:hAnsi="Arial" w:cs="Arial"/>
                <w:color w:val="000000"/>
                <w:kern w:val="0"/>
                <w:sz w:val="20"/>
                <w:szCs w:val="20"/>
                <w:lang w:eastAsia="en-GB"/>
                <w14:ligatures w14:val="none"/>
              </w:rPr>
              <w:t>Orekoya</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Alasmar</w:t>
            </w:r>
            <w:proofErr w:type="spellEnd"/>
            <w:r w:rsidRPr="003C0278">
              <w:rPr>
                <w:rFonts w:ascii="Arial" w:eastAsia="Times New Roman" w:hAnsi="Arial" w:cs="Arial"/>
                <w:color w:val="000000"/>
                <w:kern w:val="0"/>
                <w:sz w:val="20"/>
                <w:szCs w:val="20"/>
                <w:lang w:eastAsia="en-GB"/>
                <w14:ligatures w14:val="none"/>
              </w:rPr>
              <w:t xml:space="preserve">; B. Shirazi; K. Bull; A. Cole; J. Hack; S. </w:t>
            </w:r>
            <w:proofErr w:type="spellStart"/>
            <w:r w:rsidRPr="003C0278">
              <w:rPr>
                <w:rFonts w:ascii="Arial" w:eastAsia="Times New Roman" w:hAnsi="Arial" w:cs="Arial"/>
                <w:color w:val="000000"/>
                <w:kern w:val="0"/>
                <w:sz w:val="20"/>
                <w:szCs w:val="20"/>
                <w:lang w:eastAsia="en-GB"/>
                <w14:ligatures w14:val="none"/>
              </w:rPr>
              <w:t>Khawari</w:t>
            </w:r>
            <w:proofErr w:type="spellEnd"/>
            <w:r w:rsidRPr="003C0278">
              <w:rPr>
                <w:rFonts w:ascii="Arial" w:eastAsia="Times New Roman" w:hAnsi="Arial" w:cs="Arial"/>
                <w:color w:val="000000"/>
                <w:kern w:val="0"/>
                <w:sz w:val="20"/>
                <w:szCs w:val="20"/>
                <w:lang w:eastAsia="en-GB"/>
                <w14:ligatures w14:val="none"/>
              </w:rPr>
              <w:t xml:space="preserve">; C. Lake; T. Mandishona; R. Perry; S. Sleight; S. Sultan; T. Thornton; S. Williams; T. Arif; A. Castle; P. Chauhan; R. Chesner; T. Eilon; S. </w:t>
            </w:r>
            <w:proofErr w:type="spellStart"/>
            <w:r w:rsidRPr="003C0278">
              <w:rPr>
                <w:rFonts w:ascii="Arial" w:eastAsia="Times New Roman" w:hAnsi="Arial" w:cs="Arial"/>
                <w:color w:val="000000"/>
                <w:kern w:val="0"/>
                <w:sz w:val="20"/>
                <w:szCs w:val="20"/>
                <w:lang w:eastAsia="en-GB"/>
                <w14:ligatures w14:val="none"/>
              </w:rPr>
              <w:t>Kamarajah</w:t>
            </w:r>
            <w:proofErr w:type="spellEnd"/>
            <w:r w:rsidRPr="003C0278">
              <w:rPr>
                <w:rFonts w:ascii="Arial" w:eastAsia="Times New Roman" w:hAnsi="Arial" w:cs="Arial"/>
                <w:color w:val="000000"/>
                <w:kern w:val="0"/>
                <w:sz w:val="20"/>
                <w:szCs w:val="20"/>
                <w:lang w:eastAsia="en-GB"/>
                <w14:ligatures w14:val="none"/>
              </w:rPr>
              <w:t xml:space="preserve">; C. Kambasha; L. Lock; T. Loka; F. Mohammad; S. </w:t>
            </w:r>
            <w:proofErr w:type="spellStart"/>
            <w:r w:rsidRPr="003C0278">
              <w:rPr>
                <w:rFonts w:ascii="Arial" w:eastAsia="Times New Roman" w:hAnsi="Arial" w:cs="Arial"/>
                <w:color w:val="000000"/>
                <w:kern w:val="0"/>
                <w:sz w:val="20"/>
                <w:szCs w:val="20"/>
                <w:lang w:eastAsia="en-GB"/>
                <w14:ligatures w14:val="none"/>
              </w:rPr>
              <w:t>Motahariasl</w:t>
            </w:r>
            <w:proofErr w:type="spellEnd"/>
            <w:r w:rsidRPr="003C0278">
              <w:rPr>
                <w:rFonts w:ascii="Arial" w:eastAsia="Times New Roman" w:hAnsi="Arial" w:cs="Arial"/>
                <w:color w:val="000000"/>
                <w:kern w:val="0"/>
                <w:sz w:val="20"/>
                <w:szCs w:val="20"/>
                <w:lang w:eastAsia="en-GB"/>
                <w14:ligatures w14:val="none"/>
              </w:rPr>
              <w:t xml:space="preserve">; L. Roper; S. S. Sadhra; T. Toma; Q. Wadood; J. Yip; M. </w:t>
            </w:r>
            <w:proofErr w:type="spellStart"/>
            <w:r w:rsidRPr="003C0278">
              <w:rPr>
                <w:rFonts w:ascii="Arial" w:eastAsia="Times New Roman" w:hAnsi="Arial" w:cs="Arial"/>
                <w:color w:val="000000"/>
                <w:kern w:val="0"/>
                <w:sz w:val="20"/>
                <w:szCs w:val="20"/>
                <w:lang w:eastAsia="en-GB"/>
                <w14:ligatures w14:val="none"/>
              </w:rPr>
              <w:t>Charalambides</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Clavé</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Llavall</w:t>
            </w:r>
            <w:proofErr w:type="spellEnd"/>
            <w:r w:rsidRPr="003C0278">
              <w:rPr>
                <w:rFonts w:ascii="Arial" w:eastAsia="Times New Roman" w:hAnsi="Arial" w:cs="Arial"/>
                <w:color w:val="000000"/>
                <w:kern w:val="0"/>
                <w:sz w:val="20"/>
                <w:szCs w:val="20"/>
                <w:lang w:eastAsia="en-GB"/>
                <w14:ligatures w14:val="none"/>
              </w:rPr>
              <w:t xml:space="preserve">; E. Williamson; Y. </w:t>
            </w:r>
            <w:proofErr w:type="spellStart"/>
            <w:r w:rsidRPr="003C0278">
              <w:rPr>
                <w:rFonts w:ascii="Arial" w:eastAsia="Times New Roman" w:hAnsi="Arial" w:cs="Arial"/>
                <w:color w:val="000000"/>
                <w:kern w:val="0"/>
                <w:sz w:val="20"/>
                <w:szCs w:val="20"/>
                <w:lang w:eastAsia="en-GB"/>
                <w14:ligatures w14:val="none"/>
              </w:rPr>
              <w:t>Bharwada</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Zearmal</w:t>
            </w:r>
            <w:proofErr w:type="spellEnd"/>
            <w:r w:rsidRPr="003C0278">
              <w:rPr>
                <w:rFonts w:ascii="Arial" w:eastAsia="Times New Roman" w:hAnsi="Arial" w:cs="Arial"/>
                <w:color w:val="000000"/>
                <w:kern w:val="0"/>
                <w:sz w:val="20"/>
                <w:szCs w:val="20"/>
                <w:lang w:eastAsia="en-GB"/>
                <w14:ligatures w14:val="none"/>
              </w:rPr>
              <w:t xml:space="preserve">; H. Evans; M. Panikkar; G. de la Cruz; J. Caplan; E. Ainger; S. Busti; L. Cunliffe; T. Flamini; S. Gaffing; C. Moorcroft; M. Peter; L. Simpson; E. Stokes; G. Stott; J. Wilson; J. York; A. Yousaf; A. Ruparelia; T. Tanvir; C. Soare; Y. L. Pang; J. Trotter; A. Zaidi; V. Thakrar; M. Brown; A. </w:t>
            </w:r>
            <w:proofErr w:type="spellStart"/>
            <w:r w:rsidRPr="003C0278">
              <w:rPr>
                <w:rFonts w:ascii="Arial" w:eastAsia="Times New Roman" w:hAnsi="Arial" w:cs="Arial"/>
                <w:color w:val="000000"/>
                <w:kern w:val="0"/>
                <w:sz w:val="20"/>
                <w:szCs w:val="20"/>
                <w:lang w:eastAsia="en-GB"/>
                <w14:ligatures w14:val="none"/>
              </w:rPr>
              <w:t>Goaman</w:t>
            </w:r>
            <w:proofErr w:type="spellEnd"/>
            <w:r w:rsidRPr="003C0278">
              <w:rPr>
                <w:rFonts w:ascii="Arial" w:eastAsia="Times New Roman" w:hAnsi="Arial" w:cs="Arial"/>
                <w:color w:val="000000"/>
                <w:kern w:val="0"/>
                <w:sz w:val="20"/>
                <w:szCs w:val="20"/>
                <w:lang w:eastAsia="en-GB"/>
                <w14:ligatures w14:val="none"/>
              </w:rPr>
              <w:t xml:space="preserve">; B. Hodgson; A. </w:t>
            </w:r>
            <w:proofErr w:type="spellStart"/>
            <w:r w:rsidRPr="003C0278">
              <w:rPr>
                <w:rFonts w:ascii="Arial" w:eastAsia="Times New Roman" w:hAnsi="Arial" w:cs="Arial"/>
                <w:color w:val="000000"/>
                <w:kern w:val="0"/>
                <w:sz w:val="20"/>
                <w:szCs w:val="20"/>
                <w:lang w:eastAsia="en-GB"/>
                <w14:ligatures w14:val="none"/>
              </w:rPr>
              <w:t>Ijeomah</w:t>
            </w:r>
            <w:proofErr w:type="spellEnd"/>
            <w:r w:rsidRPr="003C0278">
              <w:rPr>
                <w:rFonts w:ascii="Arial" w:eastAsia="Times New Roman" w:hAnsi="Arial" w:cs="Arial"/>
                <w:color w:val="000000"/>
                <w:kern w:val="0"/>
                <w:sz w:val="20"/>
                <w:szCs w:val="20"/>
                <w:lang w:eastAsia="en-GB"/>
                <w14:ligatures w14:val="none"/>
              </w:rPr>
              <w:t xml:space="preserve">; U. </w:t>
            </w:r>
            <w:proofErr w:type="spellStart"/>
            <w:r w:rsidRPr="003C0278">
              <w:rPr>
                <w:rFonts w:ascii="Arial" w:eastAsia="Times New Roman" w:hAnsi="Arial" w:cs="Arial"/>
                <w:color w:val="000000"/>
                <w:kern w:val="0"/>
                <w:sz w:val="20"/>
                <w:szCs w:val="20"/>
                <w:lang w:eastAsia="en-GB"/>
                <w14:ligatures w14:val="none"/>
              </w:rPr>
              <w:t>Iroegbu</w:t>
            </w:r>
            <w:proofErr w:type="spellEnd"/>
            <w:r w:rsidRPr="003C0278">
              <w:rPr>
                <w:rFonts w:ascii="Arial" w:eastAsia="Times New Roman" w:hAnsi="Arial" w:cs="Arial"/>
                <w:color w:val="000000"/>
                <w:kern w:val="0"/>
                <w:sz w:val="20"/>
                <w:szCs w:val="20"/>
                <w:lang w:eastAsia="en-GB"/>
                <w14:ligatures w14:val="none"/>
              </w:rPr>
              <w:t xml:space="preserve">; G. Kaur; C. Lowe; S. Mahmood; Z. Sattar; P. Sen; A. </w:t>
            </w:r>
            <w:proofErr w:type="spellStart"/>
            <w:r w:rsidRPr="003C0278">
              <w:rPr>
                <w:rFonts w:ascii="Arial" w:eastAsia="Times New Roman" w:hAnsi="Arial" w:cs="Arial"/>
                <w:color w:val="000000"/>
                <w:kern w:val="0"/>
                <w:sz w:val="20"/>
                <w:szCs w:val="20"/>
                <w:lang w:eastAsia="en-GB"/>
                <w14:ligatures w14:val="none"/>
              </w:rPr>
              <w:t>Szuman</w:t>
            </w:r>
            <w:proofErr w:type="spellEnd"/>
            <w:r w:rsidRPr="003C0278">
              <w:rPr>
                <w:rFonts w:ascii="Arial" w:eastAsia="Times New Roman" w:hAnsi="Arial" w:cs="Arial"/>
                <w:color w:val="000000"/>
                <w:kern w:val="0"/>
                <w:sz w:val="20"/>
                <w:szCs w:val="20"/>
                <w:lang w:eastAsia="en-GB"/>
                <w14:ligatures w14:val="none"/>
              </w:rPr>
              <w:t xml:space="preserve">; N. Abbas; N. Anto; R. Bhome; L. Eccles; J. Elliott; E. J. Hughes; A. Jones; A. S. </w:t>
            </w:r>
            <w:proofErr w:type="spellStart"/>
            <w:r w:rsidRPr="003C0278">
              <w:rPr>
                <w:rFonts w:ascii="Arial" w:eastAsia="Times New Roman" w:hAnsi="Arial" w:cs="Arial"/>
                <w:color w:val="000000"/>
                <w:kern w:val="0"/>
                <w:sz w:val="20"/>
                <w:szCs w:val="20"/>
                <w:lang w:eastAsia="en-GB"/>
                <w14:ligatures w14:val="none"/>
              </w:rPr>
              <w:t>Karunatilleke</w:t>
            </w:r>
            <w:proofErr w:type="spellEnd"/>
            <w:r w:rsidRPr="003C0278">
              <w:rPr>
                <w:rFonts w:ascii="Arial" w:eastAsia="Times New Roman" w:hAnsi="Arial" w:cs="Arial"/>
                <w:color w:val="000000"/>
                <w:kern w:val="0"/>
                <w:sz w:val="20"/>
                <w:szCs w:val="20"/>
                <w:lang w:eastAsia="en-GB"/>
                <w14:ligatures w14:val="none"/>
              </w:rPr>
              <w:t xml:space="preserve">; J. S. Knight; C. C. F. Manson; I. Mekhail; L. Michaels; T. M. </w:t>
            </w:r>
            <w:proofErr w:type="spellStart"/>
            <w:r w:rsidRPr="003C0278">
              <w:rPr>
                <w:rFonts w:ascii="Arial" w:eastAsia="Times New Roman" w:hAnsi="Arial" w:cs="Arial"/>
                <w:color w:val="000000"/>
                <w:kern w:val="0"/>
                <w:sz w:val="20"/>
                <w:szCs w:val="20"/>
                <w:lang w:eastAsia="en-GB"/>
                <w14:ligatures w14:val="none"/>
              </w:rPr>
              <w:t>Noton</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Okenyi</w:t>
            </w:r>
            <w:proofErr w:type="spellEnd"/>
            <w:r w:rsidRPr="003C0278">
              <w:rPr>
                <w:rFonts w:ascii="Arial" w:eastAsia="Times New Roman" w:hAnsi="Arial" w:cs="Arial"/>
                <w:color w:val="000000"/>
                <w:kern w:val="0"/>
                <w:sz w:val="20"/>
                <w:szCs w:val="20"/>
                <w:lang w:eastAsia="en-GB"/>
                <w14:ligatures w14:val="none"/>
              </w:rPr>
              <w:t xml:space="preserve">; T. Reeves; I. H. Yasin; P. </w:t>
            </w:r>
            <w:proofErr w:type="spellStart"/>
            <w:r w:rsidRPr="003C0278">
              <w:rPr>
                <w:rFonts w:ascii="Arial" w:eastAsia="Times New Roman" w:hAnsi="Arial" w:cs="Arial"/>
                <w:color w:val="000000"/>
                <w:kern w:val="0"/>
                <w:sz w:val="20"/>
                <w:szCs w:val="20"/>
                <w:lang w:eastAsia="en-GB"/>
                <w14:ligatures w14:val="none"/>
              </w:rPr>
              <w:t>Pulickal</w:t>
            </w:r>
            <w:proofErr w:type="spellEnd"/>
            <w:r w:rsidRPr="003C0278">
              <w:rPr>
                <w:rFonts w:ascii="Arial" w:eastAsia="Times New Roman" w:hAnsi="Arial" w:cs="Arial"/>
                <w:color w:val="000000"/>
                <w:kern w:val="0"/>
                <w:sz w:val="20"/>
                <w:szCs w:val="20"/>
                <w:lang w:eastAsia="en-GB"/>
                <w14:ligatures w14:val="none"/>
              </w:rPr>
              <w:t xml:space="preserve">; H. Ahmed; J. Parnell; S. </w:t>
            </w:r>
            <w:proofErr w:type="spellStart"/>
            <w:r w:rsidRPr="003C0278">
              <w:rPr>
                <w:rFonts w:ascii="Arial" w:eastAsia="Times New Roman" w:hAnsi="Arial" w:cs="Arial"/>
                <w:color w:val="000000"/>
                <w:kern w:val="0"/>
                <w:sz w:val="20"/>
                <w:szCs w:val="20"/>
                <w:lang w:eastAsia="en-GB"/>
                <w14:ligatures w14:val="none"/>
              </w:rPr>
              <w:t>Lennock</w:t>
            </w:r>
            <w:proofErr w:type="spellEnd"/>
            <w:r w:rsidRPr="003C0278">
              <w:rPr>
                <w:rFonts w:ascii="Arial" w:eastAsia="Times New Roman" w:hAnsi="Arial" w:cs="Arial"/>
                <w:color w:val="000000"/>
                <w:kern w:val="0"/>
                <w:sz w:val="20"/>
                <w:szCs w:val="20"/>
                <w:lang w:eastAsia="en-GB"/>
                <w14:ligatures w14:val="none"/>
              </w:rPr>
              <w:t xml:space="preserve">; V. Ford; D. A. Banfield; R. Harris; C. Mason-Apps; T. Roe; J. Sandhu; N. Shafiq; E. Stickler; J. P. Tam; L. M. Williams; W. Pyc; R. Brignall; D. O’Neill; R. Hanna; P. Ainsworth; Y. </w:t>
            </w:r>
            <w:proofErr w:type="spellStart"/>
            <w:r w:rsidRPr="003C0278">
              <w:rPr>
                <w:rFonts w:ascii="Arial" w:eastAsia="Times New Roman" w:hAnsi="Arial" w:cs="Arial"/>
                <w:color w:val="000000"/>
                <w:kern w:val="0"/>
                <w:sz w:val="20"/>
                <w:szCs w:val="20"/>
                <w:lang w:eastAsia="en-GB"/>
                <w14:ligatures w14:val="none"/>
              </w:rPr>
              <w:t>Boualbanat</w:t>
            </w:r>
            <w:proofErr w:type="spellEnd"/>
            <w:r w:rsidRPr="003C0278">
              <w:rPr>
                <w:rFonts w:ascii="Arial" w:eastAsia="Times New Roman" w:hAnsi="Arial" w:cs="Arial"/>
                <w:color w:val="000000"/>
                <w:kern w:val="0"/>
                <w:sz w:val="20"/>
                <w:szCs w:val="20"/>
                <w:lang w:eastAsia="en-GB"/>
                <w14:ligatures w14:val="none"/>
              </w:rPr>
              <w:t xml:space="preserve">; C. Doull; E. Egan; L. Evans; K. Hassanin; G. Ninkovic-Hall; W. Odunlami; M. Shergill; M. </w:t>
            </w:r>
            <w:proofErr w:type="spellStart"/>
            <w:r w:rsidRPr="003C0278">
              <w:rPr>
                <w:rFonts w:ascii="Arial" w:eastAsia="Times New Roman" w:hAnsi="Arial" w:cs="Arial"/>
                <w:color w:val="000000"/>
                <w:kern w:val="0"/>
                <w:sz w:val="20"/>
                <w:szCs w:val="20"/>
                <w:lang w:eastAsia="en-GB"/>
                <w14:ligatures w14:val="none"/>
              </w:rPr>
              <w:t>Traish</w:t>
            </w:r>
            <w:proofErr w:type="spellEnd"/>
            <w:r w:rsidRPr="003C0278">
              <w:rPr>
                <w:rFonts w:ascii="Arial" w:eastAsia="Times New Roman" w:hAnsi="Arial" w:cs="Arial"/>
                <w:color w:val="000000"/>
                <w:kern w:val="0"/>
                <w:sz w:val="20"/>
                <w:szCs w:val="20"/>
                <w:lang w:eastAsia="en-GB"/>
                <w14:ligatures w14:val="none"/>
              </w:rPr>
              <w:t xml:space="preserve">; R. Kane; M. Nicola; K. Rajput; Y. Xiao; D. Cummings; S. Kershaw; J. Ong; F. Reid; H. Toellner; C. Warner; S. Michael; E. Wright; S. Juniper; E. Thompson; L. Hoskyns; A. Kanitkar; C. Ross; A. Unsworth; A. Neilson; A. </w:t>
            </w:r>
            <w:proofErr w:type="spellStart"/>
            <w:r w:rsidRPr="003C0278">
              <w:rPr>
                <w:rFonts w:ascii="Arial" w:eastAsia="Times New Roman" w:hAnsi="Arial" w:cs="Arial"/>
                <w:color w:val="000000"/>
                <w:kern w:val="0"/>
                <w:sz w:val="20"/>
                <w:szCs w:val="20"/>
                <w:lang w:eastAsia="en-GB"/>
                <w14:ligatures w14:val="none"/>
              </w:rPr>
              <w:t>Alwandi</w:t>
            </w:r>
            <w:proofErr w:type="spellEnd"/>
            <w:r w:rsidRPr="003C0278">
              <w:rPr>
                <w:rFonts w:ascii="Arial" w:eastAsia="Times New Roman" w:hAnsi="Arial" w:cs="Arial"/>
                <w:color w:val="000000"/>
                <w:kern w:val="0"/>
                <w:sz w:val="20"/>
                <w:szCs w:val="20"/>
                <w:lang w:eastAsia="en-GB"/>
                <w14:ligatures w14:val="none"/>
              </w:rPr>
              <w:t xml:space="preserve">; M. Amer; D. George; K. Haynes; K. Hughes; L. </w:t>
            </w:r>
            <w:proofErr w:type="spellStart"/>
            <w:r w:rsidRPr="003C0278">
              <w:rPr>
                <w:rFonts w:ascii="Arial" w:eastAsia="Times New Roman" w:hAnsi="Arial" w:cs="Arial"/>
                <w:color w:val="000000"/>
                <w:kern w:val="0"/>
                <w:sz w:val="20"/>
                <w:szCs w:val="20"/>
                <w:lang w:eastAsia="en-GB"/>
                <w14:ligatures w14:val="none"/>
              </w:rPr>
              <w:t>Peakall</w:t>
            </w:r>
            <w:proofErr w:type="spellEnd"/>
            <w:r w:rsidRPr="003C0278">
              <w:rPr>
                <w:rFonts w:ascii="Arial" w:eastAsia="Times New Roman" w:hAnsi="Arial" w:cs="Arial"/>
                <w:color w:val="000000"/>
                <w:kern w:val="0"/>
                <w:sz w:val="20"/>
                <w:szCs w:val="20"/>
                <w:lang w:eastAsia="en-GB"/>
                <w14:ligatures w14:val="none"/>
              </w:rPr>
              <w:t xml:space="preserve">; Y. Premakumar; N. Punjabi; A. </w:t>
            </w:r>
            <w:proofErr w:type="spellStart"/>
            <w:r w:rsidRPr="003C0278">
              <w:rPr>
                <w:rFonts w:ascii="Arial" w:eastAsia="Times New Roman" w:hAnsi="Arial" w:cs="Arial"/>
                <w:color w:val="000000"/>
                <w:kern w:val="0"/>
                <w:sz w:val="20"/>
                <w:szCs w:val="20"/>
                <w:lang w:eastAsia="en-GB"/>
                <w14:ligatures w14:val="none"/>
              </w:rPr>
              <w:t>Ramwell</w:t>
            </w:r>
            <w:proofErr w:type="spellEnd"/>
            <w:r w:rsidRPr="003C0278">
              <w:rPr>
                <w:rFonts w:ascii="Arial" w:eastAsia="Times New Roman" w:hAnsi="Arial" w:cs="Arial"/>
                <w:color w:val="000000"/>
                <w:kern w:val="0"/>
                <w:sz w:val="20"/>
                <w:szCs w:val="20"/>
                <w:lang w:eastAsia="en-GB"/>
                <w14:ligatures w14:val="none"/>
              </w:rPr>
              <w:t xml:space="preserve">; H. </w:t>
            </w:r>
            <w:proofErr w:type="spellStart"/>
            <w:r w:rsidRPr="003C0278">
              <w:rPr>
                <w:rFonts w:ascii="Arial" w:eastAsia="Times New Roman" w:hAnsi="Arial" w:cs="Arial"/>
                <w:color w:val="000000"/>
                <w:kern w:val="0"/>
                <w:sz w:val="20"/>
                <w:szCs w:val="20"/>
                <w:lang w:eastAsia="en-GB"/>
                <w14:ligatures w14:val="none"/>
              </w:rPr>
              <w:t>Sawkins</w:t>
            </w:r>
            <w:proofErr w:type="spellEnd"/>
            <w:r w:rsidRPr="003C0278">
              <w:rPr>
                <w:rFonts w:ascii="Arial" w:eastAsia="Times New Roman" w:hAnsi="Arial" w:cs="Arial"/>
                <w:color w:val="000000"/>
                <w:kern w:val="0"/>
                <w:sz w:val="20"/>
                <w:szCs w:val="20"/>
                <w:lang w:eastAsia="en-GB"/>
                <w14:ligatures w14:val="none"/>
              </w:rPr>
              <w:t xml:space="preserve">; H. </w:t>
            </w:r>
            <w:proofErr w:type="spellStart"/>
            <w:r w:rsidRPr="003C0278">
              <w:rPr>
                <w:rFonts w:ascii="Arial" w:eastAsia="Times New Roman" w:hAnsi="Arial" w:cs="Arial"/>
                <w:color w:val="000000"/>
                <w:kern w:val="0"/>
                <w:sz w:val="20"/>
                <w:szCs w:val="20"/>
                <w:lang w:eastAsia="en-GB"/>
                <w14:ligatures w14:val="none"/>
              </w:rPr>
              <w:t>Rshaidat</w:t>
            </w:r>
            <w:proofErr w:type="spellEnd"/>
            <w:r w:rsidRPr="003C0278">
              <w:rPr>
                <w:rFonts w:ascii="Arial" w:eastAsia="Times New Roman" w:hAnsi="Arial" w:cs="Arial"/>
                <w:color w:val="000000"/>
                <w:kern w:val="0"/>
                <w:sz w:val="20"/>
                <w:szCs w:val="20"/>
                <w:lang w:eastAsia="en-GB"/>
                <w14:ligatures w14:val="none"/>
              </w:rPr>
              <w:t xml:space="preserve">; K. </w:t>
            </w:r>
            <w:proofErr w:type="spellStart"/>
            <w:r w:rsidRPr="003C0278">
              <w:rPr>
                <w:rFonts w:ascii="Arial" w:eastAsia="Times New Roman" w:hAnsi="Arial" w:cs="Arial"/>
                <w:color w:val="000000"/>
                <w:kern w:val="0"/>
                <w:sz w:val="20"/>
                <w:szCs w:val="20"/>
                <w:lang w:eastAsia="en-GB"/>
                <w14:ligatures w14:val="none"/>
              </w:rPr>
              <w:t>Demarre</w:t>
            </w:r>
            <w:proofErr w:type="spellEnd"/>
            <w:r w:rsidRPr="003C0278">
              <w:rPr>
                <w:rFonts w:ascii="Arial" w:eastAsia="Times New Roman" w:hAnsi="Arial" w:cs="Arial"/>
                <w:color w:val="000000"/>
                <w:kern w:val="0"/>
                <w:sz w:val="20"/>
                <w:szCs w:val="20"/>
                <w:lang w:eastAsia="en-GB"/>
                <w14:ligatures w14:val="none"/>
              </w:rPr>
              <w:t xml:space="preserve">; A. Chiang; A. Bareh; J. van Dellen; S. Epton; J. Ashwood; A. Baker; C. Baron; I. Bhide; E. Blake; C. De Cates; R. Esmail; H. </w:t>
            </w:r>
            <w:proofErr w:type="spellStart"/>
            <w:r w:rsidRPr="003C0278">
              <w:rPr>
                <w:rFonts w:ascii="Arial" w:eastAsia="Times New Roman" w:hAnsi="Arial" w:cs="Arial"/>
                <w:color w:val="000000"/>
                <w:kern w:val="0"/>
                <w:sz w:val="20"/>
                <w:szCs w:val="20"/>
                <w:lang w:eastAsia="en-GB"/>
                <w14:ligatures w14:val="none"/>
              </w:rPr>
              <w:t>Hosamuddin</w:t>
            </w:r>
            <w:proofErr w:type="spellEnd"/>
            <w:r w:rsidRPr="003C0278">
              <w:rPr>
                <w:rFonts w:ascii="Arial" w:eastAsia="Times New Roman" w:hAnsi="Arial" w:cs="Arial"/>
                <w:color w:val="000000"/>
                <w:kern w:val="0"/>
                <w:sz w:val="20"/>
                <w:szCs w:val="20"/>
                <w:lang w:eastAsia="en-GB"/>
                <w14:ligatures w14:val="none"/>
              </w:rPr>
              <w:t xml:space="preserve">; J. Kapp; N. </w:t>
            </w:r>
            <w:proofErr w:type="spellStart"/>
            <w:r w:rsidRPr="003C0278">
              <w:rPr>
                <w:rFonts w:ascii="Arial" w:eastAsia="Times New Roman" w:hAnsi="Arial" w:cs="Arial"/>
                <w:color w:val="000000"/>
                <w:kern w:val="0"/>
                <w:sz w:val="20"/>
                <w:szCs w:val="20"/>
                <w:lang w:eastAsia="en-GB"/>
                <w14:ligatures w14:val="none"/>
              </w:rPr>
              <w:t>Nguru</w:t>
            </w:r>
            <w:proofErr w:type="spellEnd"/>
            <w:r w:rsidRPr="003C0278">
              <w:rPr>
                <w:rFonts w:ascii="Arial" w:eastAsia="Times New Roman" w:hAnsi="Arial" w:cs="Arial"/>
                <w:color w:val="000000"/>
                <w:kern w:val="0"/>
                <w:sz w:val="20"/>
                <w:szCs w:val="20"/>
                <w:lang w:eastAsia="en-GB"/>
                <w14:ligatures w14:val="none"/>
              </w:rPr>
              <w:t xml:space="preserve">; F. Thomson; C. </w:t>
            </w:r>
            <w:proofErr w:type="spellStart"/>
            <w:r w:rsidRPr="003C0278">
              <w:rPr>
                <w:rFonts w:ascii="Arial" w:eastAsia="Times New Roman" w:hAnsi="Arial" w:cs="Arial"/>
                <w:color w:val="000000"/>
                <w:kern w:val="0"/>
                <w:sz w:val="20"/>
                <w:szCs w:val="20"/>
                <w:lang w:eastAsia="en-GB"/>
                <w14:ligatures w14:val="none"/>
              </w:rPr>
              <w:t>Faqihinejad</w:t>
            </w:r>
            <w:proofErr w:type="spellEnd"/>
            <w:r w:rsidRPr="003C0278">
              <w:rPr>
                <w:rFonts w:ascii="Arial" w:eastAsia="Times New Roman" w:hAnsi="Arial" w:cs="Arial"/>
                <w:color w:val="000000"/>
                <w:kern w:val="0"/>
                <w:sz w:val="20"/>
                <w:szCs w:val="20"/>
                <w:lang w:eastAsia="en-GB"/>
                <w14:ligatures w14:val="none"/>
              </w:rPr>
              <w:t>; A. Gadhvi; R. Grant; J. Lewsey; A. Morris; G. Aishwarya; R. Al-</w:t>
            </w:r>
            <w:proofErr w:type="spellStart"/>
            <w:r w:rsidRPr="003C0278">
              <w:rPr>
                <w:rFonts w:ascii="Arial" w:eastAsia="Times New Roman" w:hAnsi="Arial" w:cs="Arial"/>
                <w:color w:val="000000"/>
                <w:kern w:val="0"/>
                <w:sz w:val="20"/>
                <w:szCs w:val="20"/>
                <w:lang w:eastAsia="en-GB"/>
                <w14:ligatures w14:val="none"/>
              </w:rPr>
              <w:t>Huneidi</w:t>
            </w:r>
            <w:proofErr w:type="spellEnd"/>
            <w:r w:rsidRPr="003C0278">
              <w:rPr>
                <w:rFonts w:ascii="Arial" w:eastAsia="Times New Roman" w:hAnsi="Arial" w:cs="Arial"/>
                <w:color w:val="000000"/>
                <w:kern w:val="0"/>
                <w:sz w:val="20"/>
                <w:szCs w:val="20"/>
                <w:lang w:eastAsia="en-GB"/>
                <w14:ligatures w14:val="none"/>
              </w:rPr>
              <w:t xml:space="preserve">; R. Aziz; D. Burke; B. Clarke; A. Kausar; D. Maskill; L. Myers; A. C. D. Smith; G. Walker; N. Wroe; C. Donohoe; D. Gibbons; P. Jordan; C. Keogh; A. Kiely; P. Lalor; M. McCrohan; C. Powell; M. Power Foley; J. Reynolds; E. Silke; O. Thorpe; J. </w:t>
            </w:r>
            <w:proofErr w:type="spellStart"/>
            <w:r w:rsidRPr="003C0278">
              <w:rPr>
                <w:rFonts w:ascii="Arial" w:eastAsia="Times New Roman" w:hAnsi="Arial" w:cs="Arial"/>
                <w:color w:val="000000"/>
                <w:kern w:val="0"/>
                <w:sz w:val="20"/>
                <w:szCs w:val="20"/>
                <w:lang w:eastAsia="en-GB"/>
                <w14:ligatures w14:val="none"/>
              </w:rPr>
              <w:t>Tseun</w:t>
            </w:r>
            <w:proofErr w:type="spellEnd"/>
            <w:r w:rsidRPr="003C0278">
              <w:rPr>
                <w:rFonts w:ascii="Arial" w:eastAsia="Times New Roman" w:hAnsi="Arial" w:cs="Arial"/>
                <w:color w:val="000000"/>
                <w:kern w:val="0"/>
                <w:sz w:val="20"/>
                <w:szCs w:val="20"/>
                <w:lang w:eastAsia="en-GB"/>
                <w14:ligatures w14:val="none"/>
              </w:rPr>
              <w:t xml:space="preserve"> Han Kong; C. White; Q. Ali; J. Dalrymple; Y. Ge; R. S. Luo; H. Paine; B. Paraskeva; L. Parker; K. Pillai; J. </w:t>
            </w:r>
            <w:proofErr w:type="spellStart"/>
            <w:r w:rsidRPr="003C0278">
              <w:rPr>
                <w:rFonts w:ascii="Arial" w:eastAsia="Times New Roman" w:hAnsi="Arial" w:cs="Arial"/>
                <w:color w:val="000000"/>
                <w:kern w:val="0"/>
                <w:sz w:val="20"/>
                <w:szCs w:val="20"/>
                <w:lang w:eastAsia="en-GB"/>
                <w14:ligatures w14:val="none"/>
              </w:rPr>
              <w:t>Salciccioli</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Selvadurai</w:t>
            </w:r>
            <w:proofErr w:type="spellEnd"/>
            <w:r w:rsidRPr="003C0278">
              <w:rPr>
                <w:rFonts w:ascii="Arial" w:eastAsia="Times New Roman" w:hAnsi="Arial" w:cs="Arial"/>
                <w:color w:val="000000"/>
                <w:kern w:val="0"/>
                <w:sz w:val="20"/>
                <w:szCs w:val="20"/>
                <w:lang w:eastAsia="en-GB"/>
                <w14:ligatures w14:val="none"/>
              </w:rPr>
              <w:t xml:space="preserve">; V. </w:t>
            </w:r>
            <w:proofErr w:type="spellStart"/>
            <w:r w:rsidRPr="003C0278">
              <w:rPr>
                <w:rFonts w:ascii="Arial" w:eastAsia="Times New Roman" w:hAnsi="Arial" w:cs="Arial"/>
                <w:color w:val="000000"/>
                <w:kern w:val="0"/>
                <w:sz w:val="20"/>
                <w:szCs w:val="20"/>
                <w:lang w:eastAsia="en-GB"/>
                <w14:ligatures w14:val="none"/>
              </w:rPr>
              <w:t>Sonagara</w:t>
            </w:r>
            <w:proofErr w:type="spellEnd"/>
            <w:r w:rsidRPr="003C0278">
              <w:rPr>
                <w:rFonts w:ascii="Arial" w:eastAsia="Times New Roman" w:hAnsi="Arial" w:cs="Arial"/>
                <w:color w:val="000000"/>
                <w:kern w:val="0"/>
                <w:sz w:val="20"/>
                <w:szCs w:val="20"/>
                <w:lang w:eastAsia="en-GB"/>
                <w14:ligatures w14:val="none"/>
              </w:rPr>
              <w:t xml:space="preserve">; L. R. </w:t>
            </w:r>
            <w:proofErr w:type="spellStart"/>
            <w:r w:rsidRPr="003C0278">
              <w:rPr>
                <w:rFonts w:ascii="Arial" w:eastAsia="Times New Roman" w:hAnsi="Arial" w:cs="Arial"/>
                <w:color w:val="000000"/>
                <w:kern w:val="0"/>
                <w:sz w:val="20"/>
                <w:szCs w:val="20"/>
                <w:lang w:eastAsia="en-GB"/>
                <w14:ligatures w14:val="none"/>
              </w:rPr>
              <w:t>Springford</w:t>
            </w:r>
            <w:proofErr w:type="spellEnd"/>
            <w:r w:rsidRPr="003C0278">
              <w:rPr>
                <w:rFonts w:ascii="Arial" w:eastAsia="Times New Roman" w:hAnsi="Arial" w:cs="Arial"/>
                <w:color w:val="000000"/>
                <w:kern w:val="0"/>
                <w:sz w:val="20"/>
                <w:szCs w:val="20"/>
                <w:lang w:eastAsia="en-GB"/>
                <w14:ligatures w14:val="none"/>
              </w:rPr>
              <w:t xml:space="preserve">; L. Tan; S. Vishnu K; A. Papanikolaou; A. Mitra; A. Nur; F. Ali; S. Appleton; N. </w:t>
            </w:r>
            <w:proofErr w:type="spellStart"/>
            <w:r w:rsidRPr="003C0278">
              <w:rPr>
                <w:rFonts w:ascii="Arial" w:eastAsia="Times New Roman" w:hAnsi="Arial" w:cs="Arial"/>
                <w:color w:val="000000"/>
                <w:kern w:val="0"/>
                <w:sz w:val="20"/>
                <w:szCs w:val="20"/>
                <w:lang w:eastAsia="en-GB"/>
                <w14:ligatures w14:val="none"/>
              </w:rPr>
              <w:t>Leadholm</w:t>
            </w:r>
            <w:proofErr w:type="spellEnd"/>
            <w:r w:rsidRPr="003C0278">
              <w:rPr>
                <w:rFonts w:ascii="Arial" w:eastAsia="Times New Roman" w:hAnsi="Arial" w:cs="Arial"/>
                <w:color w:val="000000"/>
                <w:kern w:val="0"/>
                <w:sz w:val="20"/>
                <w:szCs w:val="20"/>
                <w:lang w:eastAsia="en-GB"/>
                <w14:ligatures w14:val="none"/>
              </w:rPr>
              <w:t xml:space="preserve">; Y. Zhang; D. Ahern; M. Cotter; S. Cremen; T. </w:t>
            </w:r>
            <w:proofErr w:type="spellStart"/>
            <w:r w:rsidRPr="003C0278">
              <w:rPr>
                <w:rFonts w:ascii="Arial" w:eastAsia="Times New Roman" w:hAnsi="Arial" w:cs="Arial"/>
                <w:color w:val="000000"/>
                <w:kern w:val="0"/>
                <w:sz w:val="20"/>
                <w:szCs w:val="20"/>
                <w:lang w:eastAsia="en-GB"/>
                <w14:ligatures w14:val="none"/>
              </w:rPr>
              <w:t>Durrigan</w:t>
            </w:r>
            <w:proofErr w:type="spellEnd"/>
            <w:r w:rsidRPr="003C0278">
              <w:rPr>
                <w:rFonts w:ascii="Arial" w:eastAsia="Times New Roman" w:hAnsi="Arial" w:cs="Arial"/>
                <w:color w:val="000000"/>
                <w:kern w:val="0"/>
                <w:sz w:val="20"/>
                <w:szCs w:val="20"/>
                <w:lang w:eastAsia="en-GB"/>
                <w14:ligatures w14:val="none"/>
              </w:rPr>
              <w:t xml:space="preserve">; V. Flack; N. </w:t>
            </w:r>
            <w:proofErr w:type="spellStart"/>
            <w:r w:rsidRPr="003C0278">
              <w:rPr>
                <w:rFonts w:ascii="Arial" w:eastAsia="Times New Roman" w:hAnsi="Arial" w:cs="Arial"/>
                <w:color w:val="000000"/>
                <w:kern w:val="0"/>
                <w:sz w:val="20"/>
                <w:szCs w:val="20"/>
                <w:lang w:eastAsia="en-GB"/>
                <w14:ligatures w14:val="none"/>
              </w:rPr>
              <w:t>Hrvacic</w:t>
            </w:r>
            <w:proofErr w:type="spellEnd"/>
            <w:r w:rsidRPr="003C0278">
              <w:rPr>
                <w:rFonts w:ascii="Arial" w:eastAsia="Times New Roman" w:hAnsi="Arial" w:cs="Arial"/>
                <w:color w:val="000000"/>
                <w:kern w:val="0"/>
                <w:sz w:val="20"/>
                <w:szCs w:val="20"/>
                <w:lang w:eastAsia="en-GB"/>
                <w14:ligatures w14:val="none"/>
              </w:rPr>
              <w:t xml:space="preserve">; H. Jones; B. Jong; K. Keane; P. R. O’Connell; J. </w:t>
            </w:r>
            <w:proofErr w:type="spellStart"/>
            <w:r w:rsidRPr="003C0278">
              <w:rPr>
                <w:rFonts w:ascii="Arial" w:eastAsia="Times New Roman" w:hAnsi="Arial" w:cs="Arial"/>
                <w:color w:val="000000"/>
                <w:kern w:val="0"/>
                <w:sz w:val="20"/>
                <w:szCs w:val="20"/>
                <w:lang w:eastAsia="en-GB"/>
                <w14:ligatures w14:val="none"/>
              </w:rPr>
              <w:t>O’sullivan</w:t>
            </w:r>
            <w:proofErr w:type="spellEnd"/>
            <w:r w:rsidRPr="003C0278">
              <w:rPr>
                <w:rFonts w:ascii="Arial" w:eastAsia="Times New Roman" w:hAnsi="Arial" w:cs="Arial"/>
                <w:color w:val="000000"/>
                <w:kern w:val="0"/>
                <w:sz w:val="20"/>
                <w:szCs w:val="20"/>
                <w:lang w:eastAsia="en-GB"/>
                <w14:ligatures w14:val="none"/>
              </w:rPr>
              <w:t xml:space="preserve">; G. Pek; S. Shirazi; C. Barker; A. Brown; W. Carr; Y. Chen; C. Guillotte; J. Harte; A. Kokayi; K. Lau; S. McFarlane; S. Morrison; E. Irwin; W. S. Ngu; T. Hosfield; J. Broad; N. Kenefick; D. </w:t>
            </w:r>
            <w:proofErr w:type="spellStart"/>
            <w:r w:rsidRPr="003C0278">
              <w:rPr>
                <w:rFonts w:ascii="Arial" w:eastAsia="Times New Roman" w:hAnsi="Arial" w:cs="Arial"/>
                <w:color w:val="000000"/>
                <w:kern w:val="0"/>
                <w:sz w:val="20"/>
                <w:szCs w:val="20"/>
                <w:lang w:eastAsia="en-GB"/>
                <w14:ligatures w14:val="none"/>
              </w:rPr>
              <w:t>Makanji</w:t>
            </w:r>
            <w:proofErr w:type="spellEnd"/>
            <w:r w:rsidRPr="003C0278">
              <w:rPr>
                <w:rFonts w:ascii="Arial" w:eastAsia="Times New Roman" w:hAnsi="Arial" w:cs="Arial"/>
                <w:color w:val="000000"/>
                <w:kern w:val="0"/>
                <w:sz w:val="20"/>
                <w:szCs w:val="20"/>
                <w:lang w:eastAsia="en-GB"/>
                <w14:ligatures w14:val="none"/>
              </w:rPr>
              <w:t xml:space="preserve">; V. Printz; R. Saito; O. Thomas; A. Palmer; M. Charalambos; C. S. Jones; H. Breen; S. Kirk; C. H. Kong; A. O’Kane; S. Toner; R. Cowden; L. Lee; P. Nicol; M. </w:t>
            </w:r>
            <w:proofErr w:type="spellStart"/>
            <w:r w:rsidRPr="003C0278">
              <w:rPr>
                <w:rFonts w:ascii="Arial" w:eastAsia="Times New Roman" w:hAnsi="Arial" w:cs="Arial"/>
                <w:color w:val="000000"/>
                <w:kern w:val="0"/>
                <w:sz w:val="20"/>
                <w:szCs w:val="20"/>
                <w:lang w:eastAsia="en-GB"/>
                <w14:ligatures w14:val="none"/>
              </w:rPr>
              <w:t>Eddama</w:t>
            </w:r>
            <w:proofErr w:type="spellEnd"/>
            <w:r w:rsidRPr="003C0278">
              <w:rPr>
                <w:rFonts w:ascii="Arial" w:eastAsia="Times New Roman" w:hAnsi="Arial" w:cs="Arial"/>
                <w:color w:val="000000"/>
                <w:kern w:val="0"/>
                <w:sz w:val="20"/>
                <w:szCs w:val="20"/>
                <w:lang w:eastAsia="en-GB"/>
                <w14:ligatures w14:val="none"/>
              </w:rPr>
              <w:t xml:space="preserve">; A. Engledow; S. K. Freeman; A. Frost; C. Goh; G. Lee; R. Poonawala; A. Suri; P. </w:t>
            </w:r>
            <w:proofErr w:type="spellStart"/>
            <w:r w:rsidRPr="003C0278">
              <w:rPr>
                <w:rFonts w:ascii="Arial" w:eastAsia="Times New Roman" w:hAnsi="Arial" w:cs="Arial"/>
                <w:color w:val="000000"/>
                <w:kern w:val="0"/>
                <w:sz w:val="20"/>
                <w:szCs w:val="20"/>
                <w:lang w:eastAsia="en-GB"/>
                <w14:ligatures w14:val="none"/>
              </w:rPr>
              <w:t>Taribagil</w:t>
            </w:r>
            <w:proofErr w:type="spellEnd"/>
            <w:r w:rsidRPr="003C0278">
              <w:rPr>
                <w:rFonts w:ascii="Arial" w:eastAsia="Times New Roman" w:hAnsi="Arial" w:cs="Arial"/>
                <w:color w:val="000000"/>
                <w:kern w:val="0"/>
                <w:sz w:val="20"/>
                <w:szCs w:val="20"/>
                <w:lang w:eastAsia="en-GB"/>
                <w14:ligatures w14:val="none"/>
              </w:rPr>
              <w:t xml:space="preserve">; O. Holman; M. Imtiaz; V. Albert; S. P. Leung; M. </w:t>
            </w:r>
            <w:proofErr w:type="spellStart"/>
            <w:r w:rsidRPr="003C0278">
              <w:rPr>
                <w:rFonts w:ascii="Arial" w:eastAsia="Times New Roman" w:hAnsi="Arial" w:cs="Arial"/>
                <w:color w:val="000000"/>
                <w:kern w:val="0"/>
                <w:sz w:val="20"/>
                <w:szCs w:val="20"/>
                <w:lang w:eastAsia="en-GB"/>
                <w14:ligatures w14:val="none"/>
              </w:rPr>
              <w:t>Erotocritou</w:t>
            </w:r>
            <w:proofErr w:type="spellEnd"/>
            <w:r w:rsidRPr="003C0278">
              <w:rPr>
                <w:rFonts w:ascii="Arial" w:eastAsia="Times New Roman" w:hAnsi="Arial" w:cs="Arial"/>
                <w:color w:val="000000"/>
                <w:kern w:val="0"/>
                <w:sz w:val="20"/>
                <w:szCs w:val="20"/>
                <w:lang w:eastAsia="en-GB"/>
                <w14:ligatures w14:val="none"/>
              </w:rPr>
              <w:t xml:space="preserve">; H. Brown; S. Christie; S. Dean; R. Gravell; E. Haywood; F. Holt; R. Rabiu; H. W. Roscoe; S. Shergill; A. Sriram; A. Sureshkumar; L. C. Tan; A. Tanna; A. Vakharia; R. Stroud; R. Wilkin; W. Thomson; L. Mackee; A. </w:t>
            </w:r>
            <w:proofErr w:type="spellStart"/>
            <w:r w:rsidRPr="003C0278">
              <w:rPr>
                <w:rFonts w:ascii="Arial" w:eastAsia="Times New Roman" w:hAnsi="Arial" w:cs="Arial"/>
                <w:color w:val="000000"/>
                <w:kern w:val="0"/>
                <w:sz w:val="20"/>
                <w:szCs w:val="20"/>
                <w:lang w:eastAsia="en-GB"/>
                <w14:ligatures w14:val="none"/>
              </w:rPr>
              <w:t>Couldrey</w:t>
            </w:r>
            <w:proofErr w:type="spellEnd"/>
            <w:r w:rsidRPr="003C0278">
              <w:rPr>
                <w:rFonts w:ascii="Arial" w:eastAsia="Times New Roman" w:hAnsi="Arial" w:cs="Arial"/>
                <w:color w:val="000000"/>
                <w:kern w:val="0"/>
                <w:sz w:val="20"/>
                <w:szCs w:val="20"/>
                <w:lang w:eastAsia="en-GB"/>
                <w14:ligatures w14:val="none"/>
              </w:rPr>
              <w:t xml:space="preserve">; S. Bhullar; S. Brannick; E. Dunne; M. Frere; M. Kerin; K. Muthu Kumar; T. </w:t>
            </w:r>
            <w:proofErr w:type="spellStart"/>
            <w:r w:rsidRPr="003C0278">
              <w:rPr>
                <w:rFonts w:ascii="Arial" w:eastAsia="Times New Roman" w:hAnsi="Arial" w:cs="Arial"/>
                <w:color w:val="000000"/>
                <w:kern w:val="0"/>
                <w:sz w:val="20"/>
                <w:szCs w:val="20"/>
                <w:lang w:eastAsia="en-GB"/>
                <w14:ligatures w14:val="none"/>
              </w:rPr>
              <w:t>Pratumsuwan</w:t>
            </w:r>
            <w:proofErr w:type="spellEnd"/>
            <w:r w:rsidRPr="003C0278">
              <w:rPr>
                <w:rFonts w:ascii="Arial" w:eastAsia="Times New Roman" w:hAnsi="Arial" w:cs="Arial"/>
                <w:color w:val="000000"/>
                <w:kern w:val="0"/>
                <w:sz w:val="20"/>
                <w:szCs w:val="20"/>
                <w:lang w:eastAsia="en-GB"/>
                <w14:ligatures w14:val="none"/>
              </w:rPr>
              <w:t xml:space="preserve">; R. Quek; M. Salman; N. Van Den Berg; J. Ahluwalia; R. Bagga; C. M. Borg; C. Calabria; A. Draper; M. </w:t>
            </w:r>
            <w:proofErr w:type="spellStart"/>
            <w:r w:rsidRPr="003C0278">
              <w:rPr>
                <w:rFonts w:ascii="Arial" w:eastAsia="Times New Roman" w:hAnsi="Arial" w:cs="Arial"/>
                <w:color w:val="000000"/>
                <w:kern w:val="0"/>
                <w:sz w:val="20"/>
                <w:szCs w:val="20"/>
                <w:lang w:eastAsia="en-GB"/>
                <w14:ligatures w14:val="none"/>
              </w:rPr>
              <w:t>Farwana</w:t>
            </w:r>
            <w:proofErr w:type="spellEnd"/>
            <w:r w:rsidRPr="003C0278">
              <w:rPr>
                <w:rFonts w:ascii="Arial" w:eastAsia="Times New Roman" w:hAnsi="Arial" w:cs="Arial"/>
                <w:color w:val="000000"/>
                <w:kern w:val="0"/>
                <w:sz w:val="20"/>
                <w:szCs w:val="20"/>
                <w:lang w:eastAsia="en-GB"/>
                <w14:ligatures w14:val="none"/>
              </w:rPr>
              <w:t xml:space="preserve">; M. Mazza; G. Pankin; M. S. Sait; N. Sandhu; N. Virani; K. Woodhams; N. Gi; Y. Bei; S. McKenna Favier; A. Ibrahim; N. Croghan; S. Ghag; G. Hogg; O. Ismail; N. John; K. Nadeem; M. Naqi; S. M. Noe; A. Sharma; M. Kowal; A. Kler; L. Reynolds; S. H. Mohamed; Y. Majeed; B. </w:t>
            </w:r>
            <w:proofErr w:type="spellStart"/>
            <w:r w:rsidRPr="003C0278">
              <w:rPr>
                <w:rFonts w:ascii="Arial" w:eastAsia="Times New Roman" w:hAnsi="Arial" w:cs="Arial"/>
                <w:color w:val="000000"/>
                <w:kern w:val="0"/>
                <w:sz w:val="20"/>
                <w:szCs w:val="20"/>
                <w:lang w:eastAsia="en-GB"/>
                <w14:ligatures w14:val="none"/>
              </w:rPr>
              <w:t>Fakim</w:t>
            </w:r>
            <w:proofErr w:type="spellEnd"/>
            <w:r w:rsidRPr="003C0278">
              <w:rPr>
                <w:rFonts w:ascii="Arial" w:eastAsia="Times New Roman" w:hAnsi="Arial" w:cs="Arial"/>
                <w:color w:val="000000"/>
                <w:kern w:val="0"/>
                <w:sz w:val="20"/>
                <w:szCs w:val="20"/>
                <w:lang w:eastAsia="en-GB"/>
                <w14:ligatures w14:val="none"/>
              </w:rPr>
              <w:t xml:space="preserve">; C. Donnelly; F. Begum; R. Best; A. Collishaw; J. </w:t>
            </w:r>
            <w:proofErr w:type="spellStart"/>
            <w:r w:rsidRPr="003C0278">
              <w:rPr>
                <w:rFonts w:ascii="Arial" w:eastAsia="Times New Roman" w:hAnsi="Arial" w:cs="Arial"/>
                <w:color w:val="000000"/>
                <w:kern w:val="0"/>
                <w:sz w:val="20"/>
                <w:szCs w:val="20"/>
                <w:lang w:eastAsia="en-GB"/>
                <w14:ligatures w14:val="none"/>
              </w:rPr>
              <w:t>Glasbey</w:t>
            </w:r>
            <w:proofErr w:type="spellEnd"/>
            <w:r w:rsidRPr="003C0278">
              <w:rPr>
                <w:rFonts w:ascii="Arial" w:eastAsia="Times New Roman" w:hAnsi="Arial" w:cs="Arial"/>
                <w:color w:val="000000"/>
                <w:kern w:val="0"/>
                <w:sz w:val="20"/>
                <w:szCs w:val="20"/>
                <w:lang w:eastAsia="en-GB"/>
                <w14:ligatures w14:val="none"/>
              </w:rPr>
              <w:t xml:space="preserve">; D. Golding; B. Gwilym; P. Harrison; T. Jackman; N. Lewis; Y. L. Luk; T. Porter; S. Potluri; M. Stechman; S. Tate; D. Thomas; B. Walford; F. Auld; A. Bleakley; S. Johnston; C. Jones; J. Khaw; S. Milne; S. O’Neill; K. K. R. Singh; A. Swan; N. Thorley; S. </w:t>
            </w:r>
            <w:proofErr w:type="spellStart"/>
            <w:r w:rsidRPr="003C0278">
              <w:rPr>
                <w:rFonts w:ascii="Arial" w:eastAsia="Times New Roman" w:hAnsi="Arial" w:cs="Arial"/>
                <w:color w:val="000000"/>
                <w:kern w:val="0"/>
                <w:sz w:val="20"/>
                <w:szCs w:val="20"/>
                <w:lang w:eastAsia="en-GB"/>
                <w14:ligatures w14:val="none"/>
              </w:rPr>
              <w:t>Yalamarthi</w:t>
            </w:r>
            <w:proofErr w:type="spellEnd"/>
            <w:r w:rsidRPr="003C0278">
              <w:rPr>
                <w:rFonts w:ascii="Arial" w:eastAsia="Times New Roman" w:hAnsi="Arial" w:cs="Arial"/>
                <w:color w:val="000000"/>
                <w:kern w:val="0"/>
                <w:sz w:val="20"/>
                <w:szCs w:val="20"/>
                <w:lang w:eastAsia="en-GB"/>
                <w14:ligatures w14:val="none"/>
              </w:rPr>
              <w:t xml:space="preserve">; Z. D. Yin; V. Balian; R. Bana; K. Clark; C. Livesey; G. McLachlan; M. Mohammad; N. Pranesh; C. Richards; F. Ross; M. Sajid; G. Liversedge; Z. Carrington; J. Windebank; A. </w:t>
            </w:r>
            <w:proofErr w:type="spellStart"/>
            <w:r w:rsidRPr="003C0278">
              <w:rPr>
                <w:rFonts w:ascii="Arial" w:eastAsia="Times New Roman" w:hAnsi="Arial" w:cs="Arial"/>
                <w:color w:val="000000"/>
                <w:kern w:val="0"/>
                <w:sz w:val="20"/>
                <w:szCs w:val="20"/>
                <w:lang w:eastAsia="en-GB"/>
                <w14:ligatures w14:val="none"/>
              </w:rPr>
              <w:t>Izzarina</w:t>
            </w:r>
            <w:proofErr w:type="spellEnd"/>
            <w:r w:rsidRPr="003C0278">
              <w:rPr>
                <w:rFonts w:ascii="Arial" w:eastAsia="Times New Roman" w:hAnsi="Arial" w:cs="Arial"/>
                <w:color w:val="000000"/>
                <w:kern w:val="0"/>
                <w:sz w:val="20"/>
                <w:szCs w:val="20"/>
                <w:lang w:eastAsia="en-GB"/>
                <w14:ligatures w14:val="none"/>
              </w:rPr>
              <w:t xml:space="preserve">; U. Akbani; J. Craven; A. </w:t>
            </w:r>
            <w:proofErr w:type="spellStart"/>
            <w:r w:rsidRPr="003C0278">
              <w:rPr>
                <w:rFonts w:ascii="Arial" w:eastAsia="Times New Roman" w:hAnsi="Arial" w:cs="Arial"/>
                <w:color w:val="000000"/>
                <w:kern w:val="0"/>
                <w:sz w:val="20"/>
                <w:szCs w:val="20"/>
                <w:lang w:eastAsia="en-GB"/>
                <w14:ligatures w14:val="none"/>
              </w:rPr>
              <w:t>Aldarragi</w:t>
            </w:r>
            <w:proofErr w:type="spellEnd"/>
            <w:r w:rsidRPr="003C0278">
              <w:rPr>
                <w:rFonts w:ascii="Arial" w:eastAsia="Times New Roman" w:hAnsi="Arial" w:cs="Arial"/>
                <w:color w:val="000000"/>
                <w:kern w:val="0"/>
                <w:sz w:val="20"/>
                <w:szCs w:val="20"/>
                <w:lang w:eastAsia="en-GB"/>
                <w14:ligatures w14:val="none"/>
              </w:rPr>
              <w:t xml:space="preserve">; S. Harding; A. Millward; M. Brooke; J. Francombe; J. </w:t>
            </w:r>
            <w:proofErr w:type="spellStart"/>
            <w:r w:rsidRPr="003C0278">
              <w:rPr>
                <w:rFonts w:ascii="Arial" w:eastAsia="Times New Roman" w:hAnsi="Arial" w:cs="Arial"/>
                <w:color w:val="000000"/>
                <w:kern w:val="0"/>
                <w:sz w:val="20"/>
                <w:szCs w:val="20"/>
                <w:lang w:eastAsia="en-GB"/>
                <w14:ligatures w14:val="none"/>
              </w:rPr>
              <w:t>Gresly</w:t>
            </w:r>
            <w:proofErr w:type="spellEnd"/>
            <w:r w:rsidRPr="003C0278">
              <w:rPr>
                <w:rFonts w:ascii="Arial" w:eastAsia="Times New Roman" w:hAnsi="Arial" w:cs="Arial"/>
                <w:color w:val="000000"/>
                <w:kern w:val="0"/>
                <w:sz w:val="20"/>
                <w:szCs w:val="20"/>
                <w:lang w:eastAsia="en-GB"/>
                <w14:ligatures w14:val="none"/>
              </w:rPr>
              <w:t xml:space="preserve">; S. Hutchinson; K. Kerrigan; E. Matthews; S. Nur; L. Parsons; A. Sandhu; M. Vyas; F. White; A. Zulkifli; L. Zuzarte; T. C. Shortland; M. Bedford; A. Al-Mousawi; J. Arya; S. Azam; A. Azri Yahaya; K. Gill; R. Hallan; C. Hathaway; I. </w:t>
            </w:r>
            <w:proofErr w:type="spellStart"/>
            <w:r w:rsidRPr="003C0278">
              <w:rPr>
                <w:rFonts w:ascii="Arial" w:eastAsia="Times New Roman" w:hAnsi="Arial" w:cs="Arial"/>
                <w:color w:val="000000"/>
                <w:kern w:val="0"/>
                <w:sz w:val="20"/>
                <w:szCs w:val="20"/>
                <w:lang w:eastAsia="en-GB"/>
                <w14:ligatures w14:val="none"/>
              </w:rPr>
              <w:t>Leptidis</w:t>
            </w:r>
            <w:proofErr w:type="spellEnd"/>
            <w:r w:rsidRPr="003C0278">
              <w:rPr>
                <w:rFonts w:ascii="Arial" w:eastAsia="Times New Roman" w:hAnsi="Arial" w:cs="Arial"/>
                <w:color w:val="000000"/>
                <w:kern w:val="0"/>
                <w:sz w:val="20"/>
                <w:szCs w:val="20"/>
                <w:lang w:eastAsia="en-GB"/>
                <w14:ligatures w14:val="none"/>
              </w:rPr>
              <w:t xml:space="preserve">; L. McDonagh; S. </w:t>
            </w:r>
            <w:proofErr w:type="spellStart"/>
            <w:r w:rsidRPr="003C0278">
              <w:rPr>
                <w:rFonts w:ascii="Arial" w:eastAsia="Times New Roman" w:hAnsi="Arial" w:cs="Arial"/>
                <w:color w:val="000000"/>
                <w:kern w:val="0"/>
                <w:sz w:val="20"/>
                <w:szCs w:val="20"/>
                <w:lang w:eastAsia="en-GB"/>
                <w14:ligatures w14:val="none"/>
              </w:rPr>
              <w:t>Mitrasinovic</w:t>
            </w:r>
            <w:proofErr w:type="spellEnd"/>
            <w:r w:rsidRPr="003C0278">
              <w:rPr>
                <w:rFonts w:ascii="Arial" w:eastAsia="Times New Roman" w:hAnsi="Arial" w:cs="Arial"/>
                <w:color w:val="000000"/>
                <w:kern w:val="0"/>
                <w:sz w:val="20"/>
                <w:szCs w:val="20"/>
                <w:lang w:eastAsia="en-GB"/>
                <w14:ligatures w14:val="none"/>
              </w:rPr>
              <w:t xml:space="preserve">; N. Mushtaq; N. Pang; G. B. Peiris; S. </w:t>
            </w:r>
            <w:proofErr w:type="spellStart"/>
            <w:r w:rsidRPr="003C0278">
              <w:rPr>
                <w:rFonts w:ascii="Arial" w:eastAsia="Times New Roman" w:hAnsi="Arial" w:cs="Arial"/>
                <w:color w:val="000000"/>
                <w:kern w:val="0"/>
                <w:sz w:val="20"/>
                <w:szCs w:val="20"/>
                <w:lang w:eastAsia="en-GB"/>
                <w14:ligatures w14:val="none"/>
              </w:rPr>
              <w:t>Rinkoff</w:t>
            </w:r>
            <w:proofErr w:type="spellEnd"/>
            <w:r w:rsidRPr="003C0278">
              <w:rPr>
                <w:rFonts w:ascii="Arial" w:eastAsia="Times New Roman" w:hAnsi="Arial" w:cs="Arial"/>
                <w:color w:val="000000"/>
                <w:kern w:val="0"/>
                <w:sz w:val="20"/>
                <w:szCs w:val="20"/>
                <w:lang w:eastAsia="en-GB"/>
                <w14:ligatures w14:val="none"/>
              </w:rPr>
              <w:t xml:space="preserve">; V. Gopalan; A. </w:t>
            </w:r>
            <w:proofErr w:type="spellStart"/>
            <w:r w:rsidRPr="003C0278">
              <w:rPr>
                <w:rFonts w:ascii="Arial" w:eastAsia="Times New Roman" w:hAnsi="Arial" w:cs="Arial"/>
                <w:color w:val="000000"/>
                <w:kern w:val="0"/>
                <w:sz w:val="20"/>
                <w:szCs w:val="20"/>
                <w:lang w:eastAsia="en-GB"/>
                <w14:ligatures w14:val="none"/>
              </w:rPr>
              <w:t>Midgen</w:t>
            </w:r>
            <w:proofErr w:type="spellEnd"/>
            <w:r w:rsidRPr="003C0278">
              <w:rPr>
                <w:rFonts w:ascii="Arial" w:eastAsia="Times New Roman" w:hAnsi="Arial" w:cs="Arial"/>
                <w:color w:val="000000"/>
                <w:kern w:val="0"/>
                <w:sz w:val="20"/>
                <w:szCs w:val="20"/>
                <w:lang w:eastAsia="en-GB"/>
                <w14:ligatures w14:val="none"/>
              </w:rPr>
              <w:t>; P. Khadka; O. Cheng; S. Taneja; N. Manobharath; L. Chan; E. Christopher; A. Gonzalez-</w:t>
            </w:r>
            <w:proofErr w:type="spellStart"/>
            <w:r w:rsidRPr="003C0278">
              <w:rPr>
                <w:rFonts w:ascii="Arial" w:eastAsia="Times New Roman" w:hAnsi="Arial" w:cs="Arial"/>
                <w:color w:val="000000"/>
                <w:kern w:val="0"/>
                <w:sz w:val="20"/>
                <w:szCs w:val="20"/>
                <w:lang w:eastAsia="en-GB"/>
                <w14:ligatures w14:val="none"/>
              </w:rPr>
              <w:t>Ciscar</w:t>
            </w:r>
            <w:proofErr w:type="spellEnd"/>
            <w:r w:rsidRPr="003C0278">
              <w:rPr>
                <w:rFonts w:ascii="Arial" w:eastAsia="Times New Roman" w:hAnsi="Arial" w:cs="Arial"/>
                <w:color w:val="000000"/>
                <w:kern w:val="0"/>
                <w:sz w:val="20"/>
                <w:szCs w:val="20"/>
                <w:lang w:eastAsia="en-GB"/>
                <w14:ligatures w14:val="none"/>
              </w:rPr>
              <w:t xml:space="preserve">; C. J. Graham; H. Lim; H. M. Paterson; A. Rogers; C. Roy; D. Rutherford; F. Smith; G. </w:t>
            </w:r>
            <w:proofErr w:type="spellStart"/>
            <w:r w:rsidRPr="003C0278">
              <w:rPr>
                <w:rFonts w:ascii="Arial" w:eastAsia="Times New Roman" w:hAnsi="Arial" w:cs="Arial"/>
                <w:color w:val="000000"/>
                <w:kern w:val="0"/>
                <w:sz w:val="20"/>
                <w:szCs w:val="20"/>
                <w:lang w:eastAsia="en-GB"/>
                <w14:ligatures w14:val="none"/>
              </w:rPr>
              <w:t>Zubikarai</w:t>
            </w:r>
            <w:proofErr w:type="spellEnd"/>
            <w:r w:rsidRPr="003C0278">
              <w:rPr>
                <w:rFonts w:ascii="Arial" w:eastAsia="Times New Roman" w:hAnsi="Arial" w:cs="Arial"/>
                <w:color w:val="000000"/>
                <w:kern w:val="0"/>
                <w:sz w:val="20"/>
                <w:szCs w:val="20"/>
                <w:lang w:eastAsia="en-GB"/>
                <w14:ligatures w14:val="none"/>
              </w:rPr>
              <w:t>; J. Y. Kok; D. W. E. Lim; T. Buick; M. Boland; S. Piya; R. Devlin; C. J. Fairfield; R. J. George; M. Rahi; R. Al-</w:t>
            </w:r>
            <w:proofErr w:type="spellStart"/>
            <w:r w:rsidRPr="003C0278">
              <w:rPr>
                <w:rFonts w:ascii="Arial" w:eastAsia="Times New Roman" w:hAnsi="Arial" w:cs="Arial"/>
                <w:color w:val="000000"/>
                <w:kern w:val="0"/>
                <w:sz w:val="20"/>
                <w:szCs w:val="20"/>
                <w:lang w:eastAsia="en-GB"/>
                <w14:ligatures w14:val="none"/>
              </w:rPr>
              <w:t>Khudairi</w:t>
            </w:r>
            <w:proofErr w:type="spellEnd"/>
            <w:r w:rsidRPr="003C0278">
              <w:rPr>
                <w:rFonts w:ascii="Arial" w:eastAsia="Times New Roman" w:hAnsi="Arial" w:cs="Arial"/>
                <w:color w:val="000000"/>
                <w:kern w:val="0"/>
                <w:sz w:val="20"/>
                <w:szCs w:val="20"/>
                <w:lang w:eastAsia="en-GB"/>
                <w14:ligatures w14:val="none"/>
              </w:rPr>
              <w:t xml:space="preserve">; M. Bamford; M. Chang; J. Cheng; C. Hedley; R. Joseph; B. Mitchell; L. Rothwell; A. Siddiqui; J. Smith; K. Taylor; O. Wroe Wright; S. Zaman; S. </w:t>
            </w:r>
            <w:proofErr w:type="spellStart"/>
            <w:r w:rsidRPr="003C0278">
              <w:rPr>
                <w:rFonts w:ascii="Arial" w:eastAsia="Times New Roman" w:hAnsi="Arial" w:cs="Arial"/>
                <w:color w:val="000000"/>
                <w:kern w:val="0"/>
                <w:sz w:val="20"/>
                <w:szCs w:val="20"/>
                <w:lang w:eastAsia="en-GB"/>
                <w14:ligatures w14:val="none"/>
              </w:rPr>
              <w:t>Hajiev</w:t>
            </w:r>
            <w:proofErr w:type="spellEnd"/>
            <w:r w:rsidRPr="003C0278">
              <w:rPr>
                <w:rFonts w:ascii="Arial" w:eastAsia="Times New Roman" w:hAnsi="Arial" w:cs="Arial"/>
                <w:color w:val="000000"/>
                <w:kern w:val="0"/>
                <w:sz w:val="20"/>
                <w:szCs w:val="20"/>
                <w:lang w:eastAsia="en-GB"/>
                <w14:ligatures w14:val="none"/>
              </w:rPr>
              <w:t xml:space="preserve">; T. Ross; H. K. Baryan; G. Boyd; H. Conchie; L. Cox; N. Hill; K. Krishna; F. Lakin; S. Scotcher; M. Owen; E. Crisp; C. Thompson; J. Alberts; M. Asad; J. Barraclough; D. Marshall; W. Wakeford; P. Cronbach; F. D’Souza; E. </w:t>
            </w:r>
            <w:proofErr w:type="spellStart"/>
            <w:r w:rsidRPr="003C0278">
              <w:rPr>
                <w:rFonts w:ascii="Arial" w:eastAsia="Times New Roman" w:hAnsi="Arial" w:cs="Arial"/>
                <w:color w:val="000000"/>
                <w:kern w:val="0"/>
                <w:sz w:val="20"/>
                <w:szCs w:val="20"/>
                <w:lang w:eastAsia="en-GB"/>
                <w14:ligatures w14:val="none"/>
              </w:rPr>
              <w:t>Gammeri</w:t>
            </w:r>
            <w:proofErr w:type="spellEnd"/>
            <w:r w:rsidRPr="003C0278">
              <w:rPr>
                <w:rFonts w:ascii="Arial" w:eastAsia="Times New Roman" w:hAnsi="Arial" w:cs="Arial"/>
                <w:color w:val="000000"/>
                <w:kern w:val="0"/>
                <w:sz w:val="20"/>
                <w:szCs w:val="20"/>
                <w:lang w:eastAsia="en-GB"/>
                <w14:ligatures w14:val="none"/>
              </w:rPr>
              <w:t xml:space="preserve">; J. Houlton; M. Hall; A. Kethees; R. Patel; M. Perera; M. Shaid; E. Webb; A. Saiyed; A. Charalambous; J. L. Hollywood; R. F. L. Hammond; S. Beattie; M. Chadwick; O. El-Taji; S. Haddad; M. Mann; K. Popat; L. Rimmer; H. </w:t>
            </w:r>
            <w:proofErr w:type="spellStart"/>
            <w:r w:rsidRPr="003C0278">
              <w:rPr>
                <w:rFonts w:ascii="Arial" w:eastAsia="Times New Roman" w:hAnsi="Arial" w:cs="Arial"/>
                <w:color w:val="000000"/>
                <w:kern w:val="0"/>
                <w:sz w:val="20"/>
                <w:szCs w:val="20"/>
                <w:lang w:eastAsia="en-GB"/>
                <w14:ligatures w14:val="none"/>
              </w:rPr>
              <w:t>Riyat</w:t>
            </w:r>
            <w:proofErr w:type="spellEnd"/>
            <w:r w:rsidRPr="003C0278">
              <w:rPr>
                <w:rFonts w:ascii="Arial" w:eastAsia="Times New Roman" w:hAnsi="Arial" w:cs="Arial"/>
                <w:color w:val="000000"/>
                <w:kern w:val="0"/>
                <w:sz w:val="20"/>
                <w:szCs w:val="20"/>
                <w:lang w:eastAsia="en-GB"/>
                <w14:ligatures w14:val="none"/>
              </w:rPr>
              <w:t xml:space="preserve">; H. Smith; J. Matthews; V. Mendonca; J. </w:t>
            </w:r>
            <w:proofErr w:type="spellStart"/>
            <w:r w:rsidRPr="003C0278">
              <w:rPr>
                <w:rFonts w:ascii="Arial" w:eastAsia="Times New Roman" w:hAnsi="Arial" w:cs="Arial"/>
                <w:color w:val="000000"/>
                <w:kern w:val="0"/>
                <w:sz w:val="20"/>
                <w:szCs w:val="20"/>
                <w:lang w:eastAsia="en-GB"/>
                <w14:ligatures w14:val="none"/>
              </w:rPr>
              <w:t>Spinty</w:t>
            </w:r>
            <w:proofErr w:type="spellEnd"/>
            <w:r w:rsidRPr="003C0278">
              <w:rPr>
                <w:rFonts w:ascii="Arial" w:eastAsia="Times New Roman" w:hAnsi="Arial" w:cs="Arial"/>
                <w:color w:val="000000"/>
                <w:kern w:val="0"/>
                <w:sz w:val="20"/>
                <w:szCs w:val="20"/>
                <w:lang w:eastAsia="en-GB"/>
                <w14:ligatures w14:val="none"/>
              </w:rPr>
              <w:t xml:space="preserve">; N. Glynn; U. Muhammad; L. Anderson; C. Anandarajah; M. </w:t>
            </w:r>
            <w:proofErr w:type="spellStart"/>
            <w:r w:rsidRPr="003C0278">
              <w:rPr>
                <w:rFonts w:ascii="Arial" w:eastAsia="Times New Roman" w:hAnsi="Arial" w:cs="Arial"/>
                <w:color w:val="000000"/>
                <w:kern w:val="0"/>
                <w:sz w:val="20"/>
                <w:szCs w:val="20"/>
                <w:lang w:eastAsia="en-GB"/>
                <w14:ligatures w14:val="none"/>
              </w:rPr>
              <w:t>Cipparrone</w:t>
            </w:r>
            <w:proofErr w:type="spellEnd"/>
            <w:r w:rsidRPr="003C0278">
              <w:rPr>
                <w:rFonts w:ascii="Arial" w:eastAsia="Times New Roman" w:hAnsi="Arial" w:cs="Arial"/>
                <w:color w:val="000000"/>
                <w:kern w:val="0"/>
                <w:sz w:val="20"/>
                <w:szCs w:val="20"/>
                <w:lang w:eastAsia="en-GB"/>
                <w14:ligatures w14:val="none"/>
              </w:rPr>
              <w:t xml:space="preserve">; K. Desai; C. Gao; E. T. Goh; M. Howlader; N. Jeffreys; A. Karmarkar; G. Mathew; H. Mukhtar; E. Ozcan; A. </w:t>
            </w:r>
            <w:proofErr w:type="spellStart"/>
            <w:r w:rsidRPr="003C0278">
              <w:rPr>
                <w:rFonts w:ascii="Arial" w:eastAsia="Times New Roman" w:hAnsi="Arial" w:cs="Arial"/>
                <w:color w:val="000000"/>
                <w:kern w:val="0"/>
                <w:sz w:val="20"/>
                <w:szCs w:val="20"/>
                <w:lang w:eastAsia="en-GB"/>
                <w14:ligatures w14:val="none"/>
              </w:rPr>
              <w:t>Renukanthan</w:t>
            </w:r>
            <w:proofErr w:type="spellEnd"/>
            <w:r w:rsidRPr="003C0278">
              <w:rPr>
                <w:rFonts w:ascii="Arial" w:eastAsia="Times New Roman" w:hAnsi="Arial" w:cs="Arial"/>
                <w:color w:val="000000"/>
                <w:kern w:val="0"/>
                <w:sz w:val="20"/>
                <w:szCs w:val="20"/>
                <w:lang w:eastAsia="en-GB"/>
                <w14:ligatures w14:val="none"/>
              </w:rPr>
              <w:t xml:space="preserve">; N. Sarens; C. Sinha; A. Woolley; R. Bogle; O. Komolafe; F. Loo; D. Waugh; R. Zeng; K. McCormack; A. Crewe; J. Mathias; A. Owen; A. Prior; I. Saunders; L. Crilly; J. McKeon; H. K. </w:t>
            </w:r>
            <w:proofErr w:type="spellStart"/>
            <w:r w:rsidRPr="003C0278">
              <w:rPr>
                <w:rFonts w:ascii="Arial" w:eastAsia="Times New Roman" w:hAnsi="Arial" w:cs="Arial"/>
                <w:color w:val="000000"/>
                <w:kern w:val="0"/>
                <w:sz w:val="20"/>
                <w:szCs w:val="20"/>
                <w:lang w:eastAsia="en-GB"/>
                <w14:ligatures w14:val="none"/>
              </w:rPr>
              <w:t>Ubhi</w:t>
            </w:r>
            <w:proofErr w:type="spellEnd"/>
            <w:r w:rsidRPr="003C0278">
              <w:rPr>
                <w:rFonts w:ascii="Arial" w:eastAsia="Times New Roman" w:hAnsi="Arial" w:cs="Arial"/>
                <w:color w:val="000000"/>
                <w:kern w:val="0"/>
                <w:sz w:val="20"/>
                <w:szCs w:val="20"/>
                <w:lang w:eastAsia="en-GB"/>
                <w14:ligatures w14:val="none"/>
              </w:rPr>
              <w:t xml:space="preserve">; I. Ashworth; L. Nelson; D. </w:t>
            </w:r>
            <w:proofErr w:type="spellStart"/>
            <w:r w:rsidRPr="003C0278">
              <w:rPr>
                <w:rFonts w:ascii="Arial" w:eastAsia="Times New Roman" w:hAnsi="Arial" w:cs="Arial"/>
                <w:color w:val="000000"/>
                <w:kern w:val="0"/>
                <w:sz w:val="20"/>
                <w:szCs w:val="20"/>
                <w:lang w:eastAsia="en-GB"/>
                <w14:ligatures w14:val="none"/>
              </w:rPr>
              <w:t>Ratnasingham</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Adeogun</w:t>
            </w:r>
            <w:proofErr w:type="spellEnd"/>
            <w:r w:rsidRPr="003C0278">
              <w:rPr>
                <w:rFonts w:ascii="Arial" w:eastAsia="Times New Roman" w:hAnsi="Arial" w:cs="Arial"/>
                <w:color w:val="000000"/>
                <w:kern w:val="0"/>
                <w:sz w:val="20"/>
                <w:szCs w:val="20"/>
                <w:lang w:eastAsia="en-GB"/>
                <w14:ligatures w14:val="none"/>
              </w:rPr>
              <w:t xml:space="preserve">; R. Carr; C. Davison; S. </w:t>
            </w:r>
            <w:proofErr w:type="spellStart"/>
            <w:r w:rsidRPr="003C0278">
              <w:rPr>
                <w:rFonts w:ascii="Arial" w:eastAsia="Times New Roman" w:hAnsi="Arial" w:cs="Arial"/>
                <w:color w:val="000000"/>
                <w:kern w:val="0"/>
                <w:sz w:val="20"/>
                <w:szCs w:val="20"/>
                <w:lang w:eastAsia="en-GB"/>
                <w14:ligatures w14:val="none"/>
              </w:rPr>
              <w:t>Devalia</w:t>
            </w:r>
            <w:proofErr w:type="spellEnd"/>
            <w:r w:rsidRPr="003C0278">
              <w:rPr>
                <w:rFonts w:ascii="Arial" w:eastAsia="Times New Roman" w:hAnsi="Arial" w:cs="Arial"/>
                <w:color w:val="000000"/>
                <w:kern w:val="0"/>
                <w:sz w:val="20"/>
                <w:szCs w:val="20"/>
                <w:lang w:eastAsia="en-GB"/>
                <w14:ligatures w14:val="none"/>
              </w:rPr>
              <w:t xml:space="preserve">; A. Hayat; R. B. Karsan; C. Osborne; C. </w:t>
            </w:r>
            <w:proofErr w:type="spellStart"/>
            <w:r w:rsidRPr="003C0278">
              <w:rPr>
                <w:rFonts w:ascii="Arial" w:eastAsia="Times New Roman" w:hAnsi="Arial" w:cs="Arial"/>
                <w:color w:val="000000"/>
                <w:kern w:val="0"/>
                <w:sz w:val="20"/>
                <w:szCs w:val="20"/>
                <w:lang w:eastAsia="en-GB"/>
                <w14:ligatures w14:val="none"/>
              </w:rPr>
              <w:t>Weegenaar</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Wijeyaratne</w:t>
            </w:r>
            <w:proofErr w:type="spellEnd"/>
            <w:r w:rsidRPr="003C0278">
              <w:rPr>
                <w:rFonts w:ascii="Arial" w:eastAsia="Times New Roman" w:hAnsi="Arial" w:cs="Arial"/>
                <w:color w:val="000000"/>
                <w:kern w:val="0"/>
                <w:sz w:val="20"/>
                <w:szCs w:val="20"/>
                <w:lang w:eastAsia="en-GB"/>
                <w14:ligatures w14:val="none"/>
              </w:rPr>
              <w:t xml:space="preserve">; M. Curran; C. Horner; F. Babatunde; E. </w:t>
            </w:r>
            <w:proofErr w:type="spellStart"/>
            <w:r w:rsidRPr="003C0278">
              <w:rPr>
                <w:rFonts w:ascii="Arial" w:eastAsia="Times New Roman" w:hAnsi="Arial" w:cs="Arial"/>
                <w:color w:val="000000"/>
                <w:kern w:val="0"/>
                <w:sz w:val="20"/>
                <w:szCs w:val="20"/>
                <w:lang w:eastAsia="en-GB"/>
                <w14:ligatures w14:val="none"/>
              </w:rPr>
              <w:t>Barnor-Ahiaku</w:t>
            </w:r>
            <w:proofErr w:type="spellEnd"/>
            <w:r w:rsidRPr="003C0278">
              <w:rPr>
                <w:rFonts w:ascii="Arial" w:eastAsia="Times New Roman" w:hAnsi="Arial" w:cs="Arial"/>
                <w:color w:val="000000"/>
                <w:kern w:val="0"/>
                <w:sz w:val="20"/>
                <w:szCs w:val="20"/>
                <w:lang w:eastAsia="en-GB"/>
                <w14:ligatures w14:val="none"/>
              </w:rPr>
              <w:t xml:space="preserve">; P. </w:t>
            </w:r>
            <w:proofErr w:type="spellStart"/>
            <w:r w:rsidRPr="003C0278">
              <w:rPr>
                <w:rFonts w:ascii="Arial" w:eastAsia="Times New Roman" w:hAnsi="Arial" w:cs="Arial"/>
                <w:color w:val="000000"/>
                <w:kern w:val="0"/>
                <w:sz w:val="20"/>
                <w:szCs w:val="20"/>
                <w:lang w:eastAsia="en-GB"/>
                <w14:ligatures w14:val="none"/>
              </w:rPr>
              <w:t>Chitsabesan</w:t>
            </w:r>
            <w:proofErr w:type="spellEnd"/>
            <w:r w:rsidRPr="003C0278">
              <w:rPr>
                <w:rFonts w:ascii="Arial" w:eastAsia="Times New Roman" w:hAnsi="Arial" w:cs="Arial"/>
                <w:color w:val="000000"/>
                <w:kern w:val="0"/>
                <w:sz w:val="20"/>
                <w:szCs w:val="20"/>
                <w:lang w:eastAsia="en-GB"/>
                <w14:ligatures w14:val="none"/>
              </w:rPr>
              <w:t xml:space="preserve">; O. Dixon; N. Hall; N. </w:t>
            </w:r>
            <w:proofErr w:type="spellStart"/>
            <w:r w:rsidRPr="003C0278">
              <w:rPr>
                <w:rFonts w:ascii="Arial" w:eastAsia="Times New Roman" w:hAnsi="Arial" w:cs="Arial"/>
                <w:color w:val="000000"/>
                <w:kern w:val="0"/>
                <w:sz w:val="20"/>
                <w:szCs w:val="20"/>
                <w:lang w:eastAsia="en-GB"/>
                <w14:ligatures w14:val="none"/>
              </w:rPr>
              <w:t>Ilenkovan</w:t>
            </w:r>
            <w:proofErr w:type="spellEnd"/>
            <w:r w:rsidRPr="003C0278">
              <w:rPr>
                <w:rFonts w:ascii="Arial" w:eastAsia="Times New Roman" w:hAnsi="Arial" w:cs="Arial"/>
                <w:color w:val="000000"/>
                <w:kern w:val="0"/>
                <w:sz w:val="20"/>
                <w:szCs w:val="20"/>
                <w:lang w:eastAsia="en-GB"/>
                <w14:ligatures w14:val="none"/>
              </w:rPr>
              <w:t xml:space="preserve">; T. Mackrell; N. </w:t>
            </w:r>
            <w:proofErr w:type="spellStart"/>
            <w:r w:rsidRPr="003C0278">
              <w:rPr>
                <w:rFonts w:ascii="Arial" w:eastAsia="Times New Roman" w:hAnsi="Arial" w:cs="Arial"/>
                <w:color w:val="000000"/>
                <w:kern w:val="0"/>
                <w:sz w:val="20"/>
                <w:szCs w:val="20"/>
                <w:lang w:eastAsia="en-GB"/>
                <w14:ligatures w14:val="none"/>
              </w:rPr>
              <w:t>Nithianandasivam</w:t>
            </w:r>
            <w:proofErr w:type="spellEnd"/>
            <w:r w:rsidRPr="003C0278">
              <w:rPr>
                <w:rFonts w:ascii="Arial" w:eastAsia="Times New Roman" w:hAnsi="Arial" w:cs="Arial"/>
                <w:color w:val="000000"/>
                <w:kern w:val="0"/>
                <w:sz w:val="20"/>
                <w:szCs w:val="20"/>
                <w:lang w:eastAsia="en-GB"/>
                <w14:ligatures w14:val="none"/>
              </w:rPr>
              <w:t xml:space="preserve">; J. Orr; F. Palazzo; M. Saad; L. Sandland-Taylor; J. Sherlock; T. Ashdown; S. Chandler; T. </w:t>
            </w:r>
            <w:proofErr w:type="spellStart"/>
            <w:r w:rsidRPr="003C0278">
              <w:rPr>
                <w:rFonts w:ascii="Arial" w:eastAsia="Times New Roman" w:hAnsi="Arial" w:cs="Arial"/>
                <w:color w:val="000000"/>
                <w:kern w:val="0"/>
                <w:sz w:val="20"/>
                <w:szCs w:val="20"/>
                <w:lang w:eastAsia="en-GB"/>
                <w14:ligatures w14:val="none"/>
              </w:rPr>
              <w:t>Garsaa</w:t>
            </w:r>
            <w:proofErr w:type="spellEnd"/>
            <w:r w:rsidRPr="003C0278">
              <w:rPr>
                <w:rFonts w:ascii="Arial" w:eastAsia="Times New Roman" w:hAnsi="Arial" w:cs="Arial"/>
                <w:color w:val="000000"/>
                <w:kern w:val="0"/>
                <w:sz w:val="20"/>
                <w:szCs w:val="20"/>
                <w:lang w:eastAsia="en-GB"/>
                <w14:ligatures w14:val="none"/>
              </w:rPr>
              <w:t xml:space="preserve">; J. Lloyd; S. Y. Loh; S. Ng; C. Perkins; R. Underhill; T. Arthur; J. Ng; M. Kovacevic; S. </w:t>
            </w:r>
            <w:proofErr w:type="spellStart"/>
            <w:r w:rsidRPr="003C0278">
              <w:rPr>
                <w:rFonts w:ascii="Arial" w:eastAsia="Times New Roman" w:hAnsi="Arial" w:cs="Arial"/>
                <w:color w:val="000000"/>
                <w:kern w:val="0"/>
                <w:sz w:val="20"/>
                <w:szCs w:val="20"/>
                <w:lang w:eastAsia="en-GB"/>
                <w14:ligatures w14:val="none"/>
              </w:rPr>
              <w:t>Delibegovic</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Karamanliev</w:t>
            </w:r>
            <w:proofErr w:type="spellEnd"/>
            <w:r w:rsidRPr="003C0278">
              <w:rPr>
                <w:rFonts w:ascii="Arial" w:eastAsia="Times New Roman" w:hAnsi="Arial" w:cs="Arial"/>
                <w:color w:val="000000"/>
                <w:kern w:val="0"/>
                <w:sz w:val="20"/>
                <w:szCs w:val="20"/>
                <w:lang w:eastAsia="en-GB"/>
                <w14:ligatures w14:val="none"/>
              </w:rPr>
              <w:t xml:space="preserve">; T. Ivanov; T. </w:t>
            </w:r>
            <w:proofErr w:type="spellStart"/>
            <w:r w:rsidRPr="003C0278">
              <w:rPr>
                <w:rFonts w:ascii="Arial" w:eastAsia="Times New Roman" w:hAnsi="Arial" w:cs="Arial"/>
                <w:color w:val="000000"/>
                <w:kern w:val="0"/>
                <w:sz w:val="20"/>
                <w:szCs w:val="20"/>
                <w:lang w:eastAsia="en-GB"/>
                <w14:ligatures w14:val="none"/>
              </w:rPr>
              <w:t>Yotsov</w:t>
            </w:r>
            <w:proofErr w:type="spellEnd"/>
            <w:r w:rsidRPr="003C0278">
              <w:rPr>
                <w:rFonts w:ascii="Arial" w:eastAsia="Times New Roman" w:hAnsi="Arial" w:cs="Arial"/>
                <w:color w:val="000000"/>
                <w:kern w:val="0"/>
                <w:sz w:val="20"/>
                <w:szCs w:val="20"/>
                <w:lang w:eastAsia="en-GB"/>
                <w14:ligatures w14:val="none"/>
              </w:rPr>
              <w:t xml:space="preserve">; I. Ilieva; A. </w:t>
            </w:r>
            <w:proofErr w:type="spellStart"/>
            <w:r w:rsidRPr="003C0278">
              <w:rPr>
                <w:rFonts w:ascii="Arial" w:eastAsia="Times New Roman" w:hAnsi="Arial" w:cs="Arial"/>
                <w:color w:val="000000"/>
                <w:kern w:val="0"/>
                <w:sz w:val="20"/>
                <w:szCs w:val="20"/>
                <w:lang w:eastAsia="en-GB"/>
                <w14:ligatures w14:val="none"/>
              </w:rPr>
              <w:t>Akisheva</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Shoshkova</w:t>
            </w:r>
            <w:proofErr w:type="spellEnd"/>
            <w:r w:rsidRPr="003C0278">
              <w:rPr>
                <w:rFonts w:ascii="Arial" w:eastAsia="Times New Roman" w:hAnsi="Arial" w:cs="Arial"/>
                <w:color w:val="000000"/>
                <w:kern w:val="0"/>
                <w:sz w:val="20"/>
                <w:szCs w:val="20"/>
                <w:lang w:eastAsia="en-GB"/>
                <w14:ligatures w14:val="none"/>
              </w:rPr>
              <w:t xml:space="preserve">; E. Nawaz; M. </w:t>
            </w:r>
            <w:proofErr w:type="spellStart"/>
            <w:r w:rsidRPr="003C0278">
              <w:rPr>
                <w:rFonts w:ascii="Arial" w:eastAsia="Times New Roman" w:hAnsi="Arial" w:cs="Arial"/>
                <w:color w:val="000000"/>
                <w:kern w:val="0"/>
                <w:sz w:val="20"/>
                <w:szCs w:val="20"/>
                <w:lang w:eastAsia="en-GB"/>
                <w14:ligatures w14:val="none"/>
              </w:rPr>
              <w:t>Swamad</w:t>
            </w:r>
            <w:proofErr w:type="spellEnd"/>
            <w:r w:rsidRPr="003C0278">
              <w:rPr>
                <w:rFonts w:ascii="Arial" w:eastAsia="Times New Roman" w:hAnsi="Arial" w:cs="Arial"/>
                <w:color w:val="000000"/>
                <w:kern w:val="0"/>
                <w:sz w:val="20"/>
                <w:szCs w:val="20"/>
                <w:lang w:eastAsia="en-GB"/>
                <w14:ligatures w14:val="none"/>
              </w:rPr>
              <w:t xml:space="preserve">; V. </w:t>
            </w:r>
            <w:proofErr w:type="spellStart"/>
            <w:r w:rsidRPr="003C0278">
              <w:rPr>
                <w:rFonts w:ascii="Arial" w:eastAsia="Times New Roman" w:hAnsi="Arial" w:cs="Arial"/>
                <w:color w:val="000000"/>
                <w:kern w:val="0"/>
                <w:sz w:val="20"/>
                <w:szCs w:val="20"/>
                <w:lang w:eastAsia="en-GB"/>
                <w14:ligatures w14:val="none"/>
              </w:rPr>
              <w:t>Neykov</w:t>
            </w:r>
            <w:proofErr w:type="spellEnd"/>
            <w:r w:rsidRPr="003C0278">
              <w:rPr>
                <w:rFonts w:ascii="Arial" w:eastAsia="Times New Roman" w:hAnsi="Arial" w:cs="Arial"/>
                <w:color w:val="000000"/>
                <w:kern w:val="0"/>
                <w:sz w:val="20"/>
                <w:szCs w:val="20"/>
                <w:lang w:eastAsia="en-GB"/>
                <w14:ligatures w14:val="none"/>
              </w:rPr>
              <w:t xml:space="preserve">; R. </w:t>
            </w:r>
            <w:proofErr w:type="spellStart"/>
            <w:r w:rsidRPr="003C0278">
              <w:rPr>
                <w:rFonts w:ascii="Arial" w:eastAsia="Times New Roman" w:hAnsi="Arial" w:cs="Arial"/>
                <w:color w:val="000000"/>
                <w:kern w:val="0"/>
                <w:sz w:val="20"/>
                <w:szCs w:val="20"/>
                <w:lang w:eastAsia="en-GB"/>
                <w14:ligatures w14:val="none"/>
              </w:rPr>
              <w:t>Žebrák</w:t>
            </w:r>
            <w:proofErr w:type="spellEnd"/>
            <w:r w:rsidRPr="003C0278">
              <w:rPr>
                <w:rFonts w:ascii="Arial" w:eastAsia="Times New Roman" w:hAnsi="Arial" w:cs="Arial"/>
                <w:color w:val="000000"/>
                <w:kern w:val="0"/>
                <w:sz w:val="20"/>
                <w:szCs w:val="20"/>
                <w:lang w:eastAsia="en-GB"/>
                <w14:ligatures w14:val="none"/>
              </w:rPr>
              <w:t xml:space="preserve">; R. Paramasivam; A. Martensen; H. M. Larsen; L. </w:t>
            </w:r>
            <w:proofErr w:type="spellStart"/>
            <w:r w:rsidRPr="003C0278">
              <w:rPr>
                <w:rFonts w:ascii="Arial" w:eastAsia="Times New Roman" w:hAnsi="Arial" w:cs="Arial"/>
                <w:color w:val="000000"/>
                <w:kern w:val="0"/>
                <w:sz w:val="20"/>
                <w:szCs w:val="20"/>
                <w:lang w:eastAsia="en-GB"/>
                <w14:ligatures w14:val="none"/>
              </w:rPr>
              <w:t>Rädeker</w:t>
            </w:r>
            <w:proofErr w:type="spellEnd"/>
            <w:r w:rsidRPr="003C0278">
              <w:rPr>
                <w:rFonts w:ascii="Arial" w:eastAsia="Times New Roman" w:hAnsi="Arial" w:cs="Arial"/>
                <w:color w:val="000000"/>
                <w:kern w:val="0"/>
                <w:sz w:val="20"/>
                <w:szCs w:val="20"/>
                <w:lang w:eastAsia="en-GB"/>
                <w14:ligatures w14:val="none"/>
              </w:rPr>
              <w:t xml:space="preserve">; P. E. Frey; A. Kechagias; A. Turunen; J. </w:t>
            </w:r>
            <w:proofErr w:type="spellStart"/>
            <w:r w:rsidRPr="003C0278">
              <w:rPr>
                <w:rFonts w:ascii="Arial" w:eastAsia="Times New Roman" w:hAnsi="Arial" w:cs="Arial"/>
                <w:color w:val="000000"/>
                <w:kern w:val="0"/>
                <w:sz w:val="20"/>
                <w:szCs w:val="20"/>
                <w:lang w:eastAsia="en-GB"/>
                <w14:ligatures w14:val="none"/>
              </w:rPr>
              <w:t>Katunin</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Niskakangas</w:t>
            </w:r>
            <w:proofErr w:type="spellEnd"/>
            <w:r w:rsidRPr="003C0278">
              <w:rPr>
                <w:rFonts w:ascii="Arial" w:eastAsia="Times New Roman" w:hAnsi="Arial" w:cs="Arial"/>
                <w:color w:val="000000"/>
                <w:kern w:val="0"/>
                <w:sz w:val="20"/>
                <w:szCs w:val="20"/>
                <w:lang w:eastAsia="en-GB"/>
                <w14:ligatures w14:val="none"/>
              </w:rPr>
              <w:t xml:space="preserve">; A. Ojakäär; A. </w:t>
            </w:r>
            <w:proofErr w:type="spellStart"/>
            <w:r w:rsidRPr="003C0278">
              <w:rPr>
                <w:rFonts w:ascii="Arial" w:eastAsia="Times New Roman" w:hAnsi="Arial" w:cs="Arial"/>
                <w:color w:val="000000"/>
                <w:kern w:val="0"/>
                <w:sz w:val="20"/>
                <w:szCs w:val="20"/>
                <w:lang w:eastAsia="en-GB"/>
                <w14:ligatures w14:val="none"/>
              </w:rPr>
              <w:t>Venara</w:t>
            </w:r>
            <w:proofErr w:type="spellEnd"/>
            <w:r w:rsidRPr="003C0278">
              <w:rPr>
                <w:rFonts w:ascii="Arial" w:eastAsia="Times New Roman" w:hAnsi="Arial" w:cs="Arial"/>
                <w:color w:val="000000"/>
                <w:kern w:val="0"/>
                <w:sz w:val="20"/>
                <w:szCs w:val="20"/>
                <w:lang w:eastAsia="en-GB"/>
                <w14:ligatures w14:val="none"/>
              </w:rPr>
              <w:t xml:space="preserve">; P. </w:t>
            </w:r>
            <w:proofErr w:type="spellStart"/>
            <w:r w:rsidRPr="003C0278">
              <w:rPr>
                <w:rFonts w:ascii="Arial" w:eastAsia="Times New Roman" w:hAnsi="Arial" w:cs="Arial"/>
                <w:color w:val="000000"/>
                <w:kern w:val="0"/>
                <w:sz w:val="20"/>
                <w:szCs w:val="20"/>
                <w:lang w:eastAsia="en-GB"/>
                <w14:ligatures w14:val="none"/>
              </w:rPr>
              <w:t>LeNaoures</w:t>
            </w:r>
            <w:proofErr w:type="spellEnd"/>
            <w:r w:rsidRPr="003C0278">
              <w:rPr>
                <w:rFonts w:ascii="Arial" w:eastAsia="Times New Roman" w:hAnsi="Arial" w:cs="Arial"/>
                <w:color w:val="000000"/>
                <w:kern w:val="0"/>
                <w:sz w:val="20"/>
                <w:szCs w:val="20"/>
                <w:lang w:eastAsia="en-GB"/>
                <w14:ligatures w14:val="none"/>
              </w:rPr>
              <w:t xml:space="preserve">; E. </w:t>
            </w:r>
            <w:proofErr w:type="spellStart"/>
            <w:r w:rsidRPr="003C0278">
              <w:rPr>
                <w:rFonts w:ascii="Arial" w:eastAsia="Times New Roman" w:hAnsi="Arial" w:cs="Arial"/>
                <w:color w:val="000000"/>
                <w:kern w:val="0"/>
                <w:sz w:val="20"/>
                <w:szCs w:val="20"/>
                <w:lang w:eastAsia="en-GB"/>
                <w14:ligatures w14:val="none"/>
              </w:rPr>
              <w:t>Duchalais</w:t>
            </w:r>
            <w:proofErr w:type="spellEnd"/>
            <w:r w:rsidRPr="003C0278">
              <w:rPr>
                <w:rFonts w:ascii="Arial" w:eastAsia="Times New Roman" w:hAnsi="Arial" w:cs="Arial"/>
                <w:color w:val="000000"/>
                <w:kern w:val="0"/>
                <w:sz w:val="20"/>
                <w:szCs w:val="20"/>
                <w:lang w:eastAsia="en-GB"/>
                <w14:ligatures w14:val="none"/>
              </w:rPr>
              <w:t xml:space="preserve">; T. Vignaud; S. Frey; C. </w:t>
            </w:r>
            <w:proofErr w:type="spellStart"/>
            <w:r w:rsidRPr="003C0278">
              <w:rPr>
                <w:rFonts w:ascii="Arial" w:eastAsia="Times New Roman" w:hAnsi="Arial" w:cs="Arial"/>
                <w:color w:val="000000"/>
                <w:kern w:val="0"/>
                <w:sz w:val="20"/>
                <w:szCs w:val="20"/>
                <w:lang w:eastAsia="en-GB"/>
                <w14:ligatures w14:val="none"/>
              </w:rPr>
              <w:t>Ricolleau</w:t>
            </w:r>
            <w:proofErr w:type="spellEnd"/>
            <w:r w:rsidRPr="003C0278">
              <w:rPr>
                <w:rFonts w:ascii="Arial" w:eastAsia="Times New Roman" w:hAnsi="Arial" w:cs="Arial"/>
                <w:color w:val="000000"/>
                <w:kern w:val="0"/>
                <w:sz w:val="20"/>
                <w:szCs w:val="20"/>
                <w:lang w:eastAsia="en-GB"/>
                <w14:ligatures w14:val="none"/>
              </w:rPr>
              <w:t xml:space="preserve">; A. Ioannidis; M. Konstantinidis; F. </w:t>
            </w:r>
            <w:proofErr w:type="spellStart"/>
            <w:r w:rsidRPr="003C0278">
              <w:rPr>
                <w:rFonts w:ascii="Arial" w:eastAsia="Times New Roman" w:hAnsi="Arial" w:cs="Arial"/>
                <w:color w:val="000000"/>
                <w:kern w:val="0"/>
                <w:sz w:val="20"/>
                <w:szCs w:val="20"/>
                <w:lang w:eastAsia="en-GB"/>
                <w14:ligatures w14:val="none"/>
              </w:rPr>
              <w:t>Antonakopoulos</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Mathioulaki</w:t>
            </w:r>
            <w:proofErr w:type="spellEnd"/>
            <w:r w:rsidRPr="003C0278">
              <w:rPr>
                <w:rFonts w:ascii="Arial" w:eastAsia="Times New Roman" w:hAnsi="Arial" w:cs="Arial"/>
                <w:color w:val="000000"/>
                <w:kern w:val="0"/>
                <w:sz w:val="20"/>
                <w:szCs w:val="20"/>
                <w:lang w:eastAsia="en-GB"/>
                <w14:ligatures w14:val="none"/>
              </w:rPr>
              <w:t xml:space="preserve">; P. </w:t>
            </w:r>
            <w:proofErr w:type="spellStart"/>
            <w:r w:rsidRPr="003C0278">
              <w:rPr>
                <w:rFonts w:ascii="Arial" w:eastAsia="Times New Roman" w:hAnsi="Arial" w:cs="Arial"/>
                <w:color w:val="000000"/>
                <w:kern w:val="0"/>
                <w:sz w:val="20"/>
                <w:szCs w:val="20"/>
                <w:lang w:eastAsia="en-GB"/>
                <w14:ligatures w14:val="none"/>
              </w:rPr>
              <w:t>Chrysoheris</w:t>
            </w:r>
            <w:proofErr w:type="spellEnd"/>
            <w:r w:rsidRPr="003C0278">
              <w:rPr>
                <w:rFonts w:ascii="Arial" w:eastAsia="Times New Roman" w:hAnsi="Arial" w:cs="Arial"/>
                <w:color w:val="000000"/>
                <w:kern w:val="0"/>
                <w:sz w:val="20"/>
                <w:szCs w:val="20"/>
                <w:lang w:eastAsia="en-GB"/>
                <w14:ligatures w14:val="none"/>
              </w:rPr>
              <w:t xml:space="preserve">; P. G. Athanasopoulos; C. </w:t>
            </w:r>
            <w:proofErr w:type="spellStart"/>
            <w:r w:rsidRPr="003C0278">
              <w:rPr>
                <w:rFonts w:ascii="Arial" w:eastAsia="Times New Roman" w:hAnsi="Arial" w:cs="Arial"/>
                <w:color w:val="000000"/>
                <w:kern w:val="0"/>
                <w:sz w:val="20"/>
                <w:szCs w:val="20"/>
                <w:lang w:eastAsia="en-GB"/>
                <w14:ligatures w14:val="none"/>
              </w:rPr>
              <w:t>Koutserimpas</w:t>
            </w:r>
            <w:proofErr w:type="spellEnd"/>
            <w:r w:rsidRPr="003C0278">
              <w:rPr>
                <w:rFonts w:ascii="Arial" w:eastAsia="Times New Roman" w:hAnsi="Arial" w:cs="Arial"/>
                <w:color w:val="000000"/>
                <w:kern w:val="0"/>
                <w:sz w:val="20"/>
                <w:szCs w:val="20"/>
                <w:lang w:eastAsia="en-GB"/>
                <w14:ligatures w14:val="none"/>
              </w:rPr>
              <w:t xml:space="preserve">; S. M. </w:t>
            </w:r>
            <w:proofErr w:type="spellStart"/>
            <w:r w:rsidRPr="003C0278">
              <w:rPr>
                <w:rFonts w:ascii="Arial" w:eastAsia="Times New Roman" w:hAnsi="Arial" w:cs="Arial"/>
                <w:color w:val="000000"/>
                <w:kern w:val="0"/>
                <w:sz w:val="20"/>
                <w:szCs w:val="20"/>
                <w:lang w:eastAsia="en-GB"/>
                <w14:ligatures w14:val="none"/>
              </w:rPr>
              <w:t>Tenconi</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Rausei</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Maioli</w:t>
            </w:r>
            <w:proofErr w:type="spellEnd"/>
            <w:r w:rsidRPr="003C0278">
              <w:rPr>
                <w:rFonts w:ascii="Arial" w:eastAsia="Times New Roman" w:hAnsi="Arial" w:cs="Arial"/>
                <w:color w:val="000000"/>
                <w:kern w:val="0"/>
                <w:sz w:val="20"/>
                <w:szCs w:val="20"/>
                <w:lang w:eastAsia="en-GB"/>
                <w14:ligatures w14:val="none"/>
              </w:rPr>
              <w:t xml:space="preserve">; V. </w:t>
            </w:r>
            <w:proofErr w:type="spellStart"/>
            <w:r w:rsidRPr="003C0278">
              <w:rPr>
                <w:rFonts w:ascii="Arial" w:eastAsia="Times New Roman" w:hAnsi="Arial" w:cs="Arial"/>
                <w:color w:val="000000"/>
                <w:kern w:val="0"/>
                <w:sz w:val="20"/>
                <w:szCs w:val="20"/>
                <w:lang w:eastAsia="en-GB"/>
                <w14:ligatures w14:val="none"/>
              </w:rPr>
              <w:t>Marchionini</w:t>
            </w:r>
            <w:proofErr w:type="spellEnd"/>
            <w:r w:rsidRPr="003C0278">
              <w:rPr>
                <w:rFonts w:ascii="Arial" w:eastAsia="Times New Roman" w:hAnsi="Arial" w:cs="Arial"/>
                <w:color w:val="000000"/>
                <w:kern w:val="0"/>
                <w:sz w:val="20"/>
                <w:szCs w:val="20"/>
                <w:lang w:eastAsia="en-GB"/>
                <w14:ligatures w14:val="none"/>
              </w:rPr>
              <w:t xml:space="preserve">; S. Pasquali; A. </w:t>
            </w:r>
            <w:proofErr w:type="spellStart"/>
            <w:r w:rsidRPr="003C0278">
              <w:rPr>
                <w:rFonts w:ascii="Arial" w:eastAsia="Times New Roman" w:hAnsi="Arial" w:cs="Arial"/>
                <w:color w:val="000000"/>
                <w:kern w:val="0"/>
                <w:sz w:val="20"/>
                <w:szCs w:val="20"/>
                <w:lang w:eastAsia="en-GB"/>
                <w14:ligatures w14:val="none"/>
              </w:rPr>
              <w:t>Simioni</w:t>
            </w:r>
            <w:proofErr w:type="spellEnd"/>
            <w:r w:rsidRPr="003C0278">
              <w:rPr>
                <w:rFonts w:ascii="Arial" w:eastAsia="Times New Roman" w:hAnsi="Arial" w:cs="Arial"/>
                <w:color w:val="000000"/>
                <w:kern w:val="0"/>
                <w:sz w:val="20"/>
                <w:szCs w:val="20"/>
                <w:lang w:eastAsia="en-GB"/>
                <w14:ligatures w14:val="none"/>
              </w:rPr>
              <w:t xml:space="preserve">; V. Farina; M. </w:t>
            </w:r>
            <w:proofErr w:type="spellStart"/>
            <w:r w:rsidRPr="003C0278">
              <w:rPr>
                <w:rFonts w:ascii="Arial" w:eastAsia="Times New Roman" w:hAnsi="Arial" w:cs="Arial"/>
                <w:color w:val="000000"/>
                <w:kern w:val="0"/>
                <w:sz w:val="20"/>
                <w:szCs w:val="20"/>
                <w:lang w:eastAsia="en-GB"/>
                <w14:ligatures w14:val="none"/>
              </w:rPr>
              <w:t>Podda</w:t>
            </w:r>
            <w:proofErr w:type="spellEnd"/>
            <w:r w:rsidRPr="003C0278">
              <w:rPr>
                <w:rFonts w:ascii="Arial" w:eastAsia="Times New Roman" w:hAnsi="Arial" w:cs="Arial"/>
                <w:color w:val="000000"/>
                <w:kern w:val="0"/>
                <w:sz w:val="20"/>
                <w:szCs w:val="20"/>
                <w:lang w:eastAsia="en-GB"/>
                <w14:ligatures w14:val="none"/>
              </w:rPr>
              <w:t xml:space="preserve">; L. Lorenzon; F. Tirelli; V. Fico; F. </w:t>
            </w:r>
            <w:proofErr w:type="spellStart"/>
            <w:r w:rsidRPr="003C0278">
              <w:rPr>
                <w:rFonts w:ascii="Arial" w:eastAsia="Times New Roman" w:hAnsi="Arial" w:cs="Arial"/>
                <w:color w:val="000000"/>
                <w:kern w:val="0"/>
                <w:sz w:val="20"/>
                <w:szCs w:val="20"/>
                <w:lang w:eastAsia="en-GB"/>
                <w14:ligatures w14:val="none"/>
              </w:rPr>
              <w:t>Santullo</w:t>
            </w:r>
            <w:proofErr w:type="spellEnd"/>
            <w:r w:rsidRPr="003C0278">
              <w:rPr>
                <w:rFonts w:ascii="Arial" w:eastAsia="Times New Roman" w:hAnsi="Arial" w:cs="Arial"/>
                <w:color w:val="000000"/>
                <w:kern w:val="0"/>
                <w:sz w:val="20"/>
                <w:szCs w:val="20"/>
                <w:lang w:eastAsia="en-GB"/>
                <w14:ligatures w14:val="none"/>
              </w:rPr>
              <w:t xml:space="preserve">; F. Belia; V. </w:t>
            </w:r>
            <w:proofErr w:type="spellStart"/>
            <w:r w:rsidRPr="003C0278">
              <w:rPr>
                <w:rFonts w:ascii="Arial" w:eastAsia="Times New Roman" w:hAnsi="Arial" w:cs="Arial"/>
                <w:color w:val="000000"/>
                <w:kern w:val="0"/>
                <w:sz w:val="20"/>
                <w:szCs w:val="20"/>
                <w:lang w:eastAsia="en-GB"/>
                <w14:ligatures w14:val="none"/>
              </w:rPr>
              <w:t>Schaeff</w:t>
            </w:r>
            <w:proofErr w:type="spellEnd"/>
            <w:r w:rsidRPr="003C0278">
              <w:rPr>
                <w:rFonts w:ascii="Arial" w:eastAsia="Times New Roman" w:hAnsi="Arial" w:cs="Arial"/>
                <w:color w:val="000000"/>
                <w:kern w:val="0"/>
                <w:sz w:val="20"/>
                <w:szCs w:val="20"/>
                <w:lang w:eastAsia="en-GB"/>
                <w14:ligatures w14:val="none"/>
              </w:rPr>
              <w:t xml:space="preserve">; A. Otto; M. Jakubauskas; E. </w:t>
            </w:r>
            <w:proofErr w:type="spellStart"/>
            <w:r w:rsidRPr="003C0278">
              <w:rPr>
                <w:rFonts w:ascii="Arial" w:eastAsia="Times New Roman" w:hAnsi="Arial" w:cs="Arial"/>
                <w:color w:val="000000"/>
                <w:kern w:val="0"/>
                <w:sz w:val="20"/>
                <w:szCs w:val="20"/>
                <w:lang w:eastAsia="en-GB"/>
                <w14:ligatures w14:val="none"/>
              </w:rPr>
              <w:t>Poškus</w:t>
            </w:r>
            <w:proofErr w:type="spellEnd"/>
            <w:r w:rsidRPr="003C0278">
              <w:rPr>
                <w:rFonts w:ascii="Arial" w:eastAsia="Times New Roman" w:hAnsi="Arial" w:cs="Arial"/>
                <w:color w:val="000000"/>
                <w:kern w:val="0"/>
                <w:sz w:val="20"/>
                <w:szCs w:val="20"/>
                <w:lang w:eastAsia="en-GB"/>
                <w14:ligatures w14:val="none"/>
              </w:rPr>
              <w:t xml:space="preserve">; D. Danys; M. </w:t>
            </w:r>
            <w:proofErr w:type="spellStart"/>
            <w:r w:rsidRPr="003C0278">
              <w:rPr>
                <w:rFonts w:ascii="Arial" w:eastAsia="Times New Roman" w:hAnsi="Arial" w:cs="Arial"/>
                <w:color w:val="000000"/>
                <w:kern w:val="0"/>
                <w:sz w:val="20"/>
                <w:szCs w:val="20"/>
                <w:lang w:eastAsia="en-GB"/>
                <w14:ligatures w14:val="none"/>
              </w:rPr>
              <w:t>Kryžauskas</w:t>
            </w:r>
            <w:proofErr w:type="spellEnd"/>
            <w:r w:rsidRPr="003C0278">
              <w:rPr>
                <w:rFonts w:ascii="Arial" w:eastAsia="Times New Roman" w:hAnsi="Arial" w:cs="Arial"/>
                <w:color w:val="000000"/>
                <w:kern w:val="0"/>
                <w:sz w:val="20"/>
                <w:szCs w:val="20"/>
                <w:lang w:eastAsia="en-GB"/>
                <w14:ligatures w14:val="none"/>
              </w:rPr>
              <w:t xml:space="preserve">; S. Mikalauskas; R. Rackauskas; M. </w:t>
            </w:r>
            <w:proofErr w:type="spellStart"/>
            <w:r w:rsidRPr="003C0278">
              <w:rPr>
                <w:rFonts w:ascii="Arial" w:eastAsia="Times New Roman" w:hAnsi="Arial" w:cs="Arial"/>
                <w:color w:val="000000"/>
                <w:kern w:val="0"/>
                <w:sz w:val="20"/>
                <w:szCs w:val="20"/>
                <w:lang w:eastAsia="en-GB"/>
                <w14:ligatures w14:val="none"/>
              </w:rPr>
              <w:t>Drungilas</w:t>
            </w:r>
            <w:proofErr w:type="spellEnd"/>
            <w:r w:rsidRPr="003C0278">
              <w:rPr>
                <w:rFonts w:ascii="Arial" w:eastAsia="Times New Roman" w:hAnsi="Arial" w:cs="Arial"/>
                <w:color w:val="000000"/>
                <w:kern w:val="0"/>
                <w:sz w:val="20"/>
                <w:szCs w:val="20"/>
                <w:lang w:eastAsia="en-GB"/>
                <w14:ligatures w14:val="none"/>
              </w:rPr>
              <w:t xml:space="preserve">; T. </w:t>
            </w:r>
            <w:proofErr w:type="spellStart"/>
            <w:r w:rsidRPr="003C0278">
              <w:rPr>
                <w:rFonts w:ascii="Arial" w:eastAsia="Times New Roman" w:hAnsi="Arial" w:cs="Arial"/>
                <w:color w:val="000000"/>
                <w:kern w:val="0"/>
                <w:sz w:val="20"/>
                <w:szCs w:val="20"/>
                <w:lang w:eastAsia="en-GB"/>
                <w14:ligatures w14:val="none"/>
              </w:rPr>
              <w:t>Poškus</w:t>
            </w:r>
            <w:proofErr w:type="spellEnd"/>
            <w:r w:rsidRPr="003C0278">
              <w:rPr>
                <w:rFonts w:ascii="Arial" w:eastAsia="Times New Roman" w:hAnsi="Arial" w:cs="Arial"/>
                <w:color w:val="000000"/>
                <w:kern w:val="0"/>
                <w:sz w:val="20"/>
                <w:szCs w:val="20"/>
                <w:lang w:eastAsia="en-GB"/>
                <w14:ligatures w14:val="none"/>
              </w:rPr>
              <w:t xml:space="preserve">; V. </w:t>
            </w:r>
            <w:proofErr w:type="spellStart"/>
            <w:r w:rsidRPr="003C0278">
              <w:rPr>
                <w:rFonts w:ascii="Arial" w:eastAsia="Times New Roman" w:hAnsi="Arial" w:cs="Arial"/>
                <w:color w:val="000000"/>
                <w:kern w:val="0"/>
                <w:sz w:val="20"/>
                <w:szCs w:val="20"/>
                <w:lang w:eastAsia="en-GB"/>
                <w14:ligatures w14:val="none"/>
              </w:rPr>
              <w:t>Jotautas</w:t>
            </w:r>
            <w:proofErr w:type="spellEnd"/>
            <w:r w:rsidRPr="003C0278">
              <w:rPr>
                <w:rFonts w:ascii="Arial" w:eastAsia="Times New Roman" w:hAnsi="Arial" w:cs="Arial"/>
                <w:color w:val="000000"/>
                <w:kern w:val="0"/>
                <w:sz w:val="20"/>
                <w:szCs w:val="20"/>
                <w:lang w:eastAsia="en-GB"/>
                <w14:ligatures w14:val="none"/>
              </w:rPr>
              <w:t xml:space="preserve">; K. </w:t>
            </w:r>
            <w:proofErr w:type="spellStart"/>
            <w:r w:rsidRPr="003C0278">
              <w:rPr>
                <w:rFonts w:ascii="Arial" w:eastAsia="Times New Roman" w:hAnsi="Arial" w:cs="Arial"/>
                <w:color w:val="000000"/>
                <w:kern w:val="0"/>
                <w:sz w:val="20"/>
                <w:szCs w:val="20"/>
                <w:lang w:eastAsia="en-GB"/>
                <w14:ligatures w14:val="none"/>
              </w:rPr>
              <w:t>Strupas</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Petrulionis</w:t>
            </w:r>
            <w:proofErr w:type="spellEnd"/>
            <w:r w:rsidRPr="003C0278">
              <w:rPr>
                <w:rFonts w:ascii="Arial" w:eastAsia="Times New Roman" w:hAnsi="Arial" w:cs="Arial"/>
                <w:color w:val="000000"/>
                <w:kern w:val="0"/>
                <w:sz w:val="20"/>
                <w:szCs w:val="20"/>
                <w:lang w:eastAsia="en-GB"/>
                <w14:ligatures w14:val="none"/>
              </w:rPr>
              <w:t xml:space="preserve">; T. R. van Elst; Z. Abdulrahman; M. Chu; P. V. B. Fagan; C. I. Wells; A. </w:t>
            </w:r>
            <w:proofErr w:type="spellStart"/>
            <w:r w:rsidRPr="003C0278">
              <w:rPr>
                <w:rFonts w:ascii="Arial" w:eastAsia="Times New Roman" w:hAnsi="Arial" w:cs="Arial"/>
                <w:color w:val="000000"/>
                <w:kern w:val="0"/>
                <w:sz w:val="20"/>
                <w:szCs w:val="20"/>
                <w:lang w:eastAsia="en-GB"/>
                <w14:ligatures w14:val="none"/>
              </w:rPr>
              <w:t>Alagoa</w:t>
            </w:r>
            <w:proofErr w:type="spellEnd"/>
            <w:r w:rsidRPr="003C0278">
              <w:rPr>
                <w:rFonts w:ascii="Arial" w:eastAsia="Times New Roman" w:hAnsi="Arial" w:cs="Arial"/>
                <w:color w:val="000000"/>
                <w:kern w:val="0"/>
                <w:sz w:val="20"/>
                <w:szCs w:val="20"/>
                <w:lang w:eastAsia="en-GB"/>
                <w14:ligatures w14:val="none"/>
              </w:rPr>
              <w:t xml:space="preserve"> João; A. Soares; D. J. Aparício; M. Fragoso; J. Guimarães; G. Cruz; J. Ribeiro; I. Borges da Ponte; S. Almeida; A. R. Martins; J. </w:t>
            </w:r>
            <w:proofErr w:type="spellStart"/>
            <w:r w:rsidRPr="003C0278">
              <w:rPr>
                <w:rFonts w:ascii="Arial" w:eastAsia="Times New Roman" w:hAnsi="Arial" w:cs="Arial"/>
                <w:color w:val="000000"/>
                <w:kern w:val="0"/>
                <w:sz w:val="20"/>
                <w:szCs w:val="20"/>
                <w:lang w:eastAsia="en-GB"/>
                <w14:ligatures w14:val="none"/>
              </w:rPr>
              <w:t>Juloski</w:t>
            </w:r>
            <w:proofErr w:type="spellEnd"/>
            <w:r w:rsidRPr="003C0278">
              <w:rPr>
                <w:rFonts w:ascii="Arial" w:eastAsia="Times New Roman" w:hAnsi="Arial" w:cs="Arial"/>
                <w:color w:val="000000"/>
                <w:kern w:val="0"/>
                <w:sz w:val="20"/>
                <w:szCs w:val="20"/>
                <w:lang w:eastAsia="en-GB"/>
                <w14:ligatures w14:val="none"/>
              </w:rPr>
              <w:t xml:space="preserve">; V. V. Cuk; R. Radulovic; K. </w:t>
            </w:r>
            <w:proofErr w:type="spellStart"/>
            <w:r w:rsidRPr="003C0278">
              <w:rPr>
                <w:rFonts w:ascii="Arial" w:eastAsia="Times New Roman" w:hAnsi="Arial" w:cs="Arial"/>
                <w:color w:val="000000"/>
                <w:kern w:val="0"/>
                <w:sz w:val="20"/>
                <w:szCs w:val="20"/>
                <w:lang w:eastAsia="en-GB"/>
                <w14:ligatures w14:val="none"/>
              </w:rPr>
              <w:t>Miloševic</w:t>
            </w:r>
            <w:proofErr w:type="spellEnd"/>
            <w:r w:rsidRPr="003C0278">
              <w:rPr>
                <w:rFonts w:ascii="Arial" w:eastAsia="Times New Roman" w:hAnsi="Arial" w:cs="Arial"/>
                <w:color w:val="000000"/>
                <w:kern w:val="0"/>
                <w:sz w:val="20"/>
                <w:szCs w:val="20"/>
                <w:lang w:eastAsia="en-GB"/>
                <w14:ligatures w14:val="none"/>
              </w:rPr>
              <w:t xml:space="preserve">; J. </w:t>
            </w:r>
            <w:proofErr w:type="spellStart"/>
            <w:r w:rsidRPr="003C0278">
              <w:rPr>
                <w:rFonts w:ascii="Arial" w:eastAsia="Times New Roman" w:hAnsi="Arial" w:cs="Arial"/>
                <w:color w:val="000000"/>
                <w:kern w:val="0"/>
                <w:sz w:val="20"/>
                <w:szCs w:val="20"/>
                <w:lang w:eastAsia="en-GB"/>
                <w14:ligatures w14:val="none"/>
              </w:rPr>
              <w:t>Bojicic</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Gencic</w:t>
            </w:r>
            <w:proofErr w:type="spellEnd"/>
            <w:r w:rsidRPr="003C0278">
              <w:rPr>
                <w:rFonts w:ascii="Arial" w:eastAsia="Times New Roman" w:hAnsi="Arial" w:cs="Arial"/>
                <w:color w:val="000000"/>
                <w:kern w:val="0"/>
                <w:sz w:val="20"/>
                <w:szCs w:val="20"/>
                <w:lang w:eastAsia="en-GB"/>
                <w14:ligatures w14:val="none"/>
              </w:rPr>
              <w:t xml:space="preserve">; U. Jankovic; M. Jovanovic; Y. El </w:t>
            </w:r>
            <w:proofErr w:type="spellStart"/>
            <w:r w:rsidRPr="003C0278">
              <w:rPr>
                <w:rFonts w:ascii="Arial" w:eastAsia="Times New Roman" w:hAnsi="Arial" w:cs="Arial"/>
                <w:color w:val="000000"/>
                <w:kern w:val="0"/>
                <w:sz w:val="20"/>
                <w:szCs w:val="20"/>
                <w:lang w:eastAsia="en-GB"/>
                <w14:ligatures w14:val="none"/>
              </w:rPr>
              <w:t>Kasmy</w:t>
            </w:r>
            <w:proofErr w:type="spellEnd"/>
            <w:r w:rsidRPr="003C0278">
              <w:rPr>
                <w:rFonts w:ascii="Arial" w:eastAsia="Times New Roman" w:hAnsi="Arial" w:cs="Arial"/>
                <w:color w:val="000000"/>
                <w:kern w:val="0"/>
                <w:sz w:val="20"/>
                <w:szCs w:val="20"/>
                <w:lang w:eastAsia="en-GB"/>
                <w14:ligatures w14:val="none"/>
              </w:rPr>
              <w:t xml:space="preserve"> El Kasmi; M. J. Gómez Jurado; P. Alberti Delgado; A. </w:t>
            </w:r>
            <w:proofErr w:type="spellStart"/>
            <w:r w:rsidRPr="003C0278">
              <w:rPr>
                <w:rFonts w:ascii="Arial" w:eastAsia="Times New Roman" w:hAnsi="Arial" w:cs="Arial"/>
                <w:color w:val="000000"/>
                <w:kern w:val="0"/>
                <w:sz w:val="20"/>
                <w:szCs w:val="20"/>
                <w:lang w:eastAsia="en-GB"/>
                <w14:ligatures w14:val="none"/>
              </w:rPr>
              <w:t>Bordanova</w:t>
            </w:r>
            <w:proofErr w:type="spellEnd"/>
            <w:r w:rsidRPr="003C0278">
              <w:rPr>
                <w:rFonts w:ascii="Arial" w:eastAsia="Times New Roman" w:hAnsi="Arial" w:cs="Arial"/>
                <w:color w:val="000000"/>
                <w:kern w:val="0"/>
                <w:sz w:val="20"/>
                <w:szCs w:val="20"/>
                <w:lang w:eastAsia="en-GB"/>
                <w14:ligatures w14:val="none"/>
              </w:rPr>
              <w:t xml:space="preserve"> </w:t>
            </w:r>
            <w:proofErr w:type="spellStart"/>
            <w:r w:rsidRPr="003C0278">
              <w:rPr>
                <w:rFonts w:ascii="Arial" w:eastAsia="Times New Roman" w:hAnsi="Arial" w:cs="Arial"/>
                <w:color w:val="000000"/>
                <w:kern w:val="0"/>
                <w:sz w:val="20"/>
                <w:szCs w:val="20"/>
                <w:lang w:eastAsia="en-GB"/>
                <w14:ligatures w14:val="none"/>
              </w:rPr>
              <w:t>Reverter</w:t>
            </w:r>
            <w:proofErr w:type="spellEnd"/>
            <w:r w:rsidRPr="003C0278">
              <w:rPr>
                <w:rFonts w:ascii="Arial" w:eastAsia="Times New Roman" w:hAnsi="Arial" w:cs="Arial"/>
                <w:color w:val="000000"/>
                <w:kern w:val="0"/>
                <w:sz w:val="20"/>
                <w:szCs w:val="20"/>
                <w:lang w:eastAsia="en-GB"/>
                <w14:ligatures w14:val="none"/>
              </w:rPr>
              <w:t xml:space="preserve">; A. Gómez del Pulgar; J. F. </w:t>
            </w:r>
            <w:proofErr w:type="spellStart"/>
            <w:r w:rsidRPr="003C0278">
              <w:rPr>
                <w:rFonts w:ascii="Arial" w:eastAsia="Times New Roman" w:hAnsi="Arial" w:cs="Arial"/>
                <w:color w:val="000000"/>
                <w:kern w:val="0"/>
                <w:sz w:val="20"/>
                <w:szCs w:val="20"/>
                <w:lang w:eastAsia="en-GB"/>
                <w14:ligatures w14:val="none"/>
              </w:rPr>
              <w:t>Belzunce</w:t>
            </w:r>
            <w:proofErr w:type="spellEnd"/>
            <w:r w:rsidRPr="003C0278">
              <w:rPr>
                <w:rFonts w:ascii="Arial" w:eastAsia="Times New Roman" w:hAnsi="Arial" w:cs="Arial"/>
                <w:color w:val="000000"/>
                <w:kern w:val="0"/>
                <w:sz w:val="20"/>
                <w:szCs w:val="20"/>
                <w:lang w:eastAsia="en-GB"/>
                <w14:ligatures w14:val="none"/>
              </w:rPr>
              <w:t xml:space="preserve">-Capó; M. Verdaguer </w:t>
            </w:r>
            <w:proofErr w:type="spellStart"/>
            <w:r w:rsidRPr="003C0278">
              <w:rPr>
                <w:rFonts w:ascii="Arial" w:eastAsia="Times New Roman" w:hAnsi="Arial" w:cs="Arial"/>
                <w:color w:val="000000"/>
                <w:kern w:val="0"/>
                <w:sz w:val="20"/>
                <w:szCs w:val="20"/>
                <w:lang w:eastAsia="en-GB"/>
                <w14:ligatures w14:val="none"/>
              </w:rPr>
              <w:t>Tremolosa</w:t>
            </w:r>
            <w:proofErr w:type="spellEnd"/>
            <w:r w:rsidRPr="003C0278">
              <w:rPr>
                <w:rFonts w:ascii="Arial" w:eastAsia="Times New Roman" w:hAnsi="Arial" w:cs="Arial"/>
                <w:color w:val="000000"/>
                <w:kern w:val="0"/>
                <w:sz w:val="20"/>
                <w:szCs w:val="20"/>
                <w:lang w:eastAsia="en-GB"/>
                <w14:ligatures w14:val="none"/>
              </w:rPr>
              <w:t xml:space="preserve">; Q. Lin; S. Pérez-Ajates; N. </w:t>
            </w:r>
            <w:proofErr w:type="spellStart"/>
            <w:r w:rsidRPr="003C0278">
              <w:rPr>
                <w:rFonts w:ascii="Arial" w:eastAsia="Times New Roman" w:hAnsi="Arial" w:cs="Arial"/>
                <w:color w:val="000000"/>
                <w:kern w:val="0"/>
                <w:sz w:val="20"/>
                <w:szCs w:val="20"/>
                <w:lang w:eastAsia="en-GB"/>
                <w14:ligatures w14:val="none"/>
              </w:rPr>
              <w:t>Ramayo</w:t>
            </w:r>
            <w:proofErr w:type="spellEnd"/>
            <w:r w:rsidRPr="003C0278">
              <w:rPr>
                <w:rFonts w:ascii="Arial" w:eastAsia="Times New Roman" w:hAnsi="Arial" w:cs="Arial"/>
                <w:color w:val="000000"/>
                <w:kern w:val="0"/>
                <w:sz w:val="20"/>
                <w:szCs w:val="20"/>
                <w:lang w:eastAsia="en-GB"/>
                <w14:ligatures w14:val="none"/>
              </w:rPr>
              <w:t xml:space="preserve"> Díaz; I. González Caraballo; T. Pascual Vicente; M. I. Orue-</w:t>
            </w:r>
            <w:proofErr w:type="spellStart"/>
            <w:r w:rsidRPr="003C0278">
              <w:rPr>
                <w:rFonts w:ascii="Arial" w:eastAsia="Times New Roman" w:hAnsi="Arial" w:cs="Arial"/>
                <w:color w:val="000000"/>
                <w:kern w:val="0"/>
                <w:sz w:val="20"/>
                <w:szCs w:val="20"/>
                <w:lang w:eastAsia="en-GB"/>
                <w14:ligatures w14:val="none"/>
              </w:rPr>
              <w:t>Echebarria</w:t>
            </w:r>
            <w:proofErr w:type="spellEnd"/>
            <w:r w:rsidRPr="003C0278">
              <w:rPr>
                <w:rFonts w:ascii="Arial" w:eastAsia="Times New Roman" w:hAnsi="Arial" w:cs="Arial"/>
                <w:color w:val="000000"/>
                <w:kern w:val="0"/>
                <w:sz w:val="20"/>
                <w:szCs w:val="20"/>
                <w:lang w:eastAsia="en-GB"/>
                <w14:ligatures w14:val="none"/>
              </w:rPr>
              <w:t xml:space="preserve">; L. Sánchez-Calvo; D. Wang; C. Trueba-Collado; J. T. Morales Bernaldo de Quirós; O. </w:t>
            </w:r>
            <w:proofErr w:type="spellStart"/>
            <w:r w:rsidRPr="003C0278">
              <w:rPr>
                <w:rFonts w:ascii="Arial" w:eastAsia="Times New Roman" w:hAnsi="Arial" w:cs="Arial"/>
                <w:color w:val="000000"/>
                <w:kern w:val="0"/>
                <w:sz w:val="20"/>
                <w:szCs w:val="20"/>
                <w:lang w:eastAsia="en-GB"/>
                <w14:ligatures w14:val="none"/>
              </w:rPr>
              <w:t>Anabitarte</w:t>
            </w:r>
            <w:proofErr w:type="spellEnd"/>
            <w:r w:rsidRPr="003C0278">
              <w:rPr>
                <w:rFonts w:ascii="Arial" w:eastAsia="Times New Roman" w:hAnsi="Arial" w:cs="Arial"/>
                <w:color w:val="000000"/>
                <w:kern w:val="0"/>
                <w:sz w:val="20"/>
                <w:szCs w:val="20"/>
                <w:lang w:eastAsia="en-GB"/>
                <w14:ligatures w14:val="none"/>
              </w:rPr>
              <w:t xml:space="preserve"> Bautista; A. </w:t>
            </w:r>
            <w:proofErr w:type="spellStart"/>
            <w:r w:rsidRPr="003C0278">
              <w:rPr>
                <w:rFonts w:ascii="Arial" w:eastAsia="Times New Roman" w:hAnsi="Arial" w:cs="Arial"/>
                <w:color w:val="000000"/>
                <w:kern w:val="0"/>
                <w:sz w:val="20"/>
                <w:szCs w:val="20"/>
                <w:lang w:eastAsia="en-GB"/>
                <w14:ligatures w14:val="none"/>
              </w:rPr>
              <w:t>Yebes</w:t>
            </w:r>
            <w:proofErr w:type="spellEnd"/>
            <w:r w:rsidRPr="003C0278">
              <w:rPr>
                <w:rFonts w:ascii="Arial" w:eastAsia="Times New Roman" w:hAnsi="Arial" w:cs="Arial"/>
                <w:color w:val="000000"/>
                <w:kern w:val="0"/>
                <w:sz w:val="20"/>
                <w:szCs w:val="20"/>
                <w:lang w:eastAsia="en-GB"/>
                <w14:ligatures w14:val="none"/>
              </w:rPr>
              <w:t>; E. Espin-</w:t>
            </w:r>
            <w:proofErr w:type="spellStart"/>
            <w:r w:rsidRPr="003C0278">
              <w:rPr>
                <w:rFonts w:ascii="Arial" w:eastAsia="Times New Roman" w:hAnsi="Arial" w:cs="Arial"/>
                <w:color w:val="000000"/>
                <w:kern w:val="0"/>
                <w:sz w:val="20"/>
                <w:szCs w:val="20"/>
                <w:lang w:eastAsia="en-GB"/>
                <w14:ligatures w14:val="none"/>
              </w:rPr>
              <w:t>Basany</w:t>
            </w:r>
            <w:proofErr w:type="spellEnd"/>
            <w:r w:rsidRPr="003C0278">
              <w:rPr>
                <w:rFonts w:ascii="Arial" w:eastAsia="Times New Roman" w:hAnsi="Arial" w:cs="Arial"/>
                <w:color w:val="000000"/>
                <w:kern w:val="0"/>
                <w:sz w:val="20"/>
                <w:szCs w:val="20"/>
                <w:lang w:eastAsia="en-GB"/>
                <w14:ligatures w14:val="none"/>
              </w:rPr>
              <w:t xml:space="preserve">; D. Clerc; G. Mignon; A. Vanoni; A. </w:t>
            </w:r>
            <w:proofErr w:type="spellStart"/>
            <w:r w:rsidRPr="003C0278">
              <w:rPr>
                <w:rFonts w:ascii="Arial" w:eastAsia="Times New Roman" w:hAnsi="Arial" w:cs="Arial"/>
                <w:color w:val="000000"/>
                <w:kern w:val="0"/>
                <w:sz w:val="20"/>
                <w:szCs w:val="20"/>
                <w:lang w:eastAsia="en-GB"/>
                <w14:ligatures w14:val="none"/>
              </w:rPr>
              <w:t>Henkens</w:t>
            </w:r>
            <w:proofErr w:type="spellEnd"/>
            <w:r w:rsidRPr="003C0278">
              <w:rPr>
                <w:rFonts w:ascii="Arial" w:eastAsia="Times New Roman" w:hAnsi="Arial" w:cs="Arial"/>
                <w:color w:val="000000"/>
                <w:kern w:val="0"/>
                <w:sz w:val="20"/>
                <w:szCs w:val="20"/>
                <w:lang w:eastAsia="en-GB"/>
                <w14:ligatures w14:val="none"/>
              </w:rPr>
              <w:t xml:space="preserve">; G. Jarrar; M. </w:t>
            </w:r>
            <w:proofErr w:type="spellStart"/>
            <w:r w:rsidRPr="003C0278">
              <w:rPr>
                <w:rFonts w:ascii="Arial" w:eastAsia="Times New Roman" w:hAnsi="Arial" w:cs="Arial"/>
                <w:color w:val="000000"/>
                <w:kern w:val="0"/>
                <w:sz w:val="20"/>
                <w:szCs w:val="20"/>
                <w:lang w:eastAsia="en-GB"/>
                <w14:ligatures w14:val="none"/>
              </w:rPr>
              <w:t>Odovic</w:t>
            </w:r>
            <w:proofErr w:type="spellEnd"/>
            <w:r w:rsidRPr="003C0278">
              <w:rPr>
                <w:rFonts w:ascii="Arial" w:eastAsia="Times New Roman" w:hAnsi="Arial" w:cs="Arial"/>
                <w:color w:val="000000"/>
                <w:kern w:val="0"/>
                <w:sz w:val="20"/>
                <w:szCs w:val="20"/>
                <w:lang w:eastAsia="en-GB"/>
                <w14:ligatures w14:val="none"/>
              </w:rPr>
              <w:t xml:space="preserve">; M. Willemin; O. </w:t>
            </w:r>
            <w:proofErr w:type="spellStart"/>
            <w:r w:rsidRPr="003C0278">
              <w:rPr>
                <w:rFonts w:ascii="Arial" w:eastAsia="Times New Roman" w:hAnsi="Arial" w:cs="Arial"/>
                <w:color w:val="000000"/>
                <w:kern w:val="0"/>
                <w:sz w:val="20"/>
                <w:szCs w:val="20"/>
                <w:lang w:eastAsia="en-GB"/>
                <w14:ligatures w14:val="none"/>
              </w:rPr>
              <w:t>Milliet</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Hahnloser</w:t>
            </w:r>
            <w:proofErr w:type="spellEnd"/>
            <w:r w:rsidRPr="003C0278">
              <w:rPr>
                <w:rFonts w:ascii="Arial" w:eastAsia="Times New Roman" w:hAnsi="Arial" w:cs="Arial"/>
                <w:color w:val="000000"/>
                <w:kern w:val="0"/>
                <w:sz w:val="20"/>
                <w:szCs w:val="20"/>
                <w:lang w:eastAsia="en-GB"/>
                <w14:ligatures w14:val="none"/>
              </w:rPr>
              <w:t xml:space="preserve">; N. </w:t>
            </w:r>
            <w:proofErr w:type="spellStart"/>
            <w:r w:rsidRPr="003C0278">
              <w:rPr>
                <w:rFonts w:ascii="Arial" w:eastAsia="Times New Roman" w:hAnsi="Arial" w:cs="Arial"/>
                <w:color w:val="000000"/>
                <w:kern w:val="0"/>
                <w:sz w:val="20"/>
                <w:szCs w:val="20"/>
                <w:lang w:eastAsia="en-GB"/>
                <w14:ligatures w14:val="none"/>
              </w:rPr>
              <w:t>Demartines</w:t>
            </w:r>
            <w:proofErr w:type="spellEnd"/>
            <w:r w:rsidRPr="003C0278">
              <w:rPr>
                <w:rFonts w:ascii="Arial" w:eastAsia="Times New Roman" w:hAnsi="Arial" w:cs="Arial"/>
                <w:color w:val="000000"/>
                <w:kern w:val="0"/>
                <w:sz w:val="20"/>
                <w:szCs w:val="20"/>
                <w:lang w:eastAsia="en-GB"/>
                <w14:ligatures w14:val="none"/>
              </w:rPr>
              <w:t xml:space="preserve">; P. </w:t>
            </w:r>
            <w:proofErr w:type="spellStart"/>
            <w:r w:rsidRPr="003C0278">
              <w:rPr>
                <w:rFonts w:ascii="Arial" w:eastAsia="Times New Roman" w:hAnsi="Arial" w:cs="Arial"/>
                <w:color w:val="000000"/>
                <w:kern w:val="0"/>
                <w:sz w:val="20"/>
                <w:szCs w:val="20"/>
                <w:lang w:eastAsia="en-GB"/>
                <w14:ligatures w14:val="none"/>
              </w:rPr>
              <w:t>Curchod</w:t>
            </w:r>
            <w:proofErr w:type="spellEnd"/>
            <w:r w:rsidRPr="003C0278">
              <w:rPr>
                <w:rFonts w:ascii="Arial" w:eastAsia="Times New Roman" w:hAnsi="Arial" w:cs="Arial"/>
                <w:color w:val="000000"/>
                <w:kern w:val="0"/>
                <w:sz w:val="20"/>
                <w:szCs w:val="20"/>
                <w:lang w:eastAsia="en-GB"/>
                <w14:ligatures w14:val="none"/>
              </w:rPr>
              <w:t xml:space="preserve">; C. Ciubotaru; S. Popescu; K. </w:t>
            </w:r>
            <w:proofErr w:type="spellStart"/>
            <w:r w:rsidRPr="003C0278">
              <w:rPr>
                <w:rFonts w:ascii="Arial" w:eastAsia="Times New Roman" w:hAnsi="Arial" w:cs="Arial"/>
                <w:color w:val="000000"/>
                <w:kern w:val="0"/>
                <w:sz w:val="20"/>
                <w:szCs w:val="20"/>
                <w:lang w:eastAsia="en-GB"/>
                <w14:ligatures w14:val="none"/>
              </w:rPr>
              <w:t>Piras</w:t>
            </w:r>
            <w:proofErr w:type="spellEnd"/>
            <w:r w:rsidRPr="003C0278">
              <w:rPr>
                <w:rFonts w:ascii="Arial" w:eastAsia="Times New Roman" w:hAnsi="Arial" w:cs="Arial"/>
                <w:color w:val="000000"/>
                <w:kern w:val="0"/>
                <w:sz w:val="20"/>
                <w:szCs w:val="20"/>
                <w:lang w:eastAsia="en-GB"/>
                <w14:ligatures w14:val="none"/>
              </w:rPr>
              <w:t xml:space="preserve">; C. I. Ciubotaru; A. </w:t>
            </w:r>
            <w:proofErr w:type="spellStart"/>
            <w:r w:rsidRPr="003C0278">
              <w:rPr>
                <w:rFonts w:ascii="Arial" w:eastAsia="Times New Roman" w:hAnsi="Arial" w:cs="Arial"/>
                <w:color w:val="000000"/>
                <w:kern w:val="0"/>
                <w:sz w:val="20"/>
                <w:szCs w:val="20"/>
                <w:lang w:eastAsia="en-GB"/>
                <w14:ligatures w14:val="none"/>
              </w:rPr>
              <w:t>Yanishev</w:t>
            </w:r>
            <w:proofErr w:type="spellEnd"/>
            <w:r w:rsidRPr="003C0278">
              <w:rPr>
                <w:rFonts w:ascii="Arial" w:eastAsia="Times New Roman" w:hAnsi="Arial" w:cs="Arial"/>
                <w:color w:val="000000"/>
                <w:kern w:val="0"/>
                <w:sz w:val="20"/>
                <w:szCs w:val="20"/>
                <w:lang w:eastAsia="en-GB"/>
                <w14:ligatures w14:val="none"/>
              </w:rPr>
              <w:t xml:space="preserve">; R. Luzan; E. </w:t>
            </w:r>
            <w:proofErr w:type="spellStart"/>
            <w:r w:rsidRPr="003C0278">
              <w:rPr>
                <w:rFonts w:ascii="Arial" w:eastAsia="Times New Roman" w:hAnsi="Arial" w:cs="Arial"/>
                <w:color w:val="000000"/>
                <w:kern w:val="0"/>
                <w:sz w:val="20"/>
                <w:szCs w:val="20"/>
                <w:lang w:eastAsia="en-GB"/>
                <w14:ligatures w14:val="none"/>
              </w:rPr>
              <w:t>Lutovinova</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Gavrilina</w:t>
            </w:r>
            <w:proofErr w:type="spellEnd"/>
            <w:r w:rsidRPr="003C0278">
              <w:rPr>
                <w:rFonts w:ascii="Arial" w:eastAsia="Times New Roman" w:hAnsi="Arial" w:cs="Arial"/>
                <w:color w:val="000000"/>
                <w:kern w:val="0"/>
                <w:sz w:val="20"/>
                <w:szCs w:val="20"/>
                <w:lang w:eastAsia="en-GB"/>
                <w14:ligatures w14:val="none"/>
              </w:rPr>
              <w:t xml:space="preserve">; A. Barkovskaya; N. </w:t>
            </w:r>
            <w:proofErr w:type="spellStart"/>
            <w:r w:rsidRPr="003C0278">
              <w:rPr>
                <w:rFonts w:ascii="Arial" w:eastAsia="Times New Roman" w:hAnsi="Arial" w:cs="Arial"/>
                <w:color w:val="000000"/>
                <w:kern w:val="0"/>
                <w:sz w:val="20"/>
                <w:szCs w:val="20"/>
                <w:lang w:eastAsia="en-GB"/>
                <w14:ligatures w14:val="none"/>
              </w:rPr>
              <w:t>Kudelkina</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Topchubaev</w:t>
            </w:r>
            <w:proofErr w:type="spellEnd"/>
            <w:r w:rsidRPr="003C0278">
              <w:rPr>
                <w:rFonts w:ascii="Arial" w:eastAsia="Times New Roman" w:hAnsi="Arial" w:cs="Arial"/>
                <w:color w:val="000000"/>
                <w:kern w:val="0"/>
                <w:sz w:val="20"/>
                <w:szCs w:val="20"/>
                <w:lang w:eastAsia="en-GB"/>
                <w14:ligatures w14:val="none"/>
              </w:rPr>
              <w:t xml:space="preserve">; B. B. Ozkan; A. Yagiz Sen; M. K. </w:t>
            </w:r>
            <w:proofErr w:type="spellStart"/>
            <w:r w:rsidRPr="003C0278">
              <w:rPr>
                <w:rFonts w:ascii="Arial" w:eastAsia="Times New Roman" w:hAnsi="Arial" w:cs="Arial"/>
                <w:color w:val="000000"/>
                <w:kern w:val="0"/>
                <w:sz w:val="20"/>
                <w:szCs w:val="20"/>
                <w:lang w:eastAsia="en-GB"/>
                <w14:ligatures w14:val="none"/>
              </w:rPr>
              <w:t>Aktas</w:t>
            </w:r>
            <w:proofErr w:type="spellEnd"/>
            <w:r w:rsidRPr="003C0278">
              <w:rPr>
                <w:rFonts w:ascii="Arial" w:eastAsia="Times New Roman" w:hAnsi="Arial" w:cs="Arial"/>
                <w:color w:val="000000"/>
                <w:kern w:val="0"/>
                <w:sz w:val="20"/>
                <w:szCs w:val="20"/>
                <w:lang w:eastAsia="en-GB"/>
                <w14:ligatures w14:val="none"/>
              </w:rPr>
              <w:t xml:space="preserve">; N. </w:t>
            </w:r>
            <w:proofErr w:type="spellStart"/>
            <w:r w:rsidRPr="003C0278">
              <w:rPr>
                <w:rFonts w:ascii="Arial" w:eastAsia="Times New Roman" w:hAnsi="Arial" w:cs="Arial"/>
                <w:color w:val="000000"/>
                <w:kern w:val="0"/>
                <w:sz w:val="20"/>
                <w:szCs w:val="20"/>
                <w:lang w:eastAsia="en-GB"/>
                <w14:ligatures w14:val="none"/>
              </w:rPr>
              <w:t>Aykun</w:t>
            </w:r>
            <w:proofErr w:type="spellEnd"/>
            <w:r w:rsidRPr="003C0278">
              <w:rPr>
                <w:rFonts w:ascii="Arial" w:eastAsia="Times New Roman" w:hAnsi="Arial" w:cs="Arial"/>
                <w:color w:val="000000"/>
                <w:kern w:val="0"/>
                <w:sz w:val="20"/>
                <w:szCs w:val="20"/>
                <w:lang w:eastAsia="en-GB"/>
                <w14:ligatures w14:val="none"/>
              </w:rPr>
              <w:t xml:space="preserve">; M. H. Agca; C. Bilen; I. Kilinc; C. Atar; V. Kilic; C. </w:t>
            </w:r>
            <w:proofErr w:type="spellStart"/>
            <w:r w:rsidRPr="003C0278">
              <w:rPr>
                <w:rFonts w:ascii="Arial" w:eastAsia="Times New Roman" w:hAnsi="Arial" w:cs="Arial"/>
                <w:color w:val="000000"/>
                <w:kern w:val="0"/>
                <w:sz w:val="20"/>
                <w:szCs w:val="20"/>
                <w:lang w:eastAsia="en-GB"/>
                <w14:ligatures w14:val="none"/>
              </w:rPr>
              <w:t>Aktuna</w:t>
            </w:r>
            <w:proofErr w:type="spellEnd"/>
            <w:r w:rsidRPr="003C0278">
              <w:rPr>
                <w:rFonts w:ascii="Arial" w:eastAsia="Times New Roman" w:hAnsi="Arial" w:cs="Arial"/>
                <w:color w:val="000000"/>
                <w:kern w:val="0"/>
                <w:sz w:val="20"/>
                <w:szCs w:val="20"/>
                <w:lang w:eastAsia="en-GB"/>
                <w14:ligatures w14:val="none"/>
              </w:rPr>
              <w:t xml:space="preserve">; M. Aba; I. C. Eray; B. E. Baki; E. Arslan; G. </w:t>
            </w:r>
            <w:proofErr w:type="spellStart"/>
            <w:r w:rsidRPr="003C0278">
              <w:rPr>
                <w:rFonts w:ascii="Arial" w:eastAsia="Times New Roman" w:hAnsi="Arial" w:cs="Arial"/>
                <w:color w:val="000000"/>
                <w:kern w:val="0"/>
                <w:sz w:val="20"/>
                <w:szCs w:val="20"/>
                <w:lang w:eastAsia="en-GB"/>
                <w14:ligatures w14:val="none"/>
              </w:rPr>
              <w:t>Alemdag</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Ulusahin</w:t>
            </w:r>
            <w:proofErr w:type="spellEnd"/>
            <w:r w:rsidRPr="003C0278">
              <w:rPr>
                <w:rFonts w:ascii="Arial" w:eastAsia="Times New Roman" w:hAnsi="Arial" w:cs="Arial"/>
                <w:color w:val="000000"/>
                <w:kern w:val="0"/>
                <w:sz w:val="20"/>
                <w:szCs w:val="20"/>
                <w:lang w:eastAsia="en-GB"/>
                <w14:ligatures w14:val="none"/>
              </w:rPr>
              <w:t xml:space="preserve">; E. B. Gul; R. Yildirim; A. Semiz; G. </w:t>
            </w:r>
            <w:proofErr w:type="spellStart"/>
            <w:r w:rsidRPr="003C0278">
              <w:rPr>
                <w:rFonts w:ascii="Arial" w:eastAsia="Times New Roman" w:hAnsi="Arial" w:cs="Arial"/>
                <w:color w:val="000000"/>
                <w:kern w:val="0"/>
                <w:sz w:val="20"/>
                <w:szCs w:val="20"/>
                <w:lang w:eastAsia="en-GB"/>
                <w14:ligatures w14:val="none"/>
              </w:rPr>
              <w:t>Bektur</w:t>
            </w:r>
            <w:proofErr w:type="spellEnd"/>
            <w:r w:rsidRPr="003C0278">
              <w:rPr>
                <w:rFonts w:ascii="Arial" w:eastAsia="Times New Roman" w:hAnsi="Arial" w:cs="Arial"/>
                <w:color w:val="000000"/>
                <w:kern w:val="0"/>
                <w:sz w:val="20"/>
                <w:szCs w:val="20"/>
                <w:lang w:eastAsia="en-GB"/>
                <w14:ligatures w14:val="none"/>
              </w:rPr>
              <w:t xml:space="preserve">; K. Tomas; S. Bodur; B. Yüksek; H. Serin; H. </w:t>
            </w:r>
            <w:proofErr w:type="spellStart"/>
            <w:r w:rsidRPr="003C0278">
              <w:rPr>
                <w:rFonts w:ascii="Arial" w:eastAsia="Times New Roman" w:hAnsi="Arial" w:cs="Arial"/>
                <w:color w:val="000000"/>
                <w:kern w:val="0"/>
                <w:sz w:val="20"/>
                <w:szCs w:val="20"/>
                <w:lang w:eastAsia="en-GB"/>
                <w14:ligatures w14:val="none"/>
              </w:rPr>
              <w:t>Erdönmez</w:t>
            </w:r>
            <w:proofErr w:type="spellEnd"/>
            <w:r w:rsidRPr="003C0278">
              <w:rPr>
                <w:rFonts w:ascii="Arial" w:eastAsia="Times New Roman" w:hAnsi="Arial" w:cs="Arial"/>
                <w:color w:val="000000"/>
                <w:kern w:val="0"/>
                <w:sz w:val="20"/>
                <w:szCs w:val="20"/>
                <w:lang w:eastAsia="en-GB"/>
                <w14:ligatures w14:val="none"/>
              </w:rPr>
              <w:t xml:space="preserve">; F. Gürsoy; H. Kara; U. </w:t>
            </w:r>
            <w:proofErr w:type="spellStart"/>
            <w:r w:rsidRPr="003C0278">
              <w:rPr>
                <w:rFonts w:ascii="Arial" w:eastAsia="Times New Roman" w:hAnsi="Arial" w:cs="Arial"/>
                <w:color w:val="000000"/>
                <w:kern w:val="0"/>
                <w:sz w:val="20"/>
                <w:szCs w:val="20"/>
                <w:lang w:eastAsia="en-GB"/>
                <w14:ligatures w14:val="none"/>
              </w:rPr>
              <w:t>Önsal</w:t>
            </w:r>
            <w:proofErr w:type="spellEnd"/>
            <w:r w:rsidRPr="003C0278">
              <w:rPr>
                <w:rFonts w:ascii="Arial" w:eastAsia="Times New Roman" w:hAnsi="Arial" w:cs="Arial"/>
                <w:color w:val="000000"/>
                <w:kern w:val="0"/>
                <w:sz w:val="20"/>
                <w:szCs w:val="20"/>
                <w:lang w:eastAsia="en-GB"/>
                <w14:ligatures w14:val="none"/>
              </w:rPr>
              <w:t xml:space="preserve">; M. Özbek; P. A. Kasar; A. </w:t>
            </w:r>
            <w:proofErr w:type="spellStart"/>
            <w:r w:rsidRPr="003C0278">
              <w:rPr>
                <w:rFonts w:ascii="Arial" w:eastAsia="Times New Roman" w:hAnsi="Arial" w:cs="Arial"/>
                <w:color w:val="000000"/>
                <w:kern w:val="0"/>
                <w:sz w:val="20"/>
                <w:szCs w:val="20"/>
                <w:lang w:eastAsia="en-GB"/>
                <w14:ligatures w14:val="none"/>
              </w:rPr>
              <w:t>Ipor</w:t>
            </w:r>
            <w:proofErr w:type="spellEnd"/>
            <w:r w:rsidRPr="003C0278">
              <w:rPr>
                <w:rFonts w:ascii="Arial" w:eastAsia="Times New Roman" w:hAnsi="Arial" w:cs="Arial"/>
                <w:color w:val="000000"/>
                <w:kern w:val="0"/>
                <w:sz w:val="20"/>
                <w:szCs w:val="20"/>
                <w:lang w:eastAsia="en-GB"/>
                <w14:ligatures w14:val="none"/>
              </w:rPr>
              <w:t xml:space="preserve">; M. F. Çetin; R. A. Khaw; E. Mills; L. R. Manley; K. </w:t>
            </w:r>
            <w:proofErr w:type="spellStart"/>
            <w:r w:rsidRPr="003C0278">
              <w:rPr>
                <w:rFonts w:ascii="Arial" w:eastAsia="Times New Roman" w:hAnsi="Arial" w:cs="Arial"/>
                <w:color w:val="000000"/>
                <w:kern w:val="0"/>
                <w:sz w:val="20"/>
                <w:szCs w:val="20"/>
                <w:lang w:eastAsia="en-GB"/>
                <w14:ligatures w14:val="none"/>
              </w:rPr>
              <w:t>Vutipongsatorn</w:t>
            </w:r>
            <w:proofErr w:type="spellEnd"/>
            <w:r w:rsidRPr="003C0278">
              <w:rPr>
                <w:rFonts w:ascii="Arial" w:eastAsia="Times New Roman" w:hAnsi="Arial" w:cs="Arial"/>
                <w:color w:val="000000"/>
                <w:kern w:val="0"/>
                <w:sz w:val="20"/>
                <w:szCs w:val="20"/>
                <w:lang w:eastAsia="en-GB"/>
                <w14:ligatures w14:val="none"/>
              </w:rPr>
              <w:t xml:space="preserve">; N. Thakral; M. Adra; S. M. Khan; A. Badran; A. Ramjeeawon; H. L. Tan; D. S. Rye; N. Rajaraman; J. G. Norman; G. </w:t>
            </w:r>
            <w:proofErr w:type="spellStart"/>
            <w:r w:rsidRPr="003C0278">
              <w:rPr>
                <w:rFonts w:ascii="Arial" w:eastAsia="Times New Roman" w:hAnsi="Arial" w:cs="Arial"/>
                <w:color w:val="000000"/>
                <w:kern w:val="0"/>
                <w:sz w:val="20"/>
                <w:szCs w:val="20"/>
                <w:lang w:eastAsia="en-GB"/>
                <w14:ligatures w14:val="none"/>
              </w:rPr>
              <w:t>Solomou</w:t>
            </w:r>
            <w:proofErr w:type="spellEnd"/>
            <w:r w:rsidRPr="003C0278">
              <w:rPr>
                <w:rFonts w:ascii="Arial" w:eastAsia="Times New Roman" w:hAnsi="Arial" w:cs="Arial"/>
                <w:color w:val="000000"/>
                <w:kern w:val="0"/>
                <w:sz w:val="20"/>
                <w:szCs w:val="20"/>
                <w:lang w:eastAsia="en-GB"/>
                <w14:ligatures w14:val="none"/>
              </w:rPr>
              <w:t xml:space="preserve">; D. M. Baker; B. D. Brandao; B. Stainer; O. O. </w:t>
            </w:r>
            <w:proofErr w:type="spellStart"/>
            <w:r w:rsidRPr="003C0278">
              <w:rPr>
                <w:rFonts w:ascii="Arial" w:eastAsia="Times New Roman" w:hAnsi="Arial" w:cs="Arial"/>
                <w:color w:val="000000"/>
                <w:kern w:val="0"/>
                <w:sz w:val="20"/>
                <w:szCs w:val="20"/>
                <w:lang w:eastAsia="en-GB"/>
                <w14:ligatures w14:val="none"/>
              </w:rPr>
              <w:t>Onafowokan</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Gharooni</w:t>
            </w:r>
            <w:proofErr w:type="spellEnd"/>
            <w:r w:rsidRPr="003C0278">
              <w:rPr>
                <w:rFonts w:ascii="Arial" w:eastAsia="Times New Roman" w:hAnsi="Arial" w:cs="Arial"/>
                <w:color w:val="000000"/>
                <w:kern w:val="0"/>
                <w:sz w:val="20"/>
                <w:szCs w:val="20"/>
                <w:lang w:eastAsia="en-GB"/>
                <w14:ligatures w14:val="none"/>
              </w:rPr>
              <w:t xml:space="preserve">; N. Dabab; S. Carlton-Carew; G. </w:t>
            </w:r>
            <w:proofErr w:type="spellStart"/>
            <w:r w:rsidRPr="003C0278">
              <w:rPr>
                <w:rFonts w:ascii="Arial" w:eastAsia="Times New Roman" w:hAnsi="Arial" w:cs="Arial"/>
                <w:color w:val="000000"/>
                <w:kern w:val="0"/>
                <w:sz w:val="20"/>
                <w:szCs w:val="20"/>
                <w:lang w:eastAsia="en-GB"/>
                <w14:ligatures w14:val="none"/>
              </w:rPr>
              <w:t>Kungwengwe</w:t>
            </w:r>
            <w:proofErr w:type="spellEnd"/>
            <w:r w:rsidRPr="003C0278">
              <w:rPr>
                <w:rFonts w:ascii="Arial" w:eastAsia="Times New Roman" w:hAnsi="Arial" w:cs="Arial"/>
                <w:color w:val="000000"/>
                <w:kern w:val="0"/>
                <w:sz w:val="20"/>
                <w:szCs w:val="20"/>
                <w:lang w:eastAsia="en-GB"/>
                <w14:ligatures w14:val="none"/>
              </w:rPr>
              <w:t xml:space="preserve">; M. Gabriel; E. Sewart; P. </w:t>
            </w:r>
            <w:proofErr w:type="spellStart"/>
            <w:r w:rsidRPr="003C0278">
              <w:rPr>
                <w:rFonts w:ascii="Arial" w:eastAsia="Times New Roman" w:hAnsi="Arial" w:cs="Arial"/>
                <w:color w:val="000000"/>
                <w:kern w:val="0"/>
                <w:sz w:val="20"/>
                <w:szCs w:val="20"/>
                <w:lang w:eastAsia="en-GB"/>
                <w14:ligatures w14:val="none"/>
              </w:rPr>
              <w:t>Pockney</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Chrimes</w:t>
            </w:r>
            <w:proofErr w:type="spellEnd"/>
            <w:r w:rsidRPr="003C0278">
              <w:rPr>
                <w:rFonts w:ascii="Arial" w:eastAsia="Times New Roman" w:hAnsi="Arial" w:cs="Arial"/>
                <w:color w:val="000000"/>
                <w:kern w:val="0"/>
                <w:sz w:val="20"/>
                <w:szCs w:val="20"/>
                <w:lang w:eastAsia="en-GB"/>
                <w14:ligatures w14:val="none"/>
              </w:rPr>
              <w:t xml:space="preserve">; A. Agarwal; J. Zhao; J. M. S. N. Jayalath; P. Liebenberg; S. Khor; T. </w:t>
            </w:r>
            <w:proofErr w:type="spellStart"/>
            <w:r w:rsidRPr="003C0278">
              <w:rPr>
                <w:rFonts w:ascii="Arial" w:eastAsia="Times New Roman" w:hAnsi="Arial" w:cs="Arial"/>
                <w:color w:val="000000"/>
                <w:kern w:val="0"/>
                <w:sz w:val="20"/>
                <w:szCs w:val="20"/>
                <w:lang w:eastAsia="en-GB"/>
                <w14:ligatures w14:val="none"/>
              </w:rPr>
              <w:t>Muddasani</w:t>
            </w:r>
            <w:proofErr w:type="spellEnd"/>
            <w:r w:rsidRPr="003C0278">
              <w:rPr>
                <w:rFonts w:ascii="Arial" w:eastAsia="Times New Roman" w:hAnsi="Arial" w:cs="Arial"/>
                <w:color w:val="000000"/>
                <w:kern w:val="0"/>
                <w:sz w:val="20"/>
                <w:szCs w:val="20"/>
                <w:lang w:eastAsia="en-GB"/>
                <w14:ligatures w14:val="none"/>
              </w:rPr>
              <w:t xml:space="preserve">; A. Dawson; N. Taylor; C. Stevenson; A. Drane; U. </w:t>
            </w:r>
            <w:proofErr w:type="spellStart"/>
            <w:r w:rsidRPr="003C0278">
              <w:rPr>
                <w:rFonts w:ascii="Arial" w:eastAsia="Times New Roman" w:hAnsi="Arial" w:cs="Arial"/>
                <w:color w:val="000000"/>
                <w:kern w:val="0"/>
                <w:sz w:val="20"/>
                <w:szCs w:val="20"/>
                <w:lang w:eastAsia="en-GB"/>
                <w14:ligatures w14:val="none"/>
              </w:rPr>
              <w:t>Pahalawatta</w:t>
            </w:r>
            <w:proofErr w:type="spellEnd"/>
            <w:r w:rsidRPr="003C0278">
              <w:rPr>
                <w:rFonts w:ascii="Arial" w:eastAsia="Times New Roman" w:hAnsi="Arial" w:cs="Arial"/>
                <w:color w:val="000000"/>
                <w:kern w:val="0"/>
                <w:sz w:val="20"/>
                <w:szCs w:val="20"/>
                <w:lang w:eastAsia="en-GB"/>
                <w14:ligatures w14:val="none"/>
              </w:rPr>
              <w:t xml:space="preserve">; L. T. Lai; A. Debiasio; M. Jung; C. D. Brumfitt; Y. Z. Beh; N. N. Dudi-Venkata; Y. D. Lee; P. Stewart; V. </w:t>
            </w:r>
            <w:proofErr w:type="spellStart"/>
            <w:r w:rsidRPr="003C0278">
              <w:rPr>
                <w:rFonts w:ascii="Arial" w:eastAsia="Times New Roman" w:hAnsi="Arial" w:cs="Arial"/>
                <w:color w:val="000000"/>
                <w:kern w:val="0"/>
                <w:sz w:val="20"/>
                <w:szCs w:val="20"/>
                <w:lang w:eastAsia="en-GB"/>
                <w14:ligatures w14:val="none"/>
              </w:rPr>
              <w:t>Thirugnanasundralingam</w:t>
            </w:r>
            <w:proofErr w:type="spellEnd"/>
            <w:r w:rsidRPr="003C0278">
              <w:rPr>
                <w:rFonts w:ascii="Arial" w:eastAsia="Times New Roman" w:hAnsi="Arial" w:cs="Arial"/>
                <w:color w:val="000000"/>
                <w:kern w:val="0"/>
                <w:sz w:val="20"/>
                <w:szCs w:val="20"/>
                <w:lang w:eastAsia="en-GB"/>
                <w14:ligatures w14:val="none"/>
              </w:rPr>
              <w:t xml:space="preserve">; K. Muir; B. Ng; D. M. Mendis; P. M. Robb; H. J. Lee; A. A. B. Wyche; L. T. Davis; J. K. Luong; T. Jegathees; S. M. C. J. Coulter-Nile; M. P. Gosselink; Y. L. Wang; M. Maciaszek; P. S. </w:t>
            </w:r>
            <w:proofErr w:type="spellStart"/>
            <w:r w:rsidRPr="003C0278">
              <w:rPr>
                <w:rFonts w:ascii="Arial" w:eastAsia="Times New Roman" w:hAnsi="Arial" w:cs="Arial"/>
                <w:color w:val="000000"/>
                <w:kern w:val="0"/>
                <w:sz w:val="20"/>
                <w:szCs w:val="20"/>
                <w:lang w:eastAsia="en-GB"/>
                <w14:ligatures w14:val="none"/>
              </w:rPr>
              <w:t>Chrapko</w:t>
            </w:r>
            <w:proofErr w:type="spellEnd"/>
            <w:r w:rsidRPr="003C0278">
              <w:rPr>
                <w:rFonts w:ascii="Arial" w:eastAsia="Times New Roman" w:hAnsi="Arial" w:cs="Arial"/>
                <w:color w:val="000000"/>
                <w:kern w:val="0"/>
                <w:sz w:val="20"/>
                <w:szCs w:val="20"/>
                <w:lang w:eastAsia="en-GB"/>
                <w14:ligatures w14:val="none"/>
              </w:rPr>
              <w:t xml:space="preserve">; S. White; V. Ivanov; A. Borisova; K. </w:t>
            </w:r>
            <w:proofErr w:type="spellStart"/>
            <w:r w:rsidRPr="003C0278">
              <w:rPr>
                <w:rFonts w:ascii="Arial" w:eastAsia="Times New Roman" w:hAnsi="Arial" w:cs="Arial"/>
                <w:color w:val="000000"/>
                <w:kern w:val="0"/>
                <w:sz w:val="20"/>
                <w:szCs w:val="20"/>
                <w:lang w:eastAsia="en-GB"/>
                <w14:ligatures w14:val="none"/>
              </w:rPr>
              <w:t>Kuncarová</w:t>
            </w:r>
            <w:proofErr w:type="spellEnd"/>
            <w:r w:rsidRPr="003C0278">
              <w:rPr>
                <w:rFonts w:ascii="Arial" w:eastAsia="Times New Roman" w:hAnsi="Arial" w:cs="Arial"/>
                <w:color w:val="000000"/>
                <w:kern w:val="0"/>
                <w:sz w:val="20"/>
                <w:szCs w:val="20"/>
                <w:lang w:eastAsia="en-GB"/>
                <w14:ligatures w14:val="none"/>
              </w:rPr>
              <w:t xml:space="preserve">; J. Riško; M. Ludvik; M. Stercz; R. </w:t>
            </w:r>
            <w:proofErr w:type="spellStart"/>
            <w:r w:rsidRPr="003C0278">
              <w:rPr>
                <w:rFonts w:ascii="Arial" w:eastAsia="Times New Roman" w:hAnsi="Arial" w:cs="Arial"/>
                <w:color w:val="000000"/>
                <w:kern w:val="0"/>
                <w:sz w:val="20"/>
                <w:szCs w:val="20"/>
                <w:lang w:eastAsia="en-GB"/>
                <w14:ligatures w14:val="none"/>
              </w:rPr>
              <w:t>Treskon</w:t>
            </w:r>
            <w:proofErr w:type="spellEnd"/>
            <w:r w:rsidRPr="003C0278">
              <w:rPr>
                <w:rFonts w:ascii="Arial" w:eastAsia="Times New Roman" w:hAnsi="Arial" w:cs="Arial"/>
                <w:color w:val="000000"/>
                <w:kern w:val="0"/>
                <w:sz w:val="20"/>
                <w:szCs w:val="20"/>
                <w:lang w:eastAsia="en-GB"/>
                <w14:ligatures w14:val="none"/>
              </w:rPr>
              <w:t xml:space="preserve">; M. Pospíšil; L. </w:t>
            </w:r>
            <w:proofErr w:type="spellStart"/>
            <w:r w:rsidRPr="003C0278">
              <w:rPr>
                <w:rFonts w:ascii="Arial" w:eastAsia="Times New Roman" w:hAnsi="Arial" w:cs="Arial"/>
                <w:color w:val="000000"/>
                <w:kern w:val="0"/>
                <w:sz w:val="20"/>
                <w:szCs w:val="20"/>
                <w:lang w:eastAsia="en-GB"/>
                <w14:ligatures w14:val="none"/>
              </w:rPr>
              <w:t>Hlavácová</w:t>
            </w:r>
            <w:proofErr w:type="spellEnd"/>
            <w:r w:rsidRPr="003C0278">
              <w:rPr>
                <w:rFonts w:ascii="Arial" w:eastAsia="Times New Roman" w:hAnsi="Arial" w:cs="Arial"/>
                <w:color w:val="000000"/>
                <w:kern w:val="0"/>
                <w:sz w:val="20"/>
                <w:szCs w:val="20"/>
                <w:lang w:eastAsia="en-GB"/>
                <w14:ligatures w14:val="none"/>
              </w:rPr>
              <w:t xml:space="preserve">; D. Tomanová; B. </w:t>
            </w:r>
            <w:proofErr w:type="spellStart"/>
            <w:r w:rsidRPr="003C0278">
              <w:rPr>
                <w:rFonts w:ascii="Arial" w:eastAsia="Times New Roman" w:hAnsi="Arial" w:cs="Arial"/>
                <w:color w:val="000000"/>
                <w:kern w:val="0"/>
                <w:sz w:val="20"/>
                <w:szCs w:val="20"/>
                <w:lang w:eastAsia="en-GB"/>
                <w14:ligatures w14:val="none"/>
              </w:rPr>
              <w:t>Kološová</w:t>
            </w:r>
            <w:proofErr w:type="spellEnd"/>
            <w:r w:rsidRPr="003C0278">
              <w:rPr>
                <w:rFonts w:ascii="Arial" w:eastAsia="Times New Roman" w:hAnsi="Arial" w:cs="Arial"/>
                <w:color w:val="000000"/>
                <w:kern w:val="0"/>
                <w:sz w:val="20"/>
                <w:szCs w:val="20"/>
                <w:lang w:eastAsia="en-GB"/>
                <w14:ligatures w14:val="none"/>
              </w:rPr>
              <w:t xml:space="preserve">; K. Sobotková; S. Cha; K. </w:t>
            </w:r>
            <w:proofErr w:type="spellStart"/>
            <w:r w:rsidRPr="003C0278">
              <w:rPr>
                <w:rFonts w:ascii="Arial" w:eastAsia="Times New Roman" w:hAnsi="Arial" w:cs="Arial"/>
                <w:color w:val="000000"/>
                <w:kern w:val="0"/>
                <w:sz w:val="20"/>
                <w:szCs w:val="20"/>
                <w:lang w:eastAsia="en-GB"/>
                <w14:ligatures w14:val="none"/>
              </w:rPr>
              <w:t>Šuta</w:t>
            </w:r>
            <w:proofErr w:type="spellEnd"/>
            <w:r w:rsidRPr="003C0278">
              <w:rPr>
                <w:rFonts w:ascii="Arial" w:eastAsia="Times New Roman" w:hAnsi="Arial" w:cs="Arial"/>
                <w:color w:val="000000"/>
                <w:kern w:val="0"/>
                <w:sz w:val="20"/>
                <w:szCs w:val="20"/>
                <w:lang w:eastAsia="en-GB"/>
                <w14:ligatures w14:val="none"/>
              </w:rPr>
              <w:t xml:space="preserve"> Kimle; K. </w:t>
            </w:r>
            <w:proofErr w:type="spellStart"/>
            <w:r w:rsidRPr="003C0278">
              <w:rPr>
                <w:rFonts w:ascii="Arial" w:eastAsia="Times New Roman" w:hAnsi="Arial" w:cs="Arial"/>
                <w:color w:val="000000"/>
                <w:kern w:val="0"/>
                <w:sz w:val="20"/>
                <w:szCs w:val="20"/>
                <w:lang w:eastAsia="en-GB"/>
                <w14:ligatures w14:val="none"/>
              </w:rPr>
              <w:t>Jirankova</w:t>
            </w:r>
            <w:proofErr w:type="spellEnd"/>
            <w:r w:rsidRPr="003C0278">
              <w:rPr>
                <w:rFonts w:ascii="Arial" w:eastAsia="Times New Roman" w:hAnsi="Arial" w:cs="Arial"/>
                <w:color w:val="000000"/>
                <w:kern w:val="0"/>
                <w:sz w:val="20"/>
                <w:szCs w:val="20"/>
                <w:lang w:eastAsia="en-GB"/>
                <w14:ligatures w14:val="none"/>
              </w:rPr>
              <w:t xml:space="preserve">; M. </w:t>
            </w:r>
            <w:proofErr w:type="spellStart"/>
            <w:r w:rsidRPr="003C0278">
              <w:rPr>
                <w:rFonts w:ascii="Arial" w:eastAsia="Times New Roman" w:hAnsi="Arial" w:cs="Arial"/>
                <w:color w:val="000000"/>
                <w:kern w:val="0"/>
                <w:sz w:val="20"/>
                <w:szCs w:val="20"/>
                <w:lang w:eastAsia="en-GB"/>
                <w14:ligatures w14:val="none"/>
              </w:rPr>
              <w:t>Bujda</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Paclík</w:t>
            </w:r>
            <w:proofErr w:type="spellEnd"/>
            <w:r w:rsidRPr="003C0278">
              <w:rPr>
                <w:rFonts w:ascii="Arial" w:eastAsia="Times New Roman" w:hAnsi="Arial" w:cs="Arial"/>
                <w:color w:val="000000"/>
                <w:kern w:val="0"/>
                <w:sz w:val="20"/>
                <w:szCs w:val="20"/>
                <w:lang w:eastAsia="en-GB"/>
                <w14:ligatures w14:val="none"/>
              </w:rPr>
              <w:t xml:space="preserve">; K. </w:t>
            </w:r>
            <w:proofErr w:type="spellStart"/>
            <w:r w:rsidRPr="003C0278">
              <w:rPr>
                <w:rFonts w:ascii="Arial" w:eastAsia="Times New Roman" w:hAnsi="Arial" w:cs="Arial"/>
                <w:color w:val="000000"/>
                <w:kern w:val="0"/>
                <w:sz w:val="20"/>
                <w:szCs w:val="20"/>
                <w:lang w:eastAsia="en-GB"/>
                <w14:ligatures w14:val="none"/>
              </w:rPr>
              <w:t>Chrz</w:t>
            </w:r>
            <w:proofErr w:type="spellEnd"/>
            <w:r w:rsidRPr="003C0278">
              <w:rPr>
                <w:rFonts w:ascii="Arial" w:eastAsia="Times New Roman" w:hAnsi="Arial" w:cs="Arial"/>
                <w:color w:val="000000"/>
                <w:kern w:val="0"/>
                <w:sz w:val="20"/>
                <w:szCs w:val="20"/>
                <w:lang w:eastAsia="en-GB"/>
                <w14:ligatures w14:val="none"/>
              </w:rPr>
              <w:t xml:space="preserve">; T. Antonova; S. </w:t>
            </w:r>
            <w:proofErr w:type="spellStart"/>
            <w:r w:rsidRPr="003C0278">
              <w:rPr>
                <w:rFonts w:ascii="Arial" w:eastAsia="Times New Roman" w:hAnsi="Arial" w:cs="Arial"/>
                <w:color w:val="000000"/>
                <w:kern w:val="0"/>
                <w:sz w:val="20"/>
                <w:szCs w:val="20"/>
                <w:lang w:eastAsia="en-GB"/>
                <w14:ligatures w14:val="none"/>
              </w:rPr>
              <w:t>Chodora</w:t>
            </w:r>
            <w:proofErr w:type="spellEnd"/>
            <w:r w:rsidRPr="003C0278">
              <w:rPr>
                <w:rFonts w:ascii="Arial" w:eastAsia="Times New Roman" w:hAnsi="Arial" w:cs="Arial"/>
                <w:color w:val="000000"/>
                <w:kern w:val="0"/>
                <w:sz w:val="20"/>
                <w:szCs w:val="20"/>
                <w:lang w:eastAsia="en-GB"/>
                <w14:ligatures w14:val="none"/>
              </w:rPr>
              <w:t xml:space="preserve">; O. Houdek; R. </w:t>
            </w:r>
            <w:proofErr w:type="spellStart"/>
            <w:r w:rsidRPr="003C0278">
              <w:rPr>
                <w:rFonts w:ascii="Arial" w:eastAsia="Times New Roman" w:hAnsi="Arial" w:cs="Arial"/>
                <w:color w:val="000000"/>
                <w:kern w:val="0"/>
                <w:sz w:val="20"/>
                <w:szCs w:val="20"/>
                <w:lang w:eastAsia="en-GB"/>
                <w14:ligatures w14:val="none"/>
              </w:rPr>
              <w:t>Novický</w:t>
            </w:r>
            <w:proofErr w:type="spellEnd"/>
            <w:r w:rsidRPr="003C0278">
              <w:rPr>
                <w:rFonts w:ascii="Arial" w:eastAsia="Times New Roman" w:hAnsi="Arial" w:cs="Arial"/>
                <w:color w:val="000000"/>
                <w:kern w:val="0"/>
                <w:sz w:val="20"/>
                <w:szCs w:val="20"/>
                <w:lang w:eastAsia="en-GB"/>
                <w14:ligatures w14:val="none"/>
              </w:rPr>
              <w:t xml:space="preserve">; A. Skalický; M. </w:t>
            </w:r>
            <w:proofErr w:type="spellStart"/>
            <w:r w:rsidRPr="003C0278">
              <w:rPr>
                <w:rFonts w:ascii="Arial" w:eastAsia="Times New Roman" w:hAnsi="Arial" w:cs="Arial"/>
                <w:color w:val="000000"/>
                <w:kern w:val="0"/>
                <w:sz w:val="20"/>
                <w:szCs w:val="20"/>
                <w:lang w:eastAsia="en-GB"/>
                <w14:ligatures w14:val="none"/>
              </w:rPr>
              <w:t>Farkašová</w:t>
            </w:r>
            <w:proofErr w:type="spellEnd"/>
            <w:r w:rsidRPr="003C0278">
              <w:rPr>
                <w:rFonts w:ascii="Arial" w:eastAsia="Times New Roman" w:hAnsi="Arial" w:cs="Arial"/>
                <w:color w:val="000000"/>
                <w:kern w:val="0"/>
                <w:sz w:val="20"/>
                <w:szCs w:val="20"/>
                <w:lang w:eastAsia="en-GB"/>
                <w14:ligatures w14:val="none"/>
              </w:rPr>
              <w:t xml:space="preserve">; V. </w:t>
            </w:r>
            <w:proofErr w:type="spellStart"/>
            <w:r w:rsidRPr="003C0278">
              <w:rPr>
                <w:rFonts w:ascii="Arial" w:eastAsia="Times New Roman" w:hAnsi="Arial" w:cs="Arial"/>
                <w:color w:val="000000"/>
                <w:kern w:val="0"/>
                <w:sz w:val="20"/>
                <w:szCs w:val="20"/>
                <w:lang w:eastAsia="en-GB"/>
                <w14:ligatures w14:val="none"/>
              </w:rPr>
              <w:t>Jozaf</w:t>
            </w:r>
            <w:proofErr w:type="spellEnd"/>
            <w:r w:rsidRPr="003C0278">
              <w:rPr>
                <w:rFonts w:ascii="Arial" w:eastAsia="Times New Roman" w:hAnsi="Arial" w:cs="Arial"/>
                <w:color w:val="000000"/>
                <w:kern w:val="0"/>
                <w:sz w:val="20"/>
                <w:szCs w:val="20"/>
                <w:lang w:eastAsia="en-GB"/>
                <w14:ligatures w14:val="none"/>
              </w:rPr>
              <w:t xml:space="preserve">; T. </w:t>
            </w:r>
            <w:proofErr w:type="spellStart"/>
            <w:r w:rsidRPr="003C0278">
              <w:rPr>
                <w:rFonts w:ascii="Arial" w:eastAsia="Times New Roman" w:hAnsi="Arial" w:cs="Arial"/>
                <w:color w:val="000000"/>
                <w:kern w:val="0"/>
                <w:sz w:val="20"/>
                <w:szCs w:val="20"/>
                <w:lang w:eastAsia="en-GB"/>
                <w14:ligatures w14:val="none"/>
              </w:rPr>
              <w:t>Klail</w:t>
            </w:r>
            <w:proofErr w:type="spellEnd"/>
            <w:r w:rsidRPr="003C0278">
              <w:rPr>
                <w:rFonts w:ascii="Arial" w:eastAsia="Times New Roman" w:hAnsi="Arial" w:cs="Arial"/>
                <w:color w:val="000000"/>
                <w:kern w:val="0"/>
                <w:sz w:val="20"/>
                <w:szCs w:val="20"/>
                <w:lang w:eastAsia="en-GB"/>
                <w14:ligatures w14:val="none"/>
              </w:rPr>
              <w:t xml:space="preserve">; V. Prochazka; J. L. </w:t>
            </w:r>
            <w:proofErr w:type="spellStart"/>
            <w:r w:rsidRPr="003C0278">
              <w:rPr>
                <w:rFonts w:ascii="Arial" w:eastAsia="Times New Roman" w:hAnsi="Arial" w:cs="Arial"/>
                <w:color w:val="000000"/>
                <w:kern w:val="0"/>
                <w:sz w:val="20"/>
                <w:szCs w:val="20"/>
                <w:lang w:eastAsia="en-GB"/>
                <w14:ligatures w14:val="none"/>
              </w:rPr>
              <w:t>Harbjerg</w:t>
            </w:r>
            <w:proofErr w:type="spellEnd"/>
            <w:r w:rsidRPr="003C0278">
              <w:rPr>
                <w:rFonts w:ascii="Arial" w:eastAsia="Times New Roman" w:hAnsi="Arial" w:cs="Arial"/>
                <w:color w:val="000000"/>
                <w:kern w:val="0"/>
                <w:sz w:val="20"/>
                <w:szCs w:val="20"/>
                <w:lang w:eastAsia="en-GB"/>
                <w14:ligatures w14:val="none"/>
              </w:rPr>
              <w:t>; M. Enevoldsen; J. Højgaard Pedersen; S. Brandsborg; S. Amiri; S. Brinck; B. N. Jepsen; T. K. Hillgaard; S. B. Erichsen; C. V. Nielsen; C. P. Madsen; J. Bjerke; C. D. Skejø; R. R. Aabling; M. D. Kjaer; K. P. Unbehaun; A. Mark-Christensen; P. Dalsgaard; A. Trap; J. Jürgens-</w:t>
            </w:r>
            <w:proofErr w:type="spellStart"/>
            <w:r w:rsidRPr="003C0278">
              <w:rPr>
                <w:rFonts w:ascii="Arial" w:eastAsia="Times New Roman" w:hAnsi="Arial" w:cs="Arial"/>
                <w:color w:val="000000"/>
                <w:kern w:val="0"/>
                <w:sz w:val="20"/>
                <w:szCs w:val="20"/>
                <w:lang w:eastAsia="en-GB"/>
                <w14:ligatures w14:val="none"/>
              </w:rPr>
              <w:t>Lahnstein</w:t>
            </w:r>
            <w:proofErr w:type="spellEnd"/>
            <w:r w:rsidRPr="003C0278">
              <w:rPr>
                <w:rFonts w:ascii="Arial" w:eastAsia="Times New Roman" w:hAnsi="Arial" w:cs="Arial"/>
                <w:color w:val="000000"/>
                <w:kern w:val="0"/>
                <w:sz w:val="20"/>
                <w:szCs w:val="20"/>
                <w:lang w:eastAsia="en-GB"/>
                <w14:ligatures w14:val="none"/>
              </w:rPr>
              <w:t xml:space="preserve">; M. Storm; I. Damgaard; F. </w:t>
            </w:r>
            <w:proofErr w:type="spellStart"/>
            <w:r w:rsidRPr="003C0278">
              <w:rPr>
                <w:rFonts w:ascii="Arial" w:eastAsia="Times New Roman" w:hAnsi="Arial" w:cs="Arial"/>
                <w:color w:val="000000"/>
                <w:kern w:val="0"/>
                <w:sz w:val="20"/>
                <w:szCs w:val="20"/>
                <w:lang w:eastAsia="en-GB"/>
                <w14:ligatures w14:val="none"/>
              </w:rPr>
              <w:t>Olawi</w:t>
            </w:r>
            <w:proofErr w:type="spellEnd"/>
            <w:r w:rsidRPr="003C0278">
              <w:rPr>
                <w:rFonts w:ascii="Arial" w:eastAsia="Times New Roman" w:hAnsi="Arial" w:cs="Arial"/>
                <w:color w:val="000000"/>
                <w:kern w:val="0"/>
                <w:sz w:val="20"/>
                <w:szCs w:val="20"/>
                <w:lang w:eastAsia="en-GB"/>
                <w14:ligatures w14:val="none"/>
              </w:rPr>
              <w:t xml:space="preserve">; F. Ehlern; M. </w:t>
            </w:r>
            <w:proofErr w:type="spellStart"/>
            <w:r w:rsidRPr="003C0278">
              <w:rPr>
                <w:rFonts w:ascii="Arial" w:eastAsia="Times New Roman" w:hAnsi="Arial" w:cs="Arial"/>
                <w:color w:val="000000"/>
                <w:kern w:val="0"/>
                <w:sz w:val="20"/>
                <w:szCs w:val="20"/>
                <w:lang w:eastAsia="en-GB"/>
                <w14:ligatures w14:val="none"/>
              </w:rPr>
              <w:t>Raos</w:t>
            </w:r>
            <w:proofErr w:type="spellEnd"/>
            <w:r w:rsidRPr="003C0278">
              <w:rPr>
                <w:rFonts w:ascii="Arial" w:eastAsia="Times New Roman" w:hAnsi="Arial" w:cs="Arial"/>
                <w:color w:val="000000"/>
                <w:kern w:val="0"/>
                <w:sz w:val="20"/>
                <w:szCs w:val="20"/>
                <w:lang w:eastAsia="en-GB"/>
                <w14:ligatures w14:val="none"/>
              </w:rPr>
              <w:t xml:space="preserve">; S. Ravn; K. D. Lycke; F. P. Kristensen; K. Bønnerup; C. Brigand; E. </w:t>
            </w:r>
            <w:proofErr w:type="spellStart"/>
            <w:r w:rsidRPr="003C0278">
              <w:rPr>
                <w:rFonts w:ascii="Arial" w:eastAsia="Times New Roman" w:hAnsi="Arial" w:cs="Arial"/>
                <w:color w:val="000000"/>
                <w:kern w:val="0"/>
                <w:sz w:val="20"/>
                <w:szCs w:val="20"/>
                <w:lang w:eastAsia="en-GB"/>
                <w14:ligatures w14:val="none"/>
              </w:rPr>
              <w:t>Dumange</w:t>
            </w:r>
            <w:proofErr w:type="spellEnd"/>
            <w:r w:rsidRPr="003C0278">
              <w:rPr>
                <w:rFonts w:ascii="Arial" w:eastAsia="Times New Roman" w:hAnsi="Arial" w:cs="Arial"/>
                <w:color w:val="000000"/>
                <w:kern w:val="0"/>
                <w:sz w:val="20"/>
                <w:szCs w:val="20"/>
                <w:lang w:eastAsia="en-GB"/>
                <w14:ligatures w14:val="none"/>
              </w:rPr>
              <w:t xml:space="preserve">; M. Gout; C. Moehwald; M. Prem; J. Krupp; O. Alhalabi; S. Sliwinski; E. Gablenz; T. </w:t>
            </w:r>
            <w:proofErr w:type="spellStart"/>
            <w:r w:rsidRPr="003C0278">
              <w:rPr>
                <w:rFonts w:ascii="Arial" w:eastAsia="Times New Roman" w:hAnsi="Arial" w:cs="Arial"/>
                <w:color w:val="000000"/>
                <w:kern w:val="0"/>
                <w:sz w:val="20"/>
                <w:szCs w:val="20"/>
                <w:lang w:eastAsia="en-GB"/>
                <w14:ligatures w14:val="none"/>
              </w:rPr>
              <w:t>Seiboldt</w:t>
            </w:r>
            <w:proofErr w:type="spellEnd"/>
            <w:r w:rsidRPr="003C0278">
              <w:rPr>
                <w:rFonts w:ascii="Arial" w:eastAsia="Times New Roman" w:hAnsi="Arial" w:cs="Arial"/>
                <w:color w:val="000000"/>
                <w:kern w:val="0"/>
                <w:sz w:val="20"/>
                <w:szCs w:val="20"/>
                <w:lang w:eastAsia="en-GB"/>
                <w14:ligatures w14:val="none"/>
              </w:rPr>
              <w:t xml:space="preserve">; L. Beck; L. J. Pohl; K. Zamzow; F. </w:t>
            </w:r>
            <w:proofErr w:type="spellStart"/>
            <w:r w:rsidRPr="003C0278">
              <w:rPr>
                <w:rFonts w:ascii="Arial" w:eastAsia="Times New Roman" w:hAnsi="Arial" w:cs="Arial"/>
                <w:color w:val="000000"/>
                <w:kern w:val="0"/>
                <w:sz w:val="20"/>
                <w:szCs w:val="20"/>
                <w:lang w:eastAsia="en-GB"/>
                <w14:ligatures w14:val="none"/>
              </w:rPr>
              <w:t>Betge</w:t>
            </w:r>
            <w:proofErr w:type="spellEnd"/>
            <w:r w:rsidRPr="003C0278">
              <w:rPr>
                <w:rFonts w:ascii="Arial" w:eastAsia="Times New Roman" w:hAnsi="Arial" w:cs="Arial"/>
                <w:color w:val="000000"/>
                <w:kern w:val="0"/>
                <w:sz w:val="20"/>
                <w:szCs w:val="20"/>
                <w:lang w:eastAsia="en-GB"/>
                <w14:ligatures w14:val="none"/>
              </w:rPr>
              <w:t xml:space="preserve">; A. Poncelet; M. Truant; H. Hauschild; N. Neugebauer; C. Dörr-Harim; L. Schmitzer; A. Kopp; J. Steinle; J. </w:t>
            </w:r>
            <w:proofErr w:type="spellStart"/>
            <w:r w:rsidRPr="003C0278">
              <w:rPr>
                <w:rFonts w:ascii="Arial" w:eastAsia="Times New Roman" w:hAnsi="Arial" w:cs="Arial"/>
                <w:color w:val="000000"/>
                <w:kern w:val="0"/>
                <w:sz w:val="20"/>
                <w:szCs w:val="20"/>
                <w:lang w:eastAsia="en-GB"/>
                <w14:ligatures w14:val="none"/>
              </w:rPr>
              <w:t>Gsenger</w:t>
            </w:r>
            <w:proofErr w:type="spellEnd"/>
            <w:r w:rsidRPr="003C0278">
              <w:rPr>
                <w:rFonts w:ascii="Arial" w:eastAsia="Times New Roman" w:hAnsi="Arial" w:cs="Arial"/>
                <w:color w:val="000000"/>
                <w:kern w:val="0"/>
                <w:sz w:val="20"/>
                <w:szCs w:val="20"/>
                <w:lang w:eastAsia="en-GB"/>
                <w14:ligatures w14:val="none"/>
              </w:rPr>
              <w:t xml:space="preserve">; M. Riccardi; I. M. Christodoulou; A. </w:t>
            </w:r>
            <w:proofErr w:type="spellStart"/>
            <w:r w:rsidRPr="003C0278">
              <w:rPr>
                <w:rFonts w:ascii="Arial" w:eastAsia="Times New Roman" w:hAnsi="Arial" w:cs="Arial"/>
                <w:color w:val="000000"/>
                <w:kern w:val="0"/>
                <w:sz w:val="20"/>
                <w:szCs w:val="20"/>
                <w:lang w:eastAsia="en-GB"/>
                <w14:ligatures w14:val="none"/>
              </w:rPr>
              <w:t>Zoikas</w:t>
            </w:r>
            <w:proofErr w:type="spellEnd"/>
            <w:r w:rsidRPr="003C0278">
              <w:rPr>
                <w:rFonts w:ascii="Arial" w:eastAsia="Times New Roman" w:hAnsi="Arial" w:cs="Arial"/>
                <w:color w:val="000000"/>
                <w:kern w:val="0"/>
                <w:sz w:val="20"/>
                <w:szCs w:val="20"/>
                <w:lang w:eastAsia="en-GB"/>
                <w14:ligatures w14:val="none"/>
              </w:rPr>
              <w:t xml:space="preserve">; N. </w:t>
            </w:r>
            <w:proofErr w:type="spellStart"/>
            <w:r w:rsidRPr="003C0278">
              <w:rPr>
                <w:rFonts w:ascii="Arial" w:eastAsia="Times New Roman" w:hAnsi="Arial" w:cs="Arial"/>
                <w:color w:val="000000"/>
                <w:kern w:val="0"/>
                <w:sz w:val="20"/>
                <w:szCs w:val="20"/>
                <w:lang w:eastAsia="en-GB"/>
                <w14:ligatures w14:val="none"/>
              </w:rPr>
              <w:t>Machairas</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Paspala</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Papaconstantinou</w:t>
            </w:r>
            <w:proofErr w:type="spellEnd"/>
            <w:r w:rsidRPr="003C0278">
              <w:rPr>
                <w:rFonts w:ascii="Arial" w:eastAsia="Times New Roman" w:hAnsi="Arial" w:cs="Arial"/>
                <w:color w:val="000000"/>
                <w:kern w:val="0"/>
                <w:sz w:val="20"/>
                <w:szCs w:val="20"/>
                <w:lang w:eastAsia="en-GB"/>
                <w14:ligatures w14:val="none"/>
              </w:rPr>
              <w:t xml:space="preserve">; E. Spartalis; N. </w:t>
            </w:r>
            <w:proofErr w:type="spellStart"/>
            <w:r w:rsidRPr="003C0278">
              <w:rPr>
                <w:rFonts w:ascii="Arial" w:eastAsia="Times New Roman" w:hAnsi="Arial" w:cs="Arial"/>
                <w:color w:val="000000"/>
                <w:kern w:val="0"/>
                <w:sz w:val="20"/>
                <w:szCs w:val="20"/>
                <w:lang w:eastAsia="en-GB"/>
                <w14:ligatures w14:val="none"/>
              </w:rPr>
              <w:t>Arkadopoulos</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Prodromidou</w:t>
            </w:r>
            <w:proofErr w:type="spellEnd"/>
            <w:r w:rsidRPr="003C0278">
              <w:rPr>
                <w:rFonts w:ascii="Arial" w:eastAsia="Times New Roman" w:hAnsi="Arial" w:cs="Arial"/>
                <w:color w:val="000000"/>
                <w:kern w:val="0"/>
                <w:sz w:val="20"/>
                <w:szCs w:val="20"/>
                <w:lang w:eastAsia="en-GB"/>
                <w14:ligatures w14:val="none"/>
              </w:rPr>
              <w:t xml:space="preserve">; Z. </w:t>
            </w:r>
            <w:proofErr w:type="spellStart"/>
            <w:r w:rsidRPr="003C0278">
              <w:rPr>
                <w:rFonts w:ascii="Arial" w:eastAsia="Times New Roman" w:hAnsi="Arial" w:cs="Arial"/>
                <w:color w:val="000000"/>
                <w:kern w:val="0"/>
                <w:sz w:val="20"/>
                <w:szCs w:val="20"/>
                <w:lang w:eastAsia="en-GB"/>
                <w14:ligatures w14:val="none"/>
              </w:rPr>
              <w:t>Garoufalia</w:t>
            </w:r>
            <w:proofErr w:type="spellEnd"/>
            <w:r w:rsidRPr="003C0278">
              <w:rPr>
                <w:rFonts w:ascii="Arial" w:eastAsia="Times New Roman" w:hAnsi="Arial" w:cs="Arial"/>
                <w:color w:val="000000"/>
                <w:kern w:val="0"/>
                <w:sz w:val="20"/>
                <w:szCs w:val="20"/>
                <w:lang w:eastAsia="en-GB"/>
                <w14:ligatures w14:val="none"/>
              </w:rPr>
              <w:t xml:space="preserve">; D. </w:t>
            </w:r>
            <w:proofErr w:type="spellStart"/>
            <w:r w:rsidRPr="003C0278">
              <w:rPr>
                <w:rFonts w:ascii="Arial" w:eastAsia="Times New Roman" w:hAnsi="Arial" w:cs="Arial"/>
                <w:color w:val="000000"/>
                <w:kern w:val="0"/>
                <w:sz w:val="20"/>
                <w:szCs w:val="20"/>
                <w:lang w:eastAsia="en-GB"/>
                <w14:ligatures w14:val="none"/>
              </w:rPr>
              <w:t>Balalis</w:t>
            </w:r>
            <w:proofErr w:type="spellEnd"/>
            <w:r w:rsidRPr="003C0278">
              <w:rPr>
                <w:rFonts w:ascii="Arial" w:eastAsia="Times New Roman" w:hAnsi="Arial" w:cs="Arial"/>
                <w:color w:val="000000"/>
                <w:kern w:val="0"/>
                <w:sz w:val="20"/>
                <w:szCs w:val="20"/>
                <w:lang w:eastAsia="en-GB"/>
                <w14:ligatures w14:val="none"/>
              </w:rPr>
              <w:t xml:space="preserve">; D. K. </w:t>
            </w:r>
            <w:proofErr w:type="spellStart"/>
            <w:r w:rsidRPr="003C0278">
              <w:rPr>
                <w:rFonts w:ascii="Arial" w:eastAsia="Times New Roman" w:hAnsi="Arial" w:cs="Arial"/>
                <w:color w:val="000000"/>
                <w:kern w:val="0"/>
                <w:sz w:val="20"/>
                <w:szCs w:val="20"/>
                <w:lang w:eastAsia="en-GB"/>
                <w14:ligatures w14:val="none"/>
              </w:rPr>
              <w:t>Manatakis</w:t>
            </w:r>
            <w:proofErr w:type="spellEnd"/>
            <w:r w:rsidRPr="003C0278">
              <w:rPr>
                <w:rFonts w:ascii="Arial" w:eastAsia="Times New Roman" w:hAnsi="Arial" w:cs="Arial"/>
                <w:color w:val="000000"/>
                <w:kern w:val="0"/>
                <w:sz w:val="20"/>
                <w:szCs w:val="20"/>
                <w:lang w:eastAsia="en-GB"/>
                <w14:ligatures w14:val="none"/>
              </w:rPr>
              <w:t xml:space="preserve">; V. Kalles; I. Spyrou; C. </w:t>
            </w:r>
            <w:proofErr w:type="spellStart"/>
            <w:r w:rsidRPr="003C0278">
              <w:rPr>
                <w:rFonts w:ascii="Arial" w:eastAsia="Times New Roman" w:hAnsi="Arial" w:cs="Arial"/>
                <w:color w:val="000000"/>
                <w:kern w:val="0"/>
                <w:sz w:val="20"/>
                <w:szCs w:val="20"/>
                <w:lang w:eastAsia="en-GB"/>
                <w14:ligatures w14:val="none"/>
              </w:rPr>
              <w:t>Barkolias</w:t>
            </w:r>
            <w:proofErr w:type="spellEnd"/>
            <w:r w:rsidRPr="003C0278">
              <w:rPr>
                <w:rFonts w:ascii="Arial" w:eastAsia="Times New Roman" w:hAnsi="Arial" w:cs="Arial"/>
                <w:color w:val="000000"/>
                <w:kern w:val="0"/>
                <w:sz w:val="20"/>
                <w:szCs w:val="20"/>
                <w:lang w:eastAsia="en-GB"/>
                <w14:ligatures w14:val="none"/>
              </w:rPr>
              <w:t xml:space="preserve">; M. L. Aguilera; D. Mendez; J. Rosales; M. Flores; M. Garcia; A. Garcia; Z. Noriega; D. </w:t>
            </w:r>
            <w:proofErr w:type="spellStart"/>
            <w:r w:rsidRPr="003C0278">
              <w:rPr>
                <w:rFonts w:ascii="Arial" w:eastAsia="Times New Roman" w:hAnsi="Arial" w:cs="Arial"/>
                <w:color w:val="000000"/>
                <w:kern w:val="0"/>
                <w:sz w:val="20"/>
                <w:szCs w:val="20"/>
                <w:lang w:eastAsia="en-GB"/>
                <w14:ligatures w14:val="none"/>
              </w:rPr>
              <w:t>Torselli</w:t>
            </w:r>
            <w:proofErr w:type="spellEnd"/>
            <w:r w:rsidRPr="003C0278">
              <w:rPr>
                <w:rFonts w:ascii="Arial" w:eastAsia="Times New Roman" w:hAnsi="Arial" w:cs="Arial"/>
                <w:color w:val="000000"/>
                <w:kern w:val="0"/>
                <w:sz w:val="20"/>
                <w:szCs w:val="20"/>
                <w:lang w:eastAsia="en-GB"/>
                <w14:ligatures w14:val="none"/>
              </w:rPr>
              <w:t xml:space="preserve">; J. Rodriguez; F. Argenti; M. S. Milani; S. </w:t>
            </w:r>
            <w:proofErr w:type="spellStart"/>
            <w:r w:rsidRPr="003C0278">
              <w:rPr>
                <w:rFonts w:ascii="Arial" w:eastAsia="Times New Roman" w:hAnsi="Arial" w:cs="Arial"/>
                <w:color w:val="000000"/>
                <w:kern w:val="0"/>
                <w:sz w:val="20"/>
                <w:szCs w:val="20"/>
                <w:lang w:eastAsia="en-GB"/>
                <w14:ligatures w14:val="none"/>
              </w:rPr>
              <w:t>Malabarba</w:t>
            </w:r>
            <w:proofErr w:type="spellEnd"/>
            <w:r w:rsidRPr="003C0278">
              <w:rPr>
                <w:rFonts w:ascii="Arial" w:eastAsia="Times New Roman" w:hAnsi="Arial" w:cs="Arial"/>
                <w:color w:val="000000"/>
                <w:kern w:val="0"/>
                <w:sz w:val="20"/>
                <w:szCs w:val="20"/>
                <w:lang w:eastAsia="en-GB"/>
                <w14:ligatures w14:val="none"/>
              </w:rPr>
              <w:t xml:space="preserve">; G. </w:t>
            </w:r>
            <w:proofErr w:type="spellStart"/>
            <w:r w:rsidRPr="003C0278">
              <w:rPr>
                <w:rFonts w:ascii="Arial" w:eastAsia="Times New Roman" w:hAnsi="Arial" w:cs="Arial"/>
                <w:color w:val="000000"/>
                <w:kern w:val="0"/>
                <w:sz w:val="20"/>
                <w:szCs w:val="20"/>
                <w:lang w:eastAsia="en-GB"/>
                <w14:ligatures w14:val="none"/>
              </w:rPr>
              <w:t>Giambartolomei</w:t>
            </w:r>
            <w:proofErr w:type="spellEnd"/>
            <w:r w:rsidRPr="003C0278">
              <w:rPr>
                <w:rFonts w:ascii="Arial" w:eastAsia="Times New Roman" w:hAnsi="Arial" w:cs="Arial"/>
                <w:color w:val="000000"/>
                <w:kern w:val="0"/>
                <w:sz w:val="20"/>
                <w:szCs w:val="20"/>
                <w:lang w:eastAsia="en-GB"/>
                <w14:ligatures w14:val="none"/>
              </w:rPr>
              <w:t xml:space="preserve">; I. Vella; F. Gronchi; A. Ruggieri; L. Marano; F. </w:t>
            </w:r>
            <w:proofErr w:type="spellStart"/>
            <w:r w:rsidRPr="003C0278">
              <w:rPr>
                <w:rFonts w:ascii="Arial" w:eastAsia="Times New Roman" w:hAnsi="Arial" w:cs="Arial"/>
                <w:color w:val="000000"/>
                <w:kern w:val="0"/>
                <w:sz w:val="20"/>
                <w:szCs w:val="20"/>
                <w:lang w:eastAsia="en-GB"/>
                <w14:ligatures w14:val="none"/>
              </w:rPr>
              <w:t>Fleres</w:t>
            </w:r>
            <w:proofErr w:type="spellEnd"/>
            <w:r w:rsidRPr="003C0278">
              <w:rPr>
                <w:rFonts w:ascii="Arial" w:eastAsia="Times New Roman" w:hAnsi="Arial" w:cs="Arial"/>
                <w:color w:val="000000"/>
                <w:kern w:val="0"/>
                <w:sz w:val="20"/>
                <w:szCs w:val="20"/>
                <w:lang w:eastAsia="en-GB"/>
                <w14:ligatures w14:val="none"/>
              </w:rPr>
              <w:t xml:space="preserve">; F. </w:t>
            </w:r>
            <w:proofErr w:type="spellStart"/>
            <w:r w:rsidRPr="003C0278">
              <w:rPr>
                <w:rFonts w:ascii="Arial" w:eastAsia="Times New Roman" w:hAnsi="Arial" w:cs="Arial"/>
                <w:color w:val="000000"/>
                <w:kern w:val="0"/>
                <w:sz w:val="20"/>
                <w:szCs w:val="20"/>
                <w:lang w:eastAsia="en-GB"/>
                <w14:ligatures w14:val="none"/>
              </w:rPr>
              <w:t>Lovisetto</w:t>
            </w:r>
            <w:proofErr w:type="spellEnd"/>
            <w:r w:rsidRPr="003C0278">
              <w:rPr>
                <w:rFonts w:ascii="Arial" w:eastAsia="Times New Roman" w:hAnsi="Arial" w:cs="Arial"/>
                <w:color w:val="000000"/>
                <w:kern w:val="0"/>
                <w:sz w:val="20"/>
                <w:szCs w:val="20"/>
                <w:lang w:eastAsia="en-GB"/>
                <w14:ligatures w14:val="none"/>
              </w:rPr>
              <w:t xml:space="preserve">; A. Barberis; D. Serra; D. Sasia; P. </w:t>
            </w:r>
            <w:proofErr w:type="spellStart"/>
            <w:r w:rsidRPr="003C0278">
              <w:rPr>
                <w:rFonts w:ascii="Arial" w:eastAsia="Times New Roman" w:hAnsi="Arial" w:cs="Arial"/>
                <w:color w:val="000000"/>
                <w:kern w:val="0"/>
                <w:sz w:val="20"/>
                <w:szCs w:val="20"/>
                <w:lang w:eastAsia="en-GB"/>
                <w14:ligatures w14:val="none"/>
              </w:rPr>
              <w:t>Geretto</w:t>
            </w:r>
            <w:proofErr w:type="spellEnd"/>
            <w:r w:rsidRPr="003C0278">
              <w:rPr>
                <w:rFonts w:ascii="Arial" w:eastAsia="Times New Roman" w:hAnsi="Arial" w:cs="Arial"/>
                <w:color w:val="000000"/>
                <w:kern w:val="0"/>
                <w:sz w:val="20"/>
                <w:szCs w:val="20"/>
                <w:lang w:eastAsia="en-GB"/>
                <w14:ligatures w14:val="none"/>
              </w:rPr>
              <w:t xml:space="preserve">; L. Pellegrino; B. Borghi; A. Marano; C. Corino; G. Cannata; M. C. Giuffrida; F. Landra; G. Giraudo; E. Segalini; M. Monti; M. Magnoli; G. </w:t>
            </w:r>
            <w:proofErr w:type="spellStart"/>
            <w:r w:rsidRPr="003C0278">
              <w:rPr>
                <w:rFonts w:ascii="Arial" w:eastAsia="Times New Roman" w:hAnsi="Arial" w:cs="Arial"/>
                <w:color w:val="000000"/>
                <w:kern w:val="0"/>
                <w:sz w:val="20"/>
                <w:szCs w:val="20"/>
                <w:lang w:eastAsia="en-GB"/>
                <w14:ligatures w14:val="none"/>
              </w:rPr>
              <w:t>Pata</w:t>
            </w:r>
            <w:proofErr w:type="spellEnd"/>
            <w:r w:rsidRPr="003C0278">
              <w:rPr>
                <w:rFonts w:ascii="Arial" w:eastAsia="Times New Roman" w:hAnsi="Arial" w:cs="Arial"/>
                <w:color w:val="000000"/>
                <w:kern w:val="0"/>
                <w:sz w:val="20"/>
                <w:szCs w:val="20"/>
                <w:lang w:eastAsia="en-GB"/>
                <w14:ligatures w14:val="none"/>
              </w:rPr>
              <w:t xml:space="preserve">; A. Lucchi; M. Grassia; M. E. </w:t>
            </w:r>
            <w:proofErr w:type="spellStart"/>
            <w:r w:rsidRPr="003C0278">
              <w:rPr>
                <w:rFonts w:ascii="Arial" w:eastAsia="Times New Roman" w:hAnsi="Arial" w:cs="Arial"/>
                <w:color w:val="000000"/>
                <w:kern w:val="0"/>
                <w:sz w:val="20"/>
                <w:szCs w:val="20"/>
                <w:lang w:eastAsia="en-GB"/>
                <w14:ligatures w14:val="none"/>
              </w:rPr>
              <w:t>Cufari</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Sagnotta</w:t>
            </w:r>
            <w:proofErr w:type="spellEnd"/>
            <w:r w:rsidRPr="003C0278">
              <w:rPr>
                <w:rFonts w:ascii="Arial" w:eastAsia="Times New Roman" w:hAnsi="Arial" w:cs="Arial"/>
                <w:color w:val="000000"/>
                <w:kern w:val="0"/>
                <w:sz w:val="20"/>
                <w:szCs w:val="20"/>
                <w:lang w:eastAsia="en-GB"/>
                <w14:ligatures w14:val="none"/>
              </w:rPr>
              <w:t xml:space="preserve">; A. Di </w:t>
            </w:r>
            <w:proofErr w:type="spellStart"/>
            <w:r w:rsidRPr="003C0278">
              <w:rPr>
                <w:rFonts w:ascii="Arial" w:eastAsia="Times New Roman" w:hAnsi="Arial" w:cs="Arial"/>
                <w:color w:val="000000"/>
                <w:kern w:val="0"/>
                <w:sz w:val="20"/>
                <w:szCs w:val="20"/>
                <w:lang w:eastAsia="en-GB"/>
                <w14:ligatures w14:val="none"/>
              </w:rPr>
              <w:t>Cintio</w:t>
            </w:r>
            <w:proofErr w:type="spellEnd"/>
            <w:r w:rsidRPr="003C0278">
              <w:rPr>
                <w:rFonts w:ascii="Arial" w:eastAsia="Times New Roman" w:hAnsi="Arial" w:cs="Arial"/>
                <w:color w:val="000000"/>
                <w:kern w:val="0"/>
                <w:sz w:val="20"/>
                <w:szCs w:val="20"/>
                <w:lang w:eastAsia="en-GB"/>
                <w14:ligatures w14:val="none"/>
              </w:rPr>
              <w:t xml:space="preserve">; A. Gemini; S. </w:t>
            </w:r>
            <w:proofErr w:type="spellStart"/>
            <w:r w:rsidRPr="003C0278">
              <w:rPr>
                <w:rFonts w:ascii="Arial" w:eastAsia="Times New Roman" w:hAnsi="Arial" w:cs="Arial"/>
                <w:color w:val="000000"/>
                <w:kern w:val="0"/>
                <w:sz w:val="20"/>
                <w:szCs w:val="20"/>
                <w:lang w:eastAsia="en-GB"/>
                <w14:ligatures w14:val="none"/>
              </w:rPr>
              <w:t>Trastulli</w:t>
            </w:r>
            <w:proofErr w:type="spellEnd"/>
            <w:r w:rsidRPr="003C0278">
              <w:rPr>
                <w:rFonts w:ascii="Arial" w:eastAsia="Times New Roman" w:hAnsi="Arial" w:cs="Arial"/>
                <w:color w:val="000000"/>
                <w:kern w:val="0"/>
                <w:sz w:val="20"/>
                <w:szCs w:val="20"/>
                <w:lang w:eastAsia="en-GB"/>
                <w14:ligatures w14:val="none"/>
              </w:rPr>
              <w:t xml:space="preserve">; M. De Luca; J. Desiderio; F. </w:t>
            </w:r>
            <w:proofErr w:type="spellStart"/>
            <w:r w:rsidRPr="003C0278">
              <w:rPr>
                <w:rFonts w:ascii="Arial" w:eastAsia="Times New Roman" w:hAnsi="Arial" w:cs="Arial"/>
                <w:color w:val="000000"/>
                <w:kern w:val="0"/>
                <w:sz w:val="20"/>
                <w:szCs w:val="20"/>
                <w:lang w:eastAsia="en-GB"/>
                <w14:ligatures w14:val="none"/>
              </w:rPr>
              <w:t>Gubbiotti</w:t>
            </w:r>
            <w:proofErr w:type="spellEnd"/>
            <w:r w:rsidRPr="003C0278">
              <w:rPr>
                <w:rFonts w:ascii="Arial" w:eastAsia="Times New Roman" w:hAnsi="Arial" w:cs="Arial"/>
                <w:color w:val="000000"/>
                <w:kern w:val="0"/>
                <w:sz w:val="20"/>
                <w:szCs w:val="20"/>
                <w:lang w:eastAsia="en-GB"/>
                <w14:ligatures w14:val="none"/>
              </w:rPr>
              <w:t xml:space="preserve">; T. Campagnaro; C. </w:t>
            </w:r>
            <w:proofErr w:type="spellStart"/>
            <w:r w:rsidRPr="003C0278">
              <w:rPr>
                <w:rFonts w:ascii="Arial" w:eastAsia="Times New Roman" w:hAnsi="Arial" w:cs="Arial"/>
                <w:color w:val="000000"/>
                <w:kern w:val="0"/>
                <w:sz w:val="20"/>
                <w:szCs w:val="20"/>
                <w:lang w:eastAsia="en-GB"/>
                <w14:ligatures w14:val="none"/>
              </w:rPr>
              <w:t>Pedrazzani</w:t>
            </w:r>
            <w:proofErr w:type="spellEnd"/>
            <w:r w:rsidRPr="003C0278">
              <w:rPr>
                <w:rFonts w:ascii="Arial" w:eastAsia="Times New Roman" w:hAnsi="Arial" w:cs="Arial"/>
                <w:color w:val="000000"/>
                <w:kern w:val="0"/>
                <w:sz w:val="20"/>
                <w:szCs w:val="20"/>
                <w:lang w:eastAsia="en-GB"/>
                <w14:ligatures w14:val="none"/>
              </w:rPr>
              <w:t xml:space="preserve">; G. Turri; E. Lazzarini; C. Conti; A. </w:t>
            </w:r>
            <w:proofErr w:type="spellStart"/>
            <w:r w:rsidRPr="003C0278">
              <w:rPr>
                <w:rFonts w:ascii="Arial" w:eastAsia="Times New Roman" w:hAnsi="Arial" w:cs="Arial"/>
                <w:color w:val="000000"/>
                <w:kern w:val="0"/>
                <w:sz w:val="20"/>
                <w:szCs w:val="20"/>
                <w:lang w:eastAsia="en-GB"/>
                <w14:ligatures w14:val="none"/>
              </w:rPr>
              <w:t>Ruzzenente</w:t>
            </w:r>
            <w:proofErr w:type="spellEnd"/>
            <w:r w:rsidRPr="003C0278">
              <w:rPr>
                <w:rFonts w:ascii="Arial" w:eastAsia="Times New Roman" w:hAnsi="Arial" w:cs="Arial"/>
                <w:color w:val="000000"/>
                <w:kern w:val="0"/>
                <w:sz w:val="20"/>
                <w:szCs w:val="20"/>
                <w:lang w:eastAsia="en-GB"/>
                <w14:ligatures w14:val="none"/>
              </w:rPr>
              <w:t xml:space="preserve">; F. Petrelli; I. </w:t>
            </w:r>
            <w:proofErr w:type="spellStart"/>
            <w:r w:rsidRPr="003C0278">
              <w:rPr>
                <w:rFonts w:ascii="Arial" w:eastAsia="Times New Roman" w:hAnsi="Arial" w:cs="Arial"/>
                <w:color w:val="000000"/>
                <w:kern w:val="0"/>
                <w:sz w:val="20"/>
                <w:szCs w:val="20"/>
                <w:lang w:eastAsia="en-GB"/>
                <w14:ligatures w14:val="none"/>
              </w:rPr>
              <w:t>Marziali</w:t>
            </w:r>
            <w:proofErr w:type="spellEnd"/>
            <w:r w:rsidRPr="003C0278">
              <w:rPr>
                <w:rFonts w:ascii="Arial" w:eastAsia="Times New Roman" w:hAnsi="Arial" w:cs="Arial"/>
                <w:color w:val="000000"/>
                <w:kern w:val="0"/>
                <w:sz w:val="20"/>
                <w:szCs w:val="20"/>
                <w:lang w:eastAsia="en-GB"/>
                <w14:ligatures w14:val="none"/>
              </w:rPr>
              <w:t xml:space="preserve">; S. </w:t>
            </w:r>
            <w:proofErr w:type="spellStart"/>
            <w:r w:rsidRPr="003C0278">
              <w:rPr>
                <w:rFonts w:ascii="Arial" w:eastAsia="Times New Roman" w:hAnsi="Arial" w:cs="Arial"/>
                <w:color w:val="000000"/>
                <w:kern w:val="0"/>
                <w:sz w:val="20"/>
                <w:szCs w:val="20"/>
                <w:lang w:eastAsia="en-GB"/>
                <w14:ligatures w14:val="none"/>
              </w:rPr>
              <w:t>Mazzocato</w:t>
            </w:r>
            <w:proofErr w:type="spellEnd"/>
            <w:r w:rsidRPr="003C0278">
              <w:rPr>
                <w:rFonts w:ascii="Arial" w:eastAsia="Times New Roman" w:hAnsi="Arial" w:cs="Arial"/>
                <w:color w:val="000000"/>
                <w:kern w:val="0"/>
                <w:sz w:val="20"/>
                <w:szCs w:val="20"/>
                <w:lang w:eastAsia="en-GB"/>
                <w14:ligatures w14:val="none"/>
              </w:rPr>
              <w:t xml:space="preserve">; R. Vergari; F. </w:t>
            </w:r>
            <w:proofErr w:type="spellStart"/>
            <w:r w:rsidRPr="003C0278">
              <w:rPr>
                <w:rFonts w:ascii="Arial" w:eastAsia="Times New Roman" w:hAnsi="Arial" w:cs="Arial"/>
                <w:color w:val="000000"/>
                <w:kern w:val="0"/>
                <w:sz w:val="20"/>
                <w:szCs w:val="20"/>
                <w:lang w:eastAsia="en-GB"/>
                <w14:ligatures w14:val="none"/>
              </w:rPr>
              <w:t>Piazzai</w:t>
            </w:r>
            <w:proofErr w:type="spellEnd"/>
            <w:r w:rsidRPr="003C0278">
              <w:rPr>
                <w:rFonts w:ascii="Arial" w:eastAsia="Times New Roman" w:hAnsi="Arial" w:cs="Arial"/>
                <w:color w:val="000000"/>
                <w:kern w:val="0"/>
                <w:sz w:val="20"/>
                <w:szCs w:val="20"/>
                <w:lang w:eastAsia="en-GB"/>
                <w14:ligatures w14:val="none"/>
              </w:rPr>
              <w:t xml:space="preserve">; I. </w:t>
            </w:r>
            <w:proofErr w:type="spellStart"/>
            <w:r w:rsidRPr="003C0278">
              <w:rPr>
                <w:rFonts w:ascii="Arial" w:eastAsia="Times New Roman" w:hAnsi="Arial" w:cs="Arial"/>
                <w:color w:val="000000"/>
                <w:kern w:val="0"/>
                <w:sz w:val="20"/>
                <w:szCs w:val="20"/>
                <w:lang w:eastAsia="en-GB"/>
                <w14:ligatures w14:val="none"/>
              </w:rPr>
              <w:t>Kubolli</w:t>
            </w:r>
            <w:proofErr w:type="spellEnd"/>
            <w:r w:rsidRPr="003C0278">
              <w:rPr>
                <w:rFonts w:ascii="Arial" w:eastAsia="Times New Roman" w:hAnsi="Arial" w:cs="Arial"/>
                <w:color w:val="000000"/>
                <w:kern w:val="0"/>
                <w:sz w:val="20"/>
                <w:szCs w:val="20"/>
                <w:lang w:eastAsia="en-GB"/>
                <w14:ligatures w14:val="none"/>
              </w:rPr>
              <w:t xml:space="preserve">; A. </w:t>
            </w:r>
            <w:proofErr w:type="spellStart"/>
            <w:r w:rsidRPr="003C0278">
              <w:rPr>
                <w:rFonts w:ascii="Arial" w:eastAsia="Times New Roman" w:hAnsi="Arial" w:cs="Arial"/>
                <w:color w:val="000000"/>
                <w:kern w:val="0"/>
                <w:sz w:val="20"/>
                <w:szCs w:val="20"/>
                <w:lang w:eastAsia="en-GB"/>
                <w14:ligatures w14:val="none"/>
              </w:rPr>
              <w:t>Aggiusti</w:t>
            </w:r>
            <w:proofErr w:type="spellEnd"/>
            <w:r w:rsidRPr="003C0278">
              <w:rPr>
                <w:rFonts w:ascii="Arial" w:eastAsia="Times New Roman" w:hAnsi="Arial" w:cs="Arial"/>
                <w:color w:val="000000"/>
                <w:kern w:val="0"/>
                <w:sz w:val="20"/>
                <w:szCs w:val="20"/>
                <w:lang w:eastAsia="en-GB"/>
                <w14:ligatures w14:val="none"/>
              </w:rPr>
              <w:t xml:space="preserve">; A. Paolucci; M. Ortenzi; G. Gallo; G. Clerico; G. De Santi; M. F. Bitonti; M. </w:t>
            </w:r>
            <w:proofErr w:type="spellStart"/>
            <w:r w:rsidRPr="003C0278">
              <w:rPr>
                <w:rFonts w:ascii="Arial" w:eastAsia="Times New Roman" w:hAnsi="Arial" w:cs="Arial"/>
                <w:color w:val="000000"/>
                <w:kern w:val="0"/>
                <w:sz w:val="20"/>
                <w:szCs w:val="20"/>
                <w:lang w:eastAsia="en-GB"/>
                <w14:ligatures w14:val="none"/>
              </w:rPr>
              <w:t>Trompetto</w:t>
            </w:r>
            <w:proofErr w:type="spellEnd"/>
            <w:r w:rsidRPr="003C0278">
              <w:rPr>
                <w:rFonts w:ascii="Arial" w:eastAsia="Times New Roman" w:hAnsi="Arial" w:cs="Arial"/>
                <w:color w:val="000000"/>
                <w:kern w:val="0"/>
                <w:sz w:val="20"/>
                <w:szCs w:val="20"/>
                <w:lang w:eastAsia="en-GB"/>
                <w14:ligatures w14:val="none"/>
              </w:rPr>
              <w:t xml:space="preserve">; A. Realis Luc; M. Papandrea; C. Cerra; M. Pirillo; S. </w:t>
            </w:r>
            <w:proofErr w:type="spellStart"/>
            <w:r w:rsidRPr="003C0278">
              <w:rPr>
                <w:rFonts w:ascii="Arial" w:eastAsia="Times New Roman" w:hAnsi="Arial" w:cs="Arial"/>
                <w:color w:val="000000"/>
                <w:kern w:val="0"/>
                <w:sz w:val="20"/>
                <w:szCs w:val="20"/>
                <w:lang w:eastAsia="en-GB"/>
                <w14:ligatures w14:val="none"/>
              </w:rPr>
              <w:t>Cravano</w:t>
            </w:r>
            <w:proofErr w:type="spellEnd"/>
            <w:r w:rsidRPr="003C0278">
              <w:rPr>
                <w:rFonts w:ascii="Arial" w:eastAsia="Times New Roman" w:hAnsi="Arial" w:cs="Arial"/>
                <w:color w:val="000000"/>
                <w:kern w:val="0"/>
                <w:sz w:val="20"/>
                <w:szCs w:val="20"/>
                <w:lang w:eastAsia="en-GB"/>
                <w14:ligatures w14:val="none"/>
              </w:rPr>
              <w:t>; I. Libri; N. Laquatra; A. Isabello; E. De Luca; V. Testa; M. Morino; M. M</w:t>
            </w:r>
          </w:p>
        </w:tc>
        <w:tc>
          <w:tcPr>
            <w:tcW w:w="708" w:type="dxa"/>
            <w:tcBorders>
              <w:top w:val="nil"/>
              <w:left w:val="nil"/>
              <w:bottom w:val="single" w:sz="4" w:space="0" w:color="auto"/>
              <w:right w:val="single" w:sz="4" w:space="0" w:color="auto"/>
            </w:tcBorders>
            <w:shd w:val="clear" w:color="auto" w:fill="auto"/>
            <w:vAlign w:val="center"/>
            <w:hideMark/>
          </w:tcPr>
          <w:p w14:paraId="2E52AD48"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w:t>
            </w:r>
          </w:p>
        </w:tc>
        <w:tc>
          <w:tcPr>
            <w:tcW w:w="709" w:type="dxa"/>
            <w:tcBorders>
              <w:top w:val="nil"/>
              <w:left w:val="nil"/>
              <w:bottom w:val="single" w:sz="4" w:space="0" w:color="auto"/>
              <w:right w:val="single" w:sz="4" w:space="0" w:color="auto"/>
            </w:tcBorders>
            <w:shd w:val="clear" w:color="auto" w:fill="auto"/>
            <w:vAlign w:val="center"/>
            <w:hideMark/>
          </w:tcPr>
          <w:p w14:paraId="34CE60F9"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C6B04A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AB4AAF1"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588CB8D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299B2FC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Eye (Basingstoke)</w:t>
            </w:r>
          </w:p>
        </w:tc>
        <w:tc>
          <w:tcPr>
            <w:tcW w:w="3402" w:type="dxa"/>
            <w:tcBorders>
              <w:top w:val="nil"/>
              <w:left w:val="nil"/>
              <w:bottom w:val="single" w:sz="4" w:space="0" w:color="auto"/>
              <w:right w:val="single" w:sz="4" w:space="0" w:color="auto"/>
            </w:tcBorders>
            <w:shd w:val="clear" w:color="auto" w:fill="auto"/>
            <w:vAlign w:val="center"/>
            <w:hideMark/>
          </w:tcPr>
          <w:p w14:paraId="41839BF6"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A simple surgical solution for the treatment of persistent postoperative hypotony after PRESERFLO </w:t>
            </w:r>
            <w:proofErr w:type="spellStart"/>
            <w:r w:rsidRPr="003C0278">
              <w:rPr>
                <w:rFonts w:ascii="Arial" w:eastAsia="Times New Roman" w:hAnsi="Arial" w:cs="Arial"/>
                <w:color w:val="000000"/>
                <w:kern w:val="0"/>
                <w:sz w:val="20"/>
                <w:szCs w:val="20"/>
                <w:lang w:eastAsia="en-GB"/>
                <w14:ligatures w14:val="none"/>
              </w:rPr>
              <w:t>MicroShunt</w:t>
            </w:r>
            <w:proofErr w:type="spellEnd"/>
            <w:r w:rsidRPr="003C0278">
              <w:rPr>
                <w:rFonts w:ascii="Arial" w:eastAsia="Times New Roman" w:hAnsi="Arial" w:cs="Arial"/>
                <w:color w:val="000000"/>
                <w:kern w:val="0"/>
                <w:sz w:val="20"/>
                <w:szCs w:val="20"/>
                <w:lang w:eastAsia="en-GB"/>
                <w14:ligatures w14:val="none"/>
              </w:rPr>
              <w:t xml:space="preserve"> implantation</w:t>
            </w:r>
          </w:p>
        </w:tc>
        <w:tc>
          <w:tcPr>
            <w:tcW w:w="6663" w:type="dxa"/>
            <w:tcBorders>
              <w:top w:val="nil"/>
              <w:left w:val="nil"/>
              <w:bottom w:val="single" w:sz="4" w:space="0" w:color="auto"/>
              <w:right w:val="single" w:sz="4" w:space="0" w:color="auto"/>
            </w:tcBorders>
            <w:shd w:val="clear" w:color="auto" w:fill="auto"/>
            <w:vAlign w:val="center"/>
            <w:hideMark/>
          </w:tcPr>
          <w:p w14:paraId="71030395"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S. Aguilar-</w:t>
            </w:r>
            <w:proofErr w:type="spellStart"/>
            <w:r w:rsidRPr="003C0278">
              <w:rPr>
                <w:rFonts w:ascii="Arial" w:eastAsia="Times New Roman" w:hAnsi="Arial" w:cs="Arial"/>
                <w:color w:val="000000"/>
                <w:kern w:val="0"/>
                <w:sz w:val="20"/>
                <w:szCs w:val="20"/>
                <w:lang w:eastAsia="en-GB"/>
                <w14:ligatures w14:val="none"/>
              </w:rPr>
              <w:t>Munoa</w:t>
            </w:r>
            <w:proofErr w:type="spellEnd"/>
            <w:r w:rsidRPr="003C0278">
              <w:rPr>
                <w:rFonts w:ascii="Arial" w:eastAsia="Times New Roman" w:hAnsi="Arial" w:cs="Arial"/>
                <w:color w:val="000000"/>
                <w:kern w:val="0"/>
                <w:sz w:val="20"/>
                <w:szCs w:val="20"/>
                <w:lang w:eastAsia="en-GB"/>
                <w14:ligatures w14:val="none"/>
              </w:rPr>
              <w:t>; Y. H. Tham; K. Barton</w:t>
            </w:r>
          </w:p>
        </w:tc>
        <w:tc>
          <w:tcPr>
            <w:tcW w:w="708" w:type="dxa"/>
            <w:tcBorders>
              <w:top w:val="nil"/>
              <w:left w:val="nil"/>
              <w:bottom w:val="single" w:sz="4" w:space="0" w:color="auto"/>
              <w:right w:val="single" w:sz="4" w:space="0" w:color="auto"/>
            </w:tcBorders>
            <w:shd w:val="clear" w:color="auto" w:fill="auto"/>
            <w:vAlign w:val="center"/>
            <w:hideMark/>
          </w:tcPr>
          <w:p w14:paraId="1BAD5574"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63B41363"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c>
          <w:tcPr>
            <w:tcW w:w="709" w:type="dxa"/>
            <w:tcBorders>
              <w:top w:val="nil"/>
              <w:left w:val="nil"/>
              <w:bottom w:val="single" w:sz="4" w:space="0" w:color="auto"/>
              <w:right w:val="single" w:sz="4" w:space="0" w:color="auto"/>
            </w:tcBorders>
            <w:shd w:val="clear" w:color="auto" w:fill="auto"/>
            <w:vAlign w:val="center"/>
            <w:hideMark/>
          </w:tcPr>
          <w:p w14:paraId="0E58AB6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r w:rsidR="001A6346" w:rsidRPr="003C0278" w14:paraId="77BA0B27" w14:textId="77777777" w:rsidTr="001A6346">
        <w:trPr>
          <w:trHeight w:val="510"/>
        </w:trPr>
        <w:tc>
          <w:tcPr>
            <w:tcW w:w="993" w:type="dxa"/>
            <w:tcBorders>
              <w:top w:val="nil"/>
              <w:left w:val="single" w:sz="4" w:space="0" w:color="auto"/>
              <w:bottom w:val="single" w:sz="4" w:space="0" w:color="auto"/>
              <w:right w:val="single" w:sz="4" w:space="0" w:color="auto"/>
            </w:tcBorders>
            <w:shd w:val="clear" w:color="auto" w:fill="auto"/>
            <w:vAlign w:val="center"/>
            <w:hideMark/>
          </w:tcPr>
          <w:p w14:paraId="000ECA8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2022</w:t>
            </w:r>
          </w:p>
        </w:tc>
        <w:tc>
          <w:tcPr>
            <w:tcW w:w="2409" w:type="dxa"/>
            <w:tcBorders>
              <w:top w:val="nil"/>
              <w:left w:val="nil"/>
              <w:bottom w:val="single" w:sz="4" w:space="0" w:color="auto"/>
              <w:right w:val="single" w:sz="4" w:space="0" w:color="auto"/>
            </w:tcBorders>
            <w:shd w:val="clear" w:color="auto" w:fill="auto"/>
            <w:vAlign w:val="center"/>
            <w:hideMark/>
          </w:tcPr>
          <w:p w14:paraId="527D4562"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Cancers</w:t>
            </w:r>
          </w:p>
        </w:tc>
        <w:tc>
          <w:tcPr>
            <w:tcW w:w="3402" w:type="dxa"/>
            <w:tcBorders>
              <w:top w:val="nil"/>
              <w:left w:val="nil"/>
              <w:bottom w:val="single" w:sz="4" w:space="0" w:color="auto"/>
              <w:right w:val="single" w:sz="4" w:space="0" w:color="auto"/>
            </w:tcBorders>
            <w:shd w:val="clear" w:color="auto" w:fill="auto"/>
            <w:vAlign w:val="center"/>
            <w:hideMark/>
          </w:tcPr>
          <w:p w14:paraId="2ADBA95B"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Pelvic Exenteration for the Treatment of Locally Advanced Vulvar Cancer in South West Wales</w:t>
            </w:r>
          </w:p>
        </w:tc>
        <w:tc>
          <w:tcPr>
            <w:tcW w:w="6663" w:type="dxa"/>
            <w:tcBorders>
              <w:top w:val="nil"/>
              <w:left w:val="nil"/>
              <w:bottom w:val="single" w:sz="4" w:space="0" w:color="auto"/>
              <w:right w:val="single" w:sz="4" w:space="0" w:color="auto"/>
            </w:tcBorders>
            <w:shd w:val="clear" w:color="auto" w:fill="auto"/>
            <w:vAlign w:val="center"/>
            <w:hideMark/>
          </w:tcPr>
          <w:p w14:paraId="47FCC6A0" w14:textId="77777777" w:rsidR="003C0278" w:rsidRPr="003C0278" w:rsidRDefault="003C0278" w:rsidP="003C0278">
            <w:pPr>
              <w:spacing w:after="0" w:line="240" w:lineRule="auto"/>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xml:space="preserve">G. O. Abdulrahman; N. Das; T. V. Chandrasekaran; U. Khot; P. J. Drew; P. Bose; J. N. Vet; N. </w:t>
            </w:r>
            <w:proofErr w:type="spellStart"/>
            <w:r w:rsidRPr="003C0278">
              <w:rPr>
                <w:rFonts w:ascii="Arial" w:eastAsia="Times New Roman" w:hAnsi="Arial" w:cs="Arial"/>
                <w:color w:val="000000"/>
                <w:kern w:val="0"/>
                <w:sz w:val="20"/>
                <w:szCs w:val="20"/>
                <w:lang w:eastAsia="en-GB"/>
                <w14:ligatures w14:val="none"/>
              </w:rPr>
              <w:t>Tofazzal</w:t>
            </w:r>
            <w:proofErr w:type="spellEnd"/>
            <w:r w:rsidRPr="003C0278">
              <w:rPr>
                <w:rFonts w:ascii="Arial" w:eastAsia="Times New Roman" w:hAnsi="Arial" w:cs="Arial"/>
                <w:color w:val="000000"/>
                <w:kern w:val="0"/>
                <w:sz w:val="20"/>
                <w:szCs w:val="20"/>
                <w:lang w:eastAsia="en-GB"/>
                <w14:ligatures w14:val="none"/>
              </w:rPr>
              <w:t>; S. Roberts; K. L. Singh</w:t>
            </w:r>
          </w:p>
        </w:tc>
        <w:tc>
          <w:tcPr>
            <w:tcW w:w="708" w:type="dxa"/>
            <w:tcBorders>
              <w:top w:val="nil"/>
              <w:left w:val="nil"/>
              <w:bottom w:val="single" w:sz="4" w:space="0" w:color="auto"/>
              <w:right w:val="single" w:sz="4" w:space="0" w:color="auto"/>
            </w:tcBorders>
            <w:shd w:val="clear" w:color="auto" w:fill="auto"/>
            <w:vAlign w:val="center"/>
            <w:hideMark/>
          </w:tcPr>
          <w:p w14:paraId="475CB54D"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14</w:t>
            </w:r>
          </w:p>
        </w:tc>
        <w:tc>
          <w:tcPr>
            <w:tcW w:w="709" w:type="dxa"/>
            <w:tcBorders>
              <w:top w:val="nil"/>
              <w:left w:val="nil"/>
              <w:bottom w:val="single" w:sz="4" w:space="0" w:color="auto"/>
              <w:right w:val="single" w:sz="4" w:space="0" w:color="auto"/>
            </w:tcBorders>
            <w:shd w:val="clear" w:color="auto" w:fill="auto"/>
            <w:vAlign w:val="center"/>
            <w:hideMark/>
          </w:tcPr>
          <w:p w14:paraId="4AA42842"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7</w:t>
            </w:r>
          </w:p>
        </w:tc>
        <w:tc>
          <w:tcPr>
            <w:tcW w:w="709" w:type="dxa"/>
            <w:tcBorders>
              <w:top w:val="nil"/>
              <w:left w:val="nil"/>
              <w:bottom w:val="single" w:sz="4" w:space="0" w:color="auto"/>
              <w:right w:val="single" w:sz="4" w:space="0" w:color="auto"/>
            </w:tcBorders>
            <w:shd w:val="clear" w:color="auto" w:fill="auto"/>
            <w:vAlign w:val="center"/>
            <w:hideMark/>
          </w:tcPr>
          <w:p w14:paraId="16A94B4A" w14:textId="77777777" w:rsidR="003C0278" w:rsidRPr="003C0278" w:rsidRDefault="003C0278" w:rsidP="003C0278">
            <w:pPr>
              <w:spacing w:after="0" w:line="240" w:lineRule="auto"/>
              <w:jc w:val="center"/>
              <w:rPr>
                <w:rFonts w:ascii="Arial" w:eastAsia="Times New Roman" w:hAnsi="Arial" w:cs="Arial"/>
                <w:color w:val="000000"/>
                <w:kern w:val="0"/>
                <w:sz w:val="20"/>
                <w:szCs w:val="20"/>
                <w:lang w:eastAsia="en-GB"/>
                <w14:ligatures w14:val="none"/>
              </w:rPr>
            </w:pPr>
            <w:r w:rsidRPr="003C0278">
              <w:rPr>
                <w:rFonts w:ascii="Arial" w:eastAsia="Times New Roman" w:hAnsi="Arial" w:cs="Arial"/>
                <w:color w:val="000000"/>
                <w:kern w:val="0"/>
                <w:sz w:val="20"/>
                <w:szCs w:val="20"/>
                <w:lang w:eastAsia="en-GB"/>
                <w14:ligatures w14:val="none"/>
              </w:rPr>
              <w:t> </w:t>
            </w:r>
          </w:p>
        </w:tc>
      </w:tr>
    </w:tbl>
    <w:p w14:paraId="5AB4C479" w14:textId="77777777" w:rsidR="00386AFB" w:rsidRPr="00866904" w:rsidRDefault="00386AFB" w:rsidP="00A20CDE">
      <w:pPr>
        <w:jc w:val="both"/>
        <w:rPr>
          <w:rFonts w:ascii="Arial" w:hAnsi="Arial" w:cs="Arial"/>
          <w:sz w:val="24"/>
          <w:szCs w:val="24"/>
        </w:rPr>
      </w:pPr>
    </w:p>
    <w:p w14:paraId="5947BFAB" w14:textId="77777777" w:rsidR="00386AFB" w:rsidRPr="00866904" w:rsidRDefault="00386AFB" w:rsidP="00A20CDE">
      <w:pPr>
        <w:jc w:val="both"/>
        <w:rPr>
          <w:rFonts w:ascii="Arial" w:hAnsi="Arial" w:cs="Arial"/>
          <w:sz w:val="24"/>
          <w:szCs w:val="24"/>
        </w:rPr>
      </w:pPr>
    </w:p>
    <w:p w14:paraId="415F90B1" w14:textId="77777777" w:rsidR="00386AFB" w:rsidRPr="00866904" w:rsidRDefault="00386AFB" w:rsidP="00A20CDE">
      <w:pPr>
        <w:jc w:val="both"/>
        <w:rPr>
          <w:rFonts w:ascii="Arial" w:hAnsi="Arial" w:cs="Arial"/>
          <w:sz w:val="24"/>
          <w:szCs w:val="24"/>
        </w:rPr>
      </w:pPr>
    </w:p>
    <w:p w14:paraId="243CCCA1" w14:textId="77777777" w:rsidR="00386AFB" w:rsidRPr="00866904" w:rsidRDefault="00386AFB" w:rsidP="00A20CDE">
      <w:pPr>
        <w:jc w:val="both"/>
        <w:rPr>
          <w:rFonts w:ascii="Arial" w:hAnsi="Arial" w:cs="Arial"/>
          <w:sz w:val="24"/>
          <w:szCs w:val="24"/>
        </w:rPr>
      </w:pPr>
    </w:p>
    <w:sectPr w:rsidR="00386AFB" w:rsidRPr="00866904" w:rsidSect="001A6346">
      <w:headerReference w:type="default" r:id="rId63"/>
      <w:pgSz w:w="16838" w:h="11906" w:orient="landscape"/>
      <w:pgMar w:top="1276" w:right="1418" w:bottom="993" w:left="1135" w:header="567" w:footer="1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C14543F" w14:textId="77777777" w:rsidR="00A46D90" w:rsidRDefault="00A46D90" w:rsidP="006E6693">
      <w:pPr>
        <w:spacing w:after="0" w:line="240" w:lineRule="auto"/>
      </w:pPr>
      <w:r>
        <w:separator/>
      </w:r>
    </w:p>
  </w:endnote>
  <w:endnote w:type="continuationSeparator" w:id="0">
    <w:p w14:paraId="753B77AC" w14:textId="77777777" w:rsidR="00A46D90" w:rsidRDefault="00A46D90" w:rsidP="006E6693">
      <w:pPr>
        <w:spacing w:after="0" w:line="240" w:lineRule="auto"/>
      </w:pPr>
      <w:r>
        <w:continuationSeparator/>
      </w:r>
    </w:p>
  </w:endnote>
  <w:endnote w:type="continuationNotice" w:id="1">
    <w:p w14:paraId="7307874F" w14:textId="77777777" w:rsidR="00A46D90" w:rsidRDefault="00A46D9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20545958"/>
      <w:docPartObj>
        <w:docPartGallery w:val="Page Numbers (Bottom of Page)"/>
        <w:docPartUnique/>
      </w:docPartObj>
    </w:sdtPr>
    <w:sdtEndPr/>
    <w:sdtContent>
      <w:p w14:paraId="54F85779" w14:textId="753DD609" w:rsidR="006611D2" w:rsidRDefault="006611D2">
        <w:pPr>
          <w:pStyle w:val="Header"/>
          <w:jc w:val="right"/>
        </w:pPr>
        <w:r w:rsidRPr="00394D5B">
          <w:rPr>
            <w:rFonts w:ascii="Arial" w:hAnsi="Arial" w:cs="Arial"/>
            <w:noProof/>
            <w:sz w:val="24"/>
            <w:szCs w:val="24"/>
            <w:lang w:eastAsia="en-GB"/>
          </w:rPr>
          <w:drawing>
            <wp:anchor distT="0" distB="0" distL="114300" distR="114300" simplePos="0" relativeHeight="251658241" behindDoc="0" locked="0" layoutInCell="1" allowOverlap="1" wp14:anchorId="66BFFBAD" wp14:editId="4762956E">
              <wp:simplePos x="0" y="0"/>
              <wp:positionH relativeFrom="column">
                <wp:posOffset>-111671</wp:posOffset>
              </wp:positionH>
              <wp:positionV relativeFrom="paragraph">
                <wp:posOffset>-143510</wp:posOffset>
              </wp:positionV>
              <wp:extent cx="1627505" cy="503555"/>
              <wp:effectExtent l="0" t="0" r="0" b="0"/>
              <wp:wrapNone/>
              <wp:docPr id="35" name="Picture 2">
                <a:extLst xmlns:a="http://schemas.openxmlformats.org/drawingml/2006/main">
                  <a:ext uri="{FF2B5EF4-FFF2-40B4-BE49-F238E27FC236}">
                    <a16:creationId xmlns:a16="http://schemas.microsoft.com/office/drawing/2014/main" id="{A428FC71-AACD-F3B0-CD69-67F2045A9CA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A428FC71-AACD-F3B0-CD69-67F2045A9CAF}"/>
                          </a:ext>
                        </a:extLst>
                      </pic:cNvPr>
                      <pic:cNvPicPr>
                        <a:picLocks noChangeAspect="1"/>
                      </pic:cNvPicPr>
                    </pic:nvPicPr>
                    <pic:blipFill>
                      <a:blip r:embed="rId1"/>
                      <a:stretch>
                        <a:fillRect/>
                      </a:stretch>
                    </pic:blipFill>
                    <pic:spPr>
                      <a:xfrm>
                        <a:off x="0" y="0"/>
                        <a:ext cx="1627505" cy="503555"/>
                      </a:xfrm>
                      <a:prstGeom prst="rect">
                        <a:avLst/>
                      </a:prstGeom>
                    </pic:spPr>
                  </pic:pic>
                </a:graphicData>
              </a:graphic>
              <wp14:sizeRelH relativeFrom="margin">
                <wp14:pctWidth>0</wp14:pctWidth>
              </wp14:sizeRelH>
              <wp14:sizeRelV relativeFrom="margin">
                <wp14:pctHeight>0</wp14:pctHeight>
              </wp14:sizeRelV>
            </wp:anchor>
          </w:drawing>
        </w:r>
        <w:r>
          <w:fldChar w:fldCharType="begin"/>
        </w:r>
        <w:r>
          <w:instrText>PAGE   \* MERGEFORMAT</w:instrText>
        </w:r>
        <w:r>
          <w:fldChar w:fldCharType="separate"/>
        </w:r>
        <w:r w:rsidR="00126BD1">
          <w:rPr>
            <w:noProof/>
          </w:rPr>
          <w:t>23</w:t>
        </w:r>
        <w:r>
          <w:fldChar w:fldCharType="end"/>
        </w:r>
      </w:p>
    </w:sdtContent>
  </w:sdt>
  <w:p w14:paraId="0587DCFE" w14:textId="2140DBA0" w:rsidR="006611D2" w:rsidRDefault="006611D2">
    <w:pPr>
      <w:pStyle w:val="Head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38350A5" w14:textId="77777777" w:rsidR="00A46D90" w:rsidRDefault="00A46D90" w:rsidP="006E6693">
      <w:pPr>
        <w:spacing w:after="0" w:line="240" w:lineRule="auto"/>
      </w:pPr>
      <w:r>
        <w:separator/>
      </w:r>
    </w:p>
  </w:footnote>
  <w:footnote w:type="continuationSeparator" w:id="0">
    <w:p w14:paraId="6C4C29AD" w14:textId="77777777" w:rsidR="00A46D90" w:rsidRDefault="00A46D90" w:rsidP="006E6693">
      <w:pPr>
        <w:spacing w:after="0" w:line="240" w:lineRule="auto"/>
      </w:pPr>
      <w:r>
        <w:continuationSeparator/>
      </w:r>
    </w:p>
  </w:footnote>
  <w:footnote w:type="continuationNotice" w:id="1">
    <w:p w14:paraId="1597EF52" w14:textId="77777777" w:rsidR="00A46D90" w:rsidRDefault="00A46D9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C9561F" w14:textId="0F69B92A" w:rsidR="006611D2" w:rsidRDefault="00FC76D2">
    <w:r w:rsidRPr="00394D5B">
      <w:rPr>
        <w:rFonts w:ascii="Arial" w:hAnsi="Arial" w:cs="Arial"/>
        <w:noProof/>
        <w:sz w:val="24"/>
        <w:szCs w:val="24"/>
        <w:lang w:eastAsia="en-GB"/>
      </w:rPr>
      <w:drawing>
        <wp:anchor distT="0" distB="0" distL="114300" distR="114300" simplePos="0" relativeHeight="251658240" behindDoc="0" locked="0" layoutInCell="1" allowOverlap="1" wp14:anchorId="4C9681AB" wp14:editId="50268606">
          <wp:simplePos x="0" y="0"/>
          <wp:positionH relativeFrom="page">
            <wp:posOffset>5528310</wp:posOffset>
          </wp:positionH>
          <wp:positionV relativeFrom="paragraph">
            <wp:posOffset>-138430</wp:posOffset>
          </wp:positionV>
          <wp:extent cx="1976755" cy="537210"/>
          <wp:effectExtent l="0" t="0" r="4445" b="0"/>
          <wp:wrapSquare wrapText="bothSides"/>
          <wp:docPr id="34" name="Picture 1">
            <a:extLst xmlns:a="http://schemas.openxmlformats.org/drawingml/2006/main">
              <a:ext uri="{FF2B5EF4-FFF2-40B4-BE49-F238E27FC236}">
                <a16:creationId xmlns:a16="http://schemas.microsoft.com/office/drawing/2014/main" id="{2D54178C-5208-016D-DB01-D2316E122AD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2D54178C-5208-016D-DB01-D2316E122ADC}"/>
                      </a:ext>
                    </a:extLst>
                  </pic:cNvPr>
                  <pic:cNvPicPr>
                    <a:picLocks noChangeAspect="1"/>
                  </pic:cNvPicPr>
                </pic:nvPicPr>
                <pic:blipFill>
                  <a:blip r:embed="rId1"/>
                  <a:stretch>
                    <a:fillRect/>
                  </a:stretch>
                </pic:blipFill>
                <pic:spPr>
                  <a:xfrm>
                    <a:off x="0" y="0"/>
                    <a:ext cx="1976755" cy="53721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noProof/>
        <w:sz w:val="24"/>
        <w:szCs w:val="24"/>
        <w:lang w:eastAsia="en-GB"/>
      </w:rPr>
      <w:drawing>
        <wp:anchor distT="0" distB="0" distL="114300" distR="114300" simplePos="0" relativeHeight="251658242" behindDoc="1" locked="0" layoutInCell="1" allowOverlap="1" wp14:anchorId="34B38150" wp14:editId="7AF784F4">
          <wp:simplePos x="0" y="0"/>
          <wp:positionH relativeFrom="margin">
            <wp:align>center</wp:align>
          </wp:positionH>
          <wp:positionV relativeFrom="paragraph">
            <wp:posOffset>-216723</wp:posOffset>
          </wp:positionV>
          <wp:extent cx="1282700" cy="727075"/>
          <wp:effectExtent l="0" t="0" r="0" b="0"/>
          <wp:wrapTight wrapText="bothSides">
            <wp:wrapPolygon edited="0">
              <wp:start x="0" y="0"/>
              <wp:lineTo x="0" y="20940"/>
              <wp:lineTo x="21172" y="20940"/>
              <wp:lineTo x="21172" y="0"/>
              <wp:lineTo x="0" y="0"/>
            </wp:wrapPolygon>
          </wp:wrapTight>
          <wp:docPr id="32"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481300" name="Picture 1" descr="A close-up of a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282700" cy="727075"/>
                  </a:xfrm>
                  <a:prstGeom prst="rect">
                    <a:avLst/>
                  </a:prstGeom>
                </pic:spPr>
              </pic:pic>
            </a:graphicData>
          </a:graphic>
          <wp14:sizeRelH relativeFrom="page">
            <wp14:pctWidth>0</wp14:pctWidth>
          </wp14:sizeRelH>
          <wp14:sizeRelV relativeFrom="page">
            <wp14:pctHeight>0</wp14:pctHeight>
          </wp14:sizeRelV>
        </wp:anchor>
      </w:drawing>
    </w:r>
    <w:r w:rsidR="006611D2">
      <w:rPr>
        <w:rFonts w:ascii="Arial" w:hAnsi="Arial" w:cs="Arial"/>
        <w:noProof/>
        <w:sz w:val="24"/>
        <w:szCs w:val="24"/>
        <w:lang w:eastAsia="en-GB"/>
      </w:rPr>
      <w:drawing>
        <wp:anchor distT="0" distB="0" distL="114300" distR="114300" simplePos="0" relativeHeight="251659278" behindDoc="0" locked="0" layoutInCell="1" allowOverlap="1" wp14:anchorId="7C34500F" wp14:editId="6F92A4F1">
          <wp:simplePos x="0" y="0"/>
          <wp:positionH relativeFrom="column">
            <wp:posOffset>-293370</wp:posOffset>
          </wp:positionH>
          <wp:positionV relativeFrom="paragraph">
            <wp:posOffset>-147320</wp:posOffset>
          </wp:positionV>
          <wp:extent cx="1234440" cy="677545"/>
          <wp:effectExtent l="0" t="0" r="3810" b="825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rotWithShape="1">
                  <a:blip r:embed="rId3">
                    <a:extLst>
                      <a:ext uri="{28A0092B-C50C-407E-A947-70E740481C1C}">
                        <a14:useLocalDpi xmlns:a14="http://schemas.microsoft.com/office/drawing/2010/main" val="0"/>
                      </a:ext>
                    </a:extLst>
                  </a:blip>
                  <a:srcRect t="10274" b="12104"/>
                  <a:stretch/>
                </pic:blipFill>
                <pic:spPr bwMode="auto">
                  <a:xfrm>
                    <a:off x="0" y="0"/>
                    <a:ext cx="1234440" cy="6775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34EF31" w14:textId="2FD4AB07" w:rsidR="006611D2" w:rsidRDefault="006611D2">
    <w:r>
      <w:rPr>
        <w:rFonts w:ascii="Arial" w:hAnsi="Arial" w:cs="Arial"/>
        <w:noProof/>
        <w:sz w:val="24"/>
        <w:szCs w:val="24"/>
        <w:lang w:eastAsia="en-GB"/>
      </w:rPr>
      <w:drawing>
        <wp:anchor distT="0" distB="0" distL="114300" distR="114300" simplePos="0" relativeHeight="251661326" behindDoc="0" locked="0" layoutInCell="1" allowOverlap="1" wp14:anchorId="0CB1F7D3" wp14:editId="23A88B56">
          <wp:simplePos x="0" y="0"/>
          <wp:positionH relativeFrom="column">
            <wp:posOffset>4871923</wp:posOffset>
          </wp:positionH>
          <wp:positionV relativeFrom="paragraph">
            <wp:posOffset>-234392</wp:posOffset>
          </wp:positionV>
          <wp:extent cx="1235034" cy="677589"/>
          <wp:effectExtent l="0" t="0" r="3810" b="825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rotWithShape="1">
                  <a:blip r:embed="rId1">
                    <a:extLst>
                      <a:ext uri="{28A0092B-C50C-407E-A947-70E740481C1C}">
                        <a14:useLocalDpi xmlns:a14="http://schemas.microsoft.com/office/drawing/2010/main" val="0"/>
                      </a:ext>
                    </a:extLst>
                  </a:blip>
                  <a:srcRect t="10274" b="12104"/>
                  <a:stretch/>
                </pic:blipFill>
                <pic:spPr bwMode="auto">
                  <a:xfrm>
                    <a:off x="0" y="0"/>
                    <a:ext cx="1235034" cy="67758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Arial" w:hAnsi="Arial" w:cs="Arial"/>
        <w:noProof/>
        <w:sz w:val="24"/>
        <w:szCs w:val="24"/>
        <w:lang w:eastAsia="en-GB"/>
      </w:rPr>
      <w:drawing>
        <wp:anchor distT="0" distB="0" distL="114300" distR="114300" simplePos="0" relativeHeight="251658244" behindDoc="1" locked="0" layoutInCell="1" allowOverlap="1" wp14:anchorId="66C8D2F6" wp14:editId="4777C538">
          <wp:simplePos x="0" y="0"/>
          <wp:positionH relativeFrom="column">
            <wp:posOffset>6205692</wp:posOffset>
          </wp:positionH>
          <wp:positionV relativeFrom="paragraph">
            <wp:posOffset>-210510</wp:posOffset>
          </wp:positionV>
          <wp:extent cx="1282700" cy="727075"/>
          <wp:effectExtent l="0" t="0" r="0" b="0"/>
          <wp:wrapTight wrapText="bothSides">
            <wp:wrapPolygon edited="0">
              <wp:start x="0" y="0"/>
              <wp:lineTo x="0" y="20940"/>
              <wp:lineTo x="21172" y="20940"/>
              <wp:lineTo x="21172" y="0"/>
              <wp:lineTo x="0" y="0"/>
            </wp:wrapPolygon>
          </wp:wrapTight>
          <wp:docPr id="994953004"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481300" name="Picture 1" descr="A close-up of a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282700" cy="727075"/>
                  </a:xfrm>
                  <a:prstGeom prst="rect">
                    <a:avLst/>
                  </a:prstGeom>
                </pic:spPr>
              </pic:pic>
            </a:graphicData>
          </a:graphic>
          <wp14:sizeRelH relativeFrom="page">
            <wp14:pctWidth>0</wp14:pctWidth>
          </wp14:sizeRelH>
          <wp14:sizeRelV relativeFrom="page">
            <wp14:pctHeight>0</wp14:pctHeight>
          </wp14:sizeRelV>
        </wp:anchor>
      </w:drawing>
    </w:r>
    <w:r w:rsidRPr="00394D5B">
      <w:rPr>
        <w:rFonts w:ascii="Arial" w:hAnsi="Arial" w:cs="Arial"/>
        <w:noProof/>
        <w:sz w:val="24"/>
        <w:szCs w:val="24"/>
        <w:lang w:eastAsia="en-GB"/>
      </w:rPr>
      <w:drawing>
        <wp:anchor distT="0" distB="0" distL="114300" distR="114300" simplePos="0" relativeHeight="251658243" behindDoc="0" locked="0" layoutInCell="1" allowOverlap="1" wp14:anchorId="04161399" wp14:editId="2646D1F1">
          <wp:simplePos x="0" y="0"/>
          <wp:positionH relativeFrom="page">
            <wp:posOffset>8342276</wp:posOffset>
          </wp:positionH>
          <wp:positionV relativeFrom="paragraph">
            <wp:posOffset>-179055</wp:posOffset>
          </wp:positionV>
          <wp:extent cx="2108835" cy="537210"/>
          <wp:effectExtent l="0" t="0" r="5715" b="0"/>
          <wp:wrapSquare wrapText="bothSides"/>
          <wp:docPr id="994953005" name="Picture 1">
            <a:extLst xmlns:a="http://schemas.openxmlformats.org/drawingml/2006/main">
              <a:ext uri="{FF2B5EF4-FFF2-40B4-BE49-F238E27FC236}">
                <a16:creationId xmlns:a16="http://schemas.microsoft.com/office/drawing/2014/main" id="{2D54178C-5208-016D-DB01-D2316E122AD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2D54178C-5208-016D-DB01-D2316E122ADC}"/>
                      </a:ext>
                    </a:extLst>
                  </pic:cNvPr>
                  <pic:cNvPicPr>
                    <a:picLocks noChangeAspect="1"/>
                  </pic:cNvPicPr>
                </pic:nvPicPr>
                <pic:blipFill>
                  <a:blip r:embed="rId3"/>
                  <a:stretch>
                    <a:fillRect/>
                  </a:stretch>
                </pic:blipFill>
                <pic:spPr>
                  <a:xfrm>
                    <a:off x="0" y="0"/>
                    <a:ext cx="2108835" cy="53721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34F486" w14:textId="13F638B6" w:rsidR="006611D2" w:rsidRDefault="006611D2">
    <w:r>
      <w:rPr>
        <w:rFonts w:ascii="Arial" w:hAnsi="Arial" w:cs="Arial"/>
        <w:noProof/>
        <w:sz w:val="24"/>
        <w:szCs w:val="24"/>
        <w:lang w:eastAsia="en-GB"/>
      </w:rPr>
      <w:drawing>
        <wp:anchor distT="0" distB="0" distL="114300" distR="114300" simplePos="0" relativeHeight="251663374" behindDoc="0" locked="0" layoutInCell="1" allowOverlap="1" wp14:anchorId="67EA691E" wp14:editId="5479E342">
          <wp:simplePos x="0" y="0"/>
          <wp:positionH relativeFrom="column">
            <wp:posOffset>2062886</wp:posOffset>
          </wp:positionH>
          <wp:positionV relativeFrom="paragraph">
            <wp:posOffset>-212446</wp:posOffset>
          </wp:positionV>
          <wp:extent cx="1235034" cy="677589"/>
          <wp:effectExtent l="0" t="0" r="3810" b="8255"/>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rotWithShape="1">
                  <a:blip r:embed="rId1">
                    <a:extLst>
                      <a:ext uri="{28A0092B-C50C-407E-A947-70E740481C1C}">
                        <a14:useLocalDpi xmlns:a14="http://schemas.microsoft.com/office/drawing/2010/main" val="0"/>
                      </a:ext>
                    </a:extLst>
                  </a:blip>
                  <a:srcRect t="10274" b="12104"/>
                  <a:stretch/>
                </pic:blipFill>
                <pic:spPr bwMode="auto">
                  <a:xfrm>
                    <a:off x="0" y="0"/>
                    <a:ext cx="1235034" cy="67758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Arial" w:hAnsi="Arial" w:cs="Arial"/>
        <w:noProof/>
        <w:sz w:val="24"/>
        <w:szCs w:val="24"/>
        <w:lang w:eastAsia="en-GB"/>
      </w:rPr>
      <w:drawing>
        <wp:anchor distT="0" distB="0" distL="114300" distR="114300" simplePos="0" relativeHeight="251658246" behindDoc="1" locked="0" layoutInCell="1" allowOverlap="1" wp14:anchorId="21955BF9" wp14:editId="252A6EF7">
          <wp:simplePos x="0" y="0"/>
          <wp:positionH relativeFrom="column">
            <wp:posOffset>3429812</wp:posOffset>
          </wp:positionH>
          <wp:positionV relativeFrom="paragraph">
            <wp:posOffset>-252095</wp:posOffset>
          </wp:positionV>
          <wp:extent cx="1282700" cy="727075"/>
          <wp:effectExtent l="0" t="0" r="0" b="0"/>
          <wp:wrapTight wrapText="bothSides">
            <wp:wrapPolygon edited="0">
              <wp:start x="0" y="0"/>
              <wp:lineTo x="0" y="20940"/>
              <wp:lineTo x="21172" y="20940"/>
              <wp:lineTo x="21172" y="0"/>
              <wp:lineTo x="0" y="0"/>
            </wp:wrapPolygon>
          </wp:wrapTight>
          <wp:docPr id="994953006"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481300" name="Picture 1" descr="A close-up of a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282700" cy="727075"/>
                  </a:xfrm>
                  <a:prstGeom prst="rect">
                    <a:avLst/>
                  </a:prstGeom>
                </pic:spPr>
              </pic:pic>
            </a:graphicData>
          </a:graphic>
          <wp14:sizeRelH relativeFrom="page">
            <wp14:pctWidth>0</wp14:pctWidth>
          </wp14:sizeRelH>
          <wp14:sizeRelV relativeFrom="page">
            <wp14:pctHeight>0</wp14:pctHeight>
          </wp14:sizeRelV>
        </wp:anchor>
      </w:drawing>
    </w:r>
    <w:r w:rsidRPr="00394D5B">
      <w:rPr>
        <w:rFonts w:ascii="Arial" w:hAnsi="Arial" w:cs="Arial"/>
        <w:noProof/>
        <w:sz w:val="24"/>
        <w:szCs w:val="24"/>
        <w:lang w:eastAsia="en-GB"/>
      </w:rPr>
      <w:drawing>
        <wp:anchor distT="0" distB="0" distL="114300" distR="114300" simplePos="0" relativeHeight="251658245" behindDoc="0" locked="0" layoutInCell="1" allowOverlap="1" wp14:anchorId="736EBEE6" wp14:editId="47D7598C">
          <wp:simplePos x="0" y="0"/>
          <wp:positionH relativeFrom="page">
            <wp:posOffset>5258553</wp:posOffset>
          </wp:positionH>
          <wp:positionV relativeFrom="paragraph">
            <wp:posOffset>-178435</wp:posOffset>
          </wp:positionV>
          <wp:extent cx="2108835" cy="537210"/>
          <wp:effectExtent l="0" t="0" r="5715" b="0"/>
          <wp:wrapSquare wrapText="bothSides"/>
          <wp:docPr id="994953007" name="Picture 1">
            <a:extLst xmlns:a="http://schemas.openxmlformats.org/drawingml/2006/main">
              <a:ext uri="{FF2B5EF4-FFF2-40B4-BE49-F238E27FC236}">
                <a16:creationId xmlns:a16="http://schemas.microsoft.com/office/drawing/2014/main" id="{2D54178C-5208-016D-DB01-D2316E122AD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2D54178C-5208-016D-DB01-D2316E122ADC}"/>
                      </a:ext>
                    </a:extLst>
                  </pic:cNvPr>
                  <pic:cNvPicPr>
                    <a:picLocks noChangeAspect="1"/>
                  </pic:cNvPicPr>
                </pic:nvPicPr>
                <pic:blipFill>
                  <a:blip r:embed="rId3"/>
                  <a:stretch>
                    <a:fillRect/>
                  </a:stretch>
                </pic:blipFill>
                <pic:spPr>
                  <a:xfrm>
                    <a:off x="0" y="0"/>
                    <a:ext cx="2108835" cy="537210"/>
                  </a:xfrm>
                  <a:prstGeom prst="rect">
                    <a:avLst/>
                  </a:prstGeom>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76C2EF" w14:textId="631038C9" w:rsidR="006611D2" w:rsidRDefault="006611D2">
    <w:r>
      <w:rPr>
        <w:rFonts w:ascii="Arial" w:hAnsi="Arial" w:cs="Arial"/>
        <w:noProof/>
        <w:sz w:val="24"/>
        <w:szCs w:val="24"/>
        <w:lang w:eastAsia="en-GB"/>
      </w:rPr>
      <w:drawing>
        <wp:anchor distT="0" distB="0" distL="114300" distR="114300" simplePos="0" relativeHeight="251665422" behindDoc="0" locked="0" layoutInCell="1" allowOverlap="1" wp14:anchorId="005F60BF" wp14:editId="43CFA1DC">
          <wp:simplePos x="0" y="0"/>
          <wp:positionH relativeFrom="column">
            <wp:posOffset>4820717</wp:posOffset>
          </wp:positionH>
          <wp:positionV relativeFrom="paragraph">
            <wp:posOffset>-249022</wp:posOffset>
          </wp:positionV>
          <wp:extent cx="1235034" cy="677589"/>
          <wp:effectExtent l="0" t="0" r="3810" b="8255"/>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rotWithShape="1">
                  <a:blip r:embed="rId1">
                    <a:extLst>
                      <a:ext uri="{28A0092B-C50C-407E-A947-70E740481C1C}">
                        <a14:useLocalDpi xmlns:a14="http://schemas.microsoft.com/office/drawing/2010/main" val="0"/>
                      </a:ext>
                    </a:extLst>
                  </a:blip>
                  <a:srcRect t="10274" b="12104"/>
                  <a:stretch/>
                </pic:blipFill>
                <pic:spPr bwMode="auto">
                  <a:xfrm>
                    <a:off x="0" y="0"/>
                    <a:ext cx="1235034" cy="67758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Arial" w:hAnsi="Arial" w:cs="Arial"/>
        <w:noProof/>
        <w:sz w:val="24"/>
        <w:szCs w:val="24"/>
        <w:lang w:eastAsia="en-GB"/>
      </w:rPr>
      <w:drawing>
        <wp:anchor distT="0" distB="0" distL="114300" distR="114300" simplePos="0" relativeHeight="251658248" behindDoc="1" locked="0" layoutInCell="1" allowOverlap="1" wp14:anchorId="422101BF" wp14:editId="678CAD06">
          <wp:simplePos x="0" y="0"/>
          <wp:positionH relativeFrom="column">
            <wp:posOffset>6104344</wp:posOffset>
          </wp:positionH>
          <wp:positionV relativeFrom="paragraph">
            <wp:posOffset>-252095</wp:posOffset>
          </wp:positionV>
          <wp:extent cx="1282700" cy="727075"/>
          <wp:effectExtent l="0" t="0" r="0" b="0"/>
          <wp:wrapTight wrapText="bothSides">
            <wp:wrapPolygon edited="0">
              <wp:start x="0" y="0"/>
              <wp:lineTo x="0" y="20940"/>
              <wp:lineTo x="21172" y="20940"/>
              <wp:lineTo x="21172" y="0"/>
              <wp:lineTo x="0" y="0"/>
            </wp:wrapPolygon>
          </wp:wrapTight>
          <wp:docPr id="994953008"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481300" name="Picture 1" descr="A close-up of a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282700" cy="727075"/>
                  </a:xfrm>
                  <a:prstGeom prst="rect">
                    <a:avLst/>
                  </a:prstGeom>
                </pic:spPr>
              </pic:pic>
            </a:graphicData>
          </a:graphic>
          <wp14:sizeRelH relativeFrom="page">
            <wp14:pctWidth>0</wp14:pctWidth>
          </wp14:sizeRelH>
          <wp14:sizeRelV relativeFrom="page">
            <wp14:pctHeight>0</wp14:pctHeight>
          </wp14:sizeRelV>
        </wp:anchor>
      </w:drawing>
    </w:r>
    <w:r w:rsidRPr="00394D5B">
      <w:rPr>
        <w:rFonts w:ascii="Arial" w:hAnsi="Arial" w:cs="Arial"/>
        <w:noProof/>
        <w:sz w:val="24"/>
        <w:szCs w:val="24"/>
        <w:lang w:eastAsia="en-GB"/>
      </w:rPr>
      <w:drawing>
        <wp:anchor distT="0" distB="0" distL="114300" distR="114300" simplePos="0" relativeHeight="251658247" behindDoc="0" locked="0" layoutInCell="1" allowOverlap="1" wp14:anchorId="2A95174E" wp14:editId="4DF7FC46">
          <wp:simplePos x="0" y="0"/>
          <wp:positionH relativeFrom="page">
            <wp:posOffset>8267449</wp:posOffset>
          </wp:positionH>
          <wp:positionV relativeFrom="paragraph">
            <wp:posOffset>-199700</wp:posOffset>
          </wp:positionV>
          <wp:extent cx="2108835" cy="537210"/>
          <wp:effectExtent l="0" t="0" r="5715" b="0"/>
          <wp:wrapSquare wrapText="bothSides"/>
          <wp:docPr id="994953009" name="Picture 1">
            <a:extLst xmlns:a="http://schemas.openxmlformats.org/drawingml/2006/main">
              <a:ext uri="{FF2B5EF4-FFF2-40B4-BE49-F238E27FC236}">
                <a16:creationId xmlns:a16="http://schemas.microsoft.com/office/drawing/2014/main" id="{2D54178C-5208-016D-DB01-D2316E122AD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2D54178C-5208-016D-DB01-D2316E122ADC}"/>
                      </a:ext>
                    </a:extLst>
                  </pic:cNvPr>
                  <pic:cNvPicPr>
                    <a:picLocks noChangeAspect="1"/>
                  </pic:cNvPicPr>
                </pic:nvPicPr>
                <pic:blipFill>
                  <a:blip r:embed="rId3"/>
                  <a:stretch>
                    <a:fillRect/>
                  </a:stretch>
                </pic:blipFill>
                <pic:spPr>
                  <a:xfrm>
                    <a:off x="0" y="0"/>
                    <a:ext cx="2108835" cy="537210"/>
                  </a:xfrm>
                  <a:prstGeom prst="rect">
                    <a:avLst/>
                  </a:prstGeom>
                </pic:spPr>
              </pic:pic>
            </a:graphicData>
          </a:graphic>
          <wp14:sizeRelH relativeFrom="margin">
            <wp14:pctWidth>0</wp14:pctWidth>
          </wp14:sizeRelH>
          <wp14:sizeRelV relativeFrom="margin">
            <wp14:pctHeight>0</wp14:pctHeight>
          </wp14:sizeRelV>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2A6551" w14:textId="0F815D9A" w:rsidR="006611D2" w:rsidRDefault="006611D2">
    <w:r>
      <w:rPr>
        <w:rFonts w:ascii="Arial" w:hAnsi="Arial" w:cs="Arial"/>
        <w:noProof/>
        <w:sz w:val="24"/>
        <w:szCs w:val="24"/>
        <w:lang w:eastAsia="en-GB"/>
      </w:rPr>
      <w:drawing>
        <wp:anchor distT="0" distB="0" distL="114300" distR="114300" simplePos="0" relativeHeight="251667470" behindDoc="0" locked="0" layoutInCell="1" allowOverlap="1" wp14:anchorId="70F086E7" wp14:editId="76EA316E">
          <wp:simplePos x="0" y="0"/>
          <wp:positionH relativeFrom="column">
            <wp:posOffset>2275027</wp:posOffset>
          </wp:positionH>
          <wp:positionV relativeFrom="paragraph">
            <wp:posOffset>-234391</wp:posOffset>
          </wp:positionV>
          <wp:extent cx="1235034" cy="677589"/>
          <wp:effectExtent l="0" t="0" r="3810" b="8255"/>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rotWithShape="1">
                  <a:blip r:embed="rId1">
                    <a:extLst>
                      <a:ext uri="{28A0092B-C50C-407E-A947-70E740481C1C}">
                        <a14:useLocalDpi xmlns:a14="http://schemas.microsoft.com/office/drawing/2010/main" val="0"/>
                      </a:ext>
                    </a:extLst>
                  </a:blip>
                  <a:srcRect t="10274" b="12104"/>
                  <a:stretch/>
                </pic:blipFill>
                <pic:spPr bwMode="auto">
                  <a:xfrm>
                    <a:off x="0" y="0"/>
                    <a:ext cx="1235034" cy="67758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94D5B">
      <w:rPr>
        <w:rFonts w:ascii="Arial" w:hAnsi="Arial" w:cs="Arial"/>
        <w:noProof/>
        <w:sz w:val="24"/>
        <w:szCs w:val="24"/>
        <w:lang w:eastAsia="en-GB"/>
      </w:rPr>
      <w:drawing>
        <wp:anchor distT="0" distB="0" distL="114300" distR="114300" simplePos="0" relativeHeight="251658249" behindDoc="0" locked="0" layoutInCell="1" allowOverlap="1" wp14:anchorId="57EC96B7" wp14:editId="66918951">
          <wp:simplePos x="0" y="0"/>
          <wp:positionH relativeFrom="page">
            <wp:posOffset>5350066</wp:posOffset>
          </wp:positionH>
          <wp:positionV relativeFrom="paragraph">
            <wp:posOffset>-167005</wp:posOffset>
          </wp:positionV>
          <wp:extent cx="2108835" cy="537210"/>
          <wp:effectExtent l="0" t="0" r="5715" b="0"/>
          <wp:wrapSquare wrapText="bothSides"/>
          <wp:docPr id="994952999" name="Picture 1">
            <a:extLst xmlns:a="http://schemas.openxmlformats.org/drawingml/2006/main">
              <a:ext uri="{FF2B5EF4-FFF2-40B4-BE49-F238E27FC236}">
                <a16:creationId xmlns:a16="http://schemas.microsoft.com/office/drawing/2014/main" id="{2D54178C-5208-016D-DB01-D2316E122AD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2D54178C-5208-016D-DB01-D2316E122ADC}"/>
                      </a:ext>
                    </a:extLst>
                  </pic:cNvPr>
                  <pic:cNvPicPr>
                    <a:picLocks noChangeAspect="1"/>
                  </pic:cNvPicPr>
                </pic:nvPicPr>
                <pic:blipFill>
                  <a:blip r:embed="rId2"/>
                  <a:stretch>
                    <a:fillRect/>
                  </a:stretch>
                </pic:blipFill>
                <pic:spPr>
                  <a:xfrm>
                    <a:off x="0" y="0"/>
                    <a:ext cx="2108835" cy="53721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noProof/>
        <w:sz w:val="24"/>
        <w:szCs w:val="24"/>
        <w:lang w:eastAsia="en-GB"/>
      </w:rPr>
      <w:drawing>
        <wp:anchor distT="0" distB="0" distL="114300" distR="114300" simplePos="0" relativeHeight="251658250" behindDoc="1" locked="0" layoutInCell="1" allowOverlap="1" wp14:anchorId="727D88F3" wp14:editId="74397D3E">
          <wp:simplePos x="0" y="0"/>
          <wp:positionH relativeFrom="column">
            <wp:posOffset>3520115</wp:posOffset>
          </wp:positionH>
          <wp:positionV relativeFrom="paragraph">
            <wp:posOffset>-273360</wp:posOffset>
          </wp:positionV>
          <wp:extent cx="1282700" cy="727075"/>
          <wp:effectExtent l="0" t="0" r="0" b="0"/>
          <wp:wrapTight wrapText="bothSides">
            <wp:wrapPolygon edited="0">
              <wp:start x="0" y="0"/>
              <wp:lineTo x="0" y="20940"/>
              <wp:lineTo x="21172" y="20940"/>
              <wp:lineTo x="21172" y="0"/>
              <wp:lineTo x="0" y="0"/>
            </wp:wrapPolygon>
          </wp:wrapTight>
          <wp:docPr id="994952998"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481300" name="Picture 1" descr="A close-up of a logo&#10;&#10;Description automatically generated"/>
                  <pic:cNvPicPr/>
                </pic:nvPicPr>
                <pic:blipFill>
                  <a:blip r:embed="rId3">
                    <a:extLst>
                      <a:ext uri="{28A0092B-C50C-407E-A947-70E740481C1C}">
                        <a14:useLocalDpi xmlns:a14="http://schemas.microsoft.com/office/drawing/2010/main" val="0"/>
                      </a:ext>
                    </a:extLst>
                  </a:blip>
                  <a:stretch>
                    <a:fillRect/>
                  </a:stretch>
                </pic:blipFill>
                <pic:spPr>
                  <a:xfrm>
                    <a:off x="0" y="0"/>
                    <a:ext cx="1282700" cy="727075"/>
                  </a:xfrm>
                  <a:prstGeom prst="rect">
                    <a:avLst/>
                  </a:prstGeom>
                </pic:spPr>
              </pic:pic>
            </a:graphicData>
          </a:graphic>
          <wp14:sizeRelH relativeFrom="page">
            <wp14:pctWidth>0</wp14:pctWidth>
          </wp14:sizeRelH>
          <wp14:sizeRelV relativeFrom="page">
            <wp14:pctHeight>0</wp14:pctHeight>
          </wp14:sizeRelV>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92C30F" w14:textId="117733F6" w:rsidR="006611D2" w:rsidRDefault="006611D2">
    <w:r>
      <w:rPr>
        <w:rFonts w:ascii="Arial" w:hAnsi="Arial" w:cs="Arial"/>
        <w:noProof/>
        <w:sz w:val="24"/>
        <w:szCs w:val="24"/>
        <w:lang w:eastAsia="en-GB"/>
      </w:rPr>
      <w:drawing>
        <wp:anchor distT="0" distB="0" distL="114300" distR="114300" simplePos="0" relativeHeight="251669518" behindDoc="0" locked="0" layoutInCell="1" allowOverlap="1" wp14:anchorId="25112688" wp14:editId="6F2D6675">
          <wp:simplePos x="0" y="0"/>
          <wp:positionH relativeFrom="column">
            <wp:posOffset>4915815</wp:posOffset>
          </wp:positionH>
          <wp:positionV relativeFrom="paragraph">
            <wp:posOffset>-270968</wp:posOffset>
          </wp:positionV>
          <wp:extent cx="1235034" cy="677589"/>
          <wp:effectExtent l="0" t="0" r="3810" b="8255"/>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rotWithShape="1">
                  <a:blip r:embed="rId1">
                    <a:extLst>
                      <a:ext uri="{28A0092B-C50C-407E-A947-70E740481C1C}">
                        <a14:useLocalDpi xmlns:a14="http://schemas.microsoft.com/office/drawing/2010/main" val="0"/>
                      </a:ext>
                    </a:extLst>
                  </a:blip>
                  <a:srcRect t="10274" b="12104"/>
                  <a:stretch/>
                </pic:blipFill>
                <pic:spPr bwMode="auto">
                  <a:xfrm>
                    <a:off x="0" y="0"/>
                    <a:ext cx="1235034" cy="67758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Arial" w:hAnsi="Arial" w:cs="Arial"/>
        <w:noProof/>
        <w:sz w:val="24"/>
        <w:szCs w:val="24"/>
        <w:lang w:eastAsia="en-GB"/>
      </w:rPr>
      <w:drawing>
        <wp:anchor distT="0" distB="0" distL="114300" distR="114300" simplePos="0" relativeHeight="251658252" behindDoc="1" locked="0" layoutInCell="1" allowOverlap="1" wp14:anchorId="23B102CD" wp14:editId="4FE5D2CE">
          <wp:simplePos x="0" y="0"/>
          <wp:positionH relativeFrom="column">
            <wp:posOffset>6276652</wp:posOffset>
          </wp:positionH>
          <wp:positionV relativeFrom="paragraph">
            <wp:posOffset>-273050</wp:posOffset>
          </wp:positionV>
          <wp:extent cx="1282700" cy="727075"/>
          <wp:effectExtent l="0" t="0" r="0" b="0"/>
          <wp:wrapTight wrapText="bothSides">
            <wp:wrapPolygon edited="0">
              <wp:start x="0" y="0"/>
              <wp:lineTo x="0" y="20940"/>
              <wp:lineTo x="21172" y="20940"/>
              <wp:lineTo x="21172" y="0"/>
              <wp:lineTo x="0" y="0"/>
            </wp:wrapPolygon>
          </wp:wrapTight>
          <wp:docPr id="539388444"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481300" name="Picture 1" descr="A close-up of a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282700" cy="727075"/>
                  </a:xfrm>
                  <a:prstGeom prst="rect">
                    <a:avLst/>
                  </a:prstGeom>
                </pic:spPr>
              </pic:pic>
            </a:graphicData>
          </a:graphic>
          <wp14:sizeRelH relativeFrom="page">
            <wp14:pctWidth>0</wp14:pctWidth>
          </wp14:sizeRelH>
          <wp14:sizeRelV relativeFrom="page">
            <wp14:pctHeight>0</wp14:pctHeight>
          </wp14:sizeRelV>
        </wp:anchor>
      </w:drawing>
    </w:r>
    <w:r w:rsidRPr="00394D5B">
      <w:rPr>
        <w:rFonts w:ascii="Arial" w:hAnsi="Arial" w:cs="Arial"/>
        <w:noProof/>
        <w:sz w:val="24"/>
        <w:szCs w:val="24"/>
        <w:lang w:eastAsia="en-GB"/>
      </w:rPr>
      <w:drawing>
        <wp:anchor distT="0" distB="0" distL="114300" distR="114300" simplePos="0" relativeHeight="251658251" behindDoc="0" locked="0" layoutInCell="1" allowOverlap="1" wp14:anchorId="625204F7" wp14:editId="5169B7C9">
          <wp:simplePos x="0" y="0"/>
          <wp:positionH relativeFrom="page">
            <wp:posOffset>8420622</wp:posOffset>
          </wp:positionH>
          <wp:positionV relativeFrom="paragraph">
            <wp:posOffset>-167005</wp:posOffset>
          </wp:positionV>
          <wp:extent cx="2108835" cy="537210"/>
          <wp:effectExtent l="0" t="0" r="5715" b="0"/>
          <wp:wrapSquare wrapText="bothSides"/>
          <wp:docPr id="539388445" name="Picture 1">
            <a:extLst xmlns:a="http://schemas.openxmlformats.org/drawingml/2006/main">
              <a:ext uri="{FF2B5EF4-FFF2-40B4-BE49-F238E27FC236}">
                <a16:creationId xmlns:a16="http://schemas.microsoft.com/office/drawing/2014/main" id="{2D54178C-5208-016D-DB01-D2316E122AD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2D54178C-5208-016D-DB01-D2316E122ADC}"/>
                      </a:ext>
                    </a:extLst>
                  </pic:cNvPr>
                  <pic:cNvPicPr>
                    <a:picLocks noChangeAspect="1"/>
                  </pic:cNvPicPr>
                </pic:nvPicPr>
                <pic:blipFill>
                  <a:blip r:embed="rId3"/>
                  <a:stretch>
                    <a:fillRect/>
                  </a:stretch>
                </pic:blipFill>
                <pic:spPr>
                  <a:xfrm>
                    <a:off x="0" y="0"/>
                    <a:ext cx="2108835" cy="537210"/>
                  </a:xfrm>
                  <a:prstGeom prst="rect">
                    <a:avLst/>
                  </a:prstGeom>
                </pic:spPr>
              </pic:pic>
            </a:graphicData>
          </a:graphic>
          <wp14:sizeRelH relativeFrom="margin">
            <wp14:pctWidth>0</wp14:pctWidth>
          </wp14:sizeRelH>
          <wp14:sizeRelV relativeFrom="margin">
            <wp14:pctHeight>0</wp14:pctHeight>
          </wp14:sizeRelV>
        </wp:anchor>
      </w:drawing>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16DA9D" w14:textId="78C7FD51" w:rsidR="006611D2" w:rsidRDefault="006611D2">
    <w:r>
      <w:rPr>
        <w:rFonts w:ascii="Arial" w:hAnsi="Arial" w:cs="Arial"/>
        <w:noProof/>
        <w:sz w:val="24"/>
        <w:szCs w:val="24"/>
        <w:lang w:eastAsia="en-GB"/>
      </w:rPr>
      <w:drawing>
        <wp:anchor distT="0" distB="0" distL="114300" distR="114300" simplePos="0" relativeHeight="251671566" behindDoc="0" locked="0" layoutInCell="1" allowOverlap="1" wp14:anchorId="61D643F3" wp14:editId="6340CFED">
          <wp:simplePos x="0" y="0"/>
          <wp:positionH relativeFrom="column">
            <wp:posOffset>5002530</wp:posOffset>
          </wp:positionH>
          <wp:positionV relativeFrom="paragraph">
            <wp:posOffset>-249555</wp:posOffset>
          </wp:positionV>
          <wp:extent cx="1235034" cy="677589"/>
          <wp:effectExtent l="0" t="0" r="3810" b="8255"/>
          <wp:wrapSquare wrapText="bothSides"/>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rotWithShape="1">
                  <a:blip r:embed="rId1">
                    <a:extLst>
                      <a:ext uri="{28A0092B-C50C-407E-A947-70E740481C1C}">
                        <a14:useLocalDpi xmlns:a14="http://schemas.microsoft.com/office/drawing/2010/main" val="0"/>
                      </a:ext>
                    </a:extLst>
                  </a:blip>
                  <a:srcRect t="10274" b="12104"/>
                  <a:stretch/>
                </pic:blipFill>
                <pic:spPr bwMode="auto">
                  <a:xfrm>
                    <a:off x="0" y="0"/>
                    <a:ext cx="1235034" cy="67758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94D5B">
      <w:rPr>
        <w:rFonts w:ascii="Arial" w:hAnsi="Arial" w:cs="Arial"/>
        <w:noProof/>
        <w:sz w:val="24"/>
        <w:szCs w:val="24"/>
        <w:lang w:eastAsia="en-GB"/>
      </w:rPr>
      <w:drawing>
        <wp:anchor distT="0" distB="0" distL="114300" distR="114300" simplePos="0" relativeHeight="251658253" behindDoc="0" locked="0" layoutInCell="1" allowOverlap="1" wp14:anchorId="5CE4436E" wp14:editId="3495A18D">
          <wp:simplePos x="0" y="0"/>
          <wp:positionH relativeFrom="page">
            <wp:posOffset>8449945</wp:posOffset>
          </wp:positionH>
          <wp:positionV relativeFrom="paragraph">
            <wp:posOffset>-167005</wp:posOffset>
          </wp:positionV>
          <wp:extent cx="2108835" cy="537210"/>
          <wp:effectExtent l="0" t="0" r="5715" b="0"/>
          <wp:wrapSquare wrapText="bothSides"/>
          <wp:docPr id="56" name="Picture 1">
            <a:extLst xmlns:a="http://schemas.openxmlformats.org/drawingml/2006/main">
              <a:ext uri="{FF2B5EF4-FFF2-40B4-BE49-F238E27FC236}">
                <a16:creationId xmlns:a16="http://schemas.microsoft.com/office/drawing/2014/main" id="{2D54178C-5208-016D-DB01-D2316E122AD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2D54178C-5208-016D-DB01-D2316E122ADC}"/>
                      </a:ext>
                    </a:extLst>
                  </pic:cNvPr>
                  <pic:cNvPicPr>
                    <a:picLocks noChangeAspect="1"/>
                  </pic:cNvPicPr>
                </pic:nvPicPr>
                <pic:blipFill>
                  <a:blip r:embed="rId2"/>
                  <a:stretch>
                    <a:fillRect/>
                  </a:stretch>
                </pic:blipFill>
                <pic:spPr>
                  <a:xfrm>
                    <a:off x="0" y="0"/>
                    <a:ext cx="2108835" cy="53721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noProof/>
        <w:sz w:val="24"/>
        <w:szCs w:val="24"/>
        <w:lang w:eastAsia="en-GB"/>
      </w:rPr>
      <w:drawing>
        <wp:anchor distT="0" distB="0" distL="114300" distR="114300" simplePos="0" relativeHeight="251658254" behindDoc="1" locked="0" layoutInCell="1" allowOverlap="1" wp14:anchorId="0BCD8A30" wp14:editId="7F3BEC10">
          <wp:simplePos x="0" y="0"/>
          <wp:positionH relativeFrom="column">
            <wp:posOffset>6325870</wp:posOffset>
          </wp:positionH>
          <wp:positionV relativeFrom="paragraph">
            <wp:posOffset>-265430</wp:posOffset>
          </wp:positionV>
          <wp:extent cx="1282700" cy="727075"/>
          <wp:effectExtent l="0" t="0" r="0" b="0"/>
          <wp:wrapTight wrapText="bothSides">
            <wp:wrapPolygon edited="0">
              <wp:start x="0" y="0"/>
              <wp:lineTo x="0" y="20940"/>
              <wp:lineTo x="21172" y="20940"/>
              <wp:lineTo x="21172" y="0"/>
              <wp:lineTo x="0" y="0"/>
            </wp:wrapPolygon>
          </wp:wrapTight>
          <wp:docPr id="57"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481300" name="Picture 1" descr="A close-up of a logo&#10;&#10;Description automatically generated"/>
                  <pic:cNvPicPr/>
                </pic:nvPicPr>
                <pic:blipFill>
                  <a:blip r:embed="rId3">
                    <a:extLst>
                      <a:ext uri="{28A0092B-C50C-407E-A947-70E740481C1C}">
                        <a14:useLocalDpi xmlns:a14="http://schemas.microsoft.com/office/drawing/2010/main" val="0"/>
                      </a:ext>
                    </a:extLst>
                  </a:blip>
                  <a:stretch>
                    <a:fillRect/>
                  </a:stretch>
                </pic:blipFill>
                <pic:spPr>
                  <a:xfrm>
                    <a:off x="0" y="0"/>
                    <a:ext cx="1282700" cy="72707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2B0715"/>
    <w:multiLevelType w:val="hybridMultilevel"/>
    <w:tmpl w:val="C9E4D5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40081C"/>
    <w:multiLevelType w:val="hybridMultilevel"/>
    <w:tmpl w:val="5718B74C"/>
    <w:lvl w:ilvl="0" w:tplc="06FA042C">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9E723E"/>
    <w:multiLevelType w:val="hybridMultilevel"/>
    <w:tmpl w:val="17289D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567C33"/>
    <w:multiLevelType w:val="multilevel"/>
    <w:tmpl w:val="F1EC91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7E17ED2"/>
    <w:multiLevelType w:val="hybridMultilevel"/>
    <w:tmpl w:val="692E8E50"/>
    <w:lvl w:ilvl="0" w:tplc="D1FEBA58">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C490ED2"/>
    <w:multiLevelType w:val="hybridMultilevel"/>
    <w:tmpl w:val="23249DC4"/>
    <w:lvl w:ilvl="0" w:tplc="070CD22A">
      <w:start w:val="1"/>
      <w:numFmt w:val="bullet"/>
      <w:lvlText w:val="-"/>
      <w:lvlJc w:val="left"/>
      <w:pPr>
        <w:ind w:left="1080" w:hanging="360"/>
      </w:pPr>
      <w:rPr>
        <w:rFonts w:ascii="Calibri" w:eastAsia="Calibr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468C36E5"/>
    <w:multiLevelType w:val="multilevel"/>
    <w:tmpl w:val="5BD20F4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4AC80C22"/>
    <w:multiLevelType w:val="multilevel"/>
    <w:tmpl w:val="727EEE8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77F12817"/>
    <w:multiLevelType w:val="multilevel"/>
    <w:tmpl w:val="8D06C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BC17FC7"/>
    <w:multiLevelType w:val="hybridMultilevel"/>
    <w:tmpl w:val="B4686B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14819875">
    <w:abstractNumId w:val="3"/>
  </w:num>
  <w:num w:numId="2" w16cid:durableId="211503255">
    <w:abstractNumId w:val="8"/>
  </w:num>
  <w:num w:numId="3" w16cid:durableId="908656947">
    <w:abstractNumId w:val="6"/>
  </w:num>
  <w:num w:numId="4" w16cid:durableId="1033843397">
    <w:abstractNumId w:val="7"/>
  </w:num>
  <w:num w:numId="5" w16cid:durableId="2031057982">
    <w:abstractNumId w:val="0"/>
  </w:num>
  <w:num w:numId="6" w16cid:durableId="2095739462">
    <w:abstractNumId w:val="1"/>
  </w:num>
  <w:num w:numId="7" w16cid:durableId="127629366">
    <w:abstractNumId w:val="5"/>
  </w:num>
  <w:num w:numId="8" w16cid:durableId="89477095">
    <w:abstractNumId w:val="4"/>
  </w:num>
  <w:num w:numId="9" w16cid:durableId="183446172">
    <w:abstractNumId w:val="9"/>
  </w:num>
  <w:num w:numId="10" w16cid:durableId="10044813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grammar="clean"/>
  <w:defaultTabStop w:val="720"/>
  <w:characterSpacingControl w:val="doNotCompress"/>
  <w:hdrShapeDefaults>
    <o:shapedefaults v:ext="edit" spidmax="2060">
      <o:colormenu v:ext="edit" fillcolor="none [3212]"/>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0D28"/>
    <w:rsid w:val="000034CA"/>
    <w:rsid w:val="00003F44"/>
    <w:rsid w:val="000273E7"/>
    <w:rsid w:val="0003409F"/>
    <w:rsid w:val="00043822"/>
    <w:rsid w:val="00045C7F"/>
    <w:rsid w:val="00047616"/>
    <w:rsid w:val="0005046C"/>
    <w:rsid w:val="00054560"/>
    <w:rsid w:val="0005627E"/>
    <w:rsid w:val="00076867"/>
    <w:rsid w:val="00082953"/>
    <w:rsid w:val="000840D7"/>
    <w:rsid w:val="000957AE"/>
    <w:rsid w:val="000B2764"/>
    <w:rsid w:val="000B4085"/>
    <w:rsid w:val="000B4D8F"/>
    <w:rsid w:val="000C3367"/>
    <w:rsid w:val="000D2A76"/>
    <w:rsid w:val="000F215D"/>
    <w:rsid w:val="000F2751"/>
    <w:rsid w:val="00105320"/>
    <w:rsid w:val="00105502"/>
    <w:rsid w:val="00115620"/>
    <w:rsid w:val="001231EC"/>
    <w:rsid w:val="00126BD1"/>
    <w:rsid w:val="00127ABE"/>
    <w:rsid w:val="0013119E"/>
    <w:rsid w:val="00132DCA"/>
    <w:rsid w:val="00136A4A"/>
    <w:rsid w:val="00145566"/>
    <w:rsid w:val="00153B00"/>
    <w:rsid w:val="001600BB"/>
    <w:rsid w:val="00166B4C"/>
    <w:rsid w:val="00173538"/>
    <w:rsid w:val="0018653B"/>
    <w:rsid w:val="001912A1"/>
    <w:rsid w:val="001A6175"/>
    <w:rsid w:val="001A6346"/>
    <w:rsid w:val="001B5087"/>
    <w:rsid w:val="001B67DD"/>
    <w:rsid w:val="001B6DA9"/>
    <w:rsid w:val="001C156B"/>
    <w:rsid w:val="001C3C2F"/>
    <w:rsid w:val="001C639F"/>
    <w:rsid w:val="001D1758"/>
    <w:rsid w:val="001D59B8"/>
    <w:rsid w:val="001E01AF"/>
    <w:rsid w:val="001E3010"/>
    <w:rsid w:val="001E44CF"/>
    <w:rsid w:val="001E5215"/>
    <w:rsid w:val="0020053C"/>
    <w:rsid w:val="00204F09"/>
    <w:rsid w:val="00205DD3"/>
    <w:rsid w:val="00207E40"/>
    <w:rsid w:val="002104CF"/>
    <w:rsid w:val="00212C49"/>
    <w:rsid w:val="0021538E"/>
    <w:rsid w:val="00223BD3"/>
    <w:rsid w:val="00224D1C"/>
    <w:rsid w:val="002315AB"/>
    <w:rsid w:val="00237A9E"/>
    <w:rsid w:val="0024247A"/>
    <w:rsid w:val="0024628D"/>
    <w:rsid w:val="002548D5"/>
    <w:rsid w:val="00254F3D"/>
    <w:rsid w:val="00285FB8"/>
    <w:rsid w:val="002A1C55"/>
    <w:rsid w:val="002C071C"/>
    <w:rsid w:val="002C641C"/>
    <w:rsid w:val="002D0D39"/>
    <w:rsid w:val="002D1D79"/>
    <w:rsid w:val="002D2DA0"/>
    <w:rsid w:val="002F4898"/>
    <w:rsid w:val="002F763E"/>
    <w:rsid w:val="002F7C1E"/>
    <w:rsid w:val="00303E8F"/>
    <w:rsid w:val="003106B6"/>
    <w:rsid w:val="003138E5"/>
    <w:rsid w:val="0031469C"/>
    <w:rsid w:val="003230B7"/>
    <w:rsid w:val="00334FA7"/>
    <w:rsid w:val="003426C6"/>
    <w:rsid w:val="003479D6"/>
    <w:rsid w:val="00357671"/>
    <w:rsid w:val="003637DA"/>
    <w:rsid w:val="00370885"/>
    <w:rsid w:val="00382D1A"/>
    <w:rsid w:val="00386AFB"/>
    <w:rsid w:val="00394D5B"/>
    <w:rsid w:val="003A0588"/>
    <w:rsid w:val="003A1BD9"/>
    <w:rsid w:val="003A5FF8"/>
    <w:rsid w:val="003C0278"/>
    <w:rsid w:val="003C07A8"/>
    <w:rsid w:val="003C12AB"/>
    <w:rsid w:val="003C3BC7"/>
    <w:rsid w:val="003C7BE5"/>
    <w:rsid w:val="003D5407"/>
    <w:rsid w:val="00401BE8"/>
    <w:rsid w:val="004024AD"/>
    <w:rsid w:val="00404562"/>
    <w:rsid w:val="004146BD"/>
    <w:rsid w:val="0044273E"/>
    <w:rsid w:val="00451575"/>
    <w:rsid w:val="0045779B"/>
    <w:rsid w:val="00475EAB"/>
    <w:rsid w:val="0048030A"/>
    <w:rsid w:val="004A311C"/>
    <w:rsid w:val="004A5585"/>
    <w:rsid w:val="004B1838"/>
    <w:rsid w:val="004B3728"/>
    <w:rsid w:val="004B7D81"/>
    <w:rsid w:val="004D2962"/>
    <w:rsid w:val="004D42B6"/>
    <w:rsid w:val="004D4C00"/>
    <w:rsid w:val="004E1288"/>
    <w:rsid w:val="00500880"/>
    <w:rsid w:val="00503786"/>
    <w:rsid w:val="005111D6"/>
    <w:rsid w:val="00547F26"/>
    <w:rsid w:val="005560F5"/>
    <w:rsid w:val="00556E09"/>
    <w:rsid w:val="00561D4C"/>
    <w:rsid w:val="00565BA7"/>
    <w:rsid w:val="0057223F"/>
    <w:rsid w:val="00585AFE"/>
    <w:rsid w:val="00590079"/>
    <w:rsid w:val="005945CD"/>
    <w:rsid w:val="005A2852"/>
    <w:rsid w:val="005B21C8"/>
    <w:rsid w:val="005C1DD2"/>
    <w:rsid w:val="005C2CD8"/>
    <w:rsid w:val="005D7F86"/>
    <w:rsid w:val="005E2A28"/>
    <w:rsid w:val="005E4C97"/>
    <w:rsid w:val="005F7796"/>
    <w:rsid w:val="0060531B"/>
    <w:rsid w:val="00605AA7"/>
    <w:rsid w:val="00645C76"/>
    <w:rsid w:val="006554BA"/>
    <w:rsid w:val="006611D2"/>
    <w:rsid w:val="00666B81"/>
    <w:rsid w:val="00667A5B"/>
    <w:rsid w:val="006736D5"/>
    <w:rsid w:val="00674C7C"/>
    <w:rsid w:val="00677565"/>
    <w:rsid w:val="00680DC1"/>
    <w:rsid w:val="006A6030"/>
    <w:rsid w:val="006B4E71"/>
    <w:rsid w:val="006B5D2D"/>
    <w:rsid w:val="006C20E0"/>
    <w:rsid w:val="006C239D"/>
    <w:rsid w:val="006E6693"/>
    <w:rsid w:val="006E6C03"/>
    <w:rsid w:val="006F1207"/>
    <w:rsid w:val="00704132"/>
    <w:rsid w:val="007051B4"/>
    <w:rsid w:val="007062CB"/>
    <w:rsid w:val="00713DB0"/>
    <w:rsid w:val="00725990"/>
    <w:rsid w:val="007308D9"/>
    <w:rsid w:val="00747F83"/>
    <w:rsid w:val="00751E04"/>
    <w:rsid w:val="00752DF5"/>
    <w:rsid w:val="007545D0"/>
    <w:rsid w:val="00756A27"/>
    <w:rsid w:val="0077730D"/>
    <w:rsid w:val="0078139D"/>
    <w:rsid w:val="007822E3"/>
    <w:rsid w:val="007A4464"/>
    <w:rsid w:val="007B0D24"/>
    <w:rsid w:val="007B37FA"/>
    <w:rsid w:val="007C45BE"/>
    <w:rsid w:val="007E7BF8"/>
    <w:rsid w:val="007F6978"/>
    <w:rsid w:val="007F7A76"/>
    <w:rsid w:val="008064B5"/>
    <w:rsid w:val="00807B13"/>
    <w:rsid w:val="00810B42"/>
    <w:rsid w:val="008411F8"/>
    <w:rsid w:val="00844F26"/>
    <w:rsid w:val="00852E31"/>
    <w:rsid w:val="00861ED5"/>
    <w:rsid w:val="00864A12"/>
    <w:rsid w:val="008651E3"/>
    <w:rsid w:val="00866904"/>
    <w:rsid w:val="00867D33"/>
    <w:rsid w:val="00867F2D"/>
    <w:rsid w:val="008A2151"/>
    <w:rsid w:val="008A4417"/>
    <w:rsid w:val="008B5336"/>
    <w:rsid w:val="008C1194"/>
    <w:rsid w:val="008D5A86"/>
    <w:rsid w:val="008E6A45"/>
    <w:rsid w:val="008E7764"/>
    <w:rsid w:val="008F0D28"/>
    <w:rsid w:val="008F1180"/>
    <w:rsid w:val="008F25C7"/>
    <w:rsid w:val="009039C3"/>
    <w:rsid w:val="00904E8F"/>
    <w:rsid w:val="0091757A"/>
    <w:rsid w:val="00920804"/>
    <w:rsid w:val="009219EC"/>
    <w:rsid w:val="00926625"/>
    <w:rsid w:val="00935787"/>
    <w:rsid w:val="00962D15"/>
    <w:rsid w:val="00964FB7"/>
    <w:rsid w:val="00970B9D"/>
    <w:rsid w:val="00976FDD"/>
    <w:rsid w:val="00983E65"/>
    <w:rsid w:val="00995892"/>
    <w:rsid w:val="009A17B5"/>
    <w:rsid w:val="009A2ABC"/>
    <w:rsid w:val="009A3590"/>
    <w:rsid w:val="009A40FE"/>
    <w:rsid w:val="009B1030"/>
    <w:rsid w:val="009B3C6D"/>
    <w:rsid w:val="009B6766"/>
    <w:rsid w:val="009C1AAD"/>
    <w:rsid w:val="009D2C5C"/>
    <w:rsid w:val="009D2E38"/>
    <w:rsid w:val="009D717F"/>
    <w:rsid w:val="009D7D8C"/>
    <w:rsid w:val="009E2CA8"/>
    <w:rsid w:val="009E5735"/>
    <w:rsid w:val="009F1668"/>
    <w:rsid w:val="009F204F"/>
    <w:rsid w:val="009F53CF"/>
    <w:rsid w:val="00A00ACC"/>
    <w:rsid w:val="00A010A3"/>
    <w:rsid w:val="00A01B7C"/>
    <w:rsid w:val="00A047C3"/>
    <w:rsid w:val="00A14F05"/>
    <w:rsid w:val="00A20CDE"/>
    <w:rsid w:val="00A2241D"/>
    <w:rsid w:val="00A247DF"/>
    <w:rsid w:val="00A33DD3"/>
    <w:rsid w:val="00A45BD9"/>
    <w:rsid w:val="00A46D90"/>
    <w:rsid w:val="00A50CE6"/>
    <w:rsid w:val="00A54145"/>
    <w:rsid w:val="00A569F1"/>
    <w:rsid w:val="00A702DB"/>
    <w:rsid w:val="00A77218"/>
    <w:rsid w:val="00A80161"/>
    <w:rsid w:val="00A866B4"/>
    <w:rsid w:val="00A9611F"/>
    <w:rsid w:val="00AA4556"/>
    <w:rsid w:val="00AA523C"/>
    <w:rsid w:val="00AB0039"/>
    <w:rsid w:val="00AD0B55"/>
    <w:rsid w:val="00AE1813"/>
    <w:rsid w:val="00B05153"/>
    <w:rsid w:val="00B066F1"/>
    <w:rsid w:val="00B16532"/>
    <w:rsid w:val="00B206D9"/>
    <w:rsid w:val="00B316A7"/>
    <w:rsid w:val="00B318FD"/>
    <w:rsid w:val="00B32729"/>
    <w:rsid w:val="00B34B7E"/>
    <w:rsid w:val="00B43E47"/>
    <w:rsid w:val="00B5540E"/>
    <w:rsid w:val="00B71470"/>
    <w:rsid w:val="00B90216"/>
    <w:rsid w:val="00B90AE7"/>
    <w:rsid w:val="00BA782F"/>
    <w:rsid w:val="00BC235A"/>
    <w:rsid w:val="00BC2DA6"/>
    <w:rsid w:val="00BC601A"/>
    <w:rsid w:val="00BC62B5"/>
    <w:rsid w:val="00BC719B"/>
    <w:rsid w:val="00BD4C76"/>
    <w:rsid w:val="00BE10C7"/>
    <w:rsid w:val="00BE2C62"/>
    <w:rsid w:val="00C02901"/>
    <w:rsid w:val="00C06BE6"/>
    <w:rsid w:val="00C10261"/>
    <w:rsid w:val="00C20828"/>
    <w:rsid w:val="00C21453"/>
    <w:rsid w:val="00C25327"/>
    <w:rsid w:val="00C25C61"/>
    <w:rsid w:val="00C3161F"/>
    <w:rsid w:val="00C56321"/>
    <w:rsid w:val="00C60EFA"/>
    <w:rsid w:val="00C67F40"/>
    <w:rsid w:val="00C746B8"/>
    <w:rsid w:val="00C86C4A"/>
    <w:rsid w:val="00C90963"/>
    <w:rsid w:val="00C96424"/>
    <w:rsid w:val="00C97513"/>
    <w:rsid w:val="00CA21B3"/>
    <w:rsid w:val="00CA3972"/>
    <w:rsid w:val="00CB7192"/>
    <w:rsid w:val="00CD01B1"/>
    <w:rsid w:val="00CD1AE8"/>
    <w:rsid w:val="00CD3B09"/>
    <w:rsid w:val="00CD6045"/>
    <w:rsid w:val="00CE1949"/>
    <w:rsid w:val="00CE3ECB"/>
    <w:rsid w:val="00CE46C1"/>
    <w:rsid w:val="00CE5F7F"/>
    <w:rsid w:val="00CE6192"/>
    <w:rsid w:val="00CE7A27"/>
    <w:rsid w:val="00CF4EFA"/>
    <w:rsid w:val="00CF724D"/>
    <w:rsid w:val="00CF76F8"/>
    <w:rsid w:val="00D10785"/>
    <w:rsid w:val="00D440C5"/>
    <w:rsid w:val="00D44B65"/>
    <w:rsid w:val="00D45395"/>
    <w:rsid w:val="00D527B8"/>
    <w:rsid w:val="00D66180"/>
    <w:rsid w:val="00D70C19"/>
    <w:rsid w:val="00D81467"/>
    <w:rsid w:val="00D84A3A"/>
    <w:rsid w:val="00D85C5E"/>
    <w:rsid w:val="00D87D8B"/>
    <w:rsid w:val="00D96383"/>
    <w:rsid w:val="00DA3908"/>
    <w:rsid w:val="00DC0DCA"/>
    <w:rsid w:val="00DE6DFE"/>
    <w:rsid w:val="00DF27D6"/>
    <w:rsid w:val="00DF47EA"/>
    <w:rsid w:val="00DF7492"/>
    <w:rsid w:val="00E1611D"/>
    <w:rsid w:val="00E1709A"/>
    <w:rsid w:val="00E17C44"/>
    <w:rsid w:val="00E20B58"/>
    <w:rsid w:val="00E64095"/>
    <w:rsid w:val="00E657E6"/>
    <w:rsid w:val="00E66650"/>
    <w:rsid w:val="00E739D6"/>
    <w:rsid w:val="00E82A87"/>
    <w:rsid w:val="00E9228F"/>
    <w:rsid w:val="00EB636D"/>
    <w:rsid w:val="00EB6AD2"/>
    <w:rsid w:val="00ED6AA8"/>
    <w:rsid w:val="00EE04D2"/>
    <w:rsid w:val="00F0192D"/>
    <w:rsid w:val="00F2106B"/>
    <w:rsid w:val="00F243BE"/>
    <w:rsid w:val="00F53931"/>
    <w:rsid w:val="00F8056E"/>
    <w:rsid w:val="00F841D4"/>
    <w:rsid w:val="00F8683F"/>
    <w:rsid w:val="00F97115"/>
    <w:rsid w:val="00FB092D"/>
    <w:rsid w:val="00FB2BF2"/>
    <w:rsid w:val="00FC1297"/>
    <w:rsid w:val="00FC42EF"/>
    <w:rsid w:val="00FC76D2"/>
    <w:rsid w:val="00FD28B9"/>
    <w:rsid w:val="00FD2BAB"/>
    <w:rsid w:val="00FD3015"/>
    <w:rsid w:val="00FE32EE"/>
    <w:rsid w:val="00FE6BDB"/>
    <w:rsid w:val="00FF41EA"/>
    <w:rsid w:val="033CF085"/>
    <w:rsid w:val="0783B691"/>
    <w:rsid w:val="0BCDB0B7"/>
    <w:rsid w:val="0D4A87FB"/>
    <w:rsid w:val="0FF6FF84"/>
    <w:rsid w:val="125CBBB4"/>
    <w:rsid w:val="150403AC"/>
    <w:rsid w:val="16ED6570"/>
    <w:rsid w:val="1A570341"/>
    <w:rsid w:val="1F0178B2"/>
    <w:rsid w:val="2448E394"/>
    <w:rsid w:val="24EF5E0D"/>
    <w:rsid w:val="2ACFB941"/>
    <w:rsid w:val="2B272AFC"/>
    <w:rsid w:val="2D144E2A"/>
    <w:rsid w:val="2EFA5928"/>
    <w:rsid w:val="306C8AE0"/>
    <w:rsid w:val="3651BFB9"/>
    <w:rsid w:val="37F2AF25"/>
    <w:rsid w:val="3B54CA63"/>
    <w:rsid w:val="3CA23E71"/>
    <w:rsid w:val="3FE1A6C1"/>
    <w:rsid w:val="404E25EC"/>
    <w:rsid w:val="420602A7"/>
    <w:rsid w:val="45DF13DB"/>
    <w:rsid w:val="4621E316"/>
    <w:rsid w:val="506784DC"/>
    <w:rsid w:val="520DA7F3"/>
    <w:rsid w:val="54BC3387"/>
    <w:rsid w:val="5A464239"/>
    <w:rsid w:val="5BD580B7"/>
    <w:rsid w:val="61AC8911"/>
    <w:rsid w:val="62590EF7"/>
    <w:rsid w:val="62B79A36"/>
    <w:rsid w:val="64C37409"/>
    <w:rsid w:val="64D17042"/>
    <w:rsid w:val="6766FCEE"/>
    <w:rsid w:val="67F39EDA"/>
    <w:rsid w:val="693BE736"/>
    <w:rsid w:val="6C7C975D"/>
    <w:rsid w:val="6C892F5F"/>
    <w:rsid w:val="6D536438"/>
    <w:rsid w:val="6F3C660A"/>
    <w:rsid w:val="708394B2"/>
    <w:rsid w:val="72F27CE3"/>
    <w:rsid w:val="7381ABE9"/>
    <w:rsid w:val="7412C118"/>
    <w:rsid w:val="77969E07"/>
    <w:rsid w:val="7E9108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60">
      <o:colormenu v:ext="edit" fillcolor="none [3212]"/>
    </o:shapedefaults>
    <o:shapelayout v:ext="edit">
      <o:idmap v:ext="edit" data="2"/>
    </o:shapelayout>
  </w:shapeDefaults>
  <w:decimalSymbol w:val="."/>
  <w:listSeparator w:val=","/>
  <w14:docId w14:val="6A82E1AF"/>
  <w15:chartTrackingRefBased/>
  <w15:docId w15:val="{E02D59D5-3810-47E8-B629-FAE9D699B6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0378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autoRedefine/>
    <w:uiPriority w:val="9"/>
    <w:unhideWhenUsed/>
    <w:qFormat/>
    <w:rsid w:val="000273E7"/>
    <w:pPr>
      <w:keepNext/>
      <w:spacing w:after="0" w:line="360" w:lineRule="auto"/>
      <w:jc w:val="both"/>
      <w:outlineLvl w:val="1"/>
    </w:pPr>
    <w:rPr>
      <w:rFonts w:ascii="Arial" w:eastAsia="Arial" w:hAnsi="Arial" w:cs="Arial"/>
      <w:b/>
      <w:color w:val="1F355E"/>
      <w:kern w:val="0"/>
      <w:sz w:val="36"/>
      <w:lang w:eastAsia="en-GB"/>
      <w14:ligatures w14:val="none"/>
    </w:rPr>
  </w:style>
  <w:style w:type="paragraph" w:styleId="Heading3">
    <w:name w:val="heading 3"/>
    <w:basedOn w:val="Normal"/>
    <w:next w:val="Normal"/>
    <w:link w:val="Heading3Char"/>
    <w:autoRedefine/>
    <w:uiPriority w:val="9"/>
    <w:unhideWhenUsed/>
    <w:qFormat/>
    <w:rsid w:val="000273E7"/>
    <w:pPr>
      <w:keepNext/>
      <w:keepLines/>
      <w:spacing w:before="160" w:after="120"/>
      <w:outlineLvl w:val="2"/>
    </w:pPr>
    <w:rPr>
      <w:rFonts w:ascii="Arial" w:eastAsiaTheme="majorEastAsia" w:hAnsi="Arial" w:cstheme="majorBidi"/>
      <w:b/>
      <w:color w:val="000000" w:themeColor="text1"/>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378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0273E7"/>
    <w:rPr>
      <w:rFonts w:ascii="Arial" w:eastAsia="Arial" w:hAnsi="Arial" w:cs="Arial"/>
      <w:b/>
      <w:color w:val="1F355E"/>
      <w:kern w:val="0"/>
      <w:sz w:val="36"/>
      <w:lang w:eastAsia="en-GB"/>
      <w14:ligatures w14:val="none"/>
    </w:rPr>
  </w:style>
  <w:style w:type="character" w:customStyle="1" w:styleId="Heading3Char">
    <w:name w:val="Heading 3 Char"/>
    <w:basedOn w:val="DefaultParagraphFont"/>
    <w:link w:val="Heading3"/>
    <w:uiPriority w:val="9"/>
    <w:rsid w:val="000273E7"/>
    <w:rPr>
      <w:rFonts w:ascii="Arial" w:eastAsiaTheme="majorEastAsia" w:hAnsi="Arial" w:cstheme="majorBidi"/>
      <w:b/>
      <w:color w:val="000000" w:themeColor="text1"/>
      <w:sz w:val="28"/>
      <w:szCs w:val="24"/>
    </w:rPr>
  </w:style>
  <w:style w:type="paragraph" w:styleId="NormalWeb">
    <w:name w:val="Normal (Web)"/>
    <w:basedOn w:val="Normal"/>
    <w:uiPriority w:val="99"/>
    <w:unhideWhenUsed/>
    <w:rsid w:val="00AD0B55"/>
    <w:pPr>
      <w:spacing w:before="100" w:beforeAutospacing="1" w:after="100" w:afterAutospacing="1" w:line="240" w:lineRule="auto"/>
    </w:pPr>
    <w:rPr>
      <w:rFonts w:ascii="Times New Roman" w:hAnsi="Times New Roman" w:cs="Times New Roman"/>
      <w:kern w:val="0"/>
      <w:sz w:val="24"/>
      <w:szCs w:val="24"/>
      <w:lang w:eastAsia="en-GB"/>
      <w14:ligatures w14:val="none"/>
    </w:rPr>
  </w:style>
  <w:style w:type="paragraph" w:customStyle="1" w:styleId="Default">
    <w:name w:val="Default"/>
    <w:basedOn w:val="Normal"/>
    <w:uiPriority w:val="99"/>
    <w:semiHidden/>
    <w:rsid w:val="00AD0B55"/>
    <w:pPr>
      <w:autoSpaceDE w:val="0"/>
      <w:autoSpaceDN w:val="0"/>
      <w:spacing w:after="0" w:line="240" w:lineRule="auto"/>
    </w:pPr>
    <w:rPr>
      <w:rFonts w:ascii="Times New Roman" w:hAnsi="Times New Roman" w:cs="Times New Roman"/>
      <w:color w:val="000000"/>
      <w:kern w:val="0"/>
      <w:sz w:val="24"/>
      <w:szCs w:val="24"/>
      <w:lang w:eastAsia="en-GB"/>
      <w14:ligatures w14:val="none"/>
    </w:rPr>
  </w:style>
  <w:style w:type="character" w:styleId="Emphasis">
    <w:name w:val="Emphasis"/>
    <w:basedOn w:val="DefaultParagraphFont"/>
    <w:uiPriority w:val="20"/>
    <w:qFormat/>
    <w:rsid w:val="00AD0B55"/>
    <w:rPr>
      <w:i/>
      <w:iCs/>
    </w:rPr>
  </w:style>
  <w:style w:type="character" w:styleId="CommentReference">
    <w:name w:val="annotation reference"/>
    <w:basedOn w:val="DefaultParagraphFont"/>
    <w:uiPriority w:val="99"/>
    <w:semiHidden/>
    <w:unhideWhenUsed/>
    <w:rsid w:val="00BC601A"/>
    <w:rPr>
      <w:sz w:val="16"/>
      <w:szCs w:val="16"/>
    </w:rPr>
  </w:style>
  <w:style w:type="paragraph" w:styleId="CommentText">
    <w:name w:val="annotation text"/>
    <w:basedOn w:val="Normal"/>
    <w:link w:val="CommentTextChar"/>
    <w:uiPriority w:val="99"/>
    <w:unhideWhenUsed/>
    <w:rsid w:val="00BC601A"/>
    <w:pPr>
      <w:spacing w:line="240" w:lineRule="auto"/>
    </w:pPr>
    <w:rPr>
      <w:sz w:val="20"/>
      <w:szCs w:val="20"/>
    </w:rPr>
  </w:style>
  <w:style w:type="character" w:customStyle="1" w:styleId="CommentTextChar">
    <w:name w:val="Comment Text Char"/>
    <w:basedOn w:val="DefaultParagraphFont"/>
    <w:link w:val="CommentText"/>
    <w:uiPriority w:val="99"/>
    <w:rsid w:val="00BC601A"/>
    <w:rPr>
      <w:sz w:val="20"/>
      <w:szCs w:val="20"/>
    </w:rPr>
  </w:style>
  <w:style w:type="paragraph" w:styleId="CommentSubject">
    <w:name w:val="annotation subject"/>
    <w:basedOn w:val="CommentText"/>
    <w:next w:val="CommentText"/>
    <w:link w:val="CommentSubjectChar"/>
    <w:uiPriority w:val="99"/>
    <w:semiHidden/>
    <w:unhideWhenUsed/>
    <w:rsid w:val="00BC601A"/>
    <w:rPr>
      <w:b/>
      <w:bCs/>
    </w:rPr>
  </w:style>
  <w:style w:type="character" w:customStyle="1" w:styleId="CommentSubjectChar">
    <w:name w:val="Comment Subject Char"/>
    <w:basedOn w:val="CommentTextChar"/>
    <w:link w:val="CommentSubject"/>
    <w:uiPriority w:val="99"/>
    <w:semiHidden/>
    <w:rsid w:val="00BC601A"/>
    <w:rPr>
      <w:b/>
      <w:bCs/>
      <w:sz w:val="20"/>
      <w:szCs w:val="20"/>
    </w:rPr>
  </w:style>
  <w:style w:type="character" w:styleId="Hyperlink">
    <w:name w:val="Hyperlink"/>
    <w:basedOn w:val="DefaultParagraphFont"/>
    <w:uiPriority w:val="99"/>
    <w:unhideWhenUsed/>
    <w:rsid w:val="001C3C2F"/>
    <w:rPr>
      <w:color w:val="0563C1" w:themeColor="hyperlink"/>
      <w:u w:val="single"/>
    </w:rPr>
  </w:style>
  <w:style w:type="character" w:customStyle="1" w:styleId="UnresolvedMention1">
    <w:name w:val="Unresolved Mention1"/>
    <w:basedOn w:val="DefaultParagraphFont"/>
    <w:uiPriority w:val="99"/>
    <w:semiHidden/>
    <w:unhideWhenUsed/>
    <w:rsid w:val="001C3C2F"/>
    <w:rPr>
      <w:color w:val="605E5C"/>
      <w:shd w:val="clear" w:color="auto" w:fill="E1DFDD"/>
    </w:rPr>
  </w:style>
  <w:style w:type="paragraph" w:styleId="ListParagraph">
    <w:name w:val="List Paragraph"/>
    <w:basedOn w:val="Normal"/>
    <w:rsid w:val="00920804"/>
    <w:pPr>
      <w:suppressAutoHyphens/>
      <w:autoSpaceDN w:val="0"/>
      <w:spacing w:line="254" w:lineRule="auto"/>
      <w:ind w:left="720"/>
      <w:contextualSpacing/>
    </w:pPr>
    <w:rPr>
      <w:rFonts w:ascii="Calibri" w:eastAsia="Calibri" w:hAnsi="Calibri" w:cs="Times New Roman"/>
      <w:kern w:val="3"/>
      <w14:ligatures w14:val="none"/>
    </w:rPr>
  </w:style>
  <w:style w:type="paragraph" w:styleId="Header">
    <w:name w:val="header"/>
    <w:basedOn w:val="Normal"/>
    <w:link w:val="HeaderChar"/>
    <w:uiPriority w:val="99"/>
    <w:unhideWhenUsed/>
    <w:rsid w:val="006E669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E6693"/>
  </w:style>
  <w:style w:type="paragraph" w:styleId="Footer">
    <w:name w:val="footer"/>
    <w:basedOn w:val="Normal"/>
    <w:link w:val="FooterChar"/>
    <w:uiPriority w:val="99"/>
    <w:unhideWhenUsed/>
    <w:rsid w:val="006E66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E6693"/>
  </w:style>
  <w:style w:type="paragraph" w:styleId="TOCHeading">
    <w:name w:val="TOC Heading"/>
    <w:basedOn w:val="Heading1"/>
    <w:next w:val="Normal"/>
    <w:uiPriority w:val="39"/>
    <w:unhideWhenUsed/>
    <w:qFormat/>
    <w:rsid w:val="00503786"/>
    <w:pPr>
      <w:outlineLvl w:val="9"/>
    </w:pPr>
    <w:rPr>
      <w:kern w:val="0"/>
      <w:lang w:val="en-US"/>
      <w14:ligatures w14:val="none"/>
    </w:rPr>
  </w:style>
  <w:style w:type="paragraph" w:styleId="TOC2">
    <w:name w:val="toc 2"/>
    <w:basedOn w:val="Normal"/>
    <w:next w:val="Normal"/>
    <w:autoRedefine/>
    <w:uiPriority w:val="39"/>
    <w:unhideWhenUsed/>
    <w:rsid w:val="0021538E"/>
    <w:pPr>
      <w:tabs>
        <w:tab w:val="right" w:leader="dot" w:pos="9072"/>
      </w:tabs>
      <w:spacing w:after="100"/>
      <w:ind w:left="220" w:right="1416"/>
    </w:pPr>
  </w:style>
  <w:style w:type="paragraph" w:styleId="TOC3">
    <w:name w:val="toc 3"/>
    <w:basedOn w:val="Normal"/>
    <w:next w:val="Normal"/>
    <w:autoRedefine/>
    <w:uiPriority w:val="39"/>
    <w:unhideWhenUsed/>
    <w:rsid w:val="00CF76F8"/>
    <w:pPr>
      <w:tabs>
        <w:tab w:val="right" w:leader="dot" w:pos="9072"/>
      </w:tabs>
      <w:spacing w:after="100"/>
      <w:ind w:left="440" w:right="1416"/>
    </w:pPr>
  </w:style>
  <w:style w:type="paragraph" w:styleId="Revision">
    <w:name w:val="Revision"/>
    <w:hidden/>
    <w:uiPriority w:val="99"/>
    <w:semiHidden/>
    <w:rsid w:val="00A00ACC"/>
    <w:pPr>
      <w:spacing w:after="0" w:line="240" w:lineRule="auto"/>
    </w:pPr>
  </w:style>
  <w:style w:type="character" w:styleId="Strong">
    <w:name w:val="Strong"/>
    <w:basedOn w:val="DefaultParagraphFont"/>
    <w:uiPriority w:val="22"/>
    <w:qFormat/>
    <w:rsid w:val="007B0D24"/>
    <w:rPr>
      <w:b/>
      <w:bCs/>
    </w:rPr>
  </w:style>
  <w:style w:type="table" w:styleId="TableGrid">
    <w:name w:val="Table Grid"/>
    <w:basedOn w:val="TableNormal"/>
    <w:uiPriority w:val="39"/>
    <w:rsid w:val="00547F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E66650"/>
    <w:pPr>
      <w:spacing w:after="100"/>
    </w:pPr>
  </w:style>
  <w:style w:type="paragraph" w:styleId="NoSpacing">
    <w:name w:val="No Spacing"/>
    <w:link w:val="NoSpacingChar"/>
    <w:uiPriority w:val="1"/>
    <w:qFormat/>
    <w:rsid w:val="008411F8"/>
    <w:pPr>
      <w:spacing w:after="0" w:line="240" w:lineRule="auto"/>
    </w:pPr>
    <w:rPr>
      <w:rFonts w:eastAsiaTheme="minorEastAsia"/>
      <w:kern w:val="0"/>
      <w:lang w:eastAsia="en-GB"/>
      <w14:ligatures w14:val="none"/>
    </w:rPr>
  </w:style>
  <w:style w:type="character" w:customStyle="1" w:styleId="NoSpacingChar">
    <w:name w:val="No Spacing Char"/>
    <w:basedOn w:val="DefaultParagraphFont"/>
    <w:link w:val="NoSpacing"/>
    <w:uiPriority w:val="1"/>
    <w:rsid w:val="008411F8"/>
    <w:rPr>
      <w:rFonts w:eastAsiaTheme="minorEastAsia"/>
      <w:kern w:val="0"/>
      <w:lang w:eastAsia="en-GB"/>
      <w14:ligatures w14:val="none"/>
    </w:rPr>
  </w:style>
  <w:style w:type="paragraph" w:customStyle="1" w:styleId="elementtoproof">
    <w:name w:val="elementtoproof"/>
    <w:basedOn w:val="Normal"/>
    <w:rsid w:val="00FC1297"/>
    <w:pPr>
      <w:spacing w:after="0" w:line="240" w:lineRule="auto"/>
    </w:pPr>
    <w:rPr>
      <w:rFonts w:ascii="Calibri" w:hAnsi="Calibri" w:cs="Calibri"/>
      <w:kern w:val="0"/>
      <w:lang w:eastAsia="en-GB"/>
      <w14:ligatures w14:val="none"/>
    </w:rPr>
  </w:style>
  <w:style w:type="paragraph" w:styleId="BalloonText">
    <w:name w:val="Balloon Text"/>
    <w:basedOn w:val="Normal"/>
    <w:link w:val="BalloonTextChar"/>
    <w:uiPriority w:val="99"/>
    <w:semiHidden/>
    <w:unhideWhenUsed/>
    <w:rsid w:val="006611D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611D2"/>
    <w:rPr>
      <w:rFonts w:ascii="Segoe UI" w:hAnsi="Segoe UI" w:cs="Segoe UI"/>
      <w:sz w:val="18"/>
      <w:szCs w:val="18"/>
    </w:rPr>
  </w:style>
  <w:style w:type="character" w:styleId="FollowedHyperlink">
    <w:name w:val="FollowedHyperlink"/>
    <w:basedOn w:val="DefaultParagraphFont"/>
    <w:uiPriority w:val="99"/>
    <w:semiHidden/>
    <w:unhideWhenUsed/>
    <w:rsid w:val="00126BD1"/>
    <w:rPr>
      <w:color w:val="954F72" w:themeColor="followedHyperlink"/>
      <w:u w:val="single"/>
    </w:rPr>
  </w:style>
  <w:style w:type="paragraph" w:customStyle="1" w:styleId="msonormal0">
    <w:name w:val="msonormal"/>
    <w:basedOn w:val="Normal"/>
    <w:rsid w:val="003C0278"/>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customStyle="1" w:styleId="xl65">
    <w:name w:val="xl65"/>
    <w:basedOn w:val="Normal"/>
    <w:rsid w:val="003C0278"/>
    <w:pPr>
      <w:spacing w:before="100" w:beforeAutospacing="1" w:after="100" w:afterAutospacing="1" w:line="240" w:lineRule="auto"/>
      <w:textAlignment w:val="center"/>
    </w:pPr>
    <w:rPr>
      <w:rFonts w:ascii="Arial" w:eastAsia="Times New Roman" w:hAnsi="Arial" w:cs="Arial"/>
      <w:kern w:val="0"/>
      <w:sz w:val="20"/>
      <w:szCs w:val="20"/>
      <w:lang w:eastAsia="en-GB"/>
      <w14:ligatures w14:val="none"/>
    </w:rPr>
  </w:style>
  <w:style w:type="paragraph" w:customStyle="1" w:styleId="xl66">
    <w:name w:val="xl66"/>
    <w:basedOn w:val="Normal"/>
    <w:rsid w:val="003C0278"/>
    <w:pPr>
      <w:spacing w:before="100" w:beforeAutospacing="1" w:after="100" w:afterAutospacing="1" w:line="240" w:lineRule="auto"/>
      <w:jc w:val="center"/>
      <w:textAlignment w:val="center"/>
    </w:pPr>
    <w:rPr>
      <w:rFonts w:ascii="Arial" w:eastAsia="Times New Roman" w:hAnsi="Arial" w:cs="Arial"/>
      <w:kern w:val="0"/>
      <w:sz w:val="20"/>
      <w:szCs w:val="20"/>
      <w:lang w:eastAsia="en-GB"/>
      <w14:ligatures w14:val="none"/>
    </w:rPr>
  </w:style>
  <w:style w:type="paragraph" w:customStyle="1" w:styleId="xl67">
    <w:name w:val="xl67"/>
    <w:basedOn w:val="Normal"/>
    <w:rsid w:val="003C0278"/>
    <w:pPr>
      <w:pBdr>
        <w:top w:val="single" w:sz="4" w:space="0" w:color="auto"/>
        <w:left w:val="single" w:sz="4" w:space="0" w:color="auto"/>
        <w:bottom w:val="single" w:sz="4" w:space="0" w:color="auto"/>
        <w:right w:val="single" w:sz="4" w:space="0" w:color="auto"/>
      </w:pBdr>
      <w:shd w:val="clear" w:color="000000" w:fill="1F355E"/>
      <w:spacing w:before="100" w:beforeAutospacing="1" w:after="100" w:afterAutospacing="1" w:line="240" w:lineRule="auto"/>
      <w:jc w:val="center"/>
      <w:textAlignment w:val="center"/>
    </w:pPr>
    <w:rPr>
      <w:rFonts w:ascii="Arial" w:eastAsia="Times New Roman" w:hAnsi="Arial" w:cs="Arial"/>
      <w:b/>
      <w:bCs/>
      <w:color w:val="FFFFFF"/>
      <w:kern w:val="0"/>
      <w:sz w:val="20"/>
      <w:szCs w:val="20"/>
      <w:lang w:eastAsia="en-GB"/>
      <w14:ligatures w14:val="none"/>
    </w:rPr>
  </w:style>
  <w:style w:type="paragraph" w:customStyle="1" w:styleId="xl68">
    <w:name w:val="xl68"/>
    <w:basedOn w:val="Normal"/>
    <w:rsid w:val="003C0278"/>
    <w:pPr>
      <w:pBdr>
        <w:top w:val="single" w:sz="4" w:space="0" w:color="auto"/>
        <w:left w:val="single" w:sz="4" w:space="0" w:color="auto"/>
        <w:bottom w:val="single" w:sz="4" w:space="0" w:color="auto"/>
        <w:right w:val="single" w:sz="4" w:space="0" w:color="auto"/>
      </w:pBdr>
      <w:shd w:val="clear" w:color="000000" w:fill="1F355E"/>
      <w:spacing w:before="100" w:beforeAutospacing="1" w:after="100" w:afterAutospacing="1" w:line="240" w:lineRule="auto"/>
      <w:textAlignment w:val="center"/>
    </w:pPr>
    <w:rPr>
      <w:rFonts w:ascii="Arial" w:eastAsia="Times New Roman" w:hAnsi="Arial" w:cs="Arial"/>
      <w:b/>
      <w:bCs/>
      <w:color w:val="FFFFFF"/>
      <w:kern w:val="0"/>
      <w:sz w:val="20"/>
      <w:szCs w:val="20"/>
      <w:lang w:eastAsia="en-GB"/>
      <w14:ligatures w14:val="none"/>
    </w:rPr>
  </w:style>
  <w:style w:type="paragraph" w:customStyle="1" w:styleId="xl69">
    <w:name w:val="xl69"/>
    <w:basedOn w:val="Normal"/>
    <w:rsid w:val="003C027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kern w:val="0"/>
      <w:sz w:val="20"/>
      <w:szCs w:val="20"/>
      <w:lang w:eastAsia="en-GB"/>
      <w14:ligatures w14:val="none"/>
    </w:rPr>
  </w:style>
  <w:style w:type="paragraph" w:customStyle="1" w:styleId="xl70">
    <w:name w:val="xl70"/>
    <w:basedOn w:val="Normal"/>
    <w:rsid w:val="003C0278"/>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kern w:val="0"/>
      <w:sz w:val="20"/>
      <w:szCs w:val="20"/>
      <w:lang w:eastAsia="en-GB"/>
      <w14:ligatures w14:val="none"/>
    </w:rPr>
  </w:style>
  <w:style w:type="paragraph" w:customStyle="1" w:styleId="xl71">
    <w:name w:val="xl71"/>
    <w:basedOn w:val="Normal"/>
    <w:rsid w:val="003C027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kern w:val="0"/>
      <w:sz w:val="20"/>
      <w:szCs w:val="20"/>
      <w:lang w:eastAsia="en-GB"/>
      <w14:ligatures w14:val="none"/>
    </w:rPr>
  </w:style>
  <w:style w:type="paragraph" w:customStyle="1" w:styleId="xl72">
    <w:name w:val="xl72"/>
    <w:basedOn w:val="Normal"/>
    <w:rsid w:val="003C027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kern w:val="0"/>
      <w:sz w:val="20"/>
      <w:szCs w:val="2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7347397">
      <w:bodyDiv w:val="1"/>
      <w:marLeft w:val="0"/>
      <w:marRight w:val="0"/>
      <w:marTop w:val="0"/>
      <w:marBottom w:val="0"/>
      <w:divBdr>
        <w:top w:val="none" w:sz="0" w:space="0" w:color="auto"/>
        <w:left w:val="none" w:sz="0" w:space="0" w:color="auto"/>
        <w:bottom w:val="none" w:sz="0" w:space="0" w:color="auto"/>
        <w:right w:val="none" w:sz="0" w:space="0" w:color="auto"/>
      </w:divBdr>
    </w:div>
    <w:div w:id="331614224">
      <w:bodyDiv w:val="1"/>
      <w:marLeft w:val="0"/>
      <w:marRight w:val="0"/>
      <w:marTop w:val="0"/>
      <w:marBottom w:val="0"/>
      <w:divBdr>
        <w:top w:val="none" w:sz="0" w:space="0" w:color="auto"/>
        <w:left w:val="none" w:sz="0" w:space="0" w:color="auto"/>
        <w:bottom w:val="none" w:sz="0" w:space="0" w:color="auto"/>
        <w:right w:val="none" w:sz="0" w:space="0" w:color="auto"/>
      </w:divBdr>
    </w:div>
    <w:div w:id="428625248">
      <w:bodyDiv w:val="1"/>
      <w:marLeft w:val="0"/>
      <w:marRight w:val="0"/>
      <w:marTop w:val="0"/>
      <w:marBottom w:val="0"/>
      <w:divBdr>
        <w:top w:val="none" w:sz="0" w:space="0" w:color="auto"/>
        <w:left w:val="none" w:sz="0" w:space="0" w:color="auto"/>
        <w:bottom w:val="none" w:sz="0" w:space="0" w:color="auto"/>
        <w:right w:val="none" w:sz="0" w:space="0" w:color="auto"/>
      </w:divBdr>
    </w:div>
    <w:div w:id="501746925">
      <w:bodyDiv w:val="1"/>
      <w:marLeft w:val="0"/>
      <w:marRight w:val="0"/>
      <w:marTop w:val="0"/>
      <w:marBottom w:val="0"/>
      <w:divBdr>
        <w:top w:val="none" w:sz="0" w:space="0" w:color="auto"/>
        <w:left w:val="none" w:sz="0" w:space="0" w:color="auto"/>
        <w:bottom w:val="none" w:sz="0" w:space="0" w:color="auto"/>
        <w:right w:val="none" w:sz="0" w:space="0" w:color="auto"/>
      </w:divBdr>
    </w:div>
    <w:div w:id="511262262">
      <w:bodyDiv w:val="1"/>
      <w:marLeft w:val="0"/>
      <w:marRight w:val="0"/>
      <w:marTop w:val="0"/>
      <w:marBottom w:val="0"/>
      <w:divBdr>
        <w:top w:val="none" w:sz="0" w:space="0" w:color="auto"/>
        <w:left w:val="none" w:sz="0" w:space="0" w:color="auto"/>
        <w:bottom w:val="none" w:sz="0" w:space="0" w:color="auto"/>
        <w:right w:val="none" w:sz="0" w:space="0" w:color="auto"/>
      </w:divBdr>
    </w:div>
    <w:div w:id="554439452">
      <w:bodyDiv w:val="1"/>
      <w:marLeft w:val="0"/>
      <w:marRight w:val="0"/>
      <w:marTop w:val="0"/>
      <w:marBottom w:val="0"/>
      <w:divBdr>
        <w:top w:val="none" w:sz="0" w:space="0" w:color="auto"/>
        <w:left w:val="none" w:sz="0" w:space="0" w:color="auto"/>
        <w:bottom w:val="none" w:sz="0" w:space="0" w:color="auto"/>
        <w:right w:val="none" w:sz="0" w:space="0" w:color="auto"/>
      </w:divBdr>
    </w:div>
    <w:div w:id="606278889">
      <w:bodyDiv w:val="1"/>
      <w:marLeft w:val="0"/>
      <w:marRight w:val="0"/>
      <w:marTop w:val="0"/>
      <w:marBottom w:val="0"/>
      <w:divBdr>
        <w:top w:val="none" w:sz="0" w:space="0" w:color="auto"/>
        <w:left w:val="none" w:sz="0" w:space="0" w:color="auto"/>
        <w:bottom w:val="none" w:sz="0" w:space="0" w:color="auto"/>
        <w:right w:val="none" w:sz="0" w:space="0" w:color="auto"/>
      </w:divBdr>
    </w:div>
    <w:div w:id="714037802">
      <w:bodyDiv w:val="1"/>
      <w:marLeft w:val="0"/>
      <w:marRight w:val="0"/>
      <w:marTop w:val="0"/>
      <w:marBottom w:val="0"/>
      <w:divBdr>
        <w:top w:val="none" w:sz="0" w:space="0" w:color="auto"/>
        <w:left w:val="none" w:sz="0" w:space="0" w:color="auto"/>
        <w:bottom w:val="none" w:sz="0" w:space="0" w:color="auto"/>
        <w:right w:val="none" w:sz="0" w:space="0" w:color="auto"/>
      </w:divBdr>
    </w:div>
    <w:div w:id="714424383">
      <w:bodyDiv w:val="1"/>
      <w:marLeft w:val="0"/>
      <w:marRight w:val="0"/>
      <w:marTop w:val="0"/>
      <w:marBottom w:val="0"/>
      <w:divBdr>
        <w:top w:val="none" w:sz="0" w:space="0" w:color="auto"/>
        <w:left w:val="none" w:sz="0" w:space="0" w:color="auto"/>
        <w:bottom w:val="none" w:sz="0" w:space="0" w:color="auto"/>
        <w:right w:val="none" w:sz="0" w:space="0" w:color="auto"/>
      </w:divBdr>
    </w:div>
    <w:div w:id="851919628">
      <w:bodyDiv w:val="1"/>
      <w:marLeft w:val="0"/>
      <w:marRight w:val="0"/>
      <w:marTop w:val="0"/>
      <w:marBottom w:val="0"/>
      <w:divBdr>
        <w:top w:val="none" w:sz="0" w:space="0" w:color="auto"/>
        <w:left w:val="none" w:sz="0" w:space="0" w:color="auto"/>
        <w:bottom w:val="none" w:sz="0" w:space="0" w:color="auto"/>
        <w:right w:val="none" w:sz="0" w:space="0" w:color="auto"/>
      </w:divBdr>
    </w:div>
    <w:div w:id="864947942">
      <w:bodyDiv w:val="1"/>
      <w:marLeft w:val="0"/>
      <w:marRight w:val="0"/>
      <w:marTop w:val="0"/>
      <w:marBottom w:val="0"/>
      <w:divBdr>
        <w:top w:val="none" w:sz="0" w:space="0" w:color="auto"/>
        <w:left w:val="none" w:sz="0" w:space="0" w:color="auto"/>
        <w:bottom w:val="none" w:sz="0" w:space="0" w:color="auto"/>
        <w:right w:val="none" w:sz="0" w:space="0" w:color="auto"/>
      </w:divBdr>
    </w:div>
    <w:div w:id="872301995">
      <w:bodyDiv w:val="1"/>
      <w:marLeft w:val="0"/>
      <w:marRight w:val="0"/>
      <w:marTop w:val="0"/>
      <w:marBottom w:val="0"/>
      <w:divBdr>
        <w:top w:val="none" w:sz="0" w:space="0" w:color="auto"/>
        <w:left w:val="none" w:sz="0" w:space="0" w:color="auto"/>
        <w:bottom w:val="none" w:sz="0" w:space="0" w:color="auto"/>
        <w:right w:val="none" w:sz="0" w:space="0" w:color="auto"/>
      </w:divBdr>
    </w:div>
    <w:div w:id="888685024">
      <w:bodyDiv w:val="1"/>
      <w:marLeft w:val="0"/>
      <w:marRight w:val="0"/>
      <w:marTop w:val="0"/>
      <w:marBottom w:val="0"/>
      <w:divBdr>
        <w:top w:val="none" w:sz="0" w:space="0" w:color="auto"/>
        <w:left w:val="none" w:sz="0" w:space="0" w:color="auto"/>
        <w:bottom w:val="none" w:sz="0" w:space="0" w:color="auto"/>
        <w:right w:val="none" w:sz="0" w:space="0" w:color="auto"/>
      </w:divBdr>
    </w:div>
    <w:div w:id="903948614">
      <w:bodyDiv w:val="1"/>
      <w:marLeft w:val="0"/>
      <w:marRight w:val="0"/>
      <w:marTop w:val="0"/>
      <w:marBottom w:val="0"/>
      <w:divBdr>
        <w:top w:val="none" w:sz="0" w:space="0" w:color="auto"/>
        <w:left w:val="none" w:sz="0" w:space="0" w:color="auto"/>
        <w:bottom w:val="none" w:sz="0" w:space="0" w:color="auto"/>
        <w:right w:val="none" w:sz="0" w:space="0" w:color="auto"/>
      </w:divBdr>
    </w:div>
    <w:div w:id="1007825327">
      <w:bodyDiv w:val="1"/>
      <w:marLeft w:val="0"/>
      <w:marRight w:val="0"/>
      <w:marTop w:val="0"/>
      <w:marBottom w:val="0"/>
      <w:divBdr>
        <w:top w:val="none" w:sz="0" w:space="0" w:color="auto"/>
        <w:left w:val="none" w:sz="0" w:space="0" w:color="auto"/>
        <w:bottom w:val="none" w:sz="0" w:space="0" w:color="auto"/>
        <w:right w:val="none" w:sz="0" w:space="0" w:color="auto"/>
      </w:divBdr>
    </w:div>
    <w:div w:id="1068574458">
      <w:bodyDiv w:val="1"/>
      <w:marLeft w:val="0"/>
      <w:marRight w:val="0"/>
      <w:marTop w:val="0"/>
      <w:marBottom w:val="0"/>
      <w:divBdr>
        <w:top w:val="none" w:sz="0" w:space="0" w:color="auto"/>
        <w:left w:val="none" w:sz="0" w:space="0" w:color="auto"/>
        <w:bottom w:val="none" w:sz="0" w:space="0" w:color="auto"/>
        <w:right w:val="none" w:sz="0" w:space="0" w:color="auto"/>
      </w:divBdr>
    </w:div>
    <w:div w:id="1197235932">
      <w:bodyDiv w:val="1"/>
      <w:marLeft w:val="0"/>
      <w:marRight w:val="0"/>
      <w:marTop w:val="0"/>
      <w:marBottom w:val="0"/>
      <w:divBdr>
        <w:top w:val="none" w:sz="0" w:space="0" w:color="auto"/>
        <w:left w:val="none" w:sz="0" w:space="0" w:color="auto"/>
        <w:bottom w:val="none" w:sz="0" w:space="0" w:color="auto"/>
        <w:right w:val="none" w:sz="0" w:space="0" w:color="auto"/>
      </w:divBdr>
    </w:div>
    <w:div w:id="1201013080">
      <w:bodyDiv w:val="1"/>
      <w:marLeft w:val="0"/>
      <w:marRight w:val="0"/>
      <w:marTop w:val="0"/>
      <w:marBottom w:val="0"/>
      <w:divBdr>
        <w:top w:val="none" w:sz="0" w:space="0" w:color="auto"/>
        <w:left w:val="none" w:sz="0" w:space="0" w:color="auto"/>
        <w:bottom w:val="none" w:sz="0" w:space="0" w:color="auto"/>
        <w:right w:val="none" w:sz="0" w:space="0" w:color="auto"/>
      </w:divBdr>
    </w:div>
    <w:div w:id="1301106193">
      <w:bodyDiv w:val="1"/>
      <w:marLeft w:val="0"/>
      <w:marRight w:val="0"/>
      <w:marTop w:val="0"/>
      <w:marBottom w:val="0"/>
      <w:divBdr>
        <w:top w:val="none" w:sz="0" w:space="0" w:color="auto"/>
        <w:left w:val="none" w:sz="0" w:space="0" w:color="auto"/>
        <w:bottom w:val="none" w:sz="0" w:space="0" w:color="auto"/>
        <w:right w:val="none" w:sz="0" w:space="0" w:color="auto"/>
      </w:divBdr>
      <w:divsChild>
        <w:div w:id="318118442">
          <w:marLeft w:val="0"/>
          <w:marRight w:val="0"/>
          <w:marTop w:val="0"/>
          <w:marBottom w:val="0"/>
          <w:divBdr>
            <w:top w:val="none" w:sz="0" w:space="0" w:color="auto"/>
            <w:left w:val="none" w:sz="0" w:space="0" w:color="auto"/>
            <w:bottom w:val="none" w:sz="0" w:space="0" w:color="auto"/>
            <w:right w:val="none" w:sz="0" w:space="0" w:color="auto"/>
          </w:divBdr>
        </w:div>
      </w:divsChild>
    </w:div>
    <w:div w:id="1368487317">
      <w:bodyDiv w:val="1"/>
      <w:marLeft w:val="0"/>
      <w:marRight w:val="0"/>
      <w:marTop w:val="0"/>
      <w:marBottom w:val="0"/>
      <w:divBdr>
        <w:top w:val="none" w:sz="0" w:space="0" w:color="auto"/>
        <w:left w:val="none" w:sz="0" w:space="0" w:color="auto"/>
        <w:bottom w:val="none" w:sz="0" w:space="0" w:color="auto"/>
        <w:right w:val="none" w:sz="0" w:space="0" w:color="auto"/>
      </w:divBdr>
    </w:div>
    <w:div w:id="1553729835">
      <w:bodyDiv w:val="1"/>
      <w:marLeft w:val="0"/>
      <w:marRight w:val="0"/>
      <w:marTop w:val="0"/>
      <w:marBottom w:val="0"/>
      <w:divBdr>
        <w:top w:val="none" w:sz="0" w:space="0" w:color="auto"/>
        <w:left w:val="none" w:sz="0" w:space="0" w:color="auto"/>
        <w:bottom w:val="none" w:sz="0" w:space="0" w:color="auto"/>
        <w:right w:val="none" w:sz="0" w:space="0" w:color="auto"/>
      </w:divBdr>
    </w:div>
    <w:div w:id="1563834278">
      <w:bodyDiv w:val="1"/>
      <w:marLeft w:val="0"/>
      <w:marRight w:val="0"/>
      <w:marTop w:val="0"/>
      <w:marBottom w:val="0"/>
      <w:divBdr>
        <w:top w:val="none" w:sz="0" w:space="0" w:color="auto"/>
        <w:left w:val="none" w:sz="0" w:space="0" w:color="auto"/>
        <w:bottom w:val="none" w:sz="0" w:space="0" w:color="auto"/>
        <w:right w:val="none" w:sz="0" w:space="0" w:color="auto"/>
      </w:divBdr>
    </w:div>
    <w:div w:id="1733192159">
      <w:bodyDiv w:val="1"/>
      <w:marLeft w:val="0"/>
      <w:marRight w:val="0"/>
      <w:marTop w:val="0"/>
      <w:marBottom w:val="0"/>
      <w:divBdr>
        <w:top w:val="none" w:sz="0" w:space="0" w:color="auto"/>
        <w:left w:val="none" w:sz="0" w:space="0" w:color="auto"/>
        <w:bottom w:val="none" w:sz="0" w:space="0" w:color="auto"/>
        <w:right w:val="none" w:sz="0" w:space="0" w:color="auto"/>
      </w:divBdr>
    </w:div>
    <w:div w:id="1740783551">
      <w:bodyDiv w:val="1"/>
      <w:marLeft w:val="0"/>
      <w:marRight w:val="0"/>
      <w:marTop w:val="0"/>
      <w:marBottom w:val="0"/>
      <w:divBdr>
        <w:top w:val="none" w:sz="0" w:space="0" w:color="auto"/>
        <w:left w:val="none" w:sz="0" w:space="0" w:color="auto"/>
        <w:bottom w:val="none" w:sz="0" w:space="0" w:color="auto"/>
        <w:right w:val="none" w:sz="0" w:space="0" w:color="auto"/>
      </w:divBdr>
    </w:div>
    <w:div w:id="1947420834">
      <w:bodyDiv w:val="1"/>
      <w:marLeft w:val="0"/>
      <w:marRight w:val="0"/>
      <w:marTop w:val="0"/>
      <w:marBottom w:val="0"/>
      <w:divBdr>
        <w:top w:val="none" w:sz="0" w:space="0" w:color="auto"/>
        <w:left w:val="none" w:sz="0" w:space="0" w:color="auto"/>
        <w:bottom w:val="none" w:sz="0" w:space="0" w:color="auto"/>
        <w:right w:val="none" w:sz="0" w:space="0" w:color="auto"/>
      </w:divBdr>
    </w:div>
    <w:div w:id="1994018764">
      <w:bodyDiv w:val="1"/>
      <w:marLeft w:val="0"/>
      <w:marRight w:val="0"/>
      <w:marTop w:val="0"/>
      <w:marBottom w:val="0"/>
      <w:divBdr>
        <w:top w:val="none" w:sz="0" w:space="0" w:color="auto"/>
        <w:left w:val="none" w:sz="0" w:space="0" w:color="auto"/>
        <w:bottom w:val="none" w:sz="0" w:space="0" w:color="auto"/>
        <w:right w:val="none" w:sz="0" w:space="0" w:color="auto"/>
      </w:divBdr>
    </w:div>
    <w:div w:id="2123377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svg"/><Relationship Id="rId26" Type="http://schemas.openxmlformats.org/officeDocument/2006/relationships/image" Target="media/image16.png"/><Relationship Id="rId39" Type="http://schemas.openxmlformats.org/officeDocument/2006/relationships/image" Target="media/image26.png"/><Relationship Id="rId21" Type="http://schemas.openxmlformats.org/officeDocument/2006/relationships/image" Target="media/image11.png"/><Relationship Id="rId34" Type="http://schemas.microsoft.com/office/2014/relationships/chartEx" Target="charts/chartEx1.xml"/><Relationship Id="rId42" Type="http://schemas.openxmlformats.org/officeDocument/2006/relationships/image" Target="media/image27.png"/><Relationship Id="rId47" Type="http://schemas.openxmlformats.org/officeDocument/2006/relationships/header" Target="header4.xml"/><Relationship Id="rId50" Type="http://schemas.openxmlformats.org/officeDocument/2006/relationships/hyperlink" Target="https://sbuhb.nhs.wales/news/swansea-bay-health-news/mums-the-word-as-baby-feeding-trial-attracts-almost-200-volunteers/" TargetMode="External"/><Relationship Id="rId55" Type="http://schemas.openxmlformats.org/officeDocument/2006/relationships/hyperlink" Target="https://sbuhb.nhs.wales/news/swansea-bay-health-news/swansea-cancer-centre-first-in-wales-to-take-part-in-proton-beam-therapy-trial/" TargetMode="External"/><Relationship Id="rId63" Type="http://schemas.openxmlformats.org/officeDocument/2006/relationships/header" Target="header7.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svg"/><Relationship Id="rId29" Type="http://schemas.openxmlformats.org/officeDocument/2006/relationships/image" Target="media/image19.png"/><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header" Target="header1.xml"/><Relationship Id="rId40" Type="http://schemas.openxmlformats.org/officeDocument/2006/relationships/header" Target="header2.xml"/><Relationship Id="rId45" Type="http://schemas.openxmlformats.org/officeDocument/2006/relationships/header" Target="header3.xml"/><Relationship Id="rId53" Type="http://schemas.openxmlformats.org/officeDocument/2006/relationships/hyperlink" Target="https://sbuhb.nhs.wales/news/swansea-bay-health-news/new-research-shows-exercise-can-reduce-the-risk-of-stroke-after-menopause/" TargetMode="External"/><Relationship Id="rId58" Type="http://schemas.openxmlformats.org/officeDocument/2006/relationships/hyperlink" Target="https://sbuhb.nhs.wales/news/swansea-bay-health-news/celebrating-the-teams-finding-treatments-and-life-saving-drugs-of-tomorrow/" TargetMode="External"/><Relationship Id="rId5" Type="http://schemas.openxmlformats.org/officeDocument/2006/relationships/numbering" Target="numbering.xml"/><Relationship Id="rId61" Type="http://schemas.openxmlformats.org/officeDocument/2006/relationships/header" Target="header5.xml"/><Relationship Id="rId19" Type="http://schemas.openxmlformats.org/officeDocument/2006/relationships/image" Target="media/image9.png"/><Relationship Id="rId14" Type="http://schemas.openxmlformats.org/officeDocument/2006/relationships/image" Target="media/image4.svg"/><Relationship Id="rId22" Type="http://schemas.openxmlformats.org/officeDocument/2006/relationships/image" Target="media/image12.svg"/><Relationship Id="rId27" Type="http://schemas.openxmlformats.org/officeDocument/2006/relationships/image" Target="media/image17.png"/><Relationship Id="rId30" Type="http://schemas.openxmlformats.org/officeDocument/2006/relationships/image" Target="media/image20.jpeg"/><Relationship Id="rId43" Type="http://schemas.openxmlformats.org/officeDocument/2006/relationships/hyperlink" Target="https://cansenseltd.com/" TargetMode="External"/><Relationship Id="rId48" Type="http://schemas.openxmlformats.org/officeDocument/2006/relationships/hyperlink" Target="https://sbuhb.nhs.wales/news/swansea-bay-health-news/award-winning-support-group-is-helping-brain-injury-patients-get-their-lives-back-on-track/" TargetMode="External"/><Relationship Id="rId56" Type="http://schemas.openxmlformats.org/officeDocument/2006/relationships/hyperlink" Target="https://sbuhb.nhs.wales/news/swansea-bay-health-news/therapists-thanked-for-contribution-to-clinical-trial-research-into-severed-tendons/" TargetMode="External"/><Relationship Id="rId64"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healthandcareresearchwales.org/about/news/bbc-one-drama-men-up" TargetMode="External"/><Relationship Id="rId3" Type="http://schemas.openxmlformats.org/officeDocument/2006/relationships/customXml" Target="../customXml/item3.xml"/><Relationship Id="rId12" Type="http://schemas.openxmlformats.org/officeDocument/2006/relationships/image" Target="media/image2.sv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footer" Target="footer1.xml"/><Relationship Id="rId46" Type="http://schemas.openxmlformats.org/officeDocument/2006/relationships/image" Target="media/image29.png"/><Relationship Id="rId59" Type="http://schemas.openxmlformats.org/officeDocument/2006/relationships/hyperlink" Target="https://healthandcareresearchwales.org/withoutresearch/blog/bowel-cancer-awareness-month-2023" TargetMode="External"/><Relationship Id="rId20" Type="http://schemas.openxmlformats.org/officeDocument/2006/relationships/image" Target="media/image10.svg"/><Relationship Id="rId41" Type="http://schemas.openxmlformats.org/officeDocument/2006/relationships/image" Target="media/image26.jpeg"/><Relationship Id="rId54" Type="http://schemas.openxmlformats.org/officeDocument/2006/relationships/hyperlink" Target="https://healthandcareresearchwales.org/about/news/five-research-officers-join-growing-list-clinical-research-practitioners" TargetMode="External"/><Relationship Id="rId62"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49" Type="http://schemas.openxmlformats.org/officeDocument/2006/relationships/hyperlink" Target="https://sbuhb.nhs.wales/news/swansea-bay-health-news/swansea-bay-study-aims-to-help-pregnant-smokers-kick-the-habit/" TargetMode="External"/><Relationship Id="rId57" Type="http://schemas.openxmlformats.org/officeDocument/2006/relationships/hyperlink" Target="https://healthandcareresearchwales.org/about/news/swansea-research-team-international-stroke-study" TargetMode="External"/><Relationship Id="rId10" Type="http://schemas.openxmlformats.org/officeDocument/2006/relationships/endnotes" Target="endnotes.xml"/><Relationship Id="rId31" Type="http://schemas.openxmlformats.org/officeDocument/2006/relationships/image" Target="media/image21.png"/><Relationship Id="rId44" Type="http://schemas.openxmlformats.org/officeDocument/2006/relationships/image" Target="media/image28.jpeg"/><Relationship Id="rId52" Type="http://schemas.openxmlformats.org/officeDocument/2006/relationships/hyperlink" Target="https://healthandcareresearchwales.org/about/blog/blood-test-transform-bowel-cancer-diagnosis" TargetMode="External"/><Relationship Id="rId60" Type="http://schemas.openxmlformats.org/officeDocument/2006/relationships/hyperlink" Target="http://www.hra-decisiontools.org.uk/research/" TargetMode="External"/><Relationship Id="rId6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s>
</file>

<file path=word/_rels/footer1.xml.rels><?xml version="1.0" encoding="UTF-8" standalone="yes"?>
<Relationships xmlns="http://schemas.openxmlformats.org/package/2006/relationships"><Relationship Id="rId1" Type="http://schemas.openxmlformats.org/officeDocument/2006/relationships/image" Target="media/image25.emf"/></Relationships>
</file>

<file path=word/_rels/header1.xml.rels><?xml version="1.0" encoding="UTF-8" standalone="yes"?>
<Relationships xmlns="http://schemas.openxmlformats.org/package/2006/relationships"><Relationship Id="rId3" Type="http://schemas.openxmlformats.org/officeDocument/2006/relationships/image" Target="media/image24.jpeg"/><Relationship Id="rId2" Type="http://schemas.openxmlformats.org/officeDocument/2006/relationships/image" Target="media/image23.jpg"/><Relationship Id="rId1" Type="http://schemas.openxmlformats.org/officeDocument/2006/relationships/image" Target="media/image22.emf"/></Relationships>
</file>

<file path=word/_rels/header2.xml.rels><?xml version="1.0" encoding="UTF-8" standalone="yes"?>
<Relationships xmlns="http://schemas.openxmlformats.org/package/2006/relationships"><Relationship Id="rId3" Type="http://schemas.openxmlformats.org/officeDocument/2006/relationships/image" Target="media/image22.emf"/><Relationship Id="rId2" Type="http://schemas.openxmlformats.org/officeDocument/2006/relationships/image" Target="media/image23.jpg"/><Relationship Id="rId1" Type="http://schemas.openxmlformats.org/officeDocument/2006/relationships/image" Target="media/image24.jpeg"/></Relationships>
</file>

<file path=word/_rels/header3.xml.rels><?xml version="1.0" encoding="UTF-8" standalone="yes"?>
<Relationships xmlns="http://schemas.openxmlformats.org/package/2006/relationships"><Relationship Id="rId3" Type="http://schemas.openxmlformats.org/officeDocument/2006/relationships/image" Target="media/image22.emf"/><Relationship Id="rId2" Type="http://schemas.openxmlformats.org/officeDocument/2006/relationships/image" Target="media/image23.jpg"/><Relationship Id="rId1" Type="http://schemas.openxmlformats.org/officeDocument/2006/relationships/image" Target="media/image24.jpeg"/></Relationships>
</file>

<file path=word/_rels/header4.xml.rels><?xml version="1.0" encoding="UTF-8" standalone="yes"?>
<Relationships xmlns="http://schemas.openxmlformats.org/package/2006/relationships"><Relationship Id="rId3" Type="http://schemas.openxmlformats.org/officeDocument/2006/relationships/image" Target="media/image22.emf"/><Relationship Id="rId2" Type="http://schemas.openxmlformats.org/officeDocument/2006/relationships/image" Target="media/image23.jpg"/><Relationship Id="rId1" Type="http://schemas.openxmlformats.org/officeDocument/2006/relationships/image" Target="media/image24.jpeg"/></Relationships>
</file>

<file path=word/_rels/header5.xml.rels><?xml version="1.0" encoding="UTF-8" standalone="yes"?>
<Relationships xmlns="http://schemas.openxmlformats.org/package/2006/relationships"><Relationship Id="rId3" Type="http://schemas.openxmlformats.org/officeDocument/2006/relationships/image" Target="media/image23.jpg"/><Relationship Id="rId2" Type="http://schemas.openxmlformats.org/officeDocument/2006/relationships/image" Target="media/image22.emf"/><Relationship Id="rId1" Type="http://schemas.openxmlformats.org/officeDocument/2006/relationships/image" Target="media/image24.jpeg"/></Relationships>
</file>

<file path=word/_rels/header6.xml.rels><?xml version="1.0" encoding="UTF-8" standalone="yes"?>
<Relationships xmlns="http://schemas.openxmlformats.org/package/2006/relationships"><Relationship Id="rId3" Type="http://schemas.openxmlformats.org/officeDocument/2006/relationships/image" Target="media/image22.emf"/><Relationship Id="rId2" Type="http://schemas.openxmlformats.org/officeDocument/2006/relationships/image" Target="media/image23.jpg"/><Relationship Id="rId1" Type="http://schemas.openxmlformats.org/officeDocument/2006/relationships/image" Target="media/image24.jpeg"/></Relationships>
</file>

<file path=word/_rels/header7.xml.rels><?xml version="1.0" encoding="UTF-8" standalone="yes"?>
<Relationships xmlns="http://schemas.openxmlformats.org/package/2006/relationships"><Relationship Id="rId3" Type="http://schemas.openxmlformats.org/officeDocument/2006/relationships/image" Target="media/image23.jpg"/><Relationship Id="rId2" Type="http://schemas.openxmlformats.org/officeDocument/2006/relationships/image" Target="media/image22.emf"/><Relationship Id="rId1" Type="http://schemas.openxmlformats.org/officeDocument/2006/relationships/image" Target="media/image24.jpeg"/></Relationships>
</file>

<file path=word/charts/_rels/chartEx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ymru\abm_ulhb\group\ststorage\Research%20&amp;%20Development\Backup%20Files\Kirsty%20Price\-%20Annual%20Report\2023.24%20-%20July\17.06.24%20-%20KP__-_annual_report_2324.xlsx" TargetMode="External"/></Relationships>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Sheet7!$G$2:$G$28</cx:f>
        <cx:lvl ptCount="27">
          <cx:pt idx="0">Cancer</cx:pt>
          <cx:pt idx="1">Cardiovascular Disease</cx:pt>
          <cx:pt idx="2">Reproductive health and childbirth</cx:pt>
          <cx:pt idx="3">Neurological disorders</cx:pt>
          <cx:pt idx="4">Dementias and neurodegeneration</cx:pt>
          <cx:pt idx="5">Gastroenterology</cx:pt>
          <cx:pt idx="6">Renal Disorders</cx:pt>
          <cx:pt idx="7">Anaesthesia, Perioperative Medicine and Pain Management</cx:pt>
          <cx:pt idx="8">Children</cx:pt>
          <cx:pt idx="9">Stroke</cx:pt>
          <cx:pt idx="10">Critical Care</cx:pt>
          <cx:pt idx="11">Diabetes</cx:pt>
          <cx:pt idx="12">Health Services Research</cx:pt>
          <cx:pt idx="13">Mental health</cx:pt>
          <cx:pt idx="14">Primary Care</cx:pt>
          <cx:pt idx="15">Hepatology</cx:pt>
          <cx:pt idx="16">Musculoskeletal disorders</cx:pt>
          <cx:pt idx="17">Trauma and Emergency Care</cx:pt>
          <cx:pt idx="18">Genetics</cx:pt>
          <cx:pt idx="19">Infection</cx:pt>
          <cx:pt idx="20">Surgery</cx:pt>
          <cx:pt idx="21">Dermatology</cx:pt>
          <cx:pt idx="22">Respiratory disorders</cx:pt>
          <cx:pt idx="23">Ear, nose and throat</cx:pt>
          <cx:pt idx="24">Metabolic and endocrine disorders</cx:pt>
          <cx:pt idx="25">Oral and dental health</cx:pt>
          <cx:pt idx="26">Public health</cx:pt>
        </cx:lvl>
      </cx:strDim>
      <cx:numDim type="size">
        <cx:f>Sheet7!$H$2:$H$28</cx:f>
        <cx:lvl ptCount="27" formatCode="General">
          <cx:pt idx="0">56</cx:pt>
          <cx:pt idx="1">15</cx:pt>
          <cx:pt idx="2">14</cx:pt>
          <cx:pt idx="3">8</cx:pt>
          <cx:pt idx="4">7</cx:pt>
          <cx:pt idx="5">7</cx:pt>
          <cx:pt idx="6">7</cx:pt>
          <cx:pt idx="7">6</cx:pt>
          <cx:pt idx="8">6</cx:pt>
          <cx:pt idx="9">6</cx:pt>
          <cx:pt idx="10">5</cx:pt>
          <cx:pt idx="11">5</cx:pt>
          <cx:pt idx="12">5</cx:pt>
          <cx:pt idx="13">5</cx:pt>
          <cx:pt idx="14">5</cx:pt>
          <cx:pt idx="15">4</cx:pt>
          <cx:pt idx="16">4</cx:pt>
          <cx:pt idx="17">4</cx:pt>
          <cx:pt idx="18">3</cx:pt>
          <cx:pt idx="19">3</cx:pt>
          <cx:pt idx="20">3</cx:pt>
          <cx:pt idx="21">2</cx:pt>
          <cx:pt idx="22">2</cx:pt>
          <cx:pt idx="23">1</cx:pt>
          <cx:pt idx="24">1</cx:pt>
          <cx:pt idx="25">1</cx:pt>
          <cx:pt idx="26">1</cx:pt>
        </cx:lvl>
      </cx:numDim>
    </cx:data>
  </cx:chartData>
  <cx:chart>
    <cx:title pos="t" align="ctr" overlay="0">
      <cx:tx>
        <cx:rich>
          <a:bodyPr spcFirstLastPara="1" vertOverflow="ellipsis" horzOverflow="overflow" wrap="square" lIns="0" tIns="0" rIns="0" bIns="0" anchor="ctr" anchorCtr="1"/>
          <a:lstStyle/>
          <a:p>
            <a:pPr rtl="0" fontAlgn="base"/>
            <a:r>
              <a:rPr lang="en-GB" sz="1400" b="0" i="0" baseline="0">
                <a:effectLst/>
                <a:latin typeface="Arial" panose="020B0604020202020204" pitchFamily="34" charset="0"/>
                <a:cs typeface="Arial" panose="020B0604020202020204" pitchFamily="34" charset="0"/>
              </a:rPr>
              <a:t>Managing Specialties of </a:t>
            </a:r>
            <a:r>
              <a:rPr lang="en-GB" sz="1400" b="1" i="1" baseline="0">
                <a:effectLst/>
                <a:latin typeface="Arial" panose="020B0604020202020204" pitchFamily="34" charset="0"/>
                <a:cs typeface="Arial" panose="020B0604020202020204" pitchFamily="34" charset="0"/>
              </a:rPr>
              <a:t>portfolio </a:t>
            </a:r>
            <a:r>
              <a:rPr lang="en-GB" sz="1400" b="0" i="0" baseline="0">
                <a:effectLst/>
                <a:latin typeface="Arial" panose="020B0604020202020204" pitchFamily="34" charset="0"/>
                <a:cs typeface="Arial" panose="020B0604020202020204" pitchFamily="34" charset="0"/>
              </a:rPr>
              <a:t>studies 2023/24</a:t>
            </a:r>
          </a:p>
        </cx:rich>
      </cx:tx>
    </cx:title>
    <cx:plotArea>
      <cx:plotAreaRegion>
        <cx:series layoutId="treemap" uniqueId="{1D418A12-E361-4F4C-9A14-190E10830CC2}">
          <cx:tx>
            <cx:txData>
              <cx:f>Sheet7!$H$1</cx:f>
              <cx:v>Number of studies</cx:v>
            </cx:txData>
          </cx:tx>
          <cx:dataLabels pos="inEnd">
            <cx:visibility seriesName="0" categoryName="1" value="0"/>
          </cx:dataLabels>
          <cx:dataId val="0"/>
          <cx:layoutPr>
            <cx:parentLabelLayout val="overlapping"/>
          </cx:layoutPr>
        </cx:series>
      </cx:plotAreaRegion>
    </cx:plotArea>
  </cx:chart>
  <cx:clrMapOvr bg1="lt1" tx1="dk1" bg2="lt2" tx2="dk2" accent1="accent1" accent2="accent2" accent3="accent3" accent4="accent4" accent5="accent5" accent6="accent6" hlink="hlink" folHlink="folHlink"/>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410">
  <cs:axisTitle>
    <cs:lnRef idx="0"/>
    <cs:fillRef idx="0"/>
    <cs:effectRef idx="0"/>
    <cs:fontRef idx="minor">
      <a:schemeClr val="tx1">
        <a:lumMod val="65000"/>
        <a:lumOff val="35000"/>
      </a:schemeClr>
    </cs:fontRef>
    <cs:spPr>
      <a:solidFill>
        <a:schemeClr val="bg1">
          <a:lumMod val="65000"/>
        </a:schemeClr>
      </a:solidFill>
      <a:ln w="19050">
        <a:solidFill>
          <a:schemeClr val="bg1"/>
        </a:solidFill>
      </a:ln>
    </cs:spPr>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lt1"/>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ln w="19050">
        <a:solidFill>
          <a:schemeClr val="lt1"/>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C66FECE989F2A4F9565B53CF904D2B0" ma:contentTypeVersion="7" ma:contentTypeDescription="Create a new document." ma:contentTypeScope="" ma:versionID="76b669db46e9021b29c8eaf05db153f5">
  <xsd:schema xmlns:xsd="http://www.w3.org/2001/XMLSchema" xmlns:xs="http://www.w3.org/2001/XMLSchema" xmlns:p="http://schemas.microsoft.com/office/2006/metadata/properties" xmlns:ns2="0602e3b9-834e-4a30-9aa9-48667ad1c048" targetNamespace="http://schemas.microsoft.com/office/2006/metadata/properties" ma:root="true" ma:fieldsID="d9326e2837c27eebb7c2038062a01b91" ns2:_="">
    <xsd:import namespace="0602e3b9-834e-4a30-9aa9-48667ad1c04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02e3b9-834e-4a30-9aa9-48667ad1c04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8C393F0-C0A4-4ABA-91C4-51B23BFE899E}">
  <ds:schemaRefs>
    <ds:schemaRef ds:uri="http://schemas.microsoft.com/sharepoint/v3/contenttype/forms"/>
  </ds:schemaRefs>
</ds:datastoreItem>
</file>

<file path=customXml/itemProps2.xml><?xml version="1.0" encoding="utf-8"?>
<ds:datastoreItem xmlns:ds="http://schemas.openxmlformats.org/officeDocument/2006/customXml" ds:itemID="{A0659CCA-6E04-47E5-8B6A-E6DCC6A388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02e3b9-834e-4a30-9aa9-48667ad1c04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6017457-69B7-42D0-A259-16725B67845C}">
  <ds:schemaRefs>
    <ds:schemaRef ds:uri="http://schemas.openxmlformats.org/officeDocument/2006/bibliography"/>
  </ds:schemaRefs>
</ds:datastoreItem>
</file>

<file path=customXml/itemProps4.xml><?xml version="1.0" encoding="utf-8"?>
<ds:datastoreItem xmlns:ds="http://schemas.openxmlformats.org/officeDocument/2006/customXml" ds:itemID="{6D064BA9-58EA-415C-9362-5BD1ABB2861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126</Pages>
  <Words>45558</Words>
  <Characters>259684</Characters>
  <Application>Microsoft Office Word</Application>
  <DocSecurity>0</DocSecurity>
  <Lines>2164</Lines>
  <Paragraphs>609</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304633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Jemma Rogers (Swansea Bay UHB - Research &amp; Development)</dc:creator>
  <cp:keywords/>
  <dc:description/>
  <cp:lastModifiedBy>Liz Wonnacott (Swansea Bay UHB - Medical Director Department)</cp:lastModifiedBy>
  <cp:revision>6</cp:revision>
  <dcterms:created xsi:type="dcterms:W3CDTF">2024-09-17T10:33:00Z</dcterms:created>
  <dcterms:modified xsi:type="dcterms:W3CDTF">2024-10-16T15:43:00Z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0x0101001C66FECE989F2A4F9565B53CF904D2B0</vt:lpwstr>
  </property>
</Properties>
</file>