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C729D32" w14:textId="6FDF9ABC" w:rsidR="008B5336" w:rsidRPr="00357671" w:rsidRDefault="00127ABE" w:rsidP="00810B42">
      <w:pPr>
        <w:jc w:val="center"/>
        <w:rPr>
          <w:rFonts w:ascii="Arial Black" w:hAnsi="Arial Black" w:cs="Arial"/>
          <w:color w:val="1F355E"/>
          <w:sz w:val="72"/>
          <w:szCs w:val="72"/>
        </w:rPr>
      </w:pPr>
      <w:r>
        <w:rPr>
          <w:rFonts w:ascii="Arial Black" w:hAnsi="Arial Black" w:cs="Arial"/>
          <w:color w:val="1F355E"/>
          <w:sz w:val="24"/>
          <w:szCs w:val="24"/>
        </w:rPr>
        <w:br/>
      </w:r>
      <w:r>
        <w:rPr>
          <w:rFonts w:ascii="Arial Black" w:hAnsi="Arial Black" w:cs="Arial"/>
          <w:color w:val="1F355E"/>
          <w:sz w:val="24"/>
          <w:szCs w:val="24"/>
        </w:rPr>
        <w:br/>
      </w:r>
      <w:r w:rsidR="008B5336" w:rsidRPr="00357671">
        <w:rPr>
          <w:rFonts w:ascii="Arial Black" w:hAnsi="Arial Black" w:cs="Arial"/>
          <w:color w:val="1F355E"/>
          <w:sz w:val="72"/>
          <w:szCs w:val="72"/>
        </w:rPr>
        <w:t>R</w:t>
      </w:r>
      <w:r w:rsidR="00357671">
        <w:rPr>
          <w:rFonts w:ascii="Arial Black" w:hAnsi="Arial Black" w:cs="Arial"/>
          <w:color w:val="1F355E"/>
          <w:sz w:val="72"/>
          <w:szCs w:val="72"/>
        </w:rPr>
        <w:t xml:space="preserve">esearch </w:t>
      </w:r>
      <w:r w:rsidR="008B5336" w:rsidRPr="00357671">
        <w:rPr>
          <w:rFonts w:ascii="Arial Black" w:hAnsi="Arial Black" w:cs="Arial"/>
          <w:color w:val="1F355E"/>
          <w:sz w:val="72"/>
          <w:szCs w:val="72"/>
        </w:rPr>
        <w:t>&amp;</w:t>
      </w:r>
      <w:r w:rsidR="00357671">
        <w:rPr>
          <w:rFonts w:ascii="Arial Black" w:hAnsi="Arial Black" w:cs="Arial"/>
          <w:color w:val="1F355E"/>
          <w:sz w:val="72"/>
          <w:szCs w:val="72"/>
        </w:rPr>
        <w:t xml:space="preserve"> </w:t>
      </w:r>
      <w:r w:rsidR="008B5336" w:rsidRPr="00357671">
        <w:rPr>
          <w:rFonts w:ascii="Arial Black" w:hAnsi="Arial Black" w:cs="Arial"/>
          <w:color w:val="1F355E"/>
          <w:sz w:val="72"/>
          <w:szCs w:val="72"/>
        </w:rPr>
        <w:t>D</w:t>
      </w:r>
      <w:r w:rsidR="00357671">
        <w:rPr>
          <w:rFonts w:ascii="Arial Black" w:hAnsi="Arial Black" w:cs="Arial"/>
          <w:color w:val="1F355E"/>
          <w:sz w:val="72"/>
          <w:szCs w:val="72"/>
        </w:rPr>
        <w:t>evelopment</w:t>
      </w:r>
      <w:r w:rsidR="008B5336" w:rsidRPr="00357671">
        <w:rPr>
          <w:rFonts w:ascii="Arial Black" w:hAnsi="Arial Black" w:cs="Arial"/>
          <w:color w:val="1F355E"/>
          <w:sz w:val="72"/>
          <w:szCs w:val="72"/>
        </w:rPr>
        <w:t xml:space="preserve"> Annual Report</w:t>
      </w:r>
    </w:p>
    <w:p w14:paraId="14B372F1" w14:textId="2A480DDF" w:rsidR="00E66650" w:rsidRPr="00D44B65" w:rsidRDefault="008B5336" w:rsidP="00810B42">
      <w:pPr>
        <w:jc w:val="center"/>
        <w:rPr>
          <w:rFonts w:ascii="Arial Black" w:hAnsi="Arial Black" w:cs="Arial"/>
          <w:color w:val="1F355E"/>
          <w:sz w:val="96"/>
          <w:szCs w:val="96"/>
        </w:rPr>
      </w:pPr>
      <w:r w:rsidRPr="003A5FF8">
        <w:rPr>
          <w:rFonts w:ascii="Arial Black" w:hAnsi="Arial Black" w:cs="Arial"/>
          <w:color w:val="1F355E"/>
          <w:sz w:val="72"/>
          <w:szCs w:val="72"/>
        </w:rPr>
        <w:t>2023 – 2024</w:t>
      </w:r>
    </w:p>
    <w:p w14:paraId="1F4257FB" w14:textId="46D96B4D" w:rsidR="00FC76D2" w:rsidRPr="00FC76D2" w:rsidRDefault="00810B42" w:rsidP="00FC76D2">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Pr>
          <w:rFonts w:ascii="Arial Black" w:hAnsi="Arial Black" w:cs="Arial"/>
          <w:noProof/>
          <w:color w:val="1F355E"/>
          <w:sz w:val="96"/>
          <w:szCs w:val="96"/>
          <w:lang w:eastAsia="en-GB"/>
        </w:rPr>
        <mc:AlternateContent>
          <mc:Choice Requires="wpg">
            <w:drawing>
              <wp:anchor distT="0" distB="0" distL="114300" distR="114300" simplePos="0" relativeHeight="251660295" behindDoc="0" locked="0" layoutInCell="1" allowOverlap="1" wp14:anchorId="7428413D" wp14:editId="1DF63241">
                <wp:simplePos x="0" y="0"/>
                <wp:positionH relativeFrom="margin">
                  <wp:align>center</wp:align>
                </wp:positionH>
                <wp:positionV relativeFrom="paragraph">
                  <wp:posOffset>135695</wp:posOffset>
                </wp:positionV>
                <wp:extent cx="3659651" cy="3502855"/>
                <wp:effectExtent l="19050" t="0" r="36195" b="21590"/>
                <wp:wrapNone/>
                <wp:docPr id="5" name="Group 5"/>
                <wp:cNvGraphicFramePr/>
                <a:graphic xmlns:a="http://schemas.openxmlformats.org/drawingml/2006/main">
                  <a:graphicData uri="http://schemas.microsoft.com/office/word/2010/wordprocessingGroup">
                    <wpg:wgp>
                      <wpg:cNvGrpSpPr/>
                      <wpg:grpSpPr>
                        <a:xfrm>
                          <a:off x="0" y="0"/>
                          <a:ext cx="3659651" cy="3502855"/>
                          <a:chOff x="0" y="0"/>
                          <a:chExt cx="6124683" cy="6280141"/>
                        </a:xfrm>
                      </wpg:grpSpPr>
                      <wpg:grpSp>
                        <wpg:cNvPr id="26" name="Group 26"/>
                        <wpg:cNvGrpSpPr/>
                        <wpg:grpSpPr>
                          <a:xfrm>
                            <a:off x="1905000" y="0"/>
                            <a:ext cx="2314683" cy="2012941"/>
                            <a:chOff x="0" y="0"/>
                            <a:chExt cx="2088000" cy="1800000"/>
                          </a:xfrm>
                        </wpg:grpSpPr>
                        <wps:wsp>
                          <wps:cNvPr id="22" name="Hexagon 22"/>
                          <wps:cNvSpPr/>
                          <wps:spPr>
                            <a:xfrm>
                              <a:off x="0" y="0"/>
                              <a:ext cx="2088000" cy="1800000"/>
                            </a:xfrm>
                            <a:prstGeom prst="hexagon">
                              <a:avLst/>
                            </a:prstGeom>
                            <a:solidFill>
                              <a:srgbClr val="7EB0DE"/>
                            </a:solidFill>
                            <a:ln w="12700" cap="flat" cmpd="sng" algn="ctr">
                              <a:solidFill>
                                <a:srgbClr val="7EB0D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phic 9" descr="DNA with solid fill"/>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716831">
                              <a:off x="459415" y="256954"/>
                              <a:ext cx="1217930" cy="1217930"/>
                            </a:xfrm>
                            <a:prstGeom prst="rect">
                              <a:avLst/>
                            </a:prstGeom>
                          </pic:spPr>
                        </pic:pic>
                      </wpg:grpSp>
                      <wpg:grpSp>
                        <wpg:cNvPr id="27" name="Group 27"/>
                        <wpg:cNvGrpSpPr/>
                        <wpg:grpSpPr>
                          <a:xfrm>
                            <a:off x="1905000" y="2152650"/>
                            <a:ext cx="2314683" cy="2012941"/>
                            <a:chOff x="0" y="0"/>
                            <a:chExt cx="2088000" cy="1800000"/>
                          </a:xfrm>
                        </wpg:grpSpPr>
                        <wps:wsp>
                          <wps:cNvPr id="19" name="Hexagon 19"/>
                          <wps:cNvSpPr/>
                          <wps:spPr>
                            <a:xfrm>
                              <a:off x="0" y="0"/>
                              <a:ext cx="2088000" cy="1800000"/>
                            </a:xfrm>
                            <a:prstGeom prst="hexag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aphic 12" descr="Graduation cap with solid fill"/>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406252" y="265814"/>
                              <a:ext cx="1264920" cy="1264920"/>
                            </a:xfrm>
                            <a:prstGeom prst="rect">
                              <a:avLst/>
                            </a:prstGeom>
                          </pic:spPr>
                        </pic:pic>
                      </wpg:grpSp>
                      <wpg:grpSp>
                        <wpg:cNvPr id="28" name="Group 28"/>
                        <wpg:cNvGrpSpPr/>
                        <wpg:grpSpPr>
                          <a:xfrm>
                            <a:off x="3810000" y="1066800"/>
                            <a:ext cx="2314683" cy="2012941"/>
                            <a:chOff x="0" y="0"/>
                            <a:chExt cx="2088000" cy="1800000"/>
                          </a:xfrm>
                        </wpg:grpSpPr>
                        <wps:wsp>
                          <wps:cNvPr id="23" name="Hexagon 23"/>
                          <wps:cNvSpPr/>
                          <wps:spPr>
                            <a:xfrm>
                              <a:off x="0" y="0"/>
                              <a:ext cx="2088000" cy="1800000"/>
                            </a:xfrm>
                            <a:prstGeom prst="hexagon">
                              <a:avLst/>
                            </a:prstGeom>
                            <a:solidFill>
                              <a:srgbClr val="CE3636"/>
                            </a:solidFill>
                            <a:ln w="12700" cap="flat" cmpd="sng" algn="ctr">
                              <a:solidFill>
                                <a:srgbClr val="CE363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16" descr="Heart with pulse with solid fill"/>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74354" y="233916"/>
                              <a:ext cx="1339850" cy="1339850"/>
                            </a:xfrm>
                            <a:prstGeom prst="rect">
                              <a:avLst/>
                            </a:prstGeom>
                          </pic:spPr>
                        </pic:pic>
                      </wpg:grpSp>
                      <wpg:grpSp>
                        <wpg:cNvPr id="29" name="Group 29"/>
                        <wpg:cNvGrpSpPr/>
                        <wpg:grpSpPr>
                          <a:xfrm>
                            <a:off x="19050" y="3219450"/>
                            <a:ext cx="2314683" cy="2012941"/>
                            <a:chOff x="0" y="0"/>
                            <a:chExt cx="2088000" cy="1800000"/>
                          </a:xfrm>
                        </wpg:grpSpPr>
                        <wps:wsp>
                          <wps:cNvPr id="21" name="Hexagon 21"/>
                          <wps:cNvSpPr/>
                          <wps:spPr>
                            <a:xfrm>
                              <a:off x="0" y="0"/>
                              <a:ext cx="2088000" cy="1800000"/>
                            </a:xfrm>
                            <a:prstGeom prst="hexagon">
                              <a:avLst/>
                            </a:prstGeom>
                            <a:solidFill>
                              <a:srgbClr val="9E4ECA"/>
                            </a:solidFill>
                            <a:ln w="12700" cap="flat" cmpd="sng" algn="ctr">
                              <a:solidFill>
                                <a:srgbClr val="9E4EC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Graphic 11" descr="Users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84987" y="244548"/>
                              <a:ext cx="1318260" cy="1318260"/>
                            </a:xfrm>
                            <a:prstGeom prst="rect">
                              <a:avLst/>
                            </a:prstGeom>
                          </pic:spPr>
                        </pic:pic>
                      </wpg:grpSp>
                      <wpg:grpSp>
                        <wpg:cNvPr id="31" name="Group 31"/>
                        <wpg:cNvGrpSpPr/>
                        <wpg:grpSpPr>
                          <a:xfrm>
                            <a:off x="0" y="1047750"/>
                            <a:ext cx="2314683" cy="2012941"/>
                            <a:chOff x="0" y="0"/>
                            <a:chExt cx="2088000" cy="1800000"/>
                          </a:xfrm>
                        </wpg:grpSpPr>
                        <wps:wsp>
                          <wps:cNvPr id="25" name="Hexagon 25"/>
                          <wps:cNvSpPr/>
                          <wps:spPr>
                            <a:xfrm>
                              <a:off x="0" y="0"/>
                              <a:ext cx="2088000" cy="1800000"/>
                            </a:xfrm>
                            <a:prstGeom prst="hexagon">
                              <a:avLst/>
                            </a:prstGeom>
                            <a:solidFill>
                              <a:srgbClr val="FFD550"/>
                            </a:solidFill>
                            <a:ln w="12700" cap="flat" cmpd="sng" algn="ctr">
                              <a:solidFill>
                                <a:srgbClr val="FFD5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Graphic 18" descr="Stethoscope with solid fill"/>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28625" y="285750"/>
                              <a:ext cx="1228725" cy="1228725"/>
                            </a:xfrm>
                            <a:prstGeom prst="rect">
                              <a:avLst/>
                            </a:prstGeom>
                          </pic:spPr>
                        </pic:pic>
                      </wpg:grpSp>
                      <wpg:grpSp>
                        <wpg:cNvPr id="30" name="Group 30"/>
                        <wpg:cNvGrpSpPr/>
                        <wpg:grpSpPr>
                          <a:xfrm>
                            <a:off x="3810000" y="3257550"/>
                            <a:ext cx="2314683" cy="2012941"/>
                            <a:chOff x="0" y="0"/>
                            <a:chExt cx="2088000" cy="1800000"/>
                          </a:xfrm>
                        </wpg:grpSpPr>
                        <wps:wsp>
                          <wps:cNvPr id="24" name="Hexagon 24"/>
                          <wps:cNvSpPr/>
                          <wps:spPr>
                            <a:xfrm>
                              <a:off x="0" y="0"/>
                              <a:ext cx="2088000" cy="1800000"/>
                            </a:xfrm>
                            <a:prstGeom prst="hexagon">
                              <a:avLst/>
                            </a:prstGeom>
                            <a:solidFill>
                              <a:srgbClr val="00BC62"/>
                            </a:solidFill>
                            <a:ln w="12700" cap="flat" cmpd="sng" algn="ctr">
                              <a:solidFill>
                                <a:srgbClr val="00BC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phic 7" descr="Microscope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390525" y="247650"/>
                              <a:ext cx="1304925" cy="1304925"/>
                            </a:xfrm>
                            <a:prstGeom prst="rect">
                              <a:avLst/>
                            </a:prstGeom>
                          </pic:spPr>
                        </pic:pic>
                      </wpg:grpSp>
                      <wpg:grpSp>
                        <wpg:cNvPr id="4" name="Group 4"/>
                        <wpg:cNvGrpSpPr/>
                        <wpg:grpSpPr>
                          <a:xfrm>
                            <a:off x="1905000" y="4267200"/>
                            <a:ext cx="2314683" cy="2012941"/>
                            <a:chOff x="0" y="0"/>
                            <a:chExt cx="2314683" cy="2012941"/>
                          </a:xfrm>
                        </wpg:grpSpPr>
                        <wps:wsp>
                          <wps:cNvPr id="33" name="Hexagon 33"/>
                          <wps:cNvSpPr/>
                          <wps:spPr>
                            <a:xfrm>
                              <a:off x="0" y="0"/>
                              <a:ext cx="2314683" cy="2012941"/>
                            </a:xfrm>
                            <a:prstGeom prst="hexagon">
                              <a:avLst/>
                            </a:prstGeom>
                            <a:solidFill>
                              <a:srgbClr val="1F355E"/>
                            </a:solidFill>
                            <a:ln w="12700" cap="flat" cmpd="sng" algn="ctr">
                              <a:solidFill>
                                <a:srgbClr val="1F35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ross 3"/>
                          <wps:cNvSpPr/>
                          <wps:spPr>
                            <a:xfrm>
                              <a:off x="535933" y="438700"/>
                              <a:ext cx="1241425" cy="1132205"/>
                            </a:xfrm>
                            <a:prstGeom prst="plus">
                              <a:avLst>
                                <a:gd name="adj" fmla="val 35772"/>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09EE78" id="Group 5" o:spid="_x0000_s1026" style="position:absolute;margin-left:0;margin-top:10.7pt;width:288.15pt;height:275.8pt;z-index:251660295;mso-position-horizontal:center;mso-position-horizontal-relative:margin;mso-width-relative:margin;mso-height-relative:margin" coordsize="61246,628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">
                <v:group id="Group 26" o:spid="_x0000_s1027" style="position:absolute;left:19050;width:23146;height:20129" coordsize="2088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2" o:spid="_x0000_s1028" type="#_x0000_t9" style="position:absolute;width:2088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" adj="4655" fillcolor="#7eb0de" strokecolor="#7eb0de"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9" type="#_x0000_t75" alt="DNA with solid fill" style="position:absolute;left:4594;top:2569;width:12179;height:12179;rotation:18752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">
                    <v:imagedata r:id="rId23" o:title="DNA with solid fill"/>
                  </v:shape>
                </v:group>
                <v:group id="Group 27" o:spid="_x0000_s1030" style="position:absolute;left:19050;top:21526;width:23146;height:20129" coordsize="2088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Hexagon 19" o:spid="_x0000_s1031" type="#_x0000_t9" style="position:absolute;width:2088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" adj="4655" fillcolor="windowText" strokecolor="windowText" strokeweight="1pt"/>
                  <v:shape id="Graphic 12" o:spid="_x0000_s1032" type="#_x0000_t75" alt="Graduation cap with solid fill" style="position:absolute;left:4062;top:2658;width:12649;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">
                    <v:imagedata r:id="rId24" o:title="Graduation cap with solid fill"/>
                  </v:shape>
                </v:group>
                <v:group id="Group 28" o:spid="_x0000_s1033" style="position:absolute;left:38100;top:10668;width:23146;height:20129" coordsize="2088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Hexagon 23" o:spid="_x0000_s1034" type="#_x0000_t9" style="position:absolute;width:2088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" adj="4655" fillcolor="#ce3636" strokecolor="#ce3636" strokeweight="1pt"/>
                  <v:shape id="Graphic 16" o:spid="_x0000_s1035" type="#_x0000_t75" alt="Heart with pulse with solid fill" style="position:absolute;left:3743;top:2339;width:13399;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">
                    <v:imagedata r:id="rId25" o:title="Heart with pulse with solid fill"/>
                  </v:shape>
                </v:group>
                <v:group id="Group 29" o:spid="_x0000_s1036" style="position:absolute;left:190;top:32194;width:23147;height:20129" coordsize="2088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Hexagon 21" o:spid="_x0000_s1037" type="#_x0000_t9" style="position:absolute;width:2088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" adj="4655" fillcolor="#9e4eca" strokecolor="#9e4eca" strokeweight="1pt"/>
                  <v:shape id="Graphic 11" o:spid="_x0000_s1038" type="#_x0000_t75" alt="Users with solid fill" style="position:absolute;left:3849;top:2445;width:13183;height:1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">
                    <v:imagedata r:id="rId26" o:title="Users with solid fill"/>
                  </v:shape>
                </v:group>
                <v:group id="Group 31" o:spid="_x0000_s1039" style="position:absolute;top:10477;width:23146;height:20129" coordsize="2088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Hexagon 25" o:spid="_x0000_s1040" type="#_x0000_t9" style="position:absolute;width:2088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" adj="4655" fillcolor="#ffd550" strokecolor="#ffd550" strokeweight="1pt"/>
                  <v:shape id="Graphic 18" o:spid="_x0000_s1041" type="#_x0000_t75" alt="Stethoscope with solid fill" style="position:absolute;left:4286;top:2857;width:12287;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">
                    <v:imagedata r:id="rId27" o:title="Stethoscope with solid fill"/>
                  </v:shape>
                </v:group>
                <v:group id="Group 30" o:spid="_x0000_s1042" style="position:absolute;left:38100;top:32575;width:23146;height:20129" coordsize="2088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Hexagon 24" o:spid="_x0000_s1043" type="#_x0000_t9" style="position:absolute;width:2088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" adj="4655" fillcolor="#00bc62" strokecolor="#00bc62" strokeweight="1pt"/>
                  <v:shape id="Graphic 7" o:spid="_x0000_s1044" type="#_x0000_t75" alt="Microscope with solid fill" style="position:absolute;left:3905;top:2476;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">
                    <v:imagedata r:id="rId28" o:title="Microscope with solid fill"/>
                  </v:shape>
                </v:group>
                <v:group id="Group 4" o:spid="_x0000_s1045" style="position:absolute;left:19050;top:42672;width:23146;height:20129" coordsize="23146,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Hexagon 33" o:spid="_x0000_s1046" type="#_x0000_t9" style="position:absolute;width:23146;height:20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" adj="4696" fillcolor="#1f355e" strokecolor="#1f355e" strokeweight="1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3" o:spid="_x0000_s1047" type="#_x0000_t11" style="position:absolute;left:5359;top:4387;width:1241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" adj="7727" fillcolor="window" strokecolor="window" strokeweight="1pt"/>
                </v:group>
                <w10:wrap anchorx="margin"/>
              </v:group>
            </w:pict>
          </mc:Fallback>
        </mc:AlternateContent>
      </w:r>
    </w:p>
    <w:p w14:paraId="05E9A131" w14:textId="3CB6AB61" w:rsidR="00E66650" w:rsidRDefault="00E66650" w:rsidP="00E66650">
      <w:pPr>
        <w:jc w:val="center"/>
        <w:rPr>
          <w:rFonts w:ascii="Arial Black" w:hAnsi="Arial Black" w:cs="Arial"/>
          <w:sz w:val="72"/>
          <w:szCs w:val="72"/>
        </w:rPr>
      </w:pPr>
    </w:p>
    <w:p w14:paraId="2A4AFD99" w14:textId="4015BF62" w:rsidR="00E66650" w:rsidRDefault="00E66650" w:rsidP="00E66650">
      <w:pPr>
        <w:jc w:val="center"/>
        <w:rPr>
          <w:rFonts w:ascii="Arial Black" w:hAnsi="Arial Black" w:cs="Arial"/>
          <w:sz w:val="72"/>
          <w:szCs w:val="72"/>
        </w:rPr>
      </w:pPr>
      <w:r>
        <w:rPr>
          <w:rFonts w:ascii="Arial Black" w:hAnsi="Arial Black" w:cs="Arial"/>
          <w:sz w:val="72"/>
          <w:szCs w:val="72"/>
        </w:rPr>
        <w:br/>
      </w:r>
    </w:p>
    <w:p w14:paraId="0D492135" w14:textId="6F6BDBE6" w:rsidR="008B5336" w:rsidRDefault="008B5336" w:rsidP="00E66650">
      <w:pPr>
        <w:jc w:val="center"/>
        <w:rPr>
          <w:rFonts w:ascii="Arial Black" w:hAnsi="Arial Black" w:cs="Arial"/>
          <w:sz w:val="72"/>
          <w:szCs w:val="72"/>
        </w:rPr>
      </w:pPr>
    </w:p>
    <w:p w14:paraId="0D386F91" w14:textId="06A41296" w:rsidR="008B5336" w:rsidRDefault="008B5336" w:rsidP="008B5336">
      <w:pPr>
        <w:rPr>
          <w:rFonts w:ascii="Arial" w:hAnsi="Arial" w:cs="Arial"/>
          <w:sz w:val="20"/>
          <w:szCs w:val="20"/>
        </w:rPr>
      </w:pPr>
    </w:p>
    <w:p w14:paraId="0E330745" w14:textId="6C8C8B00" w:rsidR="008B5336" w:rsidRDefault="008B5336" w:rsidP="008B5336">
      <w:pPr>
        <w:rPr>
          <w:rFonts w:ascii="Arial" w:hAnsi="Arial" w:cs="Arial"/>
          <w:sz w:val="20"/>
          <w:szCs w:val="20"/>
        </w:rPr>
      </w:pPr>
    </w:p>
    <w:p w14:paraId="6C96205E" w14:textId="2C2D8A10" w:rsidR="00F243BE" w:rsidRDefault="00F243BE">
      <w:pPr>
        <w:rPr>
          <w:rFonts w:ascii="Arial" w:hAnsi="Arial" w:cs="Arial"/>
          <w:sz w:val="20"/>
          <w:szCs w:val="20"/>
        </w:rPr>
      </w:pPr>
      <w:r>
        <w:rPr>
          <w:rFonts w:ascii="Arial" w:hAnsi="Arial" w:cs="Arial"/>
          <w:sz w:val="20"/>
          <w:szCs w:val="20"/>
        </w:rPr>
        <w:br w:type="page"/>
      </w:r>
    </w:p>
    <w:sdt>
      <w:sdtPr>
        <w:rPr>
          <w:rFonts w:ascii="Arial" w:eastAsiaTheme="minorEastAsia" w:hAnsi="Arial" w:cs="Arial"/>
          <w:color w:val="auto"/>
          <w:kern w:val="2"/>
          <w:sz w:val="28"/>
          <w:szCs w:val="28"/>
          <w:lang w:val="en-GB"/>
          <w14:ligatures w14:val="standardContextual"/>
        </w:rPr>
        <w:id w:val="59912749"/>
        <w:docPartObj>
          <w:docPartGallery w:val="Table of Contents"/>
          <w:docPartUnique/>
        </w:docPartObj>
      </w:sdtPr>
      <w:sdtEndPr>
        <w:rPr>
          <w:b/>
          <w:bCs/>
          <w:noProof/>
        </w:rPr>
      </w:sdtEndPr>
      <w:sdtContent>
        <w:p w14:paraId="3A57CC19" w14:textId="4A449348" w:rsidR="00503786" w:rsidRPr="009D2C5C" w:rsidRDefault="00503786">
          <w:pPr>
            <w:pStyle w:val="TOCHeading"/>
            <w:rPr>
              <w:rFonts w:ascii="Arial" w:hAnsi="Arial" w:cs="Arial"/>
              <w:b/>
              <w:bCs/>
              <w:color w:val="1F355E"/>
              <w:sz w:val="28"/>
              <w:szCs w:val="28"/>
            </w:rPr>
          </w:pPr>
          <w:r w:rsidRPr="00105502">
            <w:rPr>
              <w:rFonts w:ascii="Arial" w:hAnsi="Arial" w:cs="Arial"/>
              <w:b/>
              <w:bCs/>
              <w:color w:val="1F355E"/>
              <w:sz w:val="28"/>
              <w:szCs w:val="28"/>
            </w:rPr>
            <w:t>Contents</w:t>
          </w:r>
          <w:r w:rsidR="00EB6AD2" w:rsidRPr="00105502">
            <w:rPr>
              <w:rFonts w:ascii="Arial" w:hAnsi="Arial" w:cs="Arial"/>
              <w:b/>
              <w:bCs/>
              <w:color w:val="1F355E"/>
              <w:sz w:val="28"/>
              <w:szCs w:val="28"/>
            </w:rPr>
            <w:br/>
          </w:r>
        </w:p>
        <w:p w14:paraId="379115E1" w14:textId="5C979C1E" w:rsidR="009D2C5C" w:rsidRPr="009D2C5C" w:rsidRDefault="00503786">
          <w:pPr>
            <w:pStyle w:val="TOC2"/>
            <w:rPr>
              <w:rFonts w:ascii="Arial" w:eastAsiaTheme="minorEastAsia" w:hAnsi="Arial" w:cs="Arial"/>
              <w:noProof/>
              <w:kern w:val="0"/>
              <w:sz w:val="28"/>
              <w:szCs w:val="28"/>
              <w:lang w:eastAsia="en-GB"/>
              <w14:ligatures w14:val="none"/>
            </w:rPr>
          </w:pPr>
          <w:r w:rsidRPr="009D2C5C">
            <w:rPr>
              <w:rFonts w:ascii="Arial" w:hAnsi="Arial" w:cs="Arial"/>
              <w:sz w:val="28"/>
              <w:szCs w:val="28"/>
            </w:rPr>
            <w:fldChar w:fldCharType="begin"/>
          </w:r>
          <w:r w:rsidRPr="009D2C5C">
            <w:rPr>
              <w:rFonts w:ascii="Arial" w:hAnsi="Arial" w:cs="Arial"/>
              <w:sz w:val="28"/>
              <w:szCs w:val="28"/>
            </w:rPr>
            <w:instrText xml:space="preserve"> TOC \o "1-3" \h \z \u </w:instrText>
          </w:r>
          <w:r w:rsidRPr="009D2C5C">
            <w:rPr>
              <w:rFonts w:ascii="Arial" w:hAnsi="Arial" w:cs="Arial"/>
              <w:sz w:val="28"/>
              <w:szCs w:val="28"/>
            </w:rPr>
            <w:fldChar w:fldCharType="separate"/>
          </w:r>
          <w:hyperlink w:anchor="_Toc170207225" w:history="1">
            <w:r w:rsidR="009D2C5C" w:rsidRPr="009D2C5C">
              <w:rPr>
                <w:rStyle w:val="CommentTextChar"/>
                <w:rFonts w:ascii="Arial" w:hAnsi="Arial" w:cs="Arial"/>
                <w:noProof/>
                <w:sz w:val="28"/>
                <w:szCs w:val="28"/>
              </w:rPr>
              <w:t>Background</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_Toc170207225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3</w:t>
            </w:r>
            <w:r w:rsidR="009D2C5C" w:rsidRPr="009D2C5C">
              <w:rPr>
                <w:rFonts w:ascii="Arial" w:hAnsi="Arial" w:cs="Arial"/>
                <w:noProof/>
                <w:webHidden/>
                <w:sz w:val="28"/>
                <w:szCs w:val="28"/>
              </w:rPr>
              <w:fldChar w:fldCharType="end"/>
            </w:r>
          </w:hyperlink>
        </w:p>
        <w:p w14:paraId="540127B7" w14:textId="5EB9DA85" w:rsidR="009D2C5C" w:rsidRPr="009D2C5C" w:rsidRDefault="00173538">
          <w:pPr>
            <w:pStyle w:val="TOC2"/>
            <w:rPr>
              <w:rFonts w:ascii="Arial" w:eastAsiaTheme="minorEastAsia" w:hAnsi="Arial" w:cs="Arial"/>
              <w:noProof/>
              <w:kern w:val="0"/>
              <w:sz w:val="28"/>
              <w:szCs w:val="28"/>
              <w:lang w:eastAsia="en-GB"/>
              <w14:ligatures w14:val="none"/>
            </w:rPr>
          </w:pPr>
          <w:hyperlink w:anchor="_Toc170207226" w:history="1">
            <w:r w:rsidR="009D2C5C" w:rsidRPr="009D2C5C">
              <w:rPr>
                <w:rStyle w:val="CommentTextChar"/>
                <w:rFonts w:ascii="Arial" w:hAnsi="Arial" w:cs="Arial"/>
                <w:noProof/>
                <w:sz w:val="28"/>
                <w:szCs w:val="28"/>
              </w:rPr>
              <w:t>R&amp;D Volume</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_Toc170207226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4</w:t>
            </w:r>
            <w:r w:rsidR="009D2C5C" w:rsidRPr="009D2C5C">
              <w:rPr>
                <w:rFonts w:ascii="Arial" w:hAnsi="Arial" w:cs="Arial"/>
                <w:noProof/>
                <w:webHidden/>
                <w:sz w:val="28"/>
                <w:szCs w:val="28"/>
              </w:rPr>
              <w:fldChar w:fldCharType="end"/>
            </w:r>
          </w:hyperlink>
        </w:p>
        <w:p w14:paraId="4B5D7331" w14:textId="1F9A826E" w:rsidR="009D2C5C" w:rsidRPr="009D2C5C" w:rsidRDefault="00173538">
          <w:pPr>
            <w:pStyle w:val="TOC2"/>
            <w:rPr>
              <w:rFonts w:ascii="Arial" w:eastAsiaTheme="minorEastAsia" w:hAnsi="Arial" w:cs="Arial"/>
              <w:noProof/>
              <w:kern w:val="0"/>
              <w:sz w:val="28"/>
              <w:szCs w:val="28"/>
              <w:lang w:eastAsia="en-GB"/>
              <w14:ligatures w14:val="none"/>
            </w:rPr>
          </w:pPr>
          <w:hyperlink w:anchor="_Toc170207227" w:history="1">
            <w:r w:rsidR="009D2C5C" w:rsidRPr="009D2C5C">
              <w:rPr>
                <w:rStyle w:val="CommentTextChar"/>
                <w:rFonts w:ascii="Arial" w:hAnsi="Arial" w:cs="Arial"/>
                <w:noProof/>
                <w:sz w:val="28"/>
                <w:szCs w:val="28"/>
              </w:rPr>
              <w:t>Case Study Examples:</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_Toc170207227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8</w:t>
            </w:r>
            <w:r w:rsidR="009D2C5C" w:rsidRPr="009D2C5C">
              <w:rPr>
                <w:rFonts w:ascii="Arial" w:hAnsi="Arial" w:cs="Arial"/>
                <w:noProof/>
                <w:webHidden/>
                <w:sz w:val="28"/>
                <w:szCs w:val="28"/>
              </w:rPr>
              <w:fldChar w:fldCharType="end"/>
            </w:r>
          </w:hyperlink>
        </w:p>
        <w:p w14:paraId="5B19053A" w14:textId="4EB6EA46" w:rsidR="009D2C5C" w:rsidRPr="009D2C5C" w:rsidRDefault="00173538">
          <w:pPr>
            <w:pStyle w:val="TOC3"/>
            <w:rPr>
              <w:rFonts w:ascii="Arial" w:eastAsiaTheme="minorEastAsia" w:hAnsi="Arial" w:cs="Arial"/>
              <w:noProof/>
              <w:kern w:val="0"/>
              <w:sz w:val="28"/>
              <w:szCs w:val="28"/>
              <w:lang w:eastAsia="en-GB"/>
              <w14:ligatures w14:val="none"/>
            </w:rPr>
          </w:pPr>
          <w:hyperlink w:anchor="_Toc170207228" w:history="1">
            <w:r w:rsidR="009D2C5C" w:rsidRPr="009D2C5C">
              <w:rPr>
                <w:rStyle w:val="CommentTextChar"/>
                <w:rFonts w:ascii="Arial" w:hAnsi="Arial" w:cs="Arial"/>
                <w:noProof/>
                <w:sz w:val="28"/>
                <w:szCs w:val="28"/>
              </w:rPr>
              <w:t>Prostate Cancer Research and Treatment Advances</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_Toc170207228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8</w:t>
            </w:r>
            <w:r w:rsidR="009D2C5C" w:rsidRPr="009D2C5C">
              <w:rPr>
                <w:rFonts w:ascii="Arial" w:hAnsi="Arial" w:cs="Arial"/>
                <w:noProof/>
                <w:webHidden/>
                <w:sz w:val="28"/>
                <w:szCs w:val="28"/>
              </w:rPr>
              <w:fldChar w:fldCharType="end"/>
            </w:r>
          </w:hyperlink>
        </w:p>
        <w:p w14:paraId="69EA6785" w14:textId="07916077" w:rsidR="009D2C5C" w:rsidRPr="009D2C5C" w:rsidRDefault="00173538">
          <w:pPr>
            <w:pStyle w:val="TOC3"/>
            <w:rPr>
              <w:rFonts w:ascii="Arial" w:eastAsiaTheme="minorEastAsia" w:hAnsi="Arial" w:cs="Arial"/>
              <w:noProof/>
              <w:kern w:val="0"/>
              <w:sz w:val="28"/>
              <w:szCs w:val="28"/>
              <w:lang w:eastAsia="en-GB"/>
              <w14:ligatures w14:val="none"/>
            </w:rPr>
          </w:pPr>
          <w:hyperlink w:anchor="_Toc170207229" w:history="1">
            <w:r w:rsidR="009D2C5C" w:rsidRPr="009D2C5C">
              <w:rPr>
                <w:rStyle w:val="CommentTextChar"/>
                <w:rFonts w:ascii="Arial" w:hAnsi="Arial" w:cs="Arial"/>
                <w:noProof/>
                <w:sz w:val="28"/>
                <w:szCs w:val="28"/>
              </w:rPr>
              <w:t>Breast Cancer and Proton Beam Therapy</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_Toc170207229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8</w:t>
            </w:r>
            <w:r w:rsidR="009D2C5C" w:rsidRPr="009D2C5C">
              <w:rPr>
                <w:rFonts w:ascii="Arial" w:hAnsi="Arial" w:cs="Arial"/>
                <w:noProof/>
                <w:webHidden/>
                <w:sz w:val="28"/>
                <w:szCs w:val="28"/>
              </w:rPr>
              <w:fldChar w:fldCharType="end"/>
            </w:r>
          </w:hyperlink>
        </w:p>
        <w:p w14:paraId="60925745" w14:textId="7B8C0C6F" w:rsidR="009D2C5C" w:rsidRPr="009D2C5C" w:rsidRDefault="00173538">
          <w:pPr>
            <w:pStyle w:val="TOC3"/>
            <w:rPr>
              <w:rFonts w:ascii="Arial" w:eastAsiaTheme="minorEastAsia" w:hAnsi="Arial" w:cs="Arial"/>
              <w:noProof/>
              <w:kern w:val="0"/>
              <w:sz w:val="28"/>
              <w:szCs w:val="28"/>
              <w:lang w:eastAsia="en-GB"/>
              <w14:ligatures w14:val="none"/>
            </w:rPr>
          </w:pPr>
          <w:hyperlink w:anchor="_Toc170207230" w:history="1">
            <w:r w:rsidR="009D2C5C" w:rsidRPr="009D2C5C">
              <w:rPr>
                <w:rStyle w:val="CommentTextChar"/>
                <w:rFonts w:ascii="Arial" w:hAnsi="Arial" w:cs="Arial"/>
                <w:noProof/>
                <w:sz w:val="28"/>
                <w:szCs w:val="28"/>
              </w:rPr>
              <w:t>Breath testing for pancreatic cancer: the VAPOR1 study (Volatile organic compound assessment in pancreatic ductal adenocarcinoma)</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_Toc170207230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10</w:t>
            </w:r>
            <w:r w:rsidR="009D2C5C" w:rsidRPr="009D2C5C">
              <w:rPr>
                <w:rFonts w:ascii="Arial" w:hAnsi="Arial" w:cs="Arial"/>
                <w:noProof/>
                <w:webHidden/>
                <w:sz w:val="28"/>
                <w:szCs w:val="28"/>
              </w:rPr>
              <w:fldChar w:fldCharType="end"/>
            </w:r>
          </w:hyperlink>
        </w:p>
        <w:p w14:paraId="692AD8DE" w14:textId="715E392F" w:rsidR="009D2C5C" w:rsidRPr="009D2C5C" w:rsidRDefault="00173538">
          <w:pPr>
            <w:pStyle w:val="TOC2"/>
            <w:rPr>
              <w:rFonts w:ascii="Arial" w:eastAsiaTheme="minorEastAsia" w:hAnsi="Arial" w:cs="Arial"/>
              <w:noProof/>
              <w:kern w:val="0"/>
              <w:sz w:val="28"/>
              <w:szCs w:val="28"/>
              <w:lang w:eastAsia="en-GB"/>
              <w14:ligatures w14:val="none"/>
            </w:rPr>
          </w:pPr>
          <w:hyperlink w:anchor="_Toc170207231" w:history="1">
            <w:r w:rsidR="009D2C5C" w:rsidRPr="009D2C5C">
              <w:rPr>
                <w:rStyle w:val="CommentTextChar"/>
                <w:rFonts w:ascii="Arial" w:hAnsi="Arial" w:cs="Arial"/>
                <w:noProof/>
                <w:sz w:val="28"/>
                <w:szCs w:val="28"/>
              </w:rPr>
              <w:t>Health Board Sponsored Case study examples:</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_Toc170207231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11</w:t>
            </w:r>
            <w:r w:rsidR="009D2C5C" w:rsidRPr="009D2C5C">
              <w:rPr>
                <w:rFonts w:ascii="Arial" w:hAnsi="Arial" w:cs="Arial"/>
                <w:noProof/>
                <w:webHidden/>
                <w:sz w:val="28"/>
                <w:szCs w:val="28"/>
              </w:rPr>
              <w:fldChar w:fldCharType="end"/>
            </w:r>
          </w:hyperlink>
        </w:p>
        <w:p w14:paraId="2BCE9E95" w14:textId="69EA444C" w:rsidR="009D2C5C" w:rsidRPr="009D2C5C" w:rsidRDefault="00173538">
          <w:pPr>
            <w:pStyle w:val="TOC3"/>
            <w:rPr>
              <w:rFonts w:ascii="Arial" w:eastAsiaTheme="minorEastAsia" w:hAnsi="Arial" w:cs="Arial"/>
              <w:noProof/>
              <w:kern w:val="0"/>
              <w:sz w:val="28"/>
              <w:szCs w:val="28"/>
              <w:lang w:eastAsia="en-GB"/>
              <w14:ligatures w14:val="none"/>
            </w:rPr>
          </w:pPr>
          <w:hyperlink w:anchor="_Toc170207232" w:history="1">
            <w:r w:rsidR="009D2C5C" w:rsidRPr="009D2C5C">
              <w:rPr>
                <w:rStyle w:val="CommentTextChar"/>
                <w:rFonts w:ascii="Arial" w:hAnsi="Arial" w:cs="Arial"/>
                <w:noProof/>
                <w:sz w:val="28"/>
                <w:szCs w:val="28"/>
              </w:rPr>
              <w:t>‘Colospect’: University and Commercial Collaboration to develop new biomarker to detect colorectal cancer</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_Toc170207232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11</w:t>
            </w:r>
            <w:r w:rsidR="009D2C5C" w:rsidRPr="009D2C5C">
              <w:rPr>
                <w:rFonts w:ascii="Arial" w:hAnsi="Arial" w:cs="Arial"/>
                <w:noProof/>
                <w:webHidden/>
                <w:sz w:val="28"/>
                <w:szCs w:val="28"/>
              </w:rPr>
              <w:fldChar w:fldCharType="end"/>
            </w:r>
          </w:hyperlink>
        </w:p>
        <w:p w14:paraId="30A67D1E" w14:textId="48251D43" w:rsidR="009D2C5C" w:rsidRPr="009D2C5C" w:rsidRDefault="00173538">
          <w:pPr>
            <w:pStyle w:val="TOC3"/>
            <w:rPr>
              <w:rFonts w:ascii="Arial" w:eastAsiaTheme="minorEastAsia" w:hAnsi="Arial" w:cs="Arial"/>
              <w:noProof/>
              <w:kern w:val="0"/>
              <w:sz w:val="28"/>
              <w:szCs w:val="28"/>
              <w:lang w:eastAsia="en-GB"/>
              <w14:ligatures w14:val="none"/>
            </w:rPr>
          </w:pPr>
          <w:hyperlink w:anchor="_Toc170207233" w:history="1">
            <w:r w:rsidR="009D2C5C" w:rsidRPr="009D2C5C">
              <w:rPr>
                <w:rStyle w:val="CommentTextChar"/>
                <w:rFonts w:ascii="Arial" w:hAnsi="Arial" w:cs="Arial"/>
                <w:noProof/>
                <w:sz w:val="28"/>
                <w:szCs w:val="28"/>
              </w:rPr>
              <w:t>Use of Group-Based Positive Psychology to support those with Traumatic Brain Injury</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_Toc170207233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12</w:t>
            </w:r>
            <w:r w:rsidR="009D2C5C" w:rsidRPr="009D2C5C">
              <w:rPr>
                <w:rFonts w:ascii="Arial" w:hAnsi="Arial" w:cs="Arial"/>
                <w:noProof/>
                <w:webHidden/>
                <w:sz w:val="28"/>
                <w:szCs w:val="28"/>
              </w:rPr>
              <w:fldChar w:fldCharType="end"/>
            </w:r>
          </w:hyperlink>
        </w:p>
        <w:p w14:paraId="7E1AAA35" w14:textId="0BD79DC2" w:rsidR="009D2C5C" w:rsidRPr="009D2C5C" w:rsidRDefault="00173538">
          <w:pPr>
            <w:pStyle w:val="TOC2"/>
            <w:rPr>
              <w:rFonts w:ascii="Arial" w:eastAsiaTheme="minorEastAsia" w:hAnsi="Arial" w:cs="Arial"/>
              <w:noProof/>
              <w:kern w:val="0"/>
              <w:sz w:val="28"/>
              <w:szCs w:val="28"/>
              <w:lang w:eastAsia="en-GB"/>
              <w14:ligatures w14:val="none"/>
            </w:rPr>
          </w:pPr>
          <w:hyperlink w:anchor="_Toc170207234" w:history="1">
            <w:r w:rsidR="009D2C5C" w:rsidRPr="009D2C5C">
              <w:rPr>
                <w:rStyle w:val="CommentTextChar"/>
                <w:rFonts w:ascii="Arial" w:hAnsi="Arial" w:cs="Arial"/>
                <w:noProof/>
                <w:sz w:val="28"/>
                <w:szCs w:val="28"/>
              </w:rPr>
              <w:t>Joint Clinical Research Facility</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_Toc170207234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14</w:t>
            </w:r>
            <w:r w:rsidR="009D2C5C" w:rsidRPr="009D2C5C">
              <w:rPr>
                <w:rFonts w:ascii="Arial" w:hAnsi="Arial" w:cs="Arial"/>
                <w:noProof/>
                <w:webHidden/>
                <w:sz w:val="28"/>
                <w:szCs w:val="28"/>
              </w:rPr>
              <w:fldChar w:fldCharType="end"/>
            </w:r>
          </w:hyperlink>
        </w:p>
        <w:p w14:paraId="6000A9F0" w14:textId="55F1682B" w:rsidR="009D2C5C" w:rsidRPr="009D2C5C" w:rsidRDefault="00173538">
          <w:pPr>
            <w:pStyle w:val="TOC2"/>
            <w:rPr>
              <w:rFonts w:ascii="Arial" w:eastAsiaTheme="minorEastAsia" w:hAnsi="Arial" w:cs="Arial"/>
              <w:noProof/>
              <w:kern w:val="0"/>
              <w:sz w:val="28"/>
              <w:szCs w:val="28"/>
              <w:lang w:eastAsia="en-GB"/>
              <w14:ligatures w14:val="none"/>
            </w:rPr>
          </w:pPr>
          <w:hyperlink w:anchor="_Toc170207235" w:history="1">
            <w:r w:rsidR="009D2C5C" w:rsidRPr="009D2C5C">
              <w:rPr>
                <w:rStyle w:val="CommentTextChar"/>
                <w:rFonts w:ascii="Arial" w:hAnsi="Arial" w:cs="Arial"/>
                <w:noProof/>
                <w:sz w:val="28"/>
                <w:szCs w:val="28"/>
              </w:rPr>
              <w:t>Grant Awards and Finance</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_Toc170207235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15</w:t>
            </w:r>
            <w:r w:rsidR="009D2C5C" w:rsidRPr="009D2C5C">
              <w:rPr>
                <w:rFonts w:ascii="Arial" w:hAnsi="Arial" w:cs="Arial"/>
                <w:noProof/>
                <w:webHidden/>
                <w:sz w:val="28"/>
                <w:szCs w:val="28"/>
              </w:rPr>
              <w:fldChar w:fldCharType="end"/>
            </w:r>
          </w:hyperlink>
        </w:p>
        <w:p w14:paraId="1484519A" w14:textId="6EB6EDD5" w:rsidR="009D2C5C" w:rsidRPr="009D2C5C" w:rsidRDefault="00173538">
          <w:pPr>
            <w:pStyle w:val="TOC2"/>
            <w:rPr>
              <w:rFonts w:ascii="Arial" w:eastAsiaTheme="minorEastAsia" w:hAnsi="Arial" w:cs="Arial"/>
              <w:noProof/>
              <w:kern w:val="0"/>
              <w:sz w:val="28"/>
              <w:szCs w:val="28"/>
              <w:lang w:eastAsia="en-GB"/>
              <w14:ligatures w14:val="none"/>
            </w:rPr>
          </w:pPr>
          <w:hyperlink w:anchor="_Toc170207236" w:history="1">
            <w:r w:rsidR="009D2C5C" w:rsidRPr="009D2C5C">
              <w:rPr>
                <w:rStyle w:val="CommentTextChar"/>
                <w:rFonts w:ascii="Arial" w:hAnsi="Arial" w:cs="Arial"/>
                <w:noProof/>
                <w:sz w:val="28"/>
                <w:szCs w:val="28"/>
              </w:rPr>
              <w:t>Future plans and opportunities</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_Toc170207236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16</w:t>
            </w:r>
            <w:r w:rsidR="009D2C5C" w:rsidRPr="009D2C5C">
              <w:rPr>
                <w:rFonts w:ascii="Arial" w:hAnsi="Arial" w:cs="Arial"/>
                <w:noProof/>
                <w:webHidden/>
                <w:sz w:val="28"/>
                <w:szCs w:val="28"/>
              </w:rPr>
              <w:fldChar w:fldCharType="end"/>
            </w:r>
          </w:hyperlink>
        </w:p>
        <w:p w14:paraId="333B4CA0" w14:textId="163F8E8B" w:rsidR="009D2C5C" w:rsidRPr="009D2C5C" w:rsidRDefault="00173538">
          <w:pPr>
            <w:pStyle w:val="TOC2"/>
            <w:rPr>
              <w:rFonts w:ascii="Arial" w:eastAsiaTheme="minorEastAsia" w:hAnsi="Arial" w:cs="Arial"/>
              <w:noProof/>
              <w:kern w:val="0"/>
              <w:sz w:val="28"/>
              <w:szCs w:val="28"/>
              <w:lang w:eastAsia="en-GB"/>
              <w14:ligatures w14:val="none"/>
            </w:rPr>
          </w:pPr>
          <w:hyperlink w:anchor="_Toc170207237" w:history="1">
            <w:r w:rsidR="009D2C5C" w:rsidRPr="009D2C5C">
              <w:rPr>
                <w:rStyle w:val="CommentTextChar"/>
                <w:rFonts w:ascii="Arial" w:hAnsi="Arial" w:cs="Arial"/>
                <w:noProof/>
                <w:sz w:val="28"/>
                <w:szCs w:val="28"/>
              </w:rPr>
              <w:t>Media Stories</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_Toc170207237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17</w:t>
            </w:r>
            <w:r w:rsidR="009D2C5C" w:rsidRPr="009D2C5C">
              <w:rPr>
                <w:rFonts w:ascii="Arial" w:hAnsi="Arial" w:cs="Arial"/>
                <w:noProof/>
                <w:webHidden/>
                <w:sz w:val="28"/>
                <w:szCs w:val="28"/>
              </w:rPr>
              <w:fldChar w:fldCharType="end"/>
            </w:r>
          </w:hyperlink>
        </w:p>
        <w:p w14:paraId="04F75B23" w14:textId="37E7A634" w:rsidR="009D2C5C" w:rsidRPr="009D2C5C" w:rsidRDefault="00173538">
          <w:pPr>
            <w:pStyle w:val="TOC2"/>
            <w:rPr>
              <w:rFonts w:ascii="Arial" w:eastAsiaTheme="minorEastAsia" w:hAnsi="Arial" w:cs="Arial"/>
              <w:noProof/>
              <w:kern w:val="0"/>
              <w:sz w:val="28"/>
              <w:szCs w:val="28"/>
              <w:lang w:eastAsia="en-GB"/>
              <w14:ligatures w14:val="none"/>
            </w:rPr>
          </w:pPr>
          <w:hyperlink w:anchor="_Toc170207238" w:history="1">
            <w:r w:rsidR="009D2C5C" w:rsidRPr="009D2C5C">
              <w:rPr>
                <w:rStyle w:val="CommentTextChar"/>
                <w:rFonts w:ascii="Arial" w:hAnsi="Arial" w:cs="Arial"/>
                <w:noProof/>
                <w:sz w:val="28"/>
                <w:szCs w:val="28"/>
              </w:rPr>
              <w:t>Joint Study Review Committee (JSRC)</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_Toc170207238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18</w:t>
            </w:r>
            <w:r w:rsidR="009D2C5C" w:rsidRPr="009D2C5C">
              <w:rPr>
                <w:rFonts w:ascii="Arial" w:hAnsi="Arial" w:cs="Arial"/>
                <w:noProof/>
                <w:webHidden/>
                <w:sz w:val="28"/>
                <w:szCs w:val="28"/>
              </w:rPr>
              <w:fldChar w:fldCharType="end"/>
            </w:r>
          </w:hyperlink>
        </w:p>
        <w:p w14:paraId="20700C5B" w14:textId="17CB53EB" w:rsidR="009D2C5C" w:rsidRPr="009D2C5C" w:rsidRDefault="00173538">
          <w:pPr>
            <w:pStyle w:val="TOC3"/>
            <w:rPr>
              <w:rFonts w:ascii="Arial" w:eastAsiaTheme="minorEastAsia" w:hAnsi="Arial" w:cs="Arial"/>
              <w:noProof/>
              <w:kern w:val="0"/>
              <w:sz w:val="28"/>
              <w:szCs w:val="28"/>
              <w:lang w:eastAsia="en-GB"/>
              <w14:ligatures w14:val="none"/>
            </w:rPr>
          </w:pPr>
          <w:hyperlink w:anchor="_Toc170207239" w:history="1">
            <w:r w:rsidR="009D2C5C" w:rsidRPr="009D2C5C">
              <w:rPr>
                <w:rStyle w:val="CommentTextChar"/>
                <w:rFonts w:ascii="Arial" w:hAnsi="Arial" w:cs="Arial"/>
                <w:noProof/>
                <w:sz w:val="28"/>
                <w:szCs w:val="28"/>
                <w:lang w:eastAsia="en-GB"/>
              </w:rPr>
              <w:t>New studies</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_Toc170207239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18</w:t>
            </w:r>
            <w:r w:rsidR="009D2C5C" w:rsidRPr="009D2C5C">
              <w:rPr>
                <w:rFonts w:ascii="Arial" w:hAnsi="Arial" w:cs="Arial"/>
                <w:noProof/>
                <w:webHidden/>
                <w:sz w:val="28"/>
                <w:szCs w:val="28"/>
              </w:rPr>
              <w:fldChar w:fldCharType="end"/>
            </w:r>
          </w:hyperlink>
        </w:p>
        <w:p w14:paraId="0596D335" w14:textId="1A639551" w:rsidR="009D2C5C" w:rsidRPr="009D2C5C" w:rsidRDefault="00173538">
          <w:pPr>
            <w:pStyle w:val="TOC3"/>
            <w:rPr>
              <w:rFonts w:ascii="Arial" w:eastAsiaTheme="minorEastAsia" w:hAnsi="Arial" w:cs="Arial"/>
              <w:noProof/>
              <w:kern w:val="0"/>
              <w:sz w:val="28"/>
              <w:szCs w:val="28"/>
              <w:lang w:eastAsia="en-GB"/>
              <w14:ligatures w14:val="none"/>
            </w:rPr>
          </w:pPr>
          <w:hyperlink w:anchor="_Toc170207240" w:history="1">
            <w:r w:rsidR="009D2C5C" w:rsidRPr="009D2C5C">
              <w:rPr>
                <w:rStyle w:val="CommentTextChar"/>
                <w:rFonts w:ascii="Arial" w:hAnsi="Arial" w:cs="Arial"/>
                <w:noProof/>
                <w:sz w:val="28"/>
                <w:szCs w:val="28"/>
                <w:lang w:eastAsia="en-GB"/>
              </w:rPr>
              <w:t>Service Evaluation</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_Toc170207240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18</w:t>
            </w:r>
            <w:r w:rsidR="009D2C5C" w:rsidRPr="009D2C5C">
              <w:rPr>
                <w:rFonts w:ascii="Arial" w:hAnsi="Arial" w:cs="Arial"/>
                <w:noProof/>
                <w:webHidden/>
                <w:sz w:val="28"/>
                <w:szCs w:val="28"/>
              </w:rPr>
              <w:fldChar w:fldCharType="end"/>
            </w:r>
          </w:hyperlink>
        </w:p>
        <w:p w14:paraId="06314B0F" w14:textId="284B2583" w:rsidR="009D2C5C" w:rsidRPr="009D2C5C" w:rsidRDefault="00173538">
          <w:pPr>
            <w:pStyle w:val="TOC2"/>
            <w:rPr>
              <w:rFonts w:ascii="Arial" w:eastAsiaTheme="minorEastAsia" w:hAnsi="Arial" w:cs="Arial"/>
              <w:noProof/>
              <w:kern w:val="0"/>
              <w:sz w:val="28"/>
              <w:szCs w:val="28"/>
              <w:lang w:eastAsia="en-GB"/>
              <w14:ligatures w14:val="none"/>
            </w:rPr>
          </w:pPr>
          <w:hyperlink w:anchor="_Toc170207241" w:history="1">
            <w:r w:rsidR="009D2C5C" w:rsidRPr="009D2C5C">
              <w:rPr>
                <w:rStyle w:val="CommentTextChar"/>
                <w:rFonts w:ascii="Arial" w:hAnsi="Arial" w:cs="Arial"/>
                <w:noProof/>
                <w:sz w:val="28"/>
                <w:szCs w:val="28"/>
              </w:rPr>
              <w:t>Publications</w:t>
            </w:r>
            <w:r w:rsidR="009D2C5C" w:rsidRPr="009D2C5C">
              <w:rPr>
                <w:rFonts w:ascii="Arial" w:hAnsi="Arial" w:cs="Arial"/>
                <w:noProof/>
                <w:webHidden/>
                <w:sz w:val="28"/>
                <w:szCs w:val="28"/>
              </w:rPr>
              <w:tab/>
            </w:r>
            <w:r w:rsidR="009D2C5C" w:rsidRPr="009D2C5C">
              <w:rPr>
                <w:rFonts w:ascii="Arial" w:hAnsi="Arial" w:cs="Arial"/>
                <w:noProof/>
                <w:webHidden/>
                <w:sz w:val="28"/>
                <w:szCs w:val="28"/>
              </w:rPr>
              <w:fldChar w:fldCharType="begin"/>
            </w:r>
            <w:r w:rsidR="009D2C5C" w:rsidRPr="009D2C5C">
              <w:rPr>
                <w:rFonts w:ascii="Arial" w:hAnsi="Arial" w:cs="Arial"/>
                <w:noProof/>
                <w:webHidden/>
                <w:sz w:val="28"/>
                <w:szCs w:val="28"/>
              </w:rPr>
              <w:instrText xml:space="preserve"> PAGEREF _Toc170207241 \h </w:instrText>
            </w:r>
            <w:r w:rsidR="009D2C5C" w:rsidRPr="009D2C5C">
              <w:rPr>
                <w:rFonts w:ascii="Arial" w:hAnsi="Arial" w:cs="Arial"/>
                <w:noProof/>
                <w:webHidden/>
                <w:sz w:val="28"/>
                <w:szCs w:val="28"/>
              </w:rPr>
            </w:r>
            <w:r w:rsidR="009D2C5C" w:rsidRPr="009D2C5C">
              <w:rPr>
                <w:rFonts w:ascii="Arial" w:hAnsi="Arial" w:cs="Arial"/>
                <w:noProof/>
                <w:webHidden/>
                <w:sz w:val="28"/>
                <w:szCs w:val="28"/>
              </w:rPr>
              <w:fldChar w:fldCharType="separate"/>
            </w:r>
            <w:r w:rsidR="009D2C5C" w:rsidRPr="009D2C5C">
              <w:rPr>
                <w:rFonts w:ascii="Arial" w:hAnsi="Arial" w:cs="Arial"/>
                <w:noProof/>
                <w:webHidden/>
                <w:sz w:val="28"/>
                <w:szCs w:val="28"/>
              </w:rPr>
              <w:t>25</w:t>
            </w:r>
            <w:r w:rsidR="009D2C5C" w:rsidRPr="009D2C5C">
              <w:rPr>
                <w:rFonts w:ascii="Arial" w:hAnsi="Arial" w:cs="Arial"/>
                <w:noProof/>
                <w:webHidden/>
                <w:sz w:val="28"/>
                <w:szCs w:val="28"/>
              </w:rPr>
              <w:fldChar w:fldCharType="end"/>
            </w:r>
          </w:hyperlink>
        </w:p>
        <w:p w14:paraId="553DA6D5" w14:textId="2C1937C5" w:rsidR="00503786" w:rsidRPr="00866904" w:rsidRDefault="00503786">
          <w:pPr>
            <w:rPr>
              <w:rFonts w:ascii="Arial" w:hAnsi="Arial" w:cs="Arial"/>
            </w:rPr>
          </w:pPr>
          <w:r w:rsidRPr="009D2C5C">
            <w:rPr>
              <w:rFonts w:ascii="Arial" w:hAnsi="Arial" w:cs="Arial"/>
              <w:b/>
              <w:bCs/>
              <w:noProof/>
              <w:sz w:val="28"/>
              <w:szCs w:val="28"/>
            </w:rPr>
            <w:fldChar w:fldCharType="end"/>
          </w:r>
        </w:p>
      </w:sdtContent>
    </w:sdt>
    <w:p w14:paraId="14D361B1" w14:textId="090EA87C" w:rsidR="00394D5B" w:rsidRPr="007051B4" w:rsidRDefault="00500880" w:rsidP="00223BD3">
      <w:pPr>
        <w:jc w:val="center"/>
        <w:rPr>
          <w:u w:val="single"/>
        </w:rPr>
      </w:pPr>
      <w:r w:rsidRPr="00866904">
        <w:rPr>
          <w:rFonts w:ascii="Arial" w:hAnsi="Arial" w:cs="Arial"/>
          <w:noProof/>
          <w:sz w:val="24"/>
          <w:szCs w:val="24"/>
          <w:lang w:eastAsia="en-GB"/>
        </w:rPr>
        <w:drawing>
          <wp:anchor distT="0" distB="0" distL="114300" distR="114300" simplePos="0" relativeHeight="251658241" behindDoc="1" locked="0" layoutInCell="1" allowOverlap="1" wp14:anchorId="31280AD6" wp14:editId="62D61ABE">
            <wp:simplePos x="0" y="0"/>
            <wp:positionH relativeFrom="column">
              <wp:posOffset>2083243</wp:posOffset>
            </wp:positionH>
            <wp:positionV relativeFrom="paragraph">
              <wp:posOffset>4268</wp:posOffset>
            </wp:positionV>
            <wp:extent cx="7089140" cy="5787390"/>
            <wp:effectExtent l="0" t="0" r="0" b="3810"/>
            <wp:wrapNone/>
            <wp:docPr id="8" name="Picture 7" descr="A rainbow colored lines on a black background&#10;&#10;Description automatically generated">
              <a:extLst xmlns:a="http://schemas.openxmlformats.org/drawingml/2006/main">
                <a:ext uri="{FF2B5EF4-FFF2-40B4-BE49-F238E27FC236}">
                  <a16:creationId xmlns:a16="http://schemas.microsoft.com/office/drawing/2014/main" id="{7550214B-8F20-6D41-2981-D82682D86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ainbow colored lines on a black background&#10;&#10;Description automatically generated">
                      <a:extLst>
                        <a:ext uri="{FF2B5EF4-FFF2-40B4-BE49-F238E27FC236}">
                          <a16:creationId xmlns:a16="http://schemas.microsoft.com/office/drawing/2014/main" id="{7550214B-8F20-6D41-2981-D82682D86411}"/>
                        </a:ext>
                      </a:extLst>
                    </pic:cNvPr>
                    <pic:cNvPicPr>
                      <a:picLocks noChangeAspect="1"/>
                    </pic:cNvPicPr>
                  </pic:nvPicPr>
                  <pic:blipFill>
                    <a:blip r:embed="rId29"/>
                    <a:stretch>
                      <a:fillRect/>
                    </a:stretch>
                  </pic:blipFill>
                  <pic:spPr>
                    <a:xfrm rot="10800000">
                      <a:off x="0" y="0"/>
                      <a:ext cx="7089140" cy="5787390"/>
                    </a:xfrm>
                    <a:prstGeom prst="rect">
                      <a:avLst/>
                    </a:prstGeom>
                  </pic:spPr>
                </pic:pic>
              </a:graphicData>
            </a:graphic>
            <wp14:sizeRelH relativeFrom="margin">
              <wp14:pctWidth>0</wp14:pctWidth>
            </wp14:sizeRelH>
            <wp14:sizeRelV relativeFrom="margin">
              <wp14:pctHeight>0</wp14:pctHeight>
            </wp14:sizeRelV>
          </wp:anchor>
        </w:drawing>
      </w:r>
    </w:p>
    <w:p w14:paraId="2601B8BF" w14:textId="17B8397A" w:rsidR="008F0D28" w:rsidRPr="00866904" w:rsidRDefault="00BE2C62" w:rsidP="00503786">
      <w:pPr>
        <w:pStyle w:val="Heading2"/>
        <w:rPr>
          <w:i/>
          <w:iCs/>
          <w:szCs w:val="24"/>
        </w:rPr>
      </w:pPr>
      <w:r w:rsidRPr="00866904">
        <w:rPr>
          <w:szCs w:val="24"/>
        </w:rPr>
        <w:br w:type="page"/>
      </w:r>
      <w:bookmarkStart w:id="0" w:name="_Toc170207225"/>
      <w:r w:rsidR="008F0D28" w:rsidRPr="00866904">
        <w:lastRenderedPageBreak/>
        <w:t>Background</w:t>
      </w:r>
      <w:bookmarkEnd w:id="0"/>
    </w:p>
    <w:p w14:paraId="102347B2" w14:textId="76D4A1C5" w:rsidR="001C3C2F" w:rsidRPr="00866904" w:rsidRDefault="001C3C2F" w:rsidP="00A20CDE">
      <w:pPr>
        <w:jc w:val="both"/>
        <w:rPr>
          <w:rFonts w:ascii="Arial" w:hAnsi="Arial" w:cs="Arial"/>
          <w:sz w:val="24"/>
          <w:szCs w:val="24"/>
        </w:rPr>
      </w:pPr>
      <w:r w:rsidRPr="00866904">
        <w:rPr>
          <w:rFonts w:ascii="Arial" w:hAnsi="Arial" w:cs="Arial"/>
          <w:sz w:val="24"/>
          <w:szCs w:val="24"/>
        </w:rPr>
        <w:t>Welcome to the Swansea Bay UHB Annual R&amp;D Report for financial year</w:t>
      </w:r>
      <w:r w:rsidR="0048030A" w:rsidRPr="00866904">
        <w:rPr>
          <w:rFonts w:ascii="Arial" w:hAnsi="Arial" w:cs="Arial"/>
          <w:sz w:val="24"/>
          <w:szCs w:val="24"/>
        </w:rPr>
        <w:t xml:space="preserve"> 20</w:t>
      </w:r>
      <w:r w:rsidRPr="00866904">
        <w:rPr>
          <w:rFonts w:ascii="Arial" w:hAnsi="Arial" w:cs="Arial"/>
          <w:sz w:val="24"/>
          <w:szCs w:val="24"/>
        </w:rPr>
        <w:t xml:space="preserve">23/24. </w:t>
      </w:r>
      <w:r w:rsidR="008F0D28" w:rsidRPr="00866904">
        <w:rPr>
          <w:rFonts w:ascii="Arial" w:hAnsi="Arial" w:cs="Arial"/>
          <w:sz w:val="24"/>
          <w:szCs w:val="24"/>
        </w:rPr>
        <w:t xml:space="preserve">The purpose of this report is to reflect on the research and development activity which has been supported </w:t>
      </w:r>
      <w:r w:rsidRPr="00866904">
        <w:rPr>
          <w:rFonts w:ascii="Arial" w:hAnsi="Arial" w:cs="Arial"/>
          <w:sz w:val="24"/>
          <w:szCs w:val="24"/>
        </w:rPr>
        <w:t>with</w:t>
      </w:r>
      <w:r w:rsidR="008F0D28" w:rsidRPr="00866904">
        <w:rPr>
          <w:rFonts w:ascii="Arial" w:hAnsi="Arial" w:cs="Arial"/>
          <w:sz w:val="24"/>
          <w:szCs w:val="24"/>
        </w:rPr>
        <w:t>in the Health Board</w:t>
      </w:r>
      <w:r w:rsidR="0048030A" w:rsidRPr="00866904">
        <w:rPr>
          <w:rFonts w:ascii="Arial" w:hAnsi="Arial" w:cs="Arial"/>
          <w:sz w:val="24"/>
          <w:szCs w:val="24"/>
        </w:rPr>
        <w:t xml:space="preserve"> (HB)</w:t>
      </w:r>
      <w:r w:rsidR="008F0D28" w:rsidRPr="00866904">
        <w:rPr>
          <w:rFonts w:ascii="Arial" w:hAnsi="Arial" w:cs="Arial"/>
          <w:sz w:val="24"/>
          <w:szCs w:val="24"/>
        </w:rPr>
        <w:t xml:space="preserve"> durin</w:t>
      </w:r>
      <w:r w:rsidRPr="00866904">
        <w:rPr>
          <w:rFonts w:ascii="Arial" w:hAnsi="Arial" w:cs="Arial"/>
          <w:sz w:val="24"/>
          <w:szCs w:val="24"/>
        </w:rPr>
        <w:t>g the year and to showcase some of the examples of impact and potential impact arising from such studies</w:t>
      </w:r>
      <w:r w:rsidR="008F0D28" w:rsidRPr="00866904">
        <w:rPr>
          <w:rFonts w:ascii="Arial" w:hAnsi="Arial" w:cs="Arial"/>
          <w:sz w:val="24"/>
          <w:szCs w:val="24"/>
        </w:rPr>
        <w:t>.</w:t>
      </w:r>
      <w:r w:rsidR="00D45395" w:rsidRPr="00866904">
        <w:rPr>
          <w:rFonts w:ascii="Arial" w:hAnsi="Arial" w:cs="Arial"/>
          <w:sz w:val="24"/>
          <w:szCs w:val="24"/>
        </w:rPr>
        <w:t xml:space="preserve"> </w:t>
      </w:r>
    </w:p>
    <w:p w14:paraId="0609310D" w14:textId="1873CE27" w:rsidR="008F0D28" w:rsidRPr="00866904" w:rsidRDefault="00D45395" w:rsidP="00A20CDE">
      <w:pPr>
        <w:jc w:val="both"/>
        <w:rPr>
          <w:rFonts w:ascii="Arial" w:hAnsi="Arial" w:cs="Arial"/>
          <w:sz w:val="24"/>
          <w:szCs w:val="24"/>
        </w:rPr>
      </w:pPr>
      <w:r w:rsidRPr="5A464239">
        <w:rPr>
          <w:rFonts w:ascii="Arial" w:hAnsi="Arial" w:cs="Arial"/>
          <w:sz w:val="24"/>
          <w:szCs w:val="24"/>
        </w:rPr>
        <w:t xml:space="preserve">Enabling research within current pressures faced by the Health Board clinical and non-clinical teams demonstrates a commitment and recognition of the vital role R&amp;D plays in delivering a High-Quality organisation. </w:t>
      </w:r>
      <w:r w:rsidR="001C3C2F" w:rsidRPr="5A464239">
        <w:rPr>
          <w:rFonts w:ascii="Arial" w:hAnsi="Arial" w:cs="Arial"/>
          <w:sz w:val="24"/>
          <w:szCs w:val="24"/>
        </w:rPr>
        <w:t>Our</w:t>
      </w:r>
      <w:r w:rsidRPr="5A464239">
        <w:rPr>
          <w:rFonts w:ascii="Arial" w:hAnsi="Arial" w:cs="Arial"/>
          <w:sz w:val="24"/>
          <w:szCs w:val="24"/>
        </w:rPr>
        <w:t xml:space="preserve"> report also looks forward to the new opportunities within R&amp;D and how these can contribute to the H</w:t>
      </w:r>
      <w:r w:rsidR="001C3C2F" w:rsidRPr="5A464239">
        <w:rPr>
          <w:rFonts w:ascii="Arial" w:hAnsi="Arial" w:cs="Arial"/>
          <w:sz w:val="24"/>
          <w:szCs w:val="24"/>
        </w:rPr>
        <w:t>ealth Board</w:t>
      </w:r>
      <w:r w:rsidRPr="5A464239">
        <w:rPr>
          <w:rFonts w:ascii="Arial" w:hAnsi="Arial" w:cs="Arial"/>
          <w:sz w:val="24"/>
          <w:szCs w:val="24"/>
        </w:rPr>
        <w:t xml:space="preserve"> 10</w:t>
      </w:r>
      <w:r w:rsidR="001C3C2F" w:rsidRPr="5A464239">
        <w:rPr>
          <w:rFonts w:ascii="Arial" w:hAnsi="Arial" w:cs="Arial"/>
          <w:sz w:val="24"/>
          <w:szCs w:val="24"/>
        </w:rPr>
        <w:t>-</w:t>
      </w:r>
      <w:r w:rsidRPr="5A464239">
        <w:rPr>
          <w:rFonts w:ascii="Arial" w:hAnsi="Arial" w:cs="Arial"/>
          <w:sz w:val="24"/>
          <w:szCs w:val="24"/>
        </w:rPr>
        <w:t>year vision</w:t>
      </w:r>
      <w:r w:rsidR="001C3C2F" w:rsidRPr="5A464239">
        <w:rPr>
          <w:rFonts w:ascii="Arial" w:hAnsi="Arial" w:cs="Arial"/>
          <w:sz w:val="24"/>
          <w:szCs w:val="24"/>
        </w:rPr>
        <w:t>, building on the strength of already existing examples of R&amp;D excellence within the HB.</w:t>
      </w:r>
    </w:p>
    <w:p w14:paraId="42B1A52F" w14:textId="66D73CC8" w:rsidR="009A2ABC" w:rsidRDefault="00D45395" w:rsidP="00A20CDE">
      <w:pPr>
        <w:jc w:val="both"/>
        <w:rPr>
          <w:rFonts w:ascii="Arial" w:hAnsi="Arial" w:cs="Arial"/>
          <w:sz w:val="24"/>
          <w:szCs w:val="24"/>
        </w:rPr>
      </w:pPr>
      <w:r w:rsidRPr="00866904">
        <w:rPr>
          <w:rFonts w:ascii="Arial" w:hAnsi="Arial" w:cs="Arial"/>
          <w:sz w:val="24"/>
          <w:szCs w:val="24"/>
        </w:rPr>
        <w:t xml:space="preserve">R&amp;D within the Health Board is multi-disciplinary and varied, the Health Board supports research across most clinical areas and </w:t>
      </w:r>
      <w:r w:rsidR="00A20CDE" w:rsidRPr="00866904">
        <w:rPr>
          <w:rFonts w:ascii="Arial" w:hAnsi="Arial" w:cs="Arial"/>
          <w:sz w:val="24"/>
          <w:szCs w:val="24"/>
        </w:rPr>
        <w:t>spans all research types, from randomised clinical trials of new drugs and technologies to qualitative methodologies and use of routine data. The Health Board has a dedicated R&amp;D team, under the remit of the Medical Directors Directorate and funded by Health and Care Research Wales and commercial income. The R&amp;D Team can be broadly split into three delivery teams (Cancer, non-cancer delivery &amp; J</w:t>
      </w:r>
      <w:r w:rsidR="00D96383">
        <w:rPr>
          <w:rFonts w:ascii="Arial" w:hAnsi="Arial" w:cs="Arial"/>
          <w:sz w:val="24"/>
          <w:szCs w:val="24"/>
        </w:rPr>
        <w:t xml:space="preserve">oint </w:t>
      </w:r>
      <w:r w:rsidR="00A20CDE" w:rsidRPr="00866904">
        <w:rPr>
          <w:rFonts w:ascii="Arial" w:hAnsi="Arial" w:cs="Arial"/>
          <w:sz w:val="24"/>
          <w:szCs w:val="24"/>
        </w:rPr>
        <w:t>C</w:t>
      </w:r>
      <w:r w:rsidR="00D96383">
        <w:rPr>
          <w:rFonts w:ascii="Arial" w:hAnsi="Arial" w:cs="Arial"/>
          <w:sz w:val="24"/>
          <w:szCs w:val="24"/>
        </w:rPr>
        <w:t xml:space="preserve">linical </w:t>
      </w:r>
      <w:r w:rsidR="00A20CDE" w:rsidRPr="00866904">
        <w:rPr>
          <w:rFonts w:ascii="Arial" w:hAnsi="Arial" w:cs="Arial"/>
          <w:sz w:val="24"/>
          <w:szCs w:val="24"/>
        </w:rPr>
        <w:t>R</w:t>
      </w:r>
      <w:r w:rsidR="00D96383">
        <w:rPr>
          <w:rFonts w:ascii="Arial" w:hAnsi="Arial" w:cs="Arial"/>
          <w:sz w:val="24"/>
          <w:szCs w:val="24"/>
        </w:rPr>
        <w:t xml:space="preserve">esearch </w:t>
      </w:r>
      <w:r w:rsidR="00A20CDE" w:rsidRPr="00866904">
        <w:rPr>
          <w:rFonts w:ascii="Arial" w:hAnsi="Arial" w:cs="Arial"/>
          <w:sz w:val="24"/>
          <w:szCs w:val="24"/>
        </w:rPr>
        <w:t>F</w:t>
      </w:r>
      <w:r w:rsidR="00D96383">
        <w:rPr>
          <w:rFonts w:ascii="Arial" w:hAnsi="Arial" w:cs="Arial"/>
          <w:sz w:val="24"/>
          <w:szCs w:val="24"/>
        </w:rPr>
        <w:t>acility (JCRF)</w:t>
      </w:r>
      <w:r w:rsidR="00A20CDE" w:rsidRPr="00866904">
        <w:rPr>
          <w:rFonts w:ascii="Arial" w:hAnsi="Arial" w:cs="Arial"/>
          <w:sz w:val="24"/>
          <w:szCs w:val="24"/>
        </w:rPr>
        <w:t>) supported by a management and governance function. The teams comprise of specialist research nurses, officers and facilitator staff who work to support research active clinicians deliver research studies, which may be externally led by a commercial or non-commercial sponsor or an in-house study</w:t>
      </w:r>
      <w:r w:rsidR="009A2ABC" w:rsidRPr="00866904">
        <w:rPr>
          <w:rFonts w:ascii="Arial" w:hAnsi="Arial" w:cs="Arial"/>
          <w:sz w:val="24"/>
          <w:szCs w:val="24"/>
        </w:rPr>
        <w:t>, sponsored by the HB. Case study examples of each type of study are provided in this report to offer insight into the breadth and variety of activity.</w:t>
      </w:r>
    </w:p>
    <w:p w14:paraId="58BF3178" w14:textId="27D29EB8" w:rsidR="001A6175" w:rsidRDefault="00C56321" w:rsidP="00A20CDE">
      <w:pPr>
        <w:jc w:val="both"/>
        <w:rPr>
          <w:rFonts w:ascii="Arial" w:hAnsi="Arial" w:cs="Arial"/>
          <w:sz w:val="24"/>
          <w:szCs w:val="24"/>
        </w:rPr>
      </w:pPr>
      <w:r>
        <w:rPr>
          <w:rFonts w:ascii="Arial Black" w:hAnsi="Arial Black" w:cs="Arial"/>
          <w:noProof/>
          <w:sz w:val="72"/>
          <w:szCs w:val="72"/>
          <w:lang w:eastAsia="en-GB"/>
        </w:rPr>
        <w:drawing>
          <wp:anchor distT="0" distB="0" distL="114300" distR="114300" simplePos="0" relativeHeight="251658244" behindDoc="0" locked="0" layoutInCell="1" allowOverlap="1" wp14:anchorId="5174E493" wp14:editId="29B29A40">
            <wp:simplePos x="0" y="0"/>
            <wp:positionH relativeFrom="margin">
              <wp:align>right</wp:align>
            </wp:positionH>
            <wp:positionV relativeFrom="paragraph">
              <wp:posOffset>258995</wp:posOffset>
            </wp:positionV>
            <wp:extent cx="6660108" cy="3657999"/>
            <wp:effectExtent l="0" t="0" r="7620" b="0"/>
            <wp:wrapNone/>
            <wp:docPr id="994953000" name="Picture 9949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53000" name="Picture 9949530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0108" cy="3657999"/>
                    </a:xfrm>
                    <a:prstGeom prst="rect">
                      <a:avLst/>
                    </a:prstGeom>
                  </pic:spPr>
                </pic:pic>
              </a:graphicData>
            </a:graphic>
            <wp14:sizeRelH relativeFrom="page">
              <wp14:pctWidth>0</wp14:pctWidth>
            </wp14:sizeRelH>
            <wp14:sizeRelV relativeFrom="page">
              <wp14:pctHeight>0</wp14:pctHeight>
            </wp14:sizeRelV>
          </wp:anchor>
        </w:drawing>
      </w:r>
    </w:p>
    <w:p w14:paraId="6E86BEFE" w14:textId="43E0F2E2" w:rsidR="001A6175" w:rsidRDefault="001A6175" w:rsidP="00A20CDE">
      <w:pPr>
        <w:jc w:val="both"/>
        <w:rPr>
          <w:rFonts w:ascii="Arial" w:hAnsi="Arial" w:cs="Arial"/>
          <w:sz w:val="24"/>
          <w:szCs w:val="24"/>
        </w:rPr>
      </w:pPr>
    </w:p>
    <w:p w14:paraId="122F94CF" w14:textId="77777777" w:rsidR="001A6175" w:rsidRDefault="001A6175" w:rsidP="00A20CDE">
      <w:pPr>
        <w:jc w:val="both"/>
        <w:rPr>
          <w:rFonts w:ascii="Arial" w:hAnsi="Arial" w:cs="Arial"/>
          <w:sz w:val="24"/>
          <w:szCs w:val="24"/>
        </w:rPr>
      </w:pPr>
    </w:p>
    <w:p w14:paraId="6586F42D" w14:textId="77777777" w:rsidR="001A6175" w:rsidRDefault="001A6175" w:rsidP="00A20CDE">
      <w:pPr>
        <w:jc w:val="both"/>
        <w:rPr>
          <w:rFonts w:ascii="Arial" w:hAnsi="Arial" w:cs="Arial"/>
          <w:sz w:val="24"/>
          <w:szCs w:val="24"/>
        </w:rPr>
      </w:pPr>
    </w:p>
    <w:p w14:paraId="3F577B36" w14:textId="77777777" w:rsidR="001A6175" w:rsidRDefault="001A6175" w:rsidP="00A20CDE">
      <w:pPr>
        <w:jc w:val="both"/>
        <w:rPr>
          <w:rFonts w:ascii="Arial" w:hAnsi="Arial" w:cs="Arial"/>
          <w:sz w:val="24"/>
          <w:szCs w:val="24"/>
        </w:rPr>
      </w:pPr>
    </w:p>
    <w:p w14:paraId="15BA6F32" w14:textId="77777777" w:rsidR="001A6175" w:rsidRDefault="001A6175" w:rsidP="00A20CDE">
      <w:pPr>
        <w:jc w:val="both"/>
        <w:rPr>
          <w:rFonts w:ascii="Arial" w:hAnsi="Arial" w:cs="Arial"/>
          <w:sz w:val="24"/>
          <w:szCs w:val="24"/>
        </w:rPr>
      </w:pPr>
    </w:p>
    <w:p w14:paraId="3C72278B" w14:textId="77777777" w:rsidR="001A6175" w:rsidRDefault="001A6175" w:rsidP="00A20CDE">
      <w:pPr>
        <w:jc w:val="both"/>
        <w:rPr>
          <w:rFonts w:ascii="Arial" w:hAnsi="Arial" w:cs="Arial"/>
          <w:sz w:val="24"/>
          <w:szCs w:val="24"/>
        </w:rPr>
      </w:pPr>
    </w:p>
    <w:p w14:paraId="5893BECB" w14:textId="77777777" w:rsidR="001A6175" w:rsidRDefault="001A6175" w:rsidP="00A20CDE">
      <w:pPr>
        <w:jc w:val="both"/>
        <w:rPr>
          <w:rFonts w:ascii="Arial" w:hAnsi="Arial" w:cs="Arial"/>
          <w:sz w:val="24"/>
          <w:szCs w:val="24"/>
        </w:rPr>
      </w:pPr>
    </w:p>
    <w:p w14:paraId="72A50AE5" w14:textId="77777777" w:rsidR="001A6175" w:rsidRDefault="001A6175" w:rsidP="00A20CDE">
      <w:pPr>
        <w:jc w:val="both"/>
        <w:rPr>
          <w:rFonts w:ascii="Arial" w:hAnsi="Arial" w:cs="Arial"/>
          <w:sz w:val="24"/>
          <w:szCs w:val="24"/>
        </w:rPr>
      </w:pPr>
    </w:p>
    <w:p w14:paraId="06FD0244" w14:textId="77777777" w:rsidR="001A6175" w:rsidRDefault="001A6175" w:rsidP="00A20CDE">
      <w:pPr>
        <w:jc w:val="both"/>
        <w:rPr>
          <w:rFonts w:ascii="Arial" w:hAnsi="Arial" w:cs="Arial"/>
          <w:sz w:val="24"/>
          <w:szCs w:val="24"/>
        </w:rPr>
      </w:pPr>
    </w:p>
    <w:p w14:paraId="7266CE9B" w14:textId="77777777" w:rsidR="001A6175" w:rsidRDefault="001A6175" w:rsidP="00A20CDE">
      <w:pPr>
        <w:jc w:val="both"/>
        <w:rPr>
          <w:rFonts w:ascii="Arial" w:hAnsi="Arial" w:cs="Arial"/>
          <w:sz w:val="24"/>
          <w:szCs w:val="24"/>
        </w:rPr>
      </w:pPr>
    </w:p>
    <w:p w14:paraId="1FC27D72" w14:textId="77777777" w:rsidR="001A6175" w:rsidRDefault="001A6175" w:rsidP="00A20CDE">
      <w:pPr>
        <w:jc w:val="both"/>
        <w:rPr>
          <w:rFonts w:ascii="Arial" w:hAnsi="Arial" w:cs="Arial"/>
          <w:sz w:val="24"/>
          <w:szCs w:val="24"/>
        </w:rPr>
      </w:pPr>
    </w:p>
    <w:p w14:paraId="28C29B10" w14:textId="77777777" w:rsidR="001A6175" w:rsidRDefault="001A6175" w:rsidP="00A20CDE">
      <w:pPr>
        <w:jc w:val="both"/>
        <w:rPr>
          <w:rFonts w:ascii="Arial" w:hAnsi="Arial" w:cs="Arial"/>
          <w:sz w:val="24"/>
          <w:szCs w:val="24"/>
        </w:rPr>
      </w:pPr>
    </w:p>
    <w:p w14:paraId="64D82D0F" w14:textId="77777777" w:rsidR="00C56321" w:rsidRDefault="00C56321" w:rsidP="00C56321">
      <w:pPr>
        <w:rPr>
          <w:rFonts w:ascii="Arial" w:hAnsi="Arial" w:cs="Arial"/>
          <w:sz w:val="24"/>
          <w:szCs w:val="24"/>
        </w:rPr>
      </w:pPr>
    </w:p>
    <w:p w14:paraId="2F717FC7" w14:textId="4826B11B" w:rsidR="00C56321" w:rsidRPr="00C56321" w:rsidRDefault="00C56321" w:rsidP="00C56321">
      <w:pPr>
        <w:rPr>
          <w:rFonts w:ascii="Arial" w:hAnsi="Arial" w:cs="Arial"/>
          <w:i/>
          <w:sz w:val="20"/>
          <w:szCs w:val="20"/>
        </w:rPr>
      </w:pPr>
      <w:r w:rsidRPr="708394B2">
        <w:rPr>
          <w:rFonts w:ascii="Arial" w:hAnsi="Arial" w:cs="Arial"/>
          <w:i/>
          <w:sz w:val="20"/>
          <w:szCs w:val="20"/>
        </w:rPr>
        <w:t>Image shows some of the R&amp;D Department staff</w:t>
      </w:r>
      <w:r w:rsidR="1A570341" w:rsidRPr="708394B2">
        <w:rPr>
          <w:rFonts w:ascii="Arial" w:hAnsi="Arial" w:cs="Arial"/>
          <w:i/>
          <w:iCs/>
          <w:sz w:val="20"/>
          <w:szCs w:val="20"/>
        </w:rPr>
        <w:t xml:space="preserve"> celebrating Red4Research</w:t>
      </w:r>
    </w:p>
    <w:p w14:paraId="2433D395" w14:textId="0C086E8E" w:rsidR="009A2ABC" w:rsidRPr="00866904" w:rsidRDefault="001A6175" w:rsidP="00503786">
      <w:pPr>
        <w:pStyle w:val="Heading2"/>
      </w:pPr>
      <w:bookmarkStart w:id="1" w:name="_Toc170207226"/>
      <w:r>
        <w:rPr>
          <w:noProof/>
          <w:sz w:val="24"/>
          <w:szCs w:val="24"/>
        </w:rPr>
        <w:lastRenderedPageBreak/>
        <mc:AlternateContent>
          <mc:Choice Requires="wps">
            <w:drawing>
              <wp:anchor distT="0" distB="0" distL="114300" distR="114300" simplePos="0" relativeHeight="251658242" behindDoc="0" locked="0" layoutInCell="1" allowOverlap="1" wp14:anchorId="0ABCCFFF" wp14:editId="43D44C3C">
                <wp:simplePos x="0" y="0"/>
                <wp:positionH relativeFrom="column">
                  <wp:posOffset>3483610</wp:posOffset>
                </wp:positionH>
                <wp:positionV relativeFrom="paragraph">
                  <wp:posOffset>13970</wp:posOffset>
                </wp:positionV>
                <wp:extent cx="3517900" cy="9005570"/>
                <wp:effectExtent l="0" t="0" r="25400" b="24130"/>
                <wp:wrapThrough wrapText="bothSides">
                  <wp:wrapPolygon edited="0">
                    <wp:start x="0" y="0"/>
                    <wp:lineTo x="0" y="21612"/>
                    <wp:lineTo x="21639" y="21612"/>
                    <wp:lineTo x="21639"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3517900" cy="9005570"/>
                        </a:xfrm>
                        <a:prstGeom prst="rect">
                          <a:avLst/>
                        </a:prstGeom>
                        <a:solidFill>
                          <a:srgbClr val="7EB0DE"/>
                        </a:solidFill>
                        <a:ln w="6350">
                          <a:solidFill>
                            <a:srgbClr val="7EB0DE"/>
                          </a:solidFill>
                        </a:ln>
                      </wps:spPr>
                      <wps:txbx>
                        <w:txbxContent>
                          <w:p w14:paraId="6B4D954D" w14:textId="77777777" w:rsidR="006611D2" w:rsidRPr="006C20E0" w:rsidRDefault="006611D2" w:rsidP="006C20E0">
                            <w:pPr>
                              <w:spacing w:line="240" w:lineRule="auto"/>
                              <w:rPr>
                                <w:rFonts w:ascii="Arial" w:hAnsi="Arial" w:cs="Arial"/>
                                <w:sz w:val="18"/>
                                <w:szCs w:val="18"/>
                              </w:rPr>
                            </w:pPr>
                            <w:r w:rsidRPr="006C20E0">
                              <w:rPr>
                                <w:rFonts w:ascii="Arial" w:hAnsi="Arial" w:cs="Arial"/>
                                <w:sz w:val="18"/>
                                <w:szCs w:val="18"/>
                              </w:rPr>
                              <w:t xml:space="preserve">The </w:t>
                            </w:r>
                            <w:r w:rsidRPr="006C20E0">
                              <w:rPr>
                                <w:rFonts w:ascii="Arial" w:hAnsi="Arial" w:cs="Arial"/>
                                <w:b/>
                                <w:bCs/>
                                <w:i/>
                                <w:iCs/>
                                <w:sz w:val="18"/>
                                <w:szCs w:val="18"/>
                              </w:rPr>
                              <w:t>UK Policy Framework for health and social care research</w:t>
                            </w:r>
                            <w:r w:rsidRPr="006C20E0">
                              <w:rPr>
                                <w:rFonts w:ascii="Arial" w:hAnsi="Arial" w:cs="Arial"/>
                                <w:sz w:val="18"/>
                                <w:szCs w:val="18"/>
                              </w:rPr>
                              <w:t xml:space="preserve"> (2017) defines the responsibilities of a Research Sponsor , whether the Sponsor is commercial or non-commercial as:</w:t>
                            </w:r>
                          </w:p>
                          <w:p w14:paraId="1A658989" w14:textId="3177054F"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r w:rsidRPr="006C20E0">
                              <w:rPr>
                                <w:rFonts w:ascii="Arial" w:hAnsi="Arial" w:cs="Arial"/>
                                <w:color w:val="000000"/>
                                <w:kern w:val="0"/>
                                <w:sz w:val="18"/>
                                <w:szCs w:val="18"/>
                              </w:rPr>
                              <w:t xml:space="preserve">The sponsor is the individual, organisation or partnership that takes on overall responsibility for proportionate, effective arrangements being in place to set up, run and report a research project. All health and social care research has a sponsor. The sponsor is normally expected to be the employer of the chief investigator in the case of non-commercial research or the funder in the case of commercial research. The sponsor has overall responsibility for the research, including: </w:t>
                            </w:r>
                          </w:p>
                          <w:p w14:paraId="445A093D" w14:textId="77777777"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p>
                          <w:p w14:paraId="48036020" w14:textId="77777777" w:rsidR="006611D2" w:rsidRPr="006C20E0" w:rsidRDefault="006611D2" w:rsidP="006C20E0">
                            <w:pPr>
                              <w:autoSpaceDE w:val="0"/>
                              <w:autoSpaceDN w:val="0"/>
                              <w:adjustRightInd w:val="0"/>
                              <w:spacing w:after="277" w:line="240" w:lineRule="auto"/>
                              <w:rPr>
                                <w:rFonts w:ascii="Arial" w:hAnsi="Arial" w:cs="Arial"/>
                                <w:color w:val="000000"/>
                                <w:kern w:val="0"/>
                                <w:sz w:val="18"/>
                                <w:szCs w:val="18"/>
                              </w:rPr>
                            </w:pPr>
                            <w:r w:rsidRPr="006C20E0">
                              <w:rPr>
                                <w:rFonts w:ascii="Arial" w:hAnsi="Arial" w:cs="Arial"/>
                                <w:color w:val="000000"/>
                                <w:kern w:val="0"/>
                                <w:sz w:val="18"/>
                                <w:szCs w:val="18"/>
                              </w:rPr>
                              <w:t xml:space="preserve">a. identifying and addressing poorly designed or planned research and poor-quality research proposals, protocols or applications and ensuring that research proposals and protocols: </w:t>
                            </w:r>
                          </w:p>
                          <w:p w14:paraId="106E245A" w14:textId="77777777" w:rsidR="006611D2" w:rsidRPr="006C20E0" w:rsidRDefault="006611D2" w:rsidP="006C20E0">
                            <w:pPr>
                              <w:numPr>
                                <w:ilvl w:val="0"/>
                                <w:numId w:val="5"/>
                              </w:numPr>
                              <w:autoSpaceDE w:val="0"/>
                              <w:adjustRightInd w:val="0"/>
                              <w:spacing w:after="277" w:line="240" w:lineRule="auto"/>
                              <w:rPr>
                                <w:rFonts w:ascii="Arial" w:hAnsi="Arial" w:cs="Arial"/>
                                <w:color w:val="000000"/>
                                <w:kern w:val="0"/>
                                <w:sz w:val="18"/>
                                <w:szCs w:val="18"/>
                              </w:rPr>
                            </w:pPr>
                            <w:r w:rsidRPr="006C20E0">
                              <w:rPr>
                                <w:rFonts w:ascii="Arial" w:hAnsi="Arial" w:cs="Arial"/>
                                <w:color w:val="000000"/>
                                <w:kern w:val="0"/>
                                <w:sz w:val="18"/>
                                <w:szCs w:val="18"/>
                              </w:rPr>
                              <w:t xml:space="preserve">take into account systematic reviews of relevant existing research evidence and other relevant research in progress, </w:t>
                            </w:r>
                          </w:p>
                          <w:p w14:paraId="667F0963" w14:textId="77777777" w:rsidR="006611D2" w:rsidRPr="006C20E0" w:rsidRDefault="006611D2" w:rsidP="006C20E0">
                            <w:pPr>
                              <w:numPr>
                                <w:ilvl w:val="0"/>
                                <w:numId w:val="5"/>
                              </w:numPr>
                              <w:autoSpaceDE w:val="0"/>
                              <w:adjustRightInd w:val="0"/>
                              <w:spacing w:after="277" w:line="240" w:lineRule="auto"/>
                              <w:rPr>
                                <w:rFonts w:ascii="Arial" w:hAnsi="Arial" w:cs="Arial"/>
                                <w:color w:val="000000"/>
                                <w:kern w:val="0"/>
                                <w:sz w:val="18"/>
                                <w:szCs w:val="18"/>
                              </w:rPr>
                            </w:pPr>
                            <w:r w:rsidRPr="006C20E0">
                              <w:rPr>
                                <w:rFonts w:ascii="Arial" w:hAnsi="Arial" w:cs="Arial"/>
                                <w:color w:val="000000"/>
                                <w:kern w:val="0"/>
                                <w:sz w:val="18"/>
                                <w:szCs w:val="18"/>
                              </w:rPr>
                              <w:t xml:space="preserve">make appropriate use of patient, service user and public involvement and </w:t>
                            </w:r>
                          </w:p>
                          <w:p w14:paraId="4EACCF69" w14:textId="1D2CA57E" w:rsidR="006611D2" w:rsidRPr="006C20E0" w:rsidRDefault="006611D2" w:rsidP="006C20E0">
                            <w:pPr>
                              <w:numPr>
                                <w:ilvl w:val="0"/>
                                <w:numId w:val="5"/>
                              </w:numPr>
                              <w:autoSpaceDE w:val="0"/>
                              <w:adjustRightInd w:val="0"/>
                              <w:spacing w:after="277" w:line="240" w:lineRule="auto"/>
                              <w:rPr>
                                <w:rFonts w:ascii="Arial" w:hAnsi="Arial" w:cs="Arial"/>
                                <w:color w:val="000000"/>
                                <w:kern w:val="0"/>
                                <w:sz w:val="18"/>
                                <w:szCs w:val="18"/>
                              </w:rPr>
                            </w:pPr>
                            <w:r w:rsidRPr="006C20E0">
                              <w:rPr>
                                <w:rFonts w:ascii="Arial" w:hAnsi="Arial" w:cs="Arial"/>
                                <w:color w:val="000000"/>
                                <w:kern w:val="0"/>
                                <w:sz w:val="18"/>
                                <w:szCs w:val="18"/>
                              </w:rPr>
                              <w:t xml:space="preserve">are scientifically sound (e.g., through independent expert review60), safe, ethical, </w:t>
                            </w:r>
                            <w:r w:rsidRPr="006C20E0">
                              <w:rPr>
                                <w:rFonts w:ascii="Arial" w:hAnsi="Arial" w:cs="Arial"/>
                                <w:color w:val="000000"/>
                                <w:kern w:val="0"/>
                                <w:sz w:val="18"/>
                                <w:szCs w:val="18"/>
                              </w:rPr>
                              <w:br/>
                              <w:t xml:space="preserve">legal and feasible and remain so for the duration of the research, taking account of </w:t>
                            </w:r>
                            <w:r w:rsidRPr="006C20E0">
                              <w:rPr>
                                <w:rFonts w:ascii="Arial" w:hAnsi="Arial" w:cs="Arial"/>
                                <w:color w:val="000000"/>
                                <w:kern w:val="0"/>
                                <w:sz w:val="18"/>
                                <w:szCs w:val="18"/>
                              </w:rPr>
                              <w:br/>
                              <w:t xml:space="preserve">developments while the research is ongoing; </w:t>
                            </w:r>
                          </w:p>
                          <w:p w14:paraId="569DD01A" w14:textId="77777777"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r w:rsidRPr="006C20E0">
                              <w:rPr>
                                <w:rFonts w:ascii="Arial" w:hAnsi="Arial" w:cs="Arial"/>
                                <w:color w:val="000000"/>
                                <w:kern w:val="0"/>
                                <w:sz w:val="18"/>
                                <w:szCs w:val="18"/>
                              </w:rPr>
                              <w:t xml:space="preserve">b. satisfying itself that the investigators, research team and research sites are suitable </w:t>
                            </w:r>
                          </w:p>
                          <w:p w14:paraId="7F4550EE" w14:textId="77777777"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p>
                          <w:p w14:paraId="213EB259" w14:textId="77777777"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ensuring that roles and responsibilities of the parties involved in the research and any delegation by the sponsor of its tasks are agreed and documented; </w:t>
                            </w:r>
                          </w:p>
                          <w:p w14:paraId="7D4CCBC8" w14:textId="1588D3E0"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d. ensuring adequate provision is made for insurance or indemnity to cover liabilities which may arise in relation to the design, management and conduct of the research project; and </w:t>
                            </w:r>
                          </w:p>
                          <w:p w14:paraId="0632B47E" w14:textId="48592CD5"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e. ensuring appropriate arrangements are made for making information about the research publicly available before it starts (unless a deferral is agreed by or on behalf of the research ethics committee); agreeing appropriate arrangements for making data and tissue accessible, with adequate consent and privacy safeguards, in a timely manner after it has finished; and ensuring arrangements for information about the findings of the research to be made available, including, where appropriate, to participants; </w:t>
                            </w:r>
                          </w:p>
                          <w:p w14:paraId="6242EA90" w14:textId="15B7A2CC"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f. ensuring that, where expected or required, the research has approval from a research ethics committee and any other relevant approval bodies before it begins; </w:t>
                            </w:r>
                          </w:p>
                          <w:p w14:paraId="3C2D7745" w14:textId="77777777"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g. verifying that regulatory and practical arrangements are in place, before permitting the research to begin in a safe and timely manner; </w:t>
                            </w:r>
                          </w:p>
                          <w:p w14:paraId="37456D8E" w14:textId="77777777"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h. putting and keeping in place arrangements for adequate finance and management of the research project, including its competent risk management and data management; </w:t>
                            </w:r>
                          </w:p>
                          <w:p w14:paraId="7D88B21B" w14:textId="0C71F267"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r w:rsidRPr="006C20E0">
                              <w:rPr>
                                <w:rFonts w:ascii="Arial" w:hAnsi="Arial" w:cs="Arial"/>
                                <w:color w:val="000000"/>
                                <w:kern w:val="0"/>
                                <w:sz w:val="18"/>
                                <w:szCs w:val="18"/>
                              </w:rPr>
                              <w:t xml:space="preserve">i. ensuring that effective procedures and arrangements are kept in place and adhered to for reporting (e.g., progress reports, safety reports) and for monitoring the research, including its conduct and the ongoing suitability of the approved proposal or protocol in light of adverse events or other developments. </w:t>
                            </w:r>
                          </w:p>
                          <w:p w14:paraId="529F4DB4" w14:textId="77777777" w:rsidR="006611D2" w:rsidRPr="00237A9E" w:rsidRDefault="006611D2" w:rsidP="00995892">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CCFFF" id="_x0000_t202" coordsize="21600,21600" o:spt="202" path="m,l,21600r21600,l21600,xe">
                <v:stroke joinstyle="miter"/>
                <v:path gradientshapeok="t" o:connecttype="rect"/>
              </v:shapetype>
              <v:shape id="Text Box 47" o:spid="_x0000_s1026" type="#_x0000_t202" style="position:absolute;left:0;text-align:left;margin-left:274.3pt;margin-top:1.1pt;width:277pt;height:709.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" fillcolor="#7eb0de" strokecolor="#7eb0de" strokeweight=".5pt">
                <v:textbox>
                  <w:txbxContent>
                    <w:p w14:paraId="6B4D954D" w14:textId="77777777" w:rsidR="006611D2" w:rsidRPr="006C20E0" w:rsidRDefault="006611D2" w:rsidP="006C20E0">
                      <w:pPr>
                        <w:spacing w:line="240" w:lineRule="auto"/>
                        <w:rPr>
                          <w:rFonts w:ascii="Arial" w:hAnsi="Arial" w:cs="Arial"/>
                          <w:sz w:val="18"/>
                          <w:szCs w:val="18"/>
                        </w:rPr>
                      </w:pPr>
                      <w:r w:rsidRPr="006C20E0">
                        <w:rPr>
                          <w:rFonts w:ascii="Arial" w:hAnsi="Arial" w:cs="Arial"/>
                          <w:sz w:val="18"/>
                          <w:szCs w:val="18"/>
                        </w:rPr>
                        <w:t xml:space="preserve">The </w:t>
                      </w:r>
                      <w:r w:rsidRPr="006C20E0">
                        <w:rPr>
                          <w:rFonts w:ascii="Arial" w:hAnsi="Arial" w:cs="Arial"/>
                          <w:b/>
                          <w:bCs/>
                          <w:i/>
                          <w:iCs/>
                          <w:sz w:val="18"/>
                          <w:szCs w:val="18"/>
                        </w:rPr>
                        <w:t>UK Policy Framework for health and social care research</w:t>
                      </w:r>
                      <w:r w:rsidRPr="006C20E0">
                        <w:rPr>
                          <w:rFonts w:ascii="Arial" w:hAnsi="Arial" w:cs="Arial"/>
                          <w:sz w:val="18"/>
                          <w:szCs w:val="18"/>
                        </w:rPr>
                        <w:t xml:space="preserve"> (2017) defines the responsibilities of a Research Sponsor , whether the Sponsor is commercial or non-commercial as:</w:t>
                      </w:r>
                    </w:p>
                    <w:p w14:paraId="1A658989" w14:textId="3177054F"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r w:rsidRPr="006C20E0">
                        <w:rPr>
                          <w:rFonts w:ascii="Arial" w:hAnsi="Arial" w:cs="Arial"/>
                          <w:color w:val="000000"/>
                          <w:kern w:val="0"/>
                          <w:sz w:val="18"/>
                          <w:szCs w:val="18"/>
                        </w:rPr>
                        <w:t xml:space="preserve">The sponsor is the individual, organisation or partnership that takes on overall responsibility for proportionate, effective arrangements being in place to set up, run and report a research project. All health and social care research has a sponsor. The sponsor is normally expected to be the employer of the chief investigator in the case of non-commercial research or the funder in the case of commercial research. The sponsor has overall responsibility for the research, including: </w:t>
                      </w:r>
                    </w:p>
                    <w:p w14:paraId="445A093D" w14:textId="77777777"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p>
                    <w:p w14:paraId="48036020" w14:textId="77777777" w:rsidR="006611D2" w:rsidRPr="006C20E0" w:rsidRDefault="006611D2" w:rsidP="006C20E0">
                      <w:pPr>
                        <w:autoSpaceDE w:val="0"/>
                        <w:autoSpaceDN w:val="0"/>
                        <w:adjustRightInd w:val="0"/>
                        <w:spacing w:after="277" w:line="240" w:lineRule="auto"/>
                        <w:rPr>
                          <w:rFonts w:ascii="Arial" w:hAnsi="Arial" w:cs="Arial"/>
                          <w:color w:val="000000"/>
                          <w:kern w:val="0"/>
                          <w:sz w:val="18"/>
                          <w:szCs w:val="18"/>
                        </w:rPr>
                      </w:pPr>
                      <w:r w:rsidRPr="006C20E0">
                        <w:rPr>
                          <w:rFonts w:ascii="Arial" w:hAnsi="Arial" w:cs="Arial"/>
                          <w:color w:val="000000"/>
                          <w:kern w:val="0"/>
                          <w:sz w:val="18"/>
                          <w:szCs w:val="18"/>
                        </w:rPr>
                        <w:t xml:space="preserve">a. identifying and addressing poorly designed or planned research and poor-quality research proposals, protocols or applications and ensuring that research proposals and protocols: </w:t>
                      </w:r>
                    </w:p>
                    <w:p w14:paraId="106E245A" w14:textId="77777777" w:rsidR="006611D2" w:rsidRPr="006C20E0" w:rsidRDefault="006611D2" w:rsidP="006C20E0">
                      <w:pPr>
                        <w:numPr>
                          <w:ilvl w:val="0"/>
                          <w:numId w:val="5"/>
                        </w:numPr>
                        <w:autoSpaceDE w:val="0"/>
                        <w:adjustRightInd w:val="0"/>
                        <w:spacing w:after="277" w:line="240" w:lineRule="auto"/>
                        <w:rPr>
                          <w:rFonts w:ascii="Arial" w:hAnsi="Arial" w:cs="Arial"/>
                          <w:color w:val="000000"/>
                          <w:kern w:val="0"/>
                          <w:sz w:val="18"/>
                          <w:szCs w:val="18"/>
                        </w:rPr>
                      </w:pPr>
                      <w:r w:rsidRPr="006C20E0">
                        <w:rPr>
                          <w:rFonts w:ascii="Arial" w:hAnsi="Arial" w:cs="Arial"/>
                          <w:color w:val="000000"/>
                          <w:kern w:val="0"/>
                          <w:sz w:val="18"/>
                          <w:szCs w:val="18"/>
                        </w:rPr>
                        <w:t xml:space="preserve">take into account systematic reviews of relevant existing research evidence and other relevant research in progress, </w:t>
                      </w:r>
                    </w:p>
                    <w:p w14:paraId="667F0963" w14:textId="77777777" w:rsidR="006611D2" w:rsidRPr="006C20E0" w:rsidRDefault="006611D2" w:rsidP="006C20E0">
                      <w:pPr>
                        <w:numPr>
                          <w:ilvl w:val="0"/>
                          <w:numId w:val="5"/>
                        </w:numPr>
                        <w:autoSpaceDE w:val="0"/>
                        <w:adjustRightInd w:val="0"/>
                        <w:spacing w:after="277" w:line="240" w:lineRule="auto"/>
                        <w:rPr>
                          <w:rFonts w:ascii="Arial" w:hAnsi="Arial" w:cs="Arial"/>
                          <w:color w:val="000000"/>
                          <w:kern w:val="0"/>
                          <w:sz w:val="18"/>
                          <w:szCs w:val="18"/>
                        </w:rPr>
                      </w:pPr>
                      <w:r w:rsidRPr="006C20E0">
                        <w:rPr>
                          <w:rFonts w:ascii="Arial" w:hAnsi="Arial" w:cs="Arial"/>
                          <w:color w:val="000000"/>
                          <w:kern w:val="0"/>
                          <w:sz w:val="18"/>
                          <w:szCs w:val="18"/>
                        </w:rPr>
                        <w:t xml:space="preserve">make appropriate use of patient, service user and public involvement and </w:t>
                      </w:r>
                    </w:p>
                    <w:p w14:paraId="4EACCF69" w14:textId="1D2CA57E" w:rsidR="006611D2" w:rsidRPr="006C20E0" w:rsidRDefault="006611D2" w:rsidP="006C20E0">
                      <w:pPr>
                        <w:numPr>
                          <w:ilvl w:val="0"/>
                          <w:numId w:val="5"/>
                        </w:numPr>
                        <w:autoSpaceDE w:val="0"/>
                        <w:adjustRightInd w:val="0"/>
                        <w:spacing w:after="277" w:line="240" w:lineRule="auto"/>
                        <w:rPr>
                          <w:rFonts w:ascii="Arial" w:hAnsi="Arial" w:cs="Arial"/>
                          <w:color w:val="000000"/>
                          <w:kern w:val="0"/>
                          <w:sz w:val="18"/>
                          <w:szCs w:val="18"/>
                        </w:rPr>
                      </w:pPr>
                      <w:r w:rsidRPr="006C20E0">
                        <w:rPr>
                          <w:rFonts w:ascii="Arial" w:hAnsi="Arial" w:cs="Arial"/>
                          <w:color w:val="000000"/>
                          <w:kern w:val="0"/>
                          <w:sz w:val="18"/>
                          <w:szCs w:val="18"/>
                        </w:rPr>
                        <w:t xml:space="preserve">are scientifically sound (e.g., through independent expert review60), safe, ethical, </w:t>
                      </w:r>
                      <w:r w:rsidRPr="006C20E0">
                        <w:rPr>
                          <w:rFonts w:ascii="Arial" w:hAnsi="Arial" w:cs="Arial"/>
                          <w:color w:val="000000"/>
                          <w:kern w:val="0"/>
                          <w:sz w:val="18"/>
                          <w:szCs w:val="18"/>
                        </w:rPr>
                        <w:br/>
                        <w:t xml:space="preserve">legal and feasible and remain so for the duration of the research, taking account of </w:t>
                      </w:r>
                      <w:r w:rsidRPr="006C20E0">
                        <w:rPr>
                          <w:rFonts w:ascii="Arial" w:hAnsi="Arial" w:cs="Arial"/>
                          <w:color w:val="000000"/>
                          <w:kern w:val="0"/>
                          <w:sz w:val="18"/>
                          <w:szCs w:val="18"/>
                        </w:rPr>
                        <w:br/>
                        <w:t xml:space="preserve">developments while the research is ongoing; </w:t>
                      </w:r>
                    </w:p>
                    <w:p w14:paraId="569DD01A" w14:textId="77777777"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r w:rsidRPr="006C20E0">
                        <w:rPr>
                          <w:rFonts w:ascii="Arial" w:hAnsi="Arial" w:cs="Arial"/>
                          <w:color w:val="000000"/>
                          <w:kern w:val="0"/>
                          <w:sz w:val="18"/>
                          <w:szCs w:val="18"/>
                        </w:rPr>
                        <w:t xml:space="preserve">b. satisfying itself that the investigators, research team and research sites are suitable </w:t>
                      </w:r>
                    </w:p>
                    <w:p w14:paraId="7F4550EE" w14:textId="77777777"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p>
                    <w:p w14:paraId="213EB259" w14:textId="77777777"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ensuring that roles and responsibilities of the parties involved in the research and any delegation by the sponsor of its tasks are agreed and documented; </w:t>
                      </w:r>
                    </w:p>
                    <w:p w14:paraId="7D4CCBC8" w14:textId="1588D3E0"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d. ensuring adequate provision is made for insurance or indemnity to cover liabilities which may arise in relation to the design, management and conduct of the research project; and </w:t>
                      </w:r>
                    </w:p>
                    <w:p w14:paraId="0632B47E" w14:textId="48592CD5"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e. ensuring appropriate arrangements are made for making information about the research publicly available before it starts (unless a deferral is agreed by or on behalf of the research ethics committee); agreeing appropriate arrangements for making data and tissue accessible, with adequate consent and privacy safeguards, in a timely manner after it has finished; and ensuring arrangements for information about the findings of the research to be made available, including, where appropriate, to participants; </w:t>
                      </w:r>
                    </w:p>
                    <w:p w14:paraId="6242EA90" w14:textId="15B7A2CC"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f. ensuring that, where expected or required, the research has approval from a research ethics committee and any other relevant approval bodies before it begins; </w:t>
                      </w:r>
                    </w:p>
                    <w:p w14:paraId="3C2D7745" w14:textId="77777777"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g. verifying that regulatory and practical arrangements are in place, before permitting the research to begin in a safe and timely manner; </w:t>
                      </w:r>
                    </w:p>
                    <w:p w14:paraId="37456D8E" w14:textId="77777777" w:rsidR="006611D2" w:rsidRPr="006C20E0" w:rsidRDefault="006611D2" w:rsidP="006C20E0">
                      <w:pPr>
                        <w:autoSpaceDE w:val="0"/>
                        <w:autoSpaceDN w:val="0"/>
                        <w:adjustRightInd w:val="0"/>
                        <w:spacing w:after="210" w:line="240" w:lineRule="auto"/>
                        <w:rPr>
                          <w:rFonts w:ascii="Arial" w:hAnsi="Arial" w:cs="Arial"/>
                          <w:color w:val="000000"/>
                          <w:kern w:val="0"/>
                          <w:sz w:val="18"/>
                          <w:szCs w:val="18"/>
                        </w:rPr>
                      </w:pPr>
                      <w:r w:rsidRPr="006C20E0">
                        <w:rPr>
                          <w:rFonts w:ascii="Arial" w:hAnsi="Arial" w:cs="Arial"/>
                          <w:color w:val="000000"/>
                          <w:kern w:val="0"/>
                          <w:sz w:val="18"/>
                          <w:szCs w:val="18"/>
                        </w:rPr>
                        <w:t xml:space="preserve">h. putting and keeping in place arrangements for adequate finance and management of the research project, including its competent risk management and data management; </w:t>
                      </w:r>
                    </w:p>
                    <w:p w14:paraId="7D88B21B" w14:textId="0C71F267" w:rsidR="006611D2" w:rsidRPr="006C20E0" w:rsidRDefault="006611D2" w:rsidP="006C20E0">
                      <w:pPr>
                        <w:autoSpaceDE w:val="0"/>
                        <w:autoSpaceDN w:val="0"/>
                        <w:adjustRightInd w:val="0"/>
                        <w:spacing w:after="0" w:line="240" w:lineRule="auto"/>
                        <w:rPr>
                          <w:rFonts w:ascii="Arial" w:hAnsi="Arial" w:cs="Arial"/>
                          <w:color w:val="000000"/>
                          <w:kern w:val="0"/>
                          <w:sz w:val="18"/>
                          <w:szCs w:val="18"/>
                        </w:rPr>
                      </w:pPr>
                      <w:r w:rsidRPr="006C20E0">
                        <w:rPr>
                          <w:rFonts w:ascii="Arial" w:hAnsi="Arial" w:cs="Arial"/>
                          <w:color w:val="000000"/>
                          <w:kern w:val="0"/>
                          <w:sz w:val="18"/>
                          <w:szCs w:val="18"/>
                        </w:rPr>
                        <w:t xml:space="preserve">i. ensuring that effective procedures and arrangements are kept in place and adhered to for reporting (e.g., progress reports, safety reports) and for monitoring the research, including its conduct and the ongoing suitability of the approved proposal or protocol in light of adverse events or other developments. </w:t>
                      </w:r>
                    </w:p>
                    <w:p w14:paraId="529F4DB4" w14:textId="77777777" w:rsidR="006611D2" w:rsidRPr="00237A9E" w:rsidRDefault="006611D2" w:rsidP="00995892">
                      <w:pPr>
                        <w:spacing w:line="240" w:lineRule="auto"/>
                        <w:rPr>
                          <w:sz w:val="16"/>
                          <w:szCs w:val="16"/>
                        </w:rPr>
                      </w:pPr>
                    </w:p>
                  </w:txbxContent>
                </v:textbox>
                <w10:wrap type="through"/>
              </v:shape>
            </w:pict>
          </mc:Fallback>
        </mc:AlternateContent>
      </w:r>
      <w:r w:rsidR="009A2ABC" w:rsidRPr="00866904">
        <w:t>R&amp;D Volume</w:t>
      </w:r>
      <w:bookmarkEnd w:id="1"/>
    </w:p>
    <w:p w14:paraId="7C121697" w14:textId="5B972A1B" w:rsidR="009A2ABC" w:rsidRPr="00DA3908" w:rsidRDefault="009A2ABC" w:rsidP="00A20CDE">
      <w:pPr>
        <w:jc w:val="both"/>
        <w:rPr>
          <w:rFonts w:ascii="Arial" w:hAnsi="Arial" w:cs="Arial"/>
          <w:sz w:val="24"/>
          <w:szCs w:val="24"/>
        </w:rPr>
      </w:pPr>
      <w:r w:rsidRPr="5BD580B7">
        <w:rPr>
          <w:rFonts w:ascii="Arial" w:hAnsi="Arial" w:cs="Arial"/>
          <w:sz w:val="24"/>
          <w:szCs w:val="24"/>
        </w:rPr>
        <w:t xml:space="preserve">During </w:t>
      </w:r>
      <w:r w:rsidR="37F2AF25" w:rsidRPr="3FE1A6C1">
        <w:rPr>
          <w:rFonts w:ascii="Arial" w:hAnsi="Arial" w:cs="Arial"/>
          <w:sz w:val="24"/>
          <w:szCs w:val="24"/>
        </w:rPr>
        <w:t>20</w:t>
      </w:r>
      <w:r w:rsidRPr="3FE1A6C1">
        <w:rPr>
          <w:rFonts w:ascii="Arial" w:hAnsi="Arial" w:cs="Arial"/>
          <w:sz w:val="24"/>
          <w:szCs w:val="24"/>
        </w:rPr>
        <w:t>23</w:t>
      </w:r>
      <w:r w:rsidRPr="5BD580B7">
        <w:rPr>
          <w:rFonts w:ascii="Arial" w:hAnsi="Arial" w:cs="Arial"/>
          <w:sz w:val="24"/>
          <w:szCs w:val="24"/>
        </w:rPr>
        <w:t>/24 the</w:t>
      </w:r>
      <w:r w:rsidR="008F25C7" w:rsidRPr="5BD580B7">
        <w:rPr>
          <w:rFonts w:ascii="Arial" w:hAnsi="Arial" w:cs="Arial"/>
          <w:sz w:val="24"/>
          <w:szCs w:val="24"/>
        </w:rPr>
        <w:t xml:space="preserve">re </w:t>
      </w:r>
      <w:r w:rsidR="008F25C7" w:rsidRPr="003230B7">
        <w:rPr>
          <w:rFonts w:ascii="Arial" w:hAnsi="Arial" w:cs="Arial"/>
          <w:sz w:val="24"/>
          <w:szCs w:val="24"/>
        </w:rPr>
        <w:t>were</w:t>
      </w:r>
      <w:r w:rsidR="00B34B7E" w:rsidRPr="003230B7">
        <w:rPr>
          <w:rFonts w:ascii="Arial" w:hAnsi="Arial" w:cs="Arial"/>
          <w:sz w:val="24"/>
          <w:szCs w:val="24"/>
        </w:rPr>
        <w:t xml:space="preserve"> </w:t>
      </w:r>
      <w:r w:rsidR="00B34B7E" w:rsidRPr="003230B7">
        <w:rPr>
          <w:rFonts w:ascii="Arial" w:hAnsi="Arial" w:cs="Arial"/>
          <w:b/>
          <w:sz w:val="24"/>
          <w:szCs w:val="24"/>
        </w:rPr>
        <w:t>150</w:t>
      </w:r>
      <w:r w:rsidR="00B34B7E" w:rsidRPr="003230B7">
        <w:rPr>
          <w:rFonts w:ascii="Arial" w:hAnsi="Arial" w:cs="Arial"/>
          <w:sz w:val="24"/>
          <w:szCs w:val="24"/>
        </w:rPr>
        <w:t xml:space="preserve"> </w:t>
      </w:r>
      <w:r w:rsidR="00B34B7E" w:rsidRPr="003230B7">
        <w:rPr>
          <w:rFonts w:ascii="Arial" w:hAnsi="Arial" w:cs="Arial"/>
          <w:b/>
          <w:i/>
          <w:sz w:val="24"/>
          <w:szCs w:val="24"/>
        </w:rPr>
        <w:t>non-commercial</w:t>
      </w:r>
      <w:r w:rsidR="00B34B7E" w:rsidRPr="003230B7">
        <w:rPr>
          <w:rFonts w:ascii="Arial" w:hAnsi="Arial" w:cs="Arial"/>
          <w:sz w:val="24"/>
          <w:szCs w:val="24"/>
        </w:rPr>
        <w:t xml:space="preserve"> </w:t>
      </w:r>
      <w:r w:rsidR="0024628D" w:rsidRPr="003230B7">
        <w:rPr>
          <w:rFonts w:ascii="Arial" w:hAnsi="Arial" w:cs="Arial"/>
          <w:b/>
          <w:bCs/>
          <w:i/>
          <w:iCs/>
          <w:sz w:val="24"/>
          <w:szCs w:val="24"/>
        </w:rPr>
        <w:t>portfolio</w:t>
      </w:r>
      <w:r w:rsidR="0024628D" w:rsidRPr="003230B7">
        <w:rPr>
          <w:rFonts w:ascii="Arial" w:hAnsi="Arial" w:cs="Arial"/>
          <w:sz w:val="24"/>
          <w:szCs w:val="24"/>
        </w:rPr>
        <w:t xml:space="preserve"> </w:t>
      </w:r>
      <w:r w:rsidR="00B34B7E" w:rsidRPr="003230B7">
        <w:rPr>
          <w:rFonts w:ascii="Arial" w:hAnsi="Arial" w:cs="Arial"/>
          <w:sz w:val="24"/>
          <w:szCs w:val="24"/>
        </w:rPr>
        <w:t>open studies</w:t>
      </w:r>
      <w:r w:rsidR="008F25C7" w:rsidRPr="003230B7">
        <w:rPr>
          <w:rFonts w:ascii="Arial" w:hAnsi="Arial" w:cs="Arial"/>
          <w:sz w:val="24"/>
          <w:szCs w:val="24"/>
        </w:rPr>
        <w:t xml:space="preserve"> within the Health Board</w:t>
      </w:r>
      <w:r w:rsidR="00B34B7E" w:rsidRPr="003230B7">
        <w:rPr>
          <w:rFonts w:ascii="Arial" w:hAnsi="Arial" w:cs="Arial"/>
          <w:sz w:val="24"/>
          <w:szCs w:val="24"/>
        </w:rPr>
        <w:t xml:space="preserve">, recruiting </w:t>
      </w:r>
      <w:r w:rsidR="00B34B7E" w:rsidRPr="003230B7">
        <w:rPr>
          <w:rFonts w:ascii="Arial" w:hAnsi="Arial" w:cs="Arial"/>
          <w:b/>
          <w:sz w:val="24"/>
          <w:szCs w:val="24"/>
        </w:rPr>
        <w:t xml:space="preserve">2377 </w:t>
      </w:r>
      <w:r w:rsidR="00B34B7E" w:rsidRPr="003230B7">
        <w:rPr>
          <w:rFonts w:ascii="Arial" w:hAnsi="Arial" w:cs="Arial"/>
          <w:sz w:val="24"/>
          <w:szCs w:val="24"/>
        </w:rPr>
        <w:t xml:space="preserve">patients &amp; </w:t>
      </w:r>
      <w:r w:rsidR="00B34B7E" w:rsidRPr="003230B7">
        <w:rPr>
          <w:rFonts w:ascii="Arial" w:hAnsi="Arial" w:cs="Arial"/>
          <w:b/>
          <w:sz w:val="24"/>
          <w:szCs w:val="24"/>
        </w:rPr>
        <w:t>36</w:t>
      </w:r>
      <w:r w:rsidR="00B34B7E" w:rsidRPr="003230B7">
        <w:rPr>
          <w:rFonts w:ascii="Arial" w:hAnsi="Arial" w:cs="Arial"/>
          <w:sz w:val="24"/>
          <w:szCs w:val="24"/>
        </w:rPr>
        <w:t xml:space="preserve"> open </w:t>
      </w:r>
      <w:r w:rsidR="00B34B7E" w:rsidRPr="003230B7">
        <w:rPr>
          <w:rFonts w:ascii="Arial" w:hAnsi="Arial" w:cs="Arial"/>
          <w:b/>
          <w:i/>
          <w:sz w:val="24"/>
          <w:szCs w:val="24"/>
        </w:rPr>
        <w:t>commercial studies</w:t>
      </w:r>
      <w:r w:rsidR="00B34B7E" w:rsidRPr="003230B7">
        <w:rPr>
          <w:rFonts w:ascii="Arial" w:hAnsi="Arial" w:cs="Arial"/>
          <w:sz w:val="24"/>
          <w:szCs w:val="24"/>
        </w:rPr>
        <w:t xml:space="preserve"> recruiting </w:t>
      </w:r>
      <w:r w:rsidR="00B34B7E" w:rsidRPr="003230B7">
        <w:rPr>
          <w:rFonts w:ascii="Arial" w:hAnsi="Arial" w:cs="Arial"/>
          <w:b/>
          <w:sz w:val="24"/>
          <w:szCs w:val="24"/>
        </w:rPr>
        <w:t xml:space="preserve">162 </w:t>
      </w:r>
      <w:r w:rsidR="00B34B7E" w:rsidRPr="003230B7">
        <w:rPr>
          <w:rFonts w:ascii="Arial" w:hAnsi="Arial" w:cs="Arial"/>
          <w:sz w:val="24"/>
          <w:szCs w:val="24"/>
        </w:rPr>
        <w:t xml:space="preserve">patients. </w:t>
      </w:r>
      <w:r w:rsidR="00B34B7E" w:rsidRPr="5BD580B7">
        <w:rPr>
          <w:rFonts w:ascii="Arial" w:hAnsi="Arial" w:cs="Arial"/>
          <w:sz w:val="24"/>
          <w:szCs w:val="24"/>
        </w:rPr>
        <w:t>This is in addition to studies which continue to require clinical</w:t>
      </w:r>
      <w:r w:rsidR="00A45BD9" w:rsidRPr="5BD580B7">
        <w:rPr>
          <w:rFonts w:ascii="Arial" w:hAnsi="Arial" w:cs="Arial"/>
          <w:sz w:val="24"/>
          <w:szCs w:val="24"/>
        </w:rPr>
        <w:t xml:space="preserve"> study</w:t>
      </w:r>
      <w:r w:rsidR="00B34B7E" w:rsidRPr="5BD580B7">
        <w:rPr>
          <w:rFonts w:ascii="Arial" w:hAnsi="Arial" w:cs="Arial"/>
          <w:sz w:val="24"/>
          <w:szCs w:val="24"/>
        </w:rPr>
        <w:t xml:space="preserve"> visits for </w:t>
      </w:r>
      <w:r w:rsidR="00A45BD9" w:rsidRPr="5BD580B7">
        <w:rPr>
          <w:rFonts w:ascii="Arial" w:hAnsi="Arial" w:cs="Arial"/>
          <w:sz w:val="24"/>
          <w:szCs w:val="24"/>
        </w:rPr>
        <w:t xml:space="preserve">patients in follow up. </w:t>
      </w:r>
      <w:r w:rsidR="6C7C975D" w:rsidRPr="3FE1A6C1">
        <w:rPr>
          <w:rFonts w:ascii="Arial" w:hAnsi="Arial" w:cs="Arial"/>
          <w:sz w:val="24"/>
          <w:szCs w:val="24"/>
        </w:rPr>
        <w:t>Alongside the portfolio studies,</w:t>
      </w:r>
      <w:r w:rsidR="72F27CE3" w:rsidRPr="3FE1A6C1">
        <w:rPr>
          <w:rFonts w:ascii="Arial" w:hAnsi="Arial" w:cs="Arial"/>
          <w:sz w:val="24"/>
          <w:szCs w:val="24"/>
        </w:rPr>
        <w:t xml:space="preserve"> data at the end of </w:t>
      </w:r>
      <w:r w:rsidR="00A45BD9" w:rsidRPr="5BD580B7">
        <w:rPr>
          <w:rFonts w:ascii="Arial" w:hAnsi="Arial" w:cs="Arial"/>
          <w:sz w:val="24"/>
          <w:szCs w:val="24"/>
        </w:rPr>
        <w:t xml:space="preserve">23/24, </w:t>
      </w:r>
      <w:r w:rsidR="24EF5E0D" w:rsidRPr="3FE1A6C1">
        <w:rPr>
          <w:rFonts w:ascii="Arial" w:hAnsi="Arial" w:cs="Arial"/>
          <w:sz w:val="24"/>
          <w:szCs w:val="24"/>
        </w:rPr>
        <w:t>identified</w:t>
      </w:r>
      <w:r w:rsidR="00A45BD9" w:rsidRPr="3FE1A6C1">
        <w:rPr>
          <w:rFonts w:ascii="Arial" w:hAnsi="Arial" w:cs="Arial"/>
          <w:sz w:val="24"/>
          <w:szCs w:val="24"/>
        </w:rPr>
        <w:t xml:space="preserve"> the HB </w:t>
      </w:r>
      <w:r w:rsidR="00A45BD9" w:rsidRPr="00DA3908">
        <w:rPr>
          <w:rFonts w:ascii="Arial" w:hAnsi="Arial" w:cs="Arial"/>
          <w:sz w:val="24"/>
          <w:szCs w:val="24"/>
        </w:rPr>
        <w:t>had</w:t>
      </w:r>
      <w:r w:rsidR="008F25C7" w:rsidRPr="00DA3908">
        <w:rPr>
          <w:rFonts w:ascii="Arial" w:hAnsi="Arial" w:cs="Arial"/>
          <w:sz w:val="24"/>
          <w:szCs w:val="24"/>
        </w:rPr>
        <w:t xml:space="preserve"> </w:t>
      </w:r>
      <w:r w:rsidR="6C892F5F" w:rsidRPr="00B316A7">
        <w:rPr>
          <w:rFonts w:ascii="Arial" w:hAnsi="Arial" w:cs="Arial"/>
          <w:b/>
          <w:bCs/>
          <w:sz w:val="24"/>
          <w:szCs w:val="24"/>
        </w:rPr>
        <w:t>99</w:t>
      </w:r>
      <w:r w:rsidR="3CA23E71" w:rsidRPr="00DA3908">
        <w:rPr>
          <w:rFonts w:ascii="Arial" w:hAnsi="Arial" w:cs="Arial"/>
          <w:sz w:val="24"/>
          <w:szCs w:val="24"/>
        </w:rPr>
        <w:t xml:space="preserve"> open and recruiting st</w:t>
      </w:r>
      <w:r w:rsidR="64C37409" w:rsidRPr="00DA3908">
        <w:rPr>
          <w:rFonts w:ascii="Arial" w:hAnsi="Arial" w:cs="Arial"/>
          <w:sz w:val="24"/>
          <w:szCs w:val="24"/>
        </w:rPr>
        <w:t>ud</w:t>
      </w:r>
      <w:r w:rsidR="3CA23E71" w:rsidRPr="00DA3908">
        <w:rPr>
          <w:rFonts w:ascii="Arial" w:hAnsi="Arial" w:cs="Arial"/>
          <w:sz w:val="24"/>
          <w:szCs w:val="24"/>
        </w:rPr>
        <w:t>ies</w:t>
      </w:r>
      <w:r w:rsidR="520DA7F3" w:rsidRPr="00DA3908">
        <w:rPr>
          <w:rFonts w:ascii="Arial" w:hAnsi="Arial" w:cs="Arial"/>
          <w:sz w:val="24"/>
          <w:szCs w:val="24"/>
        </w:rPr>
        <w:t xml:space="preserve">. There were </w:t>
      </w:r>
      <w:r w:rsidR="520DA7F3" w:rsidRPr="00B316A7">
        <w:rPr>
          <w:rFonts w:ascii="Arial" w:hAnsi="Arial" w:cs="Arial"/>
          <w:b/>
          <w:bCs/>
          <w:sz w:val="24"/>
          <w:szCs w:val="24"/>
        </w:rPr>
        <w:t>16</w:t>
      </w:r>
      <w:r w:rsidR="520DA7F3" w:rsidRPr="00DA3908">
        <w:rPr>
          <w:rFonts w:ascii="Arial" w:hAnsi="Arial" w:cs="Arial"/>
          <w:sz w:val="24"/>
          <w:szCs w:val="24"/>
        </w:rPr>
        <w:t xml:space="preserve"> </w:t>
      </w:r>
      <w:r w:rsidR="1F0178B2" w:rsidRPr="00DA3908">
        <w:rPr>
          <w:rFonts w:ascii="Arial" w:hAnsi="Arial" w:cs="Arial"/>
          <w:sz w:val="24"/>
          <w:szCs w:val="24"/>
        </w:rPr>
        <w:t xml:space="preserve">Health Board sponsored studies open to recruitment, </w:t>
      </w:r>
      <w:r w:rsidR="1F0178B2" w:rsidRPr="00B316A7">
        <w:rPr>
          <w:rFonts w:ascii="Arial" w:hAnsi="Arial" w:cs="Arial"/>
          <w:b/>
          <w:bCs/>
          <w:sz w:val="24"/>
          <w:szCs w:val="24"/>
        </w:rPr>
        <w:t xml:space="preserve">10 </w:t>
      </w:r>
      <w:r w:rsidR="1F0178B2" w:rsidRPr="00DA3908">
        <w:rPr>
          <w:rFonts w:ascii="Arial" w:hAnsi="Arial" w:cs="Arial"/>
          <w:sz w:val="24"/>
          <w:szCs w:val="24"/>
        </w:rPr>
        <w:t xml:space="preserve">in follow up and </w:t>
      </w:r>
      <w:r w:rsidR="1F0178B2" w:rsidRPr="00B316A7">
        <w:rPr>
          <w:rFonts w:ascii="Arial" w:hAnsi="Arial" w:cs="Arial"/>
          <w:b/>
          <w:bCs/>
          <w:sz w:val="24"/>
          <w:szCs w:val="24"/>
        </w:rPr>
        <w:t xml:space="preserve">22 </w:t>
      </w:r>
      <w:r w:rsidR="1F0178B2" w:rsidRPr="00DA3908">
        <w:rPr>
          <w:rFonts w:ascii="Arial" w:hAnsi="Arial" w:cs="Arial"/>
          <w:sz w:val="24"/>
          <w:szCs w:val="24"/>
        </w:rPr>
        <w:t>new Health Board sponsored studies</w:t>
      </w:r>
      <w:r w:rsidR="008F25C7" w:rsidRPr="00DA3908">
        <w:rPr>
          <w:rFonts w:ascii="Arial" w:hAnsi="Arial" w:cs="Arial"/>
          <w:sz w:val="24"/>
          <w:szCs w:val="24"/>
        </w:rPr>
        <w:t xml:space="preserve"> </w:t>
      </w:r>
      <w:r w:rsidR="00FD2BAB" w:rsidRPr="00DA3908">
        <w:rPr>
          <w:rFonts w:ascii="Arial" w:hAnsi="Arial" w:cs="Arial"/>
          <w:sz w:val="24"/>
          <w:szCs w:val="24"/>
        </w:rPr>
        <w:t>undergoing regulatory approvals.</w:t>
      </w:r>
    </w:p>
    <w:p w14:paraId="0471F3CE" w14:textId="77777777" w:rsidR="0013119E" w:rsidRPr="00866904" w:rsidRDefault="0013119E" w:rsidP="0013119E">
      <w:pPr>
        <w:jc w:val="both"/>
        <w:rPr>
          <w:rFonts w:ascii="Arial" w:hAnsi="Arial" w:cs="Arial"/>
          <w:sz w:val="24"/>
          <w:szCs w:val="24"/>
        </w:rPr>
      </w:pPr>
      <w:r w:rsidRPr="00DA3908">
        <w:rPr>
          <w:rFonts w:ascii="Arial" w:hAnsi="Arial" w:cs="Arial"/>
          <w:sz w:val="24"/>
          <w:szCs w:val="24"/>
        </w:rPr>
        <w:t xml:space="preserve">At the time of writing the HB has </w:t>
      </w:r>
      <w:r w:rsidRPr="00B316A7">
        <w:rPr>
          <w:rFonts w:ascii="Arial" w:hAnsi="Arial" w:cs="Arial"/>
          <w:b/>
          <w:bCs/>
          <w:sz w:val="24"/>
          <w:szCs w:val="24"/>
        </w:rPr>
        <w:t>15</w:t>
      </w:r>
      <w:r w:rsidRPr="00DA3908">
        <w:rPr>
          <w:rFonts w:ascii="Arial" w:hAnsi="Arial" w:cs="Arial"/>
          <w:sz w:val="24"/>
          <w:szCs w:val="24"/>
        </w:rPr>
        <w:t xml:space="preserve"> Chief Investigators of Portfolio studies.</w:t>
      </w:r>
    </w:p>
    <w:p w14:paraId="55A13A1D" w14:textId="3DE8DB89" w:rsidR="00D66180" w:rsidRPr="00FD28B9" w:rsidRDefault="0044273E" w:rsidP="00A20CDE">
      <w:pPr>
        <w:jc w:val="both"/>
        <w:rPr>
          <w:rFonts w:ascii="Arial" w:hAnsi="Arial" w:cs="Arial"/>
          <w:b/>
          <w:bCs/>
          <w:sz w:val="24"/>
          <w:szCs w:val="24"/>
        </w:rPr>
      </w:pPr>
      <w:r w:rsidRPr="00FD28B9">
        <w:rPr>
          <w:rFonts w:ascii="Arial" w:hAnsi="Arial" w:cs="Arial"/>
          <w:b/>
          <w:bCs/>
          <w:sz w:val="24"/>
          <w:szCs w:val="24"/>
        </w:rPr>
        <w:t xml:space="preserve">Non- portfolio studies </w:t>
      </w:r>
      <w:r w:rsidR="00FD28B9">
        <w:rPr>
          <w:rFonts w:ascii="Arial" w:hAnsi="Arial" w:cs="Arial"/>
          <w:b/>
          <w:bCs/>
          <w:sz w:val="24"/>
          <w:szCs w:val="24"/>
        </w:rPr>
        <w:t xml:space="preserve">data </w:t>
      </w:r>
      <w:r w:rsidRPr="00FD28B9">
        <w:rPr>
          <w:rFonts w:ascii="Arial" w:hAnsi="Arial" w:cs="Arial"/>
          <w:b/>
          <w:bCs/>
          <w:sz w:val="24"/>
          <w:szCs w:val="24"/>
        </w:rPr>
        <w:t>as at end of 23/24</w:t>
      </w:r>
    </w:p>
    <w:p w14:paraId="0722C8C0" w14:textId="69F1F4F6" w:rsidR="0044273E" w:rsidRPr="003A5FF8" w:rsidRDefault="0044273E" w:rsidP="00A20CDE">
      <w:pPr>
        <w:jc w:val="both"/>
        <w:rPr>
          <w:rFonts w:ascii="Arial" w:hAnsi="Arial" w:cs="Arial"/>
          <w:b/>
          <w:bCs/>
          <w:sz w:val="24"/>
          <w:szCs w:val="24"/>
        </w:rPr>
      </w:pPr>
      <w:r w:rsidRPr="003A5FF8">
        <w:rPr>
          <w:rFonts w:ascii="Arial" w:hAnsi="Arial" w:cs="Arial"/>
          <w:b/>
          <w:bCs/>
          <w:sz w:val="24"/>
          <w:szCs w:val="24"/>
        </w:rPr>
        <w:t xml:space="preserve">Open </w:t>
      </w:r>
      <w:r w:rsidR="00B71470" w:rsidRPr="003A5FF8">
        <w:rPr>
          <w:rFonts w:ascii="Arial" w:hAnsi="Arial" w:cs="Arial"/>
          <w:b/>
          <w:bCs/>
          <w:sz w:val="24"/>
          <w:szCs w:val="24"/>
        </w:rPr>
        <w:t>to</w:t>
      </w:r>
      <w:r w:rsidRPr="003A5FF8">
        <w:rPr>
          <w:rFonts w:ascii="Arial" w:hAnsi="Arial" w:cs="Arial"/>
          <w:b/>
          <w:bCs/>
          <w:sz w:val="24"/>
          <w:szCs w:val="24"/>
        </w:rPr>
        <w:t xml:space="preserve"> recru</w:t>
      </w:r>
      <w:r w:rsidR="000034CA" w:rsidRPr="003A5FF8">
        <w:rPr>
          <w:rFonts w:ascii="Arial" w:hAnsi="Arial" w:cs="Arial"/>
          <w:b/>
          <w:bCs/>
          <w:sz w:val="24"/>
          <w:szCs w:val="24"/>
        </w:rPr>
        <w:t>itment</w:t>
      </w:r>
      <w:r w:rsidRPr="003A5FF8">
        <w:rPr>
          <w:rFonts w:ascii="Arial" w:hAnsi="Arial" w:cs="Arial"/>
          <w:b/>
          <w:bCs/>
          <w:sz w:val="24"/>
          <w:szCs w:val="24"/>
        </w:rPr>
        <w:t xml:space="preserve"> </w:t>
      </w:r>
      <w:r w:rsidR="00A54145" w:rsidRPr="003A5FF8">
        <w:rPr>
          <w:rFonts w:ascii="Arial" w:hAnsi="Arial" w:cs="Arial"/>
          <w:b/>
          <w:bCs/>
          <w:sz w:val="24"/>
          <w:szCs w:val="24"/>
        </w:rPr>
        <w:t>–</w:t>
      </w:r>
      <w:r w:rsidRPr="003A5FF8">
        <w:rPr>
          <w:rFonts w:ascii="Arial" w:hAnsi="Arial" w:cs="Arial"/>
          <w:b/>
          <w:bCs/>
          <w:sz w:val="24"/>
          <w:szCs w:val="24"/>
        </w:rPr>
        <w:t xml:space="preserve"> </w:t>
      </w:r>
      <w:r w:rsidR="506784DC" w:rsidRPr="003A5FF8">
        <w:rPr>
          <w:rFonts w:ascii="Arial" w:hAnsi="Arial" w:cs="Arial"/>
          <w:b/>
          <w:bCs/>
          <w:sz w:val="24"/>
          <w:szCs w:val="24"/>
        </w:rPr>
        <w:t>99</w:t>
      </w:r>
    </w:p>
    <w:p w14:paraId="71E3CC78" w14:textId="024F6C5E" w:rsidR="00BC719B" w:rsidRDefault="00E82A87" w:rsidP="00A20CDE">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8246" behindDoc="1" locked="0" layoutInCell="1" allowOverlap="1" wp14:anchorId="71CE4213" wp14:editId="2D1B68DC">
                <wp:simplePos x="0" y="0"/>
                <wp:positionH relativeFrom="margin">
                  <wp:posOffset>-110342</wp:posOffset>
                </wp:positionH>
                <wp:positionV relativeFrom="paragraph">
                  <wp:posOffset>57711</wp:posOffset>
                </wp:positionV>
                <wp:extent cx="829310" cy="669290"/>
                <wp:effectExtent l="0" t="0" r="0" b="0"/>
                <wp:wrapTight wrapText="bothSides">
                  <wp:wrapPolygon edited="0">
                    <wp:start x="1489" y="0"/>
                    <wp:lineTo x="1489" y="20903"/>
                    <wp:lineTo x="19847" y="20903"/>
                    <wp:lineTo x="19847" y="0"/>
                    <wp:lineTo x="1489" y="0"/>
                  </wp:wrapPolygon>
                </wp:wrapTight>
                <wp:docPr id="37" name="Text Box 37"/>
                <wp:cNvGraphicFramePr/>
                <a:graphic xmlns:a="http://schemas.openxmlformats.org/drawingml/2006/main">
                  <a:graphicData uri="http://schemas.microsoft.com/office/word/2010/wordprocessingShape">
                    <wps:wsp>
                      <wps:cNvSpPr txBox="1"/>
                      <wps:spPr>
                        <a:xfrm>
                          <a:off x="0" y="0"/>
                          <a:ext cx="829310" cy="669290"/>
                        </a:xfrm>
                        <a:prstGeom prst="rect">
                          <a:avLst/>
                        </a:prstGeom>
                        <a:noFill/>
                        <a:ln w="6350">
                          <a:noFill/>
                        </a:ln>
                      </wps:spPr>
                      <wps:txbx>
                        <w:txbxContent>
                          <w:p w14:paraId="55FB62F5" w14:textId="6DD7A829" w:rsidR="006611D2" w:rsidRPr="00285FB8" w:rsidRDefault="006611D2">
                            <w:pPr>
                              <w:rPr>
                                <w:rFonts w:ascii="Arial" w:hAnsi="Arial" w:cs="Arial"/>
                                <w:b/>
                                <w:bCs/>
                                <w:color w:val="9E4ECA"/>
                                <w:sz w:val="144"/>
                                <w:szCs w:val="144"/>
                              </w:rPr>
                            </w:pPr>
                            <w:r w:rsidRPr="00285FB8">
                              <w:rPr>
                                <w:rFonts w:ascii="Arial" w:hAnsi="Arial" w:cs="Arial"/>
                                <w:b/>
                                <w:bCs/>
                                <w:color w:val="9E4ECA"/>
                                <w:sz w:val="144"/>
                                <w:szCs w:val="144"/>
                              </w:rPr>
                              <w:t>“</w:t>
                            </w:r>
                            <w:r w:rsidRPr="00285FB8">
                              <w:rPr>
                                <w:rFonts w:ascii="Arial" w:hAnsi="Arial" w:cs="Arial"/>
                                <w:b/>
                                <w:bCs/>
                                <w:color w:val="9E4ECA"/>
                                <w:sz w:val="144"/>
                                <w:szCs w:val="144"/>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4213" id="Text Box 37" o:spid="_x0000_s1027" type="#_x0000_t202" style="position:absolute;left:0;text-align:left;margin-left:-8.7pt;margin-top:4.55pt;width:65.3pt;height:52.7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" filled="f" stroked="f" strokeweight=".5pt">
                <v:textbox>
                  <w:txbxContent>
                    <w:p w14:paraId="55FB62F5" w14:textId="6DD7A829" w:rsidR="006611D2" w:rsidRPr="00285FB8" w:rsidRDefault="006611D2">
                      <w:pPr>
                        <w:rPr>
                          <w:rFonts w:ascii="Arial" w:hAnsi="Arial" w:cs="Arial"/>
                          <w:b/>
                          <w:bCs/>
                          <w:color w:val="9E4ECA"/>
                          <w:sz w:val="144"/>
                          <w:szCs w:val="144"/>
                        </w:rPr>
                      </w:pPr>
                      <w:r w:rsidRPr="00285FB8">
                        <w:rPr>
                          <w:rFonts w:ascii="Arial" w:hAnsi="Arial" w:cs="Arial"/>
                          <w:b/>
                          <w:bCs/>
                          <w:color w:val="9E4ECA"/>
                          <w:sz w:val="144"/>
                          <w:szCs w:val="144"/>
                        </w:rPr>
                        <w:t>“</w:t>
                      </w:r>
                      <w:r w:rsidRPr="00285FB8">
                        <w:rPr>
                          <w:rFonts w:ascii="Arial" w:hAnsi="Arial" w:cs="Arial"/>
                          <w:b/>
                          <w:bCs/>
                          <w:color w:val="9E4ECA"/>
                          <w:sz w:val="144"/>
                          <w:szCs w:val="144"/>
                        </w:rPr>
                        <w:br/>
                        <w:t xml:space="preserve">       </w:t>
                      </w:r>
                    </w:p>
                  </w:txbxContent>
                </v:textbox>
                <w10:wrap type="tight" anchorx="margin"/>
              </v:shape>
            </w:pict>
          </mc:Fallback>
        </mc:AlternateContent>
      </w:r>
    </w:p>
    <w:p w14:paraId="4AD05B2B" w14:textId="4CDE4173" w:rsidR="005111D6" w:rsidRDefault="00E82A87" w:rsidP="00A20CDE">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8247" behindDoc="1" locked="0" layoutInCell="1" allowOverlap="1" wp14:anchorId="122BF800" wp14:editId="0EC0F819">
                <wp:simplePos x="0" y="0"/>
                <wp:positionH relativeFrom="column">
                  <wp:posOffset>2731135</wp:posOffset>
                </wp:positionH>
                <wp:positionV relativeFrom="paragraph">
                  <wp:posOffset>2534374</wp:posOffset>
                </wp:positionV>
                <wp:extent cx="659130" cy="601980"/>
                <wp:effectExtent l="0" t="0" r="0" b="7620"/>
                <wp:wrapTight wrapText="bothSides">
                  <wp:wrapPolygon edited="0">
                    <wp:start x="1873" y="0"/>
                    <wp:lineTo x="1873" y="21190"/>
                    <wp:lineTo x="19353" y="21190"/>
                    <wp:lineTo x="19353" y="0"/>
                    <wp:lineTo x="1873" y="0"/>
                  </wp:wrapPolygon>
                </wp:wrapTight>
                <wp:docPr id="38" name="Text Box 38"/>
                <wp:cNvGraphicFramePr/>
                <a:graphic xmlns:a="http://schemas.openxmlformats.org/drawingml/2006/main">
                  <a:graphicData uri="http://schemas.microsoft.com/office/word/2010/wordprocessingShape">
                    <wps:wsp>
                      <wps:cNvSpPr txBox="1"/>
                      <wps:spPr>
                        <a:xfrm>
                          <a:off x="0" y="0"/>
                          <a:ext cx="659130" cy="601980"/>
                        </a:xfrm>
                        <a:prstGeom prst="rect">
                          <a:avLst/>
                        </a:prstGeom>
                        <a:noFill/>
                        <a:ln w="6350">
                          <a:noFill/>
                        </a:ln>
                      </wps:spPr>
                      <wps:txbx>
                        <w:txbxContent>
                          <w:p w14:paraId="21423D55" w14:textId="1515B72C" w:rsidR="006611D2" w:rsidRPr="00285FB8" w:rsidRDefault="006611D2" w:rsidP="00BA782F">
                            <w:pPr>
                              <w:rPr>
                                <w:rFonts w:ascii="Arial" w:hAnsi="Arial" w:cs="Arial"/>
                                <w:b/>
                                <w:bCs/>
                                <w:color w:val="9E4ECA"/>
                                <w:sz w:val="144"/>
                                <w:szCs w:val="144"/>
                              </w:rPr>
                            </w:pPr>
                            <w:r w:rsidRPr="00285FB8">
                              <w:rPr>
                                <w:rFonts w:ascii="Arial" w:hAnsi="Arial" w:cs="Arial"/>
                                <w:b/>
                                <w:bCs/>
                                <w:color w:val="9E4ECA"/>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F800" id="Text Box 38" o:spid="_x0000_s1028" type="#_x0000_t202" style="position:absolute;left:0;text-align:left;margin-left:215.05pt;margin-top:199.55pt;width:51.9pt;height:47.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3nGgIAADI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" filled="f" stroked="f" strokeweight=".5pt">
                <v:textbox>
                  <w:txbxContent>
                    <w:p w14:paraId="21423D55" w14:textId="1515B72C" w:rsidR="006611D2" w:rsidRPr="00285FB8" w:rsidRDefault="006611D2" w:rsidP="00BA782F">
                      <w:pPr>
                        <w:rPr>
                          <w:rFonts w:ascii="Arial" w:hAnsi="Arial" w:cs="Arial"/>
                          <w:b/>
                          <w:bCs/>
                          <w:color w:val="9E4ECA"/>
                          <w:sz w:val="144"/>
                          <w:szCs w:val="144"/>
                        </w:rPr>
                      </w:pPr>
                      <w:r w:rsidRPr="00285FB8">
                        <w:rPr>
                          <w:rFonts w:ascii="Arial" w:hAnsi="Arial" w:cs="Arial"/>
                          <w:b/>
                          <w:bCs/>
                          <w:color w:val="9E4ECA"/>
                          <w:sz w:val="144"/>
                          <w:szCs w:val="144"/>
                        </w:rPr>
                        <w:t>”</w:t>
                      </w:r>
                    </w:p>
                  </w:txbxContent>
                </v:textbox>
                <w10:wrap type="tight"/>
              </v:shape>
            </w:pict>
          </mc:Fallback>
        </mc:AlternateContent>
      </w:r>
      <w:r w:rsidRPr="00054560">
        <w:rPr>
          <w:rFonts w:ascii="Arial" w:hAnsi="Arial" w:cs="Arial"/>
          <w:i/>
          <w:iCs/>
          <w:sz w:val="32"/>
          <w:szCs w:val="32"/>
        </w:rPr>
        <w:t xml:space="preserve">The Health and Social Care </w:t>
      </w:r>
      <w:r>
        <w:rPr>
          <w:rFonts w:ascii="Arial" w:hAnsi="Arial" w:cs="Arial"/>
          <w:i/>
          <w:iCs/>
          <w:sz w:val="32"/>
          <w:szCs w:val="32"/>
        </w:rPr>
        <w:t xml:space="preserve">   </w:t>
      </w:r>
      <w:r w:rsidRPr="00054560">
        <w:rPr>
          <w:rFonts w:ascii="Arial" w:hAnsi="Arial" w:cs="Arial"/>
          <w:i/>
          <w:iCs/>
          <w:sz w:val="32"/>
          <w:szCs w:val="32"/>
        </w:rPr>
        <w:t xml:space="preserve">Portfolio is a database of health and social care research studies currently being undertaken in Wales which meet specific eligibility criteria. It is expected that all eligible </w:t>
      </w:r>
      <w:r w:rsidR="003230B7" w:rsidRPr="00054560">
        <w:rPr>
          <w:rFonts w:ascii="Arial" w:hAnsi="Arial" w:cs="Arial"/>
          <w:i/>
          <w:iCs/>
          <w:sz w:val="32"/>
          <w:szCs w:val="32"/>
        </w:rPr>
        <w:t>high-quality</w:t>
      </w:r>
      <w:r w:rsidRPr="00054560">
        <w:rPr>
          <w:rFonts w:ascii="Arial" w:hAnsi="Arial" w:cs="Arial"/>
          <w:i/>
          <w:iCs/>
          <w:sz w:val="32"/>
          <w:szCs w:val="32"/>
        </w:rPr>
        <w:t xml:space="preserve"> research that involves NHS patients or social care service users, and that is funded by Health and Care Research Wales and other eligible funders, will be included in the Portfolio.</w:t>
      </w:r>
    </w:p>
    <w:p w14:paraId="65B1149A" w14:textId="09E6C3B0" w:rsidR="000273E7" w:rsidRPr="003A5FF8" w:rsidRDefault="00204F09" w:rsidP="00A20CDE">
      <w:pPr>
        <w:jc w:val="both"/>
        <w:rPr>
          <w:rFonts w:ascii="Arial" w:hAnsi="Arial" w:cs="Arial"/>
          <w:i/>
          <w:iCs/>
          <w:sz w:val="20"/>
          <w:szCs w:val="20"/>
        </w:rPr>
      </w:pPr>
      <w:r w:rsidRPr="003A5FF8">
        <w:rPr>
          <w:rFonts w:ascii="Arial" w:hAnsi="Arial" w:cs="Arial"/>
          <w:i/>
          <w:iCs/>
          <w:sz w:val="20"/>
          <w:szCs w:val="20"/>
        </w:rPr>
        <w:t>- Health and Social Care Portfolio – Eligibility Criteria – May 2017</w:t>
      </w:r>
    </w:p>
    <w:p w14:paraId="49011F67" w14:textId="77777777" w:rsidR="003637DA" w:rsidRDefault="003637DA" w:rsidP="00A20CDE">
      <w:pPr>
        <w:jc w:val="both"/>
        <w:rPr>
          <w:rFonts w:ascii="Arial" w:hAnsi="Arial" w:cs="Arial"/>
          <w:sz w:val="24"/>
          <w:szCs w:val="24"/>
        </w:rPr>
      </w:pPr>
    </w:p>
    <w:p w14:paraId="383F9EC3" w14:textId="77777777" w:rsidR="003637DA" w:rsidRDefault="003637DA" w:rsidP="00A20CDE">
      <w:pPr>
        <w:jc w:val="both"/>
        <w:rPr>
          <w:rFonts w:ascii="Arial" w:hAnsi="Arial" w:cs="Arial"/>
          <w:sz w:val="24"/>
          <w:szCs w:val="24"/>
        </w:rPr>
      </w:pPr>
    </w:p>
    <w:p w14:paraId="3CC2B0BA" w14:textId="77777777" w:rsidR="003637DA" w:rsidRDefault="003637DA" w:rsidP="00A20CDE">
      <w:pPr>
        <w:jc w:val="both"/>
        <w:rPr>
          <w:rFonts w:ascii="Arial" w:hAnsi="Arial" w:cs="Arial"/>
          <w:sz w:val="24"/>
          <w:szCs w:val="24"/>
        </w:rPr>
      </w:pPr>
    </w:p>
    <w:p w14:paraId="4488FA0F" w14:textId="77777777" w:rsidR="003637DA" w:rsidRDefault="003637DA" w:rsidP="00A20CDE">
      <w:pPr>
        <w:jc w:val="both"/>
        <w:rPr>
          <w:rFonts w:ascii="Arial" w:hAnsi="Arial" w:cs="Arial"/>
          <w:sz w:val="24"/>
          <w:szCs w:val="24"/>
        </w:rPr>
      </w:pPr>
    </w:p>
    <w:p w14:paraId="236E074C" w14:textId="77777777" w:rsidR="003637DA" w:rsidRDefault="003637DA" w:rsidP="00A20CDE">
      <w:pPr>
        <w:jc w:val="both"/>
        <w:rPr>
          <w:rFonts w:ascii="Arial" w:hAnsi="Arial" w:cs="Arial"/>
          <w:sz w:val="24"/>
          <w:szCs w:val="24"/>
        </w:rPr>
      </w:pPr>
    </w:p>
    <w:p w14:paraId="5011E53E" w14:textId="0AAA0CA3" w:rsidR="00D66180" w:rsidRPr="00B316A7" w:rsidRDefault="00D66180" w:rsidP="00A20CDE">
      <w:pPr>
        <w:jc w:val="both"/>
        <w:rPr>
          <w:rFonts w:ascii="Arial" w:hAnsi="Arial" w:cs="Arial"/>
          <w:sz w:val="24"/>
          <w:szCs w:val="24"/>
        </w:rPr>
      </w:pPr>
      <w:r w:rsidRPr="00FB2BF2">
        <w:rPr>
          <w:rFonts w:ascii="Arial" w:hAnsi="Arial" w:cs="Arial"/>
          <w:b/>
          <w:bCs/>
          <w:i/>
          <w:iCs/>
          <w:sz w:val="24"/>
          <w:szCs w:val="24"/>
        </w:rPr>
        <w:lastRenderedPageBreak/>
        <w:t>Portfolio Studies</w:t>
      </w:r>
      <w:r>
        <w:rPr>
          <w:rFonts w:ascii="Arial" w:hAnsi="Arial" w:cs="Arial"/>
          <w:sz w:val="24"/>
          <w:szCs w:val="24"/>
        </w:rPr>
        <w:t xml:space="preserve"> Performance </w:t>
      </w:r>
      <w:r w:rsidR="009D7D8C">
        <w:rPr>
          <w:rFonts w:ascii="Arial" w:hAnsi="Arial" w:cs="Arial"/>
          <w:sz w:val="24"/>
          <w:szCs w:val="24"/>
        </w:rPr>
        <w:t>Data from HCRW as at end of 2023/24</w:t>
      </w:r>
      <w:r w:rsidR="00357671">
        <w:rPr>
          <w:rFonts w:ascii="Arial" w:hAnsi="Arial" w:cs="Arial"/>
          <w:sz w:val="24"/>
          <w:szCs w:val="24"/>
        </w:rPr>
        <w:t xml:space="preserve"> (March 31</w:t>
      </w:r>
      <w:r w:rsidR="00357671" w:rsidRPr="003A5FF8">
        <w:rPr>
          <w:rFonts w:ascii="Arial" w:hAnsi="Arial" w:cs="Arial"/>
          <w:sz w:val="24"/>
          <w:szCs w:val="24"/>
          <w:vertAlign w:val="superscript"/>
        </w:rPr>
        <w:t>st</w:t>
      </w:r>
      <w:r w:rsidR="00357671">
        <w:rPr>
          <w:rFonts w:ascii="Arial" w:hAnsi="Arial" w:cs="Arial"/>
          <w:sz w:val="24"/>
          <w:szCs w:val="24"/>
        </w:rPr>
        <w:t xml:space="preserve"> 2024)</w:t>
      </w:r>
      <w:r w:rsidR="0013119E">
        <w:rPr>
          <w:rFonts w:ascii="Arial" w:hAnsi="Arial" w:cs="Arial"/>
          <w:sz w:val="24"/>
          <w:szCs w:val="24"/>
        </w:rPr>
        <w:t>:</w:t>
      </w:r>
      <w:r w:rsidR="00D96383">
        <w:rPr>
          <w:rFonts w:ascii="Arial" w:hAnsi="Arial" w:cs="Arial"/>
          <w:sz w:val="24"/>
          <w:szCs w:val="24"/>
        </w:rPr>
        <w:t xml:space="preserve"> </w:t>
      </w:r>
      <w:r w:rsidR="00D96383" w:rsidRPr="00B316A7">
        <w:rPr>
          <w:rFonts w:ascii="Arial" w:hAnsi="Arial" w:cs="Arial"/>
          <w:sz w:val="24"/>
          <w:szCs w:val="24"/>
        </w:rPr>
        <w:t xml:space="preserve">The current Key Indicator metric is: </w:t>
      </w:r>
    </w:p>
    <w:p w14:paraId="24E6FF4A" w14:textId="7F5D2588" w:rsidR="00205DD3" w:rsidRPr="00B316A7" w:rsidRDefault="00205DD3" w:rsidP="00205DD3">
      <w:pPr>
        <w:numPr>
          <w:ilvl w:val="0"/>
          <w:numId w:val="10"/>
        </w:numPr>
        <w:jc w:val="both"/>
        <w:rPr>
          <w:rFonts w:ascii="Arial" w:hAnsi="Arial" w:cs="Arial"/>
          <w:sz w:val="24"/>
          <w:szCs w:val="24"/>
        </w:rPr>
      </w:pPr>
      <w:r w:rsidRPr="00B316A7">
        <w:rPr>
          <w:rFonts w:ascii="Arial" w:hAnsi="Arial" w:cs="Arial"/>
          <w:sz w:val="24"/>
          <w:szCs w:val="24"/>
        </w:rPr>
        <w:t xml:space="preserve">C3/C4 Open </w:t>
      </w:r>
      <w:r w:rsidR="000B2764" w:rsidRPr="00B316A7">
        <w:rPr>
          <w:rFonts w:ascii="Arial" w:hAnsi="Arial" w:cs="Arial"/>
          <w:sz w:val="24"/>
          <w:szCs w:val="24"/>
        </w:rPr>
        <w:t>–</w:t>
      </w:r>
      <w:r w:rsidRPr="00B316A7">
        <w:rPr>
          <w:rFonts w:ascii="Arial" w:hAnsi="Arial" w:cs="Arial"/>
          <w:sz w:val="24"/>
          <w:szCs w:val="24"/>
        </w:rPr>
        <w:t xml:space="preserve"> </w:t>
      </w:r>
      <w:r w:rsidR="000B2764" w:rsidRPr="00B316A7">
        <w:rPr>
          <w:rFonts w:ascii="Arial" w:hAnsi="Arial" w:cs="Arial"/>
          <w:sz w:val="24"/>
          <w:szCs w:val="24"/>
        </w:rPr>
        <w:t xml:space="preserve">Percentage of </w:t>
      </w:r>
      <w:r w:rsidR="00D84A3A" w:rsidRPr="00B316A7">
        <w:rPr>
          <w:rFonts w:ascii="Arial" w:hAnsi="Arial" w:cs="Arial"/>
          <w:sz w:val="24"/>
          <w:szCs w:val="24"/>
        </w:rPr>
        <w:t>Health and Care Research Wales Portfolio/ Commercially sponsored studies recruiting to time and to target at NHS organisations in Wales. Target is 100%</w:t>
      </w:r>
    </w:p>
    <w:p w14:paraId="2173EFB9" w14:textId="0DD5F1D9" w:rsidR="00D84A3A" w:rsidRPr="00B316A7" w:rsidRDefault="00D84A3A" w:rsidP="00205DD3">
      <w:pPr>
        <w:numPr>
          <w:ilvl w:val="0"/>
          <w:numId w:val="10"/>
        </w:numPr>
        <w:jc w:val="both"/>
        <w:rPr>
          <w:rFonts w:ascii="Arial" w:hAnsi="Arial" w:cs="Arial"/>
          <w:sz w:val="24"/>
          <w:szCs w:val="24"/>
        </w:rPr>
      </w:pPr>
      <w:r w:rsidRPr="00B316A7">
        <w:rPr>
          <w:rFonts w:ascii="Arial" w:hAnsi="Arial" w:cs="Arial"/>
          <w:sz w:val="24"/>
          <w:szCs w:val="24"/>
        </w:rPr>
        <w:t xml:space="preserve">C3/C4 Closed </w:t>
      </w:r>
      <w:r w:rsidR="000B2764" w:rsidRPr="00B316A7">
        <w:rPr>
          <w:rFonts w:ascii="Arial" w:hAnsi="Arial" w:cs="Arial"/>
          <w:sz w:val="24"/>
          <w:szCs w:val="24"/>
        </w:rPr>
        <w:t xml:space="preserve">– Percentage of </w:t>
      </w:r>
      <w:r w:rsidRPr="00B316A7">
        <w:rPr>
          <w:rFonts w:ascii="Arial" w:hAnsi="Arial" w:cs="Arial"/>
          <w:sz w:val="24"/>
          <w:szCs w:val="24"/>
        </w:rPr>
        <w:t>Health and Care Research Wales Portfolio/ Commercially sponsored studies recruiting to target at NHS organisations in Wales. Target is 100%</w:t>
      </w:r>
    </w:p>
    <w:p w14:paraId="63ABB832" w14:textId="77777777" w:rsidR="00254F3D" w:rsidRPr="00205DD3" w:rsidRDefault="00254F3D" w:rsidP="00254F3D">
      <w:pPr>
        <w:jc w:val="both"/>
        <w:rPr>
          <w:rFonts w:ascii="Arial" w:hAnsi="Arial" w:cs="Arial"/>
          <w:color w:val="FF0000"/>
          <w:sz w:val="24"/>
          <w:szCs w:val="24"/>
        </w:rPr>
      </w:pPr>
    </w:p>
    <w:p w14:paraId="499B1CBC" w14:textId="36179580" w:rsidR="009A2ABC" w:rsidRDefault="00394D5B" w:rsidP="00A20CDE">
      <w:pPr>
        <w:jc w:val="both"/>
        <w:rPr>
          <w:rFonts w:ascii="Arial" w:hAnsi="Arial" w:cs="Arial"/>
          <w:noProof/>
        </w:rPr>
      </w:pPr>
      <w:r w:rsidRPr="00866904">
        <w:rPr>
          <w:rFonts w:ascii="Arial" w:hAnsi="Arial" w:cs="Arial"/>
          <w:noProof/>
          <w:lang w:eastAsia="en-GB"/>
        </w:rPr>
        <w:drawing>
          <wp:inline distT="0" distB="0" distL="0" distR="0" wp14:anchorId="76813C2C" wp14:editId="427D8279">
            <wp:extent cx="6302249" cy="6434912"/>
            <wp:effectExtent l="19050" t="19050" r="22860" b="23495"/>
            <wp:docPr id="1670723978"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3978" name="Picture 1" descr="A screenshot of a screen&#10;&#10;Description automatically generated"/>
                    <pic:cNvPicPr/>
                  </pic:nvPicPr>
                  <pic:blipFill>
                    <a:blip r:embed="rId31"/>
                    <a:stretch>
                      <a:fillRect/>
                    </a:stretch>
                  </pic:blipFill>
                  <pic:spPr>
                    <a:xfrm>
                      <a:off x="0" y="0"/>
                      <a:ext cx="6329914" cy="6463160"/>
                    </a:xfrm>
                    <a:prstGeom prst="rect">
                      <a:avLst/>
                    </a:prstGeom>
                    <a:ln>
                      <a:solidFill>
                        <a:schemeClr val="bg1">
                          <a:lumMod val="65000"/>
                        </a:schemeClr>
                      </a:solidFill>
                    </a:ln>
                  </pic:spPr>
                </pic:pic>
              </a:graphicData>
            </a:graphic>
          </wp:inline>
        </w:drawing>
      </w:r>
    </w:p>
    <w:p w14:paraId="195A2B5C" w14:textId="77777777" w:rsidR="0013119E" w:rsidRDefault="0013119E" w:rsidP="0013119E">
      <w:pPr>
        <w:rPr>
          <w:rFonts w:ascii="Arial" w:hAnsi="Arial" w:cs="Arial"/>
          <w:sz w:val="24"/>
          <w:szCs w:val="24"/>
        </w:rPr>
        <w:sectPr w:rsidR="0013119E" w:rsidSect="006C20E0">
          <w:headerReference w:type="default" r:id="rId32"/>
          <w:footerReference w:type="default" r:id="rId33"/>
          <w:pgSz w:w="11906" w:h="16838"/>
          <w:pgMar w:top="1418" w:right="709" w:bottom="1134" w:left="709" w:header="567" w:footer="261" w:gutter="0"/>
          <w:cols w:space="708"/>
          <w:docGrid w:linePitch="360"/>
        </w:sectPr>
      </w:pPr>
    </w:p>
    <w:p w14:paraId="158B8054" w14:textId="105C4461" w:rsidR="0013119E" w:rsidRDefault="00F8683F" w:rsidP="00BE10C7">
      <w:pPr>
        <w:rPr>
          <w:rFonts w:ascii="Arial" w:hAnsi="Arial" w:cs="Arial"/>
          <w:sz w:val="24"/>
          <w:szCs w:val="24"/>
        </w:rPr>
      </w:pPr>
      <w:r>
        <w:rPr>
          <w:noProof/>
          <w:lang w:eastAsia="en-GB"/>
        </w:rPr>
        <w:lastRenderedPageBreak/>
        <mc:AlternateContent>
          <mc:Choice Requires="cx1">
            <w:drawing>
              <wp:inline distT="0" distB="0" distL="0" distR="0" wp14:anchorId="3EB7F4D6" wp14:editId="0A8F7125">
                <wp:extent cx="10058400" cy="5932967"/>
                <wp:effectExtent l="0" t="0" r="0" b="10795"/>
                <wp:docPr id="2" name="Chart 2">
                  <a:extLst xmlns:a="http://schemas.openxmlformats.org/drawingml/2006/main">
                    <a:ext uri="{FF2B5EF4-FFF2-40B4-BE49-F238E27FC236}">
                      <a16:creationId xmlns:a16="http://schemas.microsoft.com/office/drawing/2014/main" id="{9C522131-7AF4-4959-9574-F6E5DE7989F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w:drawing>
              <wp:inline distT="0" distB="0" distL="0" distR="0" wp14:anchorId="3EB7F4D6" wp14:editId="0A8F7125">
                <wp:extent cx="10058400" cy="5932967"/>
                <wp:effectExtent l="0" t="0" r="0" b="10795"/>
                <wp:docPr id="2" name="Chart 2">
                  <a:extLst xmlns:a="http://schemas.openxmlformats.org/drawingml/2006/main">
                    <a:ext uri="{FF2B5EF4-FFF2-40B4-BE49-F238E27FC236}">
                      <a16:creationId xmlns:a16="http://schemas.microsoft.com/office/drawing/2014/main" id="{9C522131-7AF4-4959-9574-F6E5DE7989F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id="{9C522131-7AF4-4959-9574-F6E5DE7989F2}"/>
                            </a:ext>
                          </a:extLst>
                        </pic:cNvPr>
                        <pic:cNvPicPr>
                          <a:picLocks noGrp="1" noRot="1" noChangeAspect="1" noMove="1" noResize="1" noEditPoints="1" noAdjustHandles="1" noChangeArrowheads="1" noChangeShapeType="1"/>
                        </pic:cNvPicPr>
                      </pic:nvPicPr>
                      <pic:blipFill>
                        <a:blip r:embed="rId39"/>
                        <a:stretch>
                          <a:fillRect/>
                        </a:stretch>
                      </pic:blipFill>
                      <pic:spPr>
                        <a:xfrm>
                          <a:off x="0" y="0"/>
                          <a:ext cx="10058400" cy="5932805"/>
                        </a:xfrm>
                        <a:prstGeom prst="rect">
                          <a:avLst/>
                        </a:prstGeom>
                      </pic:spPr>
                    </pic:pic>
                  </a:graphicData>
                </a:graphic>
              </wp:inline>
            </w:drawing>
          </mc:Fallback>
        </mc:AlternateContent>
      </w:r>
    </w:p>
    <w:p w14:paraId="3EA72553" w14:textId="66604031" w:rsidR="00807B13" w:rsidRDefault="00807B13" w:rsidP="00C90963">
      <w:pPr>
        <w:rPr>
          <w:rFonts w:ascii="Arial" w:hAnsi="Arial" w:cs="Arial"/>
          <w:sz w:val="24"/>
          <w:szCs w:val="24"/>
        </w:rPr>
        <w:sectPr w:rsidR="00807B13" w:rsidSect="0013119E">
          <w:headerReference w:type="default" r:id="rId40"/>
          <w:pgSz w:w="16838" w:h="11906" w:orient="landscape"/>
          <w:pgMar w:top="709" w:right="1418" w:bottom="709" w:left="709" w:header="567" w:footer="261" w:gutter="0"/>
          <w:cols w:space="708"/>
          <w:docGrid w:linePitch="360"/>
        </w:sectPr>
      </w:pPr>
    </w:p>
    <w:tbl>
      <w:tblPr>
        <w:tblW w:w="8359" w:type="dxa"/>
        <w:tblLook w:val="04A0" w:firstRow="1" w:lastRow="0" w:firstColumn="1" w:lastColumn="0" w:noHBand="0" w:noVBand="1"/>
      </w:tblPr>
      <w:tblGrid>
        <w:gridCol w:w="6941"/>
        <w:gridCol w:w="1418"/>
      </w:tblGrid>
      <w:tr w:rsidR="00CE3ECB" w:rsidRPr="00CE3ECB" w14:paraId="3FF05602" w14:textId="77777777" w:rsidTr="00047616">
        <w:trPr>
          <w:trHeight w:val="300"/>
        </w:trPr>
        <w:tc>
          <w:tcPr>
            <w:tcW w:w="6941"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EC78DA3" w14:textId="459D9B3C" w:rsidR="00CE3ECB" w:rsidRPr="00CE3ECB" w:rsidRDefault="00047616" w:rsidP="00047616">
            <w:pPr>
              <w:spacing w:after="0" w:line="240" w:lineRule="auto"/>
              <w:rPr>
                <w:rFonts w:ascii="Arial" w:eastAsia="Times New Roman" w:hAnsi="Arial" w:cs="Arial"/>
                <w:b/>
                <w:bCs/>
                <w:kern w:val="0"/>
                <w:sz w:val="24"/>
                <w:szCs w:val="24"/>
                <w:lang w:eastAsia="en-GB"/>
                <w14:ligatures w14:val="none"/>
              </w:rPr>
            </w:pPr>
            <w:r w:rsidRPr="00047616">
              <w:rPr>
                <w:rFonts w:ascii="Arial" w:eastAsia="Times New Roman" w:hAnsi="Arial" w:cs="Arial"/>
                <w:b/>
                <w:bCs/>
                <w:kern w:val="0"/>
                <w:sz w:val="24"/>
                <w:szCs w:val="24"/>
                <w:lang w:eastAsia="en-GB"/>
                <w14:ligatures w14:val="none"/>
              </w:rPr>
              <w:lastRenderedPageBreak/>
              <w:t xml:space="preserve">Managing Specialties of </w:t>
            </w:r>
            <w:r w:rsidRPr="00047616">
              <w:rPr>
                <w:rFonts w:ascii="Arial" w:eastAsia="Times New Roman" w:hAnsi="Arial" w:cs="Arial"/>
                <w:b/>
                <w:bCs/>
                <w:i/>
                <w:iCs/>
                <w:kern w:val="0"/>
                <w:sz w:val="24"/>
                <w:szCs w:val="24"/>
                <w:lang w:eastAsia="en-GB"/>
                <w14:ligatures w14:val="none"/>
              </w:rPr>
              <w:t xml:space="preserve">portfolio </w:t>
            </w:r>
            <w:r w:rsidRPr="00047616">
              <w:rPr>
                <w:rFonts w:ascii="Arial" w:eastAsia="Times New Roman" w:hAnsi="Arial" w:cs="Arial"/>
                <w:b/>
                <w:bCs/>
                <w:kern w:val="0"/>
                <w:sz w:val="24"/>
                <w:szCs w:val="24"/>
                <w:lang w:eastAsia="en-GB"/>
                <w14:ligatures w14:val="none"/>
              </w:rPr>
              <w:t>studies 2023/24</w:t>
            </w:r>
          </w:p>
        </w:tc>
        <w:tc>
          <w:tcPr>
            <w:tcW w:w="1418" w:type="dxa"/>
            <w:tcBorders>
              <w:top w:val="single" w:sz="4" w:space="0" w:color="auto"/>
              <w:left w:val="nil"/>
              <w:bottom w:val="single" w:sz="4" w:space="0" w:color="auto"/>
              <w:right w:val="single" w:sz="4" w:space="0" w:color="auto"/>
            </w:tcBorders>
            <w:shd w:val="clear" w:color="000000" w:fill="D9E1F2"/>
            <w:noWrap/>
            <w:vAlign w:val="center"/>
            <w:hideMark/>
          </w:tcPr>
          <w:p w14:paraId="38917989" w14:textId="77777777" w:rsidR="00CE3ECB" w:rsidRPr="00CE3ECB" w:rsidRDefault="00CE3ECB" w:rsidP="00047616">
            <w:pPr>
              <w:spacing w:after="0" w:line="240" w:lineRule="auto"/>
              <w:rPr>
                <w:rFonts w:ascii="Arial" w:eastAsia="Times New Roman" w:hAnsi="Arial" w:cs="Arial"/>
                <w:b/>
                <w:bCs/>
                <w:kern w:val="0"/>
                <w:sz w:val="24"/>
                <w:szCs w:val="24"/>
                <w:lang w:eastAsia="en-GB"/>
                <w14:ligatures w14:val="none"/>
              </w:rPr>
            </w:pPr>
            <w:r w:rsidRPr="00CE3ECB">
              <w:rPr>
                <w:rFonts w:ascii="Arial" w:eastAsia="Times New Roman" w:hAnsi="Arial" w:cs="Arial"/>
                <w:b/>
                <w:bCs/>
                <w:kern w:val="0"/>
                <w:sz w:val="24"/>
                <w:szCs w:val="24"/>
                <w:lang w:eastAsia="en-GB"/>
                <w14:ligatures w14:val="none"/>
              </w:rPr>
              <w:t>Number of studies</w:t>
            </w:r>
          </w:p>
        </w:tc>
      </w:tr>
      <w:tr w:rsidR="00CE3ECB" w:rsidRPr="00CE3ECB" w14:paraId="71BA4B06"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2207162"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Cancer</w:t>
            </w:r>
          </w:p>
        </w:tc>
        <w:tc>
          <w:tcPr>
            <w:tcW w:w="1418" w:type="dxa"/>
            <w:tcBorders>
              <w:top w:val="nil"/>
              <w:left w:val="nil"/>
              <w:bottom w:val="single" w:sz="4" w:space="0" w:color="auto"/>
              <w:right w:val="single" w:sz="4" w:space="0" w:color="auto"/>
            </w:tcBorders>
            <w:shd w:val="clear" w:color="auto" w:fill="auto"/>
            <w:noWrap/>
            <w:vAlign w:val="bottom"/>
            <w:hideMark/>
          </w:tcPr>
          <w:p w14:paraId="31AA6A3C"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56</w:t>
            </w:r>
          </w:p>
        </w:tc>
      </w:tr>
      <w:tr w:rsidR="00CE3ECB" w:rsidRPr="00CE3ECB" w14:paraId="6586F86B"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12DD241C"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Cardiovascular Disease</w:t>
            </w:r>
          </w:p>
        </w:tc>
        <w:tc>
          <w:tcPr>
            <w:tcW w:w="1418" w:type="dxa"/>
            <w:tcBorders>
              <w:top w:val="nil"/>
              <w:left w:val="nil"/>
              <w:bottom w:val="single" w:sz="4" w:space="0" w:color="auto"/>
              <w:right w:val="single" w:sz="4" w:space="0" w:color="auto"/>
            </w:tcBorders>
            <w:shd w:val="clear" w:color="auto" w:fill="auto"/>
            <w:noWrap/>
            <w:vAlign w:val="bottom"/>
            <w:hideMark/>
          </w:tcPr>
          <w:p w14:paraId="48BF149F"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15</w:t>
            </w:r>
          </w:p>
        </w:tc>
      </w:tr>
      <w:tr w:rsidR="00CE3ECB" w:rsidRPr="00CE3ECB" w14:paraId="449EC60F"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5F506DA"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Reproductive health and childbirth</w:t>
            </w:r>
          </w:p>
        </w:tc>
        <w:tc>
          <w:tcPr>
            <w:tcW w:w="1418" w:type="dxa"/>
            <w:tcBorders>
              <w:top w:val="nil"/>
              <w:left w:val="nil"/>
              <w:bottom w:val="single" w:sz="4" w:space="0" w:color="auto"/>
              <w:right w:val="single" w:sz="4" w:space="0" w:color="auto"/>
            </w:tcBorders>
            <w:shd w:val="clear" w:color="auto" w:fill="auto"/>
            <w:noWrap/>
            <w:vAlign w:val="bottom"/>
            <w:hideMark/>
          </w:tcPr>
          <w:p w14:paraId="241494D7"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14</w:t>
            </w:r>
          </w:p>
        </w:tc>
      </w:tr>
      <w:tr w:rsidR="00CE3ECB" w:rsidRPr="00CE3ECB" w14:paraId="37B00E57"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1A211201"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Neurological disorders</w:t>
            </w:r>
          </w:p>
        </w:tc>
        <w:tc>
          <w:tcPr>
            <w:tcW w:w="1418" w:type="dxa"/>
            <w:tcBorders>
              <w:top w:val="nil"/>
              <w:left w:val="nil"/>
              <w:bottom w:val="single" w:sz="4" w:space="0" w:color="auto"/>
              <w:right w:val="single" w:sz="4" w:space="0" w:color="auto"/>
            </w:tcBorders>
            <w:shd w:val="clear" w:color="auto" w:fill="auto"/>
            <w:noWrap/>
            <w:vAlign w:val="bottom"/>
            <w:hideMark/>
          </w:tcPr>
          <w:p w14:paraId="01BC8111"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8</w:t>
            </w:r>
          </w:p>
        </w:tc>
      </w:tr>
      <w:tr w:rsidR="00CE3ECB" w:rsidRPr="00CE3ECB" w14:paraId="0227E482"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7822FD0A"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Dementias and neurodegeneration</w:t>
            </w:r>
          </w:p>
        </w:tc>
        <w:tc>
          <w:tcPr>
            <w:tcW w:w="1418" w:type="dxa"/>
            <w:tcBorders>
              <w:top w:val="nil"/>
              <w:left w:val="nil"/>
              <w:bottom w:val="single" w:sz="4" w:space="0" w:color="auto"/>
              <w:right w:val="single" w:sz="4" w:space="0" w:color="auto"/>
            </w:tcBorders>
            <w:shd w:val="clear" w:color="auto" w:fill="auto"/>
            <w:noWrap/>
            <w:vAlign w:val="bottom"/>
            <w:hideMark/>
          </w:tcPr>
          <w:p w14:paraId="71526CE1"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7</w:t>
            </w:r>
          </w:p>
        </w:tc>
      </w:tr>
      <w:tr w:rsidR="00CE3ECB" w:rsidRPr="00CE3ECB" w14:paraId="3A0A3E6E"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4F7610F0"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Gastroenterology</w:t>
            </w:r>
          </w:p>
        </w:tc>
        <w:tc>
          <w:tcPr>
            <w:tcW w:w="1418" w:type="dxa"/>
            <w:tcBorders>
              <w:top w:val="nil"/>
              <w:left w:val="nil"/>
              <w:bottom w:val="single" w:sz="4" w:space="0" w:color="auto"/>
              <w:right w:val="single" w:sz="4" w:space="0" w:color="auto"/>
            </w:tcBorders>
            <w:shd w:val="clear" w:color="auto" w:fill="auto"/>
            <w:noWrap/>
            <w:vAlign w:val="bottom"/>
            <w:hideMark/>
          </w:tcPr>
          <w:p w14:paraId="7F74AC7D"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7</w:t>
            </w:r>
          </w:p>
        </w:tc>
      </w:tr>
      <w:tr w:rsidR="00CE3ECB" w:rsidRPr="00CE3ECB" w14:paraId="2EE74FE7"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3609E817"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Renal Disorders</w:t>
            </w:r>
          </w:p>
        </w:tc>
        <w:tc>
          <w:tcPr>
            <w:tcW w:w="1418" w:type="dxa"/>
            <w:tcBorders>
              <w:top w:val="nil"/>
              <w:left w:val="nil"/>
              <w:bottom w:val="single" w:sz="4" w:space="0" w:color="auto"/>
              <w:right w:val="single" w:sz="4" w:space="0" w:color="auto"/>
            </w:tcBorders>
            <w:shd w:val="clear" w:color="auto" w:fill="auto"/>
            <w:noWrap/>
            <w:vAlign w:val="bottom"/>
            <w:hideMark/>
          </w:tcPr>
          <w:p w14:paraId="351983F0"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7</w:t>
            </w:r>
          </w:p>
        </w:tc>
      </w:tr>
      <w:tr w:rsidR="00CE3ECB" w:rsidRPr="00CE3ECB" w14:paraId="75BFDA85"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7AF10FDB"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Anaesthesia, Perioperative Medicine and Pain Management</w:t>
            </w:r>
          </w:p>
        </w:tc>
        <w:tc>
          <w:tcPr>
            <w:tcW w:w="1418" w:type="dxa"/>
            <w:tcBorders>
              <w:top w:val="nil"/>
              <w:left w:val="nil"/>
              <w:bottom w:val="single" w:sz="4" w:space="0" w:color="auto"/>
              <w:right w:val="single" w:sz="4" w:space="0" w:color="auto"/>
            </w:tcBorders>
            <w:shd w:val="clear" w:color="auto" w:fill="auto"/>
            <w:noWrap/>
            <w:vAlign w:val="bottom"/>
            <w:hideMark/>
          </w:tcPr>
          <w:p w14:paraId="0CFA3494"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6</w:t>
            </w:r>
          </w:p>
        </w:tc>
      </w:tr>
      <w:tr w:rsidR="00CE3ECB" w:rsidRPr="00CE3ECB" w14:paraId="17CD3F24"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5C2F0877"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Children</w:t>
            </w:r>
          </w:p>
        </w:tc>
        <w:tc>
          <w:tcPr>
            <w:tcW w:w="1418" w:type="dxa"/>
            <w:tcBorders>
              <w:top w:val="nil"/>
              <w:left w:val="nil"/>
              <w:bottom w:val="single" w:sz="4" w:space="0" w:color="auto"/>
              <w:right w:val="single" w:sz="4" w:space="0" w:color="auto"/>
            </w:tcBorders>
            <w:shd w:val="clear" w:color="auto" w:fill="auto"/>
            <w:noWrap/>
            <w:vAlign w:val="bottom"/>
            <w:hideMark/>
          </w:tcPr>
          <w:p w14:paraId="1364A9A8"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6</w:t>
            </w:r>
          </w:p>
        </w:tc>
      </w:tr>
      <w:tr w:rsidR="00CE3ECB" w:rsidRPr="00CE3ECB" w14:paraId="754C85E7"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37FC08E4"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Stroke</w:t>
            </w:r>
          </w:p>
        </w:tc>
        <w:tc>
          <w:tcPr>
            <w:tcW w:w="1418" w:type="dxa"/>
            <w:tcBorders>
              <w:top w:val="nil"/>
              <w:left w:val="nil"/>
              <w:bottom w:val="single" w:sz="4" w:space="0" w:color="auto"/>
              <w:right w:val="single" w:sz="4" w:space="0" w:color="auto"/>
            </w:tcBorders>
            <w:shd w:val="clear" w:color="auto" w:fill="auto"/>
            <w:noWrap/>
            <w:vAlign w:val="bottom"/>
            <w:hideMark/>
          </w:tcPr>
          <w:p w14:paraId="5AEDF13D"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6</w:t>
            </w:r>
          </w:p>
        </w:tc>
      </w:tr>
      <w:tr w:rsidR="00CE3ECB" w:rsidRPr="00CE3ECB" w14:paraId="1E04648E"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13B9D978"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Critical Care</w:t>
            </w:r>
          </w:p>
        </w:tc>
        <w:tc>
          <w:tcPr>
            <w:tcW w:w="1418" w:type="dxa"/>
            <w:tcBorders>
              <w:top w:val="nil"/>
              <w:left w:val="nil"/>
              <w:bottom w:val="single" w:sz="4" w:space="0" w:color="auto"/>
              <w:right w:val="single" w:sz="4" w:space="0" w:color="auto"/>
            </w:tcBorders>
            <w:shd w:val="clear" w:color="auto" w:fill="auto"/>
            <w:noWrap/>
            <w:vAlign w:val="bottom"/>
            <w:hideMark/>
          </w:tcPr>
          <w:p w14:paraId="5BD88F75"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5</w:t>
            </w:r>
          </w:p>
        </w:tc>
      </w:tr>
      <w:tr w:rsidR="00CE3ECB" w:rsidRPr="00CE3ECB" w14:paraId="63FB3F7B"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29926864"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Diabetes</w:t>
            </w:r>
          </w:p>
        </w:tc>
        <w:tc>
          <w:tcPr>
            <w:tcW w:w="1418" w:type="dxa"/>
            <w:tcBorders>
              <w:top w:val="nil"/>
              <w:left w:val="nil"/>
              <w:bottom w:val="single" w:sz="4" w:space="0" w:color="auto"/>
              <w:right w:val="single" w:sz="4" w:space="0" w:color="auto"/>
            </w:tcBorders>
            <w:shd w:val="clear" w:color="auto" w:fill="auto"/>
            <w:noWrap/>
            <w:vAlign w:val="bottom"/>
            <w:hideMark/>
          </w:tcPr>
          <w:p w14:paraId="70BB7EC5"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5</w:t>
            </w:r>
          </w:p>
        </w:tc>
      </w:tr>
      <w:tr w:rsidR="00CE3ECB" w:rsidRPr="00CE3ECB" w14:paraId="1E09A716"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38BF2B86"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Health Services Research</w:t>
            </w:r>
          </w:p>
        </w:tc>
        <w:tc>
          <w:tcPr>
            <w:tcW w:w="1418" w:type="dxa"/>
            <w:tcBorders>
              <w:top w:val="nil"/>
              <w:left w:val="nil"/>
              <w:bottom w:val="single" w:sz="4" w:space="0" w:color="auto"/>
              <w:right w:val="single" w:sz="4" w:space="0" w:color="auto"/>
            </w:tcBorders>
            <w:shd w:val="clear" w:color="auto" w:fill="auto"/>
            <w:noWrap/>
            <w:vAlign w:val="bottom"/>
            <w:hideMark/>
          </w:tcPr>
          <w:p w14:paraId="18F5855B"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5</w:t>
            </w:r>
          </w:p>
        </w:tc>
      </w:tr>
      <w:tr w:rsidR="00CE3ECB" w:rsidRPr="00CE3ECB" w14:paraId="6561A822"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735BC537"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Mental health</w:t>
            </w:r>
          </w:p>
        </w:tc>
        <w:tc>
          <w:tcPr>
            <w:tcW w:w="1418" w:type="dxa"/>
            <w:tcBorders>
              <w:top w:val="nil"/>
              <w:left w:val="nil"/>
              <w:bottom w:val="single" w:sz="4" w:space="0" w:color="auto"/>
              <w:right w:val="single" w:sz="4" w:space="0" w:color="auto"/>
            </w:tcBorders>
            <w:shd w:val="clear" w:color="auto" w:fill="auto"/>
            <w:noWrap/>
            <w:vAlign w:val="bottom"/>
            <w:hideMark/>
          </w:tcPr>
          <w:p w14:paraId="22A9C119"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5</w:t>
            </w:r>
          </w:p>
        </w:tc>
      </w:tr>
      <w:tr w:rsidR="00CE3ECB" w:rsidRPr="00CE3ECB" w14:paraId="49E083FA"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6E7C0833"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Primary Care</w:t>
            </w:r>
          </w:p>
        </w:tc>
        <w:tc>
          <w:tcPr>
            <w:tcW w:w="1418" w:type="dxa"/>
            <w:tcBorders>
              <w:top w:val="nil"/>
              <w:left w:val="nil"/>
              <w:bottom w:val="single" w:sz="4" w:space="0" w:color="auto"/>
              <w:right w:val="single" w:sz="4" w:space="0" w:color="auto"/>
            </w:tcBorders>
            <w:shd w:val="clear" w:color="auto" w:fill="auto"/>
            <w:noWrap/>
            <w:vAlign w:val="bottom"/>
            <w:hideMark/>
          </w:tcPr>
          <w:p w14:paraId="2753834A"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5</w:t>
            </w:r>
          </w:p>
        </w:tc>
      </w:tr>
      <w:tr w:rsidR="00CE3ECB" w:rsidRPr="00CE3ECB" w14:paraId="162BC014"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4533DC58"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Hepatology</w:t>
            </w:r>
          </w:p>
        </w:tc>
        <w:tc>
          <w:tcPr>
            <w:tcW w:w="1418" w:type="dxa"/>
            <w:tcBorders>
              <w:top w:val="nil"/>
              <w:left w:val="nil"/>
              <w:bottom w:val="single" w:sz="4" w:space="0" w:color="auto"/>
              <w:right w:val="single" w:sz="4" w:space="0" w:color="auto"/>
            </w:tcBorders>
            <w:shd w:val="clear" w:color="auto" w:fill="auto"/>
            <w:noWrap/>
            <w:vAlign w:val="bottom"/>
            <w:hideMark/>
          </w:tcPr>
          <w:p w14:paraId="71990398"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4</w:t>
            </w:r>
          </w:p>
        </w:tc>
      </w:tr>
      <w:tr w:rsidR="00CE3ECB" w:rsidRPr="00CE3ECB" w14:paraId="12A2E560"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27747B6F"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Musculoskeletal disorders</w:t>
            </w:r>
          </w:p>
        </w:tc>
        <w:tc>
          <w:tcPr>
            <w:tcW w:w="1418" w:type="dxa"/>
            <w:tcBorders>
              <w:top w:val="nil"/>
              <w:left w:val="nil"/>
              <w:bottom w:val="single" w:sz="4" w:space="0" w:color="auto"/>
              <w:right w:val="single" w:sz="4" w:space="0" w:color="auto"/>
            </w:tcBorders>
            <w:shd w:val="clear" w:color="auto" w:fill="auto"/>
            <w:noWrap/>
            <w:vAlign w:val="bottom"/>
            <w:hideMark/>
          </w:tcPr>
          <w:p w14:paraId="3AB025B2"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4</w:t>
            </w:r>
          </w:p>
        </w:tc>
      </w:tr>
      <w:tr w:rsidR="00CE3ECB" w:rsidRPr="00CE3ECB" w14:paraId="71E8080C"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E4640D6"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Trauma and Emergency Care</w:t>
            </w:r>
          </w:p>
        </w:tc>
        <w:tc>
          <w:tcPr>
            <w:tcW w:w="1418" w:type="dxa"/>
            <w:tcBorders>
              <w:top w:val="nil"/>
              <w:left w:val="nil"/>
              <w:bottom w:val="single" w:sz="4" w:space="0" w:color="auto"/>
              <w:right w:val="single" w:sz="4" w:space="0" w:color="auto"/>
            </w:tcBorders>
            <w:shd w:val="clear" w:color="auto" w:fill="auto"/>
            <w:noWrap/>
            <w:vAlign w:val="bottom"/>
            <w:hideMark/>
          </w:tcPr>
          <w:p w14:paraId="3832049F"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4</w:t>
            </w:r>
          </w:p>
        </w:tc>
      </w:tr>
      <w:tr w:rsidR="00CE3ECB" w:rsidRPr="00CE3ECB" w14:paraId="6F403E68"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6D89AEB7"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Genetics</w:t>
            </w:r>
          </w:p>
        </w:tc>
        <w:tc>
          <w:tcPr>
            <w:tcW w:w="1418" w:type="dxa"/>
            <w:tcBorders>
              <w:top w:val="nil"/>
              <w:left w:val="nil"/>
              <w:bottom w:val="single" w:sz="4" w:space="0" w:color="auto"/>
              <w:right w:val="single" w:sz="4" w:space="0" w:color="auto"/>
            </w:tcBorders>
            <w:shd w:val="clear" w:color="auto" w:fill="auto"/>
            <w:noWrap/>
            <w:vAlign w:val="bottom"/>
            <w:hideMark/>
          </w:tcPr>
          <w:p w14:paraId="56009425"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3</w:t>
            </w:r>
          </w:p>
        </w:tc>
      </w:tr>
      <w:tr w:rsidR="00CE3ECB" w:rsidRPr="00CE3ECB" w14:paraId="2B16A330"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EA71C5D"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Infection</w:t>
            </w:r>
          </w:p>
        </w:tc>
        <w:tc>
          <w:tcPr>
            <w:tcW w:w="1418" w:type="dxa"/>
            <w:tcBorders>
              <w:top w:val="nil"/>
              <w:left w:val="nil"/>
              <w:bottom w:val="single" w:sz="4" w:space="0" w:color="auto"/>
              <w:right w:val="single" w:sz="4" w:space="0" w:color="auto"/>
            </w:tcBorders>
            <w:shd w:val="clear" w:color="auto" w:fill="auto"/>
            <w:noWrap/>
            <w:vAlign w:val="bottom"/>
            <w:hideMark/>
          </w:tcPr>
          <w:p w14:paraId="3BF7C393"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3</w:t>
            </w:r>
          </w:p>
        </w:tc>
      </w:tr>
      <w:tr w:rsidR="00CE3ECB" w:rsidRPr="00CE3ECB" w14:paraId="11E53BD6"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1E7F388A"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Surgery</w:t>
            </w:r>
          </w:p>
        </w:tc>
        <w:tc>
          <w:tcPr>
            <w:tcW w:w="1418" w:type="dxa"/>
            <w:tcBorders>
              <w:top w:val="nil"/>
              <w:left w:val="nil"/>
              <w:bottom w:val="single" w:sz="4" w:space="0" w:color="auto"/>
              <w:right w:val="single" w:sz="4" w:space="0" w:color="auto"/>
            </w:tcBorders>
            <w:shd w:val="clear" w:color="auto" w:fill="auto"/>
            <w:noWrap/>
            <w:vAlign w:val="bottom"/>
            <w:hideMark/>
          </w:tcPr>
          <w:p w14:paraId="11A8C048"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3</w:t>
            </w:r>
          </w:p>
        </w:tc>
      </w:tr>
      <w:tr w:rsidR="00CE3ECB" w:rsidRPr="00CE3ECB" w14:paraId="5D2C7AE5"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223544A1"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Dermatology</w:t>
            </w:r>
          </w:p>
        </w:tc>
        <w:tc>
          <w:tcPr>
            <w:tcW w:w="1418" w:type="dxa"/>
            <w:tcBorders>
              <w:top w:val="nil"/>
              <w:left w:val="nil"/>
              <w:bottom w:val="single" w:sz="4" w:space="0" w:color="auto"/>
              <w:right w:val="single" w:sz="4" w:space="0" w:color="auto"/>
            </w:tcBorders>
            <w:shd w:val="clear" w:color="auto" w:fill="auto"/>
            <w:noWrap/>
            <w:vAlign w:val="bottom"/>
            <w:hideMark/>
          </w:tcPr>
          <w:p w14:paraId="70969DB1"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2</w:t>
            </w:r>
          </w:p>
        </w:tc>
      </w:tr>
      <w:tr w:rsidR="00CE3ECB" w:rsidRPr="00CE3ECB" w14:paraId="4081A95C"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E739D1A"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Respiratory disorders</w:t>
            </w:r>
          </w:p>
        </w:tc>
        <w:tc>
          <w:tcPr>
            <w:tcW w:w="1418" w:type="dxa"/>
            <w:tcBorders>
              <w:top w:val="nil"/>
              <w:left w:val="nil"/>
              <w:bottom w:val="single" w:sz="4" w:space="0" w:color="auto"/>
              <w:right w:val="single" w:sz="4" w:space="0" w:color="auto"/>
            </w:tcBorders>
            <w:shd w:val="clear" w:color="auto" w:fill="auto"/>
            <w:noWrap/>
            <w:vAlign w:val="bottom"/>
            <w:hideMark/>
          </w:tcPr>
          <w:p w14:paraId="045EB63B"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2</w:t>
            </w:r>
          </w:p>
        </w:tc>
      </w:tr>
      <w:tr w:rsidR="00CE3ECB" w:rsidRPr="00CE3ECB" w14:paraId="1C80715F"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494B038A"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Ear, nose and throat</w:t>
            </w:r>
          </w:p>
        </w:tc>
        <w:tc>
          <w:tcPr>
            <w:tcW w:w="1418" w:type="dxa"/>
            <w:tcBorders>
              <w:top w:val="nil"/>
              <w:left w:val="nil"/>
              <w:bottom w:val="single" w:sz="4" w:space="0" w:color="auto"/>
              <w:right w:val="single" w:sz="4" w:space="0" w:color="auto"/>
            </w:tcBorders>
            <w:shd w:val="clear" w:color="auto" w:fill="auto"/>
            <w:noWrap/>
            <w:vAlign w:val="bottom"/>
            <w:hideMark/>
          </w:tcPr>
          <w:p w14:paraId="5DD3AC28"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1</w:t>
            </w:r>
          </w:p>
        </w:tc>
      </w:tr>
      <w:tr w:rsidR="00CE3ECB" w:rsidRPr="00CE3ECB" w14:paraId="214357EE"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68A0023"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Metabolic and endocrine disorders</w:t>
            </w:r>
          </w:p>
        </w:tc>
        <w:tc>
          <w:tcPr>
            <w:tcW w:w="1418" w:type="dxa"/>
            <w:tcBorders>
              <w:top w:val="nil"/>
              <w:left w:val="nil"/>
              <w:bottom w:val="single" w:sz="4" w:space="0" w:color="auto"/>
              <w:right w:val="single" w:sz="4" w:space="0" w:color="auto"/>
            </w:tcBorders>
            <w:shd w:val="clear" w:color="auto" w:fill="auto"/>
            <w:noWrap/>
            <w:vAlign w:val="bottom"/>
            <w:hideMark/>
          </w:tcPr>
          <w:p w14:paraId="77340226"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1</w:t>
            </w:r>
          </w:p>
        </w:tc>
      </w:tr>
      <w:tr w:rsidR="00CE3ECB" w:rsidRPr="00CE3ECB" w14:paraId="40E85B30"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2F90FD22"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Oral and dental health</w:t>
            </w:r>
          </w:p>
        </w:tc>
        <w:tc>
          <w:tcPr>
            <w:tcW w:w="1418" w:type="dxa"/>
            <w:tcBorders>
              <w:top w:val="nil"/>
              <w:left w:val="nil"/>
              <w:bottom w:val="single" w:sz="4" w:space="0" w:color="auto"/>
              <w:right w:val="single" w:sz="4" w:space="0" w:color="auto"/>
            </w:tcBorders>
            <w:shd w:val="clear" w:color="auto" w:fill="auto"/>
            <w:noWrap/>
            <w:vAlign w:val="bottom"/>
            <w:hideMark/>
          </w:tcPr>
          <w:p w14:paraId="684BD99D"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1</w:t>
            </w:r>
          </w:p>
        </w:tc>
      </w:tr>
      <w:tr w:rsidR="00CE3ECB" w:rsidRPr="00CE3ECB" w14:paraId="56E14DF4" w14:textId="77777777" w:rsidTr="00CE3ECB">
        <w:trPr>
          <w:trHeight w:val="30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2CFF23A5" w14:textId="77777777" w:rsidR="00CE3ECB" w:rsidRPr="00CE3ECB" w:rsidRDefault="00CE3ECB" w:rsidP="00CE3ECB">
            <w:pPr>
              <w:spacing w:after="0" w:line="240" w:lineRule="auto"/>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Public health</w:t>
            </w:r>
          </w:p>
        </w:tc>
        <w:tc>
          <w:tcPr>
            <w:tcW w:w="1418" w:type="dxa"/>
            <w:tcBorders>
              <w:top w:val="nil"/>
              <w:left w:val="nil"/>
              <w:bottom w:val="single" w:sz="4" w:space="0" w:color="auto"/>
              <w:right w:val="single" w:sz="4" w:space="0" w:color="auto"/>
            </w:tcBorders>
            <w:shd w:val="clear" w:color="auto" w:fill="auto"/>
            <w:noWrap/>
            <w:vAlign w:val="bottom"/>
            <w:hideMark/>
          </w:tcPr>
          <w:p w14:paraId="5307374C" w14:textId="77777777" w:rsidR="00CE3ECB" w:rsidRPr="00CE3ECB" w:rsidRDefault="00CE3ECB" w:rsidP="00CE3ECB">
            <w:pPr>
              <w:spacing w:after="0" w:line="240" w:lineRule="auto"/>
              <w:jc w:val="center"/>
              <w:rPr>
                <w:rFonts w:ascii="Arial" w:eastAsia="Times New Roman" w:hAnsi="Arial" w:cs="Arial"/>
                <w:kern w:val="0"/>
                <w:sz w:val="24"/>
                <w:szCs w:val="24"/>
                <w:lang w:eastAsia="en-GB"/>
                <w14:ligatures w14:val="none"/>
              </w:rPr>
            </w:pPr>
            <w:r w:rsidRPr="00CE3ECB">
              <w:rPr>
                <w:rFonts w:ascii="Arial" w:eastAsia="Times New Roman" w:hAnsi="Arial" w:cs="Arial"/>
                <w:kern w:val="0"/>
                <w:sz w:val="24"/>
                <w:szCs w:val="24"/>
                <w:lang w:eastAsia="en-GB"/>
                <w14:ligatures w14:val="none"/>
              </w:rPr>
              <w:t>1</w:t>
            </w:r>
          </w:p>
        </w:tc>
      </w:tr>
    </w:tbl>
    <w:p w14:paraId="214012F9" w14:textId="21872111" w:rsidR="003106B6" w:rsidRDefault="001C156B" w:rsidP="00807B13">
      <w:pPr>
        <w:rPr>
          <w:rFonts w:ascii="Arial" w:eastAsia="Times New Roman" w:hAnsi="Arial" w:cs="Arial"/>
          <w:sz w:val="24"/>
          <w:szCs w:val="24"/>
        </w:rPr>
      </w:pPr>
      <w:r>
        <w:rPr>
          <w:rFonts w:ascii="Arial" w:eastAsia="Times New Roman" w:hAnsi="Arial" w:cs="Arial"/>
          <w:sz w:val="24"/>
          <w:szCs w:val="24"/>
        </w:rPr>
        <w:br/>
      </w:r>
    </w:p>
    <w:p w14:paraId="580C5587" w14:textId="17B3326B" w:rsidR="003106B6" w:rsidRDefault="00173538">
      <w:pPr>
        <w:rPr>
          <w:rFonts w:ascii="Arial" w:eastAsia="Times New Roman" w:hAnsi="Arial" w:cs="Arial"/>
          <w:sz w:val="24"/>
          <w:szCs w:val="24"/>
        </w:rPr>
      </w:pPr>
      <w:r>
        <w:rPr>
          <w:rFonts w:ascii="Arial" w:eastAsia="Times New Roman" w:hAnsi="Arial" w:cs="Arial"/>
          <w:sz w:val="24"/>
          <w:szCs w:val="24"/>
        </w:rPr>
        <w:pict w14:anchorId="3669E642">
          <v:rect id="_x0000_i1025" style="width:442.25pt;height:1.5pt" o:hrpct="980" o:hralign="center" o:hrstd="t" o:hr="t" fillcolor="#a0a0a0" stroked="f"/>
        </w:pict>
      </w:r>
      <w:r w:rsidR="003106B6">
        <w:rPr>
          <w:rFonts w:ascii="Arial" w:eastAsia="Times New Roman" w:hAnsi="Arial" w:cs="Arial"/>
          <w:sz w:val="24"/>
          <w:szCs w:val="24"/>
        </w:rPr>
        <w:br w:type="page"/>
      </w:r>
    </w:p>
    <w:p w14:paraId="2ABF8074" w14:textId="58976ECF" w:rsidR="00A45BD9" w:rsidRPr="00866904" w:rsidRDefault="0045779B" w:rsidP="00503786">
      <w:pPr>
        <w:pStyle w:val="Heading2"/>
      </w:pPr>
      <w:bookmarkStart w:id="2" w:name="_Toc170207227"/>
      <w:r w:rsidRPr="00866904">
        <w:lastRenderedPageBreak/>
        <w:t>Case Study Examples</w:t>
      </w:r>
      <w:r w:rsidR="00386AFB" w:rsidRPr="00866904">
        <w:t>:</w:t>
      </w:r>
      <w:bookmarkEnd w:id="2"/>
    </w:p>
    <w:p w14:paraId="76723CB2" w14:textId="4DE4E2F7" w:rsidR="00AD0B55" w:rsidRPr="00866904" w:rsidRDefault="00AD0B55" w:rsidP="004146BD">
      <w:pPr>
        <w:pStyle w:val="Heading3"/>
      </w:pPr>
      <w:bookmarkStart w:id="3" w:name="_Toc170207228"/>
      <w:r w:rsidRPr="00866904">
        <w:t>Prostate Cancer Research and Treatment Advances</w:t>
      </w:r>
      <w:bookmarkEnd w:id="3"/>
    </w:p>
    <w:p w14:paraId="178F5EA5" w14:textId="15F79561" w:rsidR="00AD0B55" w:rsidRPr="00866904" w:rsidRDefault="003106B6" w:rsidP="00AD0B55">
      <w:pPr>
        <w:jc w:val="both"/>
        <w:rPr>
          <w:rFonts w:ascii="Arial" w:hAnsi="Arial" w:cs="Arial"/>
          <w:color w:val="000000"/>
          <w:sz w:val="24"/>
          <w:szCs w:val="24"/>
        </w:rPr>
      </w:pPr>
      <w:r>
        <w:rPr>
          <w:rFonts w:ascii="Arial" w:eastAsia="Times New Roman" w:hAnsi="Arial" w:cs="Arial"/>
          <w:b/>
          <w:bCs/>
          <w:noProof/>
          <w:color w:val="000000"/>
          <w:sz w:val="24"/>
          <w:szCs w:val="24"/>
          <w:lang w:eastAsia="en-GB"/>
        </w:rPr>
        <mc:AlternateContent>
          <mc:Choice Requires="wps">
            <w:drawing>
              <wp:anchor distT="0" distB="0" distL="114300" distR="114300" simplePos="0" relativeHeight="251658243" behindDoc="0" locked="0" layoutInCell="1" allowOverlap="1" wp14:anchorId="4671231C" wp14:editId="382354FF">
                <wp:simplePos x="0" y="0"/>
                <wp:positionH relativeFrom="column">
                  <wp:posOffset>4455160</wp:posOffset>
                </wp:positionH>
                <wp:positionV relativeFrom="paragraph">
                  <wp:posOffset>735965</wp:posOffset>
                </wp:positionV>
                <wp:extent cx="2349500" cy="3733800"/>
                <wp:effectExtent l="0" t="0" r="0" b="0"/>
                <wp:wrapThrough wrapText="bothSides">
                  <wp:wrapPolygon edited="0">
                    <wp:start x="0" y="0"/>
                    <wp:lineTo x="0" y="21490"/>
                    <wp:lineTo x="21366" y="21490"/>
                    <wp:lineTo x="21366" y="0"/>
                    <wp:lineTo x="0" y="0"/>
                  </wp:wrapPolygon>
                </wp:wrapThrough>
                <wp:docPr id="994952986" name="Text Box 994952986"/>
                <wp:cNvGraphicFramePr/>
                <a:graphic xmlns:a="http://schemas.openxmlformats.org/drawingml/2006/main">
                  <a:graphicData uri="http://schemas.microsoft.com/office/word/2010/wordprocessingShape">
                    <wps:wsp>
                      <wps:cNvSpPr txBox="1"/>
                      <wps:spPr>
                        <a:xfrm>
                          <a:off x="0" y="0"/>
                          <a:ext cx="2349500" cy="3733800"/>
                        </a:xfrm>
                        <a:prstGeom prst="rect">
                          <a:avLst/>
                        </a:prstGeom>
                        <a:solidFill>
                          <a:schemeClr val="lt1"/>
                        </a:solidFill>
                        <a:ln w="6350">
                          <a:noFill/>
                        </a:ln>
                      </wps:spPr>
                      <wps:txbx>
                        <w:txbxContent>
                          <w:p w14:paraId="4589A255" w14:textId="41F93F49" w:rsidR="006611D2" w:rsidRDefault="006611D2" w:rsidP="008E7764">
                            <w:pPr>
                              <w:spacing w:after="0"/>
                              <w:rPr>
                                <w:rFonts w:ascii="Arial" w:hAnsi="Arial" w:cs="Arial"/>
                                <w:i/>
                                <w:iCs/>
                                <w:sz w:val="28"/>
                                <w:szCs w:val="28"/>
                              </w:rPr>
                            </w:pPr>
                            <w:r w:rsidRPr="007F7A76">
                              <w:rPr>
                                <w:rFonts w:ascii="Arial" w:hAnsi="Arial" w:cs="Arial"/>
                                <w:b/>
                                <w:bCs/>
                                <w:color w:val="7EB0DE"/>
                                <w:sz w:val="56"/>
                                <w:szCs w:val="56"/>
                              </w:rPr>
                              <w:t>“</w:t>
                            </w:r>
                            <w:r w:rsidRPr="00FC42EF">
                              <w:rPr>
                                <w:rFonts w:ascii="Arial" w:hAnsi="Arial" w:cs="Arial"/>
                                <w:i/>
                                <w:iCs/>
                                <w:sz w:val="28"/>
                                <w:szCs w:val="28"/>
                              </w:rPr>
                              <w:t>Taking part in the STAMPEDE trial in Swansea has been an entirely positive experience.  The staff are professional, friendly and make me feel they are interested in me as a person not just a patient resulting in a more comprehensive understanding of the effects of my treatment</w:t>
                            </w:r>
                            <w:r w:rsidRPr="004024AD">
                              <w:rPr>
                                <w:rFonts w:ascii="Arial" w:hAnsi="Arial" w:cs="Arial"/>
                                <w:i/>
                                <w:iCs/>
                                <w:color w:val="2E74B5" w:themeColor="accent5" w:themeShade="BF"/>
                                <w:sz w:val="28"/>
                                <w:szCs w:val="28"/>
                              </w:rPr>
                              <w:t>.</w:t>
                            </w:r>
                            <w:r w:rsidRPr="007F7A76">
                              <w:rPr>
                                <w:rFonts w:ascii="Arial" w:hAnsi="Arial" w:cs="Arial"/>
                                <w:b/>
                                <w:bCs/>
                                <w:color w:val="7EB0DE"/>
                                <w:sz w:val="52"/>
                                <w:szCs w:val="52"/>
                              </w:rPr>
                              <w:t>”</w:t>
                            </w:r>
                          </w:p>
                          <w:p w14:paraId="497C239D" w14:textId="6F434E61" w:rsidR="006611D2" w:rsidRPr="00207E40" w:rsidRDefault="006611D2" w:rsidP="008E7764">
                            <w:pPr>
                              <w:spacing w:after="0"/>
                              <w:rPr>
                                <w:rFonts w:ascii="Arial" w:hAnsi="Arial" w:cs="Arial"/>
                                <w:b/>
                                <w:bCs/>
                                <w:i/>
                                <w:iCs/>
                                <w:sz w:val="18"/>
                                <w:szCs w:val="18"/>
                              </w:rPr>
                            </w:pPr>
                            <w:r>
                              <w:rPr>
                                <w:rFonts w:ascii="Arial" w:hAnsi="Arial" w:cs="Arial"/>
                                <w:b/>
                                <w:bCs/>
                                <w:i/>
                                <w:iCs/>
                                <w:color w:val="2E74B5" w:themeColor="accent5" w:themeShade="BF"/>
                                <w:sz w:val="16"/>
                                <w:szCs w:val="16"/>
                              </w:rPr>
                              <w:br/>
                            </w:r>
                            <w:r w:rsidRPr="000273E7">
                              <w:rPr>
                                <w:rFonts w:ascii="Arial" w:hAnsi="Arial" w:cs="Arial"/>
                                <w:b/>
                                <w:bCs/>
                                <w:i/>
                                <w:iCs/>
                                <w:color w:val="1F355E"/>
                                <w:sz w:val="16"/>
                                <w:szCs w:val="16"/>
                              </w:rPr>
                              <w:t>- STAMPEDE Patient Quote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231C" id="Text Box 994952986" o:spid="_x0000_s1029" type="#_x0000_t202" style="position:absolute;left:0;text-align:left;margin-left:350.8pt;margin-top:57.95pt;width:185pt;height:2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pwMAIAAFw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" fillcolor="white [3201]" stroked="f" strokeweight=".5pt">
                <v:textbox>
                  <w:txbxContent>
                    <w:p w14:paraId="4589A255" w14:textId="41F93F49" w:rsidR="006611D2" w:rsidRDefault="006611D2" w:rsidP="008E7764">
                      <w:pPr>
                        <w:spacing w:after="0"/>
                        <w:rPr>
                          <w:rFonts w:ascii="Arial" w:hAnsi="Arial" w:cs="Arial"/>
                          <w:i/>
                          <w:iCs/>
                          <w:sz w:val="28"/>
                          <w:szCs w:val="28"/>
                        </w:rPr>
                      </w:pPr>
                      <w:r w:rsidRPr="007F7A76">
                        <w:rPr>
                          <w:rFonts w:ascii="Arial" w:hAnsi="Arial" w:cs="Arial"/>
                          <w:b/>
                          <w:bCs/>
                          <w:color w:val="7EB0DE"/>
                          <w:sz w:val="56"/>
                          <w:szCs w:val="56"/>
                        </w:rPr>
                        <w:t>“</w:t>
                      </w:r>
                      <w:r w:rsidRPr="00FC42EF">
                        <w:rPr>
                          <w:rFonts w:ascii="Arial" w:hAnsi="Arial" w:cs="Arial"/>
                          <w:i/>
                          <w:iCs/>
                          <w:sz w:val="28"/>
                          <w:szCs w:val="28"/>
                        </w:rPr>
                        <w:t>Taking part in the STAMPEDE trial in Swansea has been an entirely positive experience.  The staff are professional, friendly and make me feel they are interested in me as a person not just a patient resulting in a more comprehensive understanding of the effects of my treatment</w:t>
                      </w:r>
                      <w:r w:rsidRPr="004024AD">
                        <w:rPr>
                          <w:rFonts w:ascii="Arial" w:hAnsi="Arial" w:cs="Arial"/>
                          <w:i/>
                          <w:iCs/>
                          <w:color w:val="2E74B5" w:themeColor="accent5" w:themeShade="BF"/>
                          <w:sz w:val="28"/>
                          <w:szCs w:val="28"/>
                        </w:rPr>
                        <w:t>.</w:t>
                      </w:r>
                      <w:r w:rsidRPr="007F7A76">
                        <w:rPr>
                          <w:rFonts w:ascii="Arial" w:hAnsi="Arial" w:cs="Arial"/>
                          <w:b/>
                          <w:bCs/>
                          <w:color w:val="7EB0DE"/>
                          <w:sz w:val="52"/>
                          <w:szCs w:val="52"/>
                        </w:rPr>
                        <w:t>”</w:t>
                      </w:r>
                    </w:p>
                    <w:p w14:paraId="497C239D" w14:textId="6F434E61" w:rsidR="006611D2" w:rsidRPr="00207E40" w:rsidRDefault="006611D2" w:rsidP="008E7764">
                      <w:pPr>
                        <w:spacing w:after="0"/>
                        <w:rPr>
                          <w:rFonts w:ascii="Arial" w:hAnsi="Arial" w:cs="Arial"/>
                          <w:b/>
                          <w:bCs/>
                          <w:i/>
                          <w:iCs/>
                          <w:sz w:val="18"/>
                          <w:szCs w:val="18"/>
                        </w:rPr>
                      </w:pPr>
                      <w:r>
                        <w:rPr>
                          <w:rFonts w:ascii="Arial" w:hAnsi="Arial" w:cs="Arial"/>
                          <w:b/>
                          <w:bCs/>
                          <w:i/>
                          <w:iCs/>
                          <w:color w:val="2E74B5" w:themeColor="accent5" w:themeShade="BF"/>
                          <w:sz w:val="16"/>
                          <w:szCs w:val="16"/>
                        </w:rPr>
                        <w:br/>
                      </w:r>
                      <w:r w:rsidRPr="000273E7">
                        <w:rPr>
                          <w:rFonts w:ascii="Arial" w:hAnsi="Arial" w:cs="Arial"/>
                          <w:b/>
                          <w:bCs/>
                          <w:i/>
                          <w:iCs/>
                          <w:color w:val="1F355E"/>
                          <w:sz w:val="16"/>
                          <w:szCs w:val="16"/>
                        </w:rPr>
                        <w:t>- STAMPEDE Patient Quote</w:t>
                      </w:r>
                    </w:p>
                  </w:txbxContent>
                </v:textbox>
                <w10:wrap type="through"/>
              </v:shape>
            </w:pict>
          </mc:Fallback>
        </mc:AlternateContent>
      </w:r>
      <w:r w:rsidR="00AD0B55" w:rsidRPr="00866904">
        <w:rPr>
          <w:rFonts w:ascii="Arial" w:hAnsi="Arial" w:cs="Arial"/>
          <w:color w:val="000000"/>
          <w:sz w:val="24"/>
          <w:szCs w:val="24"/>
        </w:rPr>
        <w:t xml:space="preserve">Prostate </w:t>
      </w:r>
      <w:r w:rsidR="00AD0B55" w:rsidRPr="00404562">
        <w:rPr>
          <w:rFonts w:ascii="Arial" w:hAnsi="Arial" w:cs="Arial"/>
          <w:sz w:val="24"/>
          <w:szCs w:val="24"/>
        </w:rPr>
        <w:t xml:space="preserve">cancer is the most common cancer in men. Over the last few years, Swansea Bay University Health Board, </w:t>
      </w:r>
      <w:r w:rsidR="00AD0B55" w:rsidRPr="00404562">
        <w:rPr>
          <w:rFonts w:ascii="Arial" w:hAnsi="Arial" w:cs="Arial"/>
          <w:bCs/>
          <w:sz w:val="24"/>
          <w:szCs w:val="24"/>
        </w:rPr>
        <w:t xml:space="preserve">via its </w:t>
      </w:r>
      <w:r w:rsidR="00AD0B55" w:rsidRPr="00866904">
        <w:rPr>
          <w:rFonts w:ascii="Arial" w:hAnsi="Arial" w:cs="Arial"/>
          <w:bCs/>
          <w:sz w:val="24"/>
          <w:szCs w:val="24"/>
        </w:rPr>
        <w:t xml:space="preserve">SWW Cancer Centre oncologists </w:t>
      </w:r>
      <w:r w:rsidR="004B3728" w:rsidRPr="00866904">
        <w:rPr>
          <w:rFonts w:ascii="Arial" w:hAnsi="Arial" w:cs="Arial"/>
          <w:bCs/>
          <w:sz w:val="24"/>
          <w:szCs w:val="24"/>
        </w:rPr>
        <w:t>and cancer</w:t>
      </w:r>
      <w:r w:rsidR="00AD0B55" w:rsidRPr="00866904">
        <w:rPr>
          <w:rFonts w:ascii="Arial" w:hAnsi="Arial" w:cs="Arial"/>
          <w:bCs/>
          <w:sz w:val="24"/>
          <w:szCs w:val="24"/>
        </w:rPr>
        <w:t xml:space="preserve"> research delivery team</w:t>
      </w:r>
      <w:r w:rsidR="00AD0B55" w:rsidRPr="00866904">
        <w:rPr>
          <w:rFonts w:ascii="Arial" w:hAnsi="Arial" w:cs="Arial"/>
          <w:sz w:val="24"/>
          <w:szCs w:val="24"/>
        </w:rPr>
        <w:t xml:space="preserve">   </w:t>
      </w:r>
      <w:r w:rsidR="00AD0B55" w:rsidRPr="00866904">
        <w:rPr>
          <w:rFonts w:ascii="Arial" w:hAnsi="Arial" w:cs="Arial"/>
          <w:color w:val="000000"/>
          <w:sz w:val="24"/>
          <w:szCs w:val="24"/>
        </w:rPr>
        <w:t xml:space="preserve">has been recognized as one of the top recruiters in the UK for the STAMPEDE (Systemic </w:t>
      </w:r>
      <w:r w:rsidR="00AD0B55" w:rsidRPr="00404562">
        <w:rPr>
          <w:rFonts w:ascii="Arial" w:hAnsi="Arial" w:cs="Arial"/>
          <w:sz w:val="24"/>
          <w:szCs w:val="24"/>
        </w:rPr>
        <w:t xml:space="preserve">Therapy in Advancing or Metastatic Prostate Cancer: Evaluation of Drug Efficacy) trial, recruiting 283 patients overall. This </w:t>
      </w:r>
      <w:r w:rsidR="00AD0B55" w:rsidRPr="00866904">
        <w:rPr>
          <w:rFonts w:ascii="Arial" w:hAnsi="Arial" w:cs="Arial"/>
          <w:color w:val="000000"/>
          <w:sz w:val="24"/>
          <w:szCs w:val="24"/>
        </w:rPr>
        <w:t>trial has significantly influenced the current standard of care for managing prostate cancer patients and has extended their lives.</w:t>
      </w:r>
    </w:p>
    <w:p w14:paraId="722E9BA8" w14:textId="1304CC75" w:rsidR="00AD0B55" w:rsidRPr="00866904" w:rsidRDefault="00AD0B55" w:rsidP="00AD0B55">
      <w:pPr>
        <w:jc w:val="both"/>
        <w:rPr>
          <w:rFonts w:ascii="Arial" w:hAnsi="Arial" w:cs="Arial"/>
          <w:color w:val="000000"/>
          <w:sz w:val="24"/>
          <w:szCs w:val="24"/>
        </w:rPr>
      </w:pPr>
      <w:r w:rsidRPr="00866904">
        <w:rPr>
          <w:rFonts w:ascii="Arial" w:hAnsi="Arial" w:cs="Arial"/>
          <w:color w:val="000000"/>
          <w:sz w:val="24"/>
          <w:szCs w:val="24"/>
        </w:rPr>
        <w:t>The management of prostate cancer has been profoundly transformed based on the findings of this trial. Key changes include:</w:t>
      </w:r>
    </w:p>
    <w:p w14:paraId="01167352" w14:textId="6504B786" w:rsidR="00AD0B55" w:rsidRPr="00866904" w:rsidRDefault="00AD0B55" w:rsidP="00AD0B55">
      <w:pPr>
        <w:numPr>
          <w:ilvl w:val="0"/>
          <w:numId w:val="1"/>
        </w:numPr>
        <w:spacing w:line="240" w:lineRule="auto"/>
        <w:jc w:val="both"/>
        <w:rPr>
          <w:rFonts w:ascii="Arial" w:eastAsia="Times New Roman" w:hAnsi="Arial" w:cs="Arial"/>
          <w:color w:val="000000"/>
          <w:sz w:val="24"/>
          <w:szCs w:val="24"/>
        </w:rPr>
      </w:pPr>
      <w:r w:rsidRPr="00866904">
        <w:rPr>
          <w:rFonts w:ascii="Arial" w:eastAsia="Times New Roman" w:hAnsi="Arial" w:cs="Arial"/>
          <w:b/>
          <w:bCs/>
          <w:color w:val="000000"/>
          <w:sz w:val="24"/>
          <w:szCs w:val="24"/>
        </w:rPr>
        <w:t>Addition of Docetaxel:</w:t>
      </w:r>
      <w:r w:rsidRPr="00866904">
        <w:rPr>
          <w:rFonts w:ascii="Arial" w:eastAsia="Times New Roman" w:hAnsi="Arial" w:cs="Arial"/>
          <w:color w:val="000000"/>
          <w:sz w:val="24"/>
          <w:szCs w:val="24"/>
        </w:rPr>
        <w:t> The combination of docetaxel with hormone therapy resulted in a median overall survival benefit of 10 months compared to hormone therapy alone.</w:t>
      </w:r>
    </w:p>
    <w:p w14:paraId="5552CADC" w14:textId="6CD08127" w:rsidR="00AD0B55" w:rsidRPr="00866904" w:rsidRDefault="00AD0B55" w:rsidP="00AD0B55">
      <w:pPr>
        <w:numPr>
          <w:ilvl w:val="0"/>
          <w:numId w:val="1"/>
        </w:numPr>
        <w:spacing w:line="240" w:lineRule="auto"/>
        <w:jc w:val="both"/>
        <w:rPr>
          <w:rFonts w:ascii="Arial" w:eastAsia="Times New Roman" w:hAnsi="Arial" w:cs="Arial"/>
          <w:color w:val="000000"/>
          <w:sz w:val="24"/>
          <w:szCs w:val="24"/>
        </w:rPr>
      </w:pPr>
      <w:r w:rsidRPr="00866904">
        <w:rPr>
          <w:rFonts w:ascii="Arial" w:eastAsia="Times New Roman" w:hAnsi="Arial" w:cs="Arial"/>
          <w:b/>
          <w:bCs/>
          <w:color w:val="000000"/>
          <w:sz w:val="24"/>
          <w:szCs w:val="24"/>
        </w:rPr>
        <w:t>Addition of Abiraterone Acetate:</w:t>
      </w:r>
      <w:r w:rsidRPr="00866904">
        <w:rPr>
          <w:rFonts w:ascii="Arial" w:eastAsia="Times New Roman" w:hAnsi="Arial" w:cs="Arial"/>
          <w:color w:val="000000"/>
          <w:sz w:val="24"/>
          <w:szCs w:val="24"/>
        </w:rPr>
        <w:t> The combination of abiraterone acetate with hormone therapy showed a similar survival benefit, extending median overall survival by approximately 14 months. Abiraterone also showed benefits in high-risk non-metastatic patients.</w:t>
      </w:r>
    </w:p>
    <w:p w14:paraId="643D2AFE" w14:textId="77777777" w:rsidR="00AD0B55" w:rsidRPr="00866904" w:rsidRDefault="00AD0B55" w:rsidP="00AD0B55">
      <w:pPr>
        <w:numPr>
          <w:ilvl w:val="0"/>
          <w:numId w:val="1"/>
        </w:numPr>
        <w:spacing w:line="240" w:lineRule="auto"/>
        <w:jc w:val="both"/>
        <w:rPr>
          <w:rFonts w:ascii="Arial" w:eastAsia="Times New Roman" w:hAnsi="Arial" w:cs="Arial"/>
          <w:color w:val="000000"/>
          <w:sz w:val="24"/>
          <w:szCs w:val="24"/>
        </w:rPr>
      </w:pPr>
      <w:r w:rsidRPr="00866904">
        <w:rPr>
          <w:rFonts w:ascii="Arial" w:eastAsia="Times New Roman" w:hAnsi="Arial" w:cs="Arial"/>
          <w:b/>
          <w:bCs/>
          <w:color w:val="000000"/>
          <w:sz w:val="24"/>
          <w:szCs w:val="24"/>
        </w:rPr>
        <w:t>Radiotherapy:</w:t>
      </w:r>
      <w:r w:rsidRPr="00866904">
        <w:rPr>
          <w:rFonts w:ascii="Arial" w:eastAsia="Times New Roman" w:hAnsi="Arial" w:cs="Arial"/>
          <w:color w:val="000000"/>
          <w:sz w:val="24"/>
          <w:szCs w:val="24"/>
        </w:rPr>
        <w:t> The trial established the important role of radiotherapy as part of the standard treatment for oligometastatic prostate cancer.</w:t>
      </w:r>
    </w:p>
    <w:p w14:paraId="19A74C1C" w14:textId="77777777" w:rsidR="00AD0B55" w:rsidRPr="00866904" w:rsidRDefault="00AD0B55" w:rsidP="00AD0B55">
      <w:pPr>
        <w:numPr>
          <w:ilvl w:val="0"/>
          <w:numId w:val="1"/>
        </w:numPr>
        <w:spacing w:line="240" w:lineRule="auto"/>
        <w:jc w:val="both"/>
        <w:rPr>
          <w:rFonts w:ascii="Arial" w:eastAsia="Times New Roman" w:hAnsi="Arial" w:cs="Arial"/>
          <w:color w:val="000000"/>
          <w:sz w:val="24"/>
          <w:szCs w:val="24"/>
        </w:rPr>
      </w:pPr>
      <w:r w:rsidRPr="00866904">
        <w:rPr>
          <w:rFonts w:ascii="Arial" w:eastAsia="Times New Roman" w:hAnsi="Arial" w:cs="Arial"/>
          <w:b/>
          <w:bCs/>
          <w:color w:val="000000"/>
          <w:sz w:val="24"/>
          <w:szCs w:val="24"/>
        </w:rPr>
        <w:t>Chemotherapy and Novel Hormonal Agents:</w:t>
      </w:r>
      <w:r w:rsidRPr="00866904">
        <w:rPr>
          <w:rFonts w:ascii="Arial" w:eastAsia="Times New Roman" w:hAnsi="Arial" w:cs="Arial"/>
          <w:color w:val="000000"/>
          <w:sz w:val="24"/>
          <w:szCs w:val="24"/>
        </w:rPr>
        <w:t> The role of chemotherapy and novel hormonal agents in treating metastatic hormone-sensitive prostate cancer has been firmly established, leading to improved outcomes for these patients.</w:t>
      </w:r>
    </w:p>
    <w:p w14:paraId="421F8EFC" w14:textId="71CAF896" w:rsidR="00AD0B55" w:rsidRPr="00866904" w:rsidRDefault="00AD0B55" w:rsidP="00AD0B55">
      <w:pPr>
        <w:jc w:val="both"/>
        <w:rPr>
          <w:rFonts w:ascii="Arial" w:hAnsi="Arial" w:cs="Arial"/>
        </w:rPr>
      </w:pPr>
      <w:r w:rsidRPr="00866904">
        <w:rPr>
          <w:rFonts w:ascii="Arial" w:hAnsi="Arial" w:cs="Arial"/>
        </w:rPr>
        <w:t>These advancements have significantly improved the prognosis and quality of life for prostate cancer patients, marking a new era in the management of this disease.</w:t>
      </w:r>
      <w:r w:rsidRPr="00866904">
        <w:rPr>
          <w:rFonts w:ascii="Arial" w:hAnsi="Arial" w:cs="Arial"/>
          <w:color w:val="1F497D"/>
        </w:rPr>
        <w:t xml:space="preserve"> </w:t>
      </w:r>
      <w:r w:rsidRPr="00866904">
        <w:rPr>
          <w:rFonts w:ascii="Arial" w:hAnsi="Arial" w:cs="Arial"/>
        </w:rPr>
        <w:t>This advancement is continuing with STAMPEDE 2 which is a platform trial investigating Stereotactic ablative body radiotherapy (SBAR</w:t>
      </w:r>
      <w:r w:rsidR="004B3728" w:rsidRPr="00866904">
        <w:rPr>
          <w:rFonts w:ascii="Arial" w:hAnsi="Arial" w:cs="Arial"/>
        </w:rPr>
        <w:t>), Prostate</w:t>
      </w:r>
      <w:r w:rsidRPr="00866904">
        <w:rPr>
          <w:rFonts w:ascii="Arial" w:hAnsi="Arial" w:cs="Arial"/>
        </w:rPr>
        <w:t xml:space="preserve"> Specific Membrane Antigen – 177 Lutetium and the parp inhibitor Niraparib in metastatic hormone sensitive prostate cancer, which is currently in set-up at SBUHB. </w:t>
      </w:r>
    </w:p>
    <w:p w14:paraId="53AB6908" w14:textId="77777777" w:rsidR="00AD0B55" w:rsidRPr="00866904" w:rsidRDefault="00AD0B55" w:rsidP="00AD0B55">
      <w:pPr>
        <w:jc w:val="both"/>
        <w:rPr>
          <w:rFonts w:ascii="Arial" w:hAnsi="Arial" w:cs="Arial"/>
          <w:color w:val="ED7D31" w:themeColor="accent2"/>
          <w:sz w:val="24"/>
          <w:szCs w:val="24"/>
        </w:rPr>
      </w:pPr>
    </w:p>
    <w:p w14:paraId="71E92CF2" w14:textId="77777777" w:rsidR="00AD0B55" w:rsidRPr="00866904" w:rsidRDefault="00173538" w:rsidP="00AD0B55">
      <w:pPr>
        <w:jc w:val="center"/>
        <w:rPr>
          <w:rFonts w:ascii="Arial" w:eastAsia="Times New Roman" w:hAnsi="Arial" w:cs="Arial"/>
          <w:sz w:val="24"/>
          <w:szCs w:val="24"/>
        </w:rPr>
      </w:pPr>
      <w:r>
        <w:rPr>
          <w:rFonts w:ascii="Arial" w:eastAsia="Times New Roman" w:hAnsi="Arial" w:cs="Arial"/>
          <w:sz w:val="24"/>
          <w:szCs w:val="24"/>
        </w:rPr>
        <w:pict w14:anchorId="1B3FB793">
          <v:rect id="_x0000_i1026" style="width:442.25pt;height:1.5pt" o:hrpct="980" o:hralign="center" o:hrstd="t" o:hr="t" fillcolor="#a0a0a0" stroked="f"/>
        </w:pict>
      </w:r>
    </w:p>
    <w:p w14:paraId="08BD738B" w14:textId="565ECBB3" w:rsidR="00EB636D" w:rsidRPr="00866904" w:rsidRDefault="00EB636D" w:rsidP="004146BD">
      <w:pPr>
        <w:pStyle w:val="Heading3"/>
      </w:pPr>
      <w:bookmarkStart w:id="4" w:name="_Toc170207229"/>
      <w:r w:rsidRPr="00866904">
        <w:t>Breast Cancer and Proton Beam Therapy</w:t>
      </w:r>
      <w:bookmarkEnd w:id="4"/>
    </w:p>
    <w:p w14:paraId="70C2AA2F" w14:textId="55957659" w:rsidR="00EB636D" w:rsidRPr="00866904" w:rsidRDefault="00AD0B55" w:rsidP="00EB636D">
      <w:pPr>
        <w:shd w:val="clear" w:color="auto" w:fill="FFFFFF"/>
        <w:spacing w:after="120"/>
        <w:jc w:val="both"/>
        <w:rPr>
          <w:rFonts w:ascii="Arial" w:eastAsia="Times New Roman" w:hAnsi="Arial" w:cs="Arial"/>
          <w:color w:val="212529"/>
        </w:rPr>
      </w:pPr>
      <w:r w:rsidRPr="00866904">
        <w:rPr>
          <w:rFonts w:ascii="Arial" w:hAnsi="Arial" w:cs="Arial"/>
        </w:rPr>
        <w:t>The Health Board was also the 1</w:t>
      </w:r>
      <w:r w:rsidRPr="00866904">
        <w:rPr>
          <w:rFonts w:ascii="Arial" w:hAnsi="Arial" w:cs="Arial"/>
          <w:vertAlign w:val="superscript"/>
        </w:rPr>
        <w:t>st</w:t>
      </w:r>
      <w:r w:rsidRPr="00866904">
        <w:rPr>
          <w:rFonts w:ascii="Arial" w:hAnsi="Arial" w:cs="Arial"/>
        </w:rPr>
        <w:t xml:space="preserve"> site in Wales to open the </w:t>
      </w:r>
      <w:r w:rsidR="00EB636D" w:rsidRPr="00866904">
        <w:rPr>
          <w:rFonts w:ascii="Arial" w:hAnsi="Arial" w:cs="Arial"/>
        </w:rPr>
        <w:t>‘</w:t>
      </w:r>
      <w:r w:rsidRPr="00866904">
        <w:rPr>
          <w:rFonts w:ascii="Arial" w:hAnsi="Arial" w:cs="Arial"/>
        </w:rPr>
        <w:t>Parable</w:t>
      </w:r>
      <w:r w:rsidR="00EB636D" w:rsidRPr="00866904">
        <w:rPr>
          <w:rFonts w:ascii="Arial" w:hAnsi="Arial" w:cs="Arial"/>
        </w:rPr>
        <w:t>’</w:t>
      </w:r>
      <w:r w:rsidRPr="00866904">
        <w:rPr>
          <w:rFonts w:ascii="Arial" w:hAnsi="Arial" w:cs="Arial"/>
        </w:rPr>
        <w:t xml:space="preserve"> clinical trial, which seeks to </w:t>
      </w:r>
      <w:r w:rsidR="00EB636D" w:rsidRPr="00866904">
        <w:rPr>
          <w:rFonts w:ascii="Arial" w:hAnsi="Arial" w:cs="Arial"/>
        </w:rPr>
        <w:t xml:space="preserve">assess the benefits of proton beam therapy in the management of breast cancer, targeting radiotherapy dose with more precision to avoid later complications to the heart. Dr Owen Nicholls, </w:t>
      </w:r>
      <w:r w:rsidR="00667A5B">
        <w:rPr>
          <w:rFonts w:ascii="Arial" w:hAnsi="Arial" w:cs="Arial"/>
        </w:rPr>
        <w:t xml:space="preserve">Consultant Clinical Oncologist, </w:t>
      </w:r>
      <w:r w:rsidR="00EB636D" w:rsidRPr="00866904">
        <w:rPr>
          <w:rFonts w:ascii="Arial" w:hAnsi="Arial" w:cs="Arial"/>
        </w:rPr>
        <w:t>P</w:t>
      </w:r>
      <w:r w:rsidR="00D96383">
        <w:rPr>
          <w:rFonts w:ascii="Arial" w:hAnsi="Arial" w:cs="Arial"/>
        </w:rPr>
        <w:t xml:space="preserve">rincipal </w:t>
      </w:r>
      <w:r w:rsidR="00EB636D" w:rsidRPr="00866904">
        <w:rPr>
          <w:rFonts w:ascii="Arial" w:hAnsi="Arial" w:cs="Arial"/>
        </w:rPr>
        <w:t>I</w:t>
      </w:r>
      <w:r w:rsidR="00D96383">
        <w:rPr>
          <w:rFonts w:ascii="Arial" w:hAnsi="Arial" w:cs="Arial"/>
        </w:rPr>
        <w:t>nvestigator (PI)</w:t>
      </w:r>
      <w:r w:rsidR="00EB636D" w:rsidRPr="00866904">
        <w:rPr>
          <w:rFonts w:ascii="Arial" w:hAnsi="Arial" w:cs="Arial"/>
        </w:rPr>
        <w:t xml:space="preserve"> of the Study within SBU said: “</w:t>
      </w:r>
      <w:r w:rsidR="00EB636D" w:rsidRPr="00866904">
        <w:rPr>
          <w:rFonts w:ascii="Arial" w:eastAsia="Times New Roman" w:hAnsi="Arial" w:cs="Arial"/>
          <w:color w:val="212529"/>
        </w:rPr>
        <w:t>We know there is likely to be spillage of dose that hits the heart,” said Dr Nicholas. “For those patients, we want to see whether the heart dose can be reduced using protons versus the very best X-ray radiotherapy.</w:t>
      </w:r>
    </w:p>
    <w:p w14:paraId="7707B6DF" w14:textId="77777777" w:rsidR="00EB636D" w:rsidRPr="00866904" w:rsidRDefault="00EB636D" w:rsidP="00EB636D">
      <w:pPr>
        <w:shd w:val="clear" w:color="auto" w:fill="FFFFFF"/>
        <w:spacing w:after="120" w:line="240" w:lineRule="auto"/>
        <w:jc w:val="both"/>
        <w:rPr>
          <w:rFonts w:ascii="Arial" w:eastAsia="Times New Roman" w:hAnsi="Arial" w:cs="Arial"/>
          <w:color w:val="212529"/>
          <w:kern w:val="0"/>
          <w:sz w:val="24"/>
          <w:szCs w:val="24"/>
          <w:lang w:eastAsia="en-GB"/>
          <w14:ligatures w14:val="none"/>
        </w:rPr>
      </w:pPr>
      <w:r w:rsidRPr="00866904">
        <w:rPr>
          <w:rFonts w:ascii="Arial" w:eastAsia="Times New Roman" w:hAnsi="Arial" w:cs="Arial"/>
          <w:color w:val="212529"/>
          <w:kern w:val="0"/>
          <w:sz w:val="24"/>
          <w:szCs w:val="24"/>
          <w:lang w:eastAsia="en-GB"/>
          <w14:ligatures w14:val="none"/>
        </w:rPr>
        <w:t>“It will not be open to all patients but to those who meet pre-specified trial criteria.</w:t>
      </w:r>
    </w:p>
    <w:p w14:paraId="7DFF7521" w14:textId="77777777" w:rsidR="00EB636D" w:rsidRPr="00866904" w:rsidRDefault="00EB636D" w:rsidP="00EB636D">
      <w:pPr>
        <w:shd w:val="clear" w:color="auto" w:fill="FFFFFF"/>
        <w:spacing w:after="120" w:line="240" w:lineRule="auto"/>
        <w:jc w:val="both"/>
        <w:rPr>
          <w:rFonts w:ascii="Arial" w:eastAsia="Times New Roman" w:hAnsi="Arial" w:cs="Arial"/>
          <w:color w:val="212529"/>
          <w:kern w:val="0"/>
          <w:sz w:val="24"/>
          <w:szCs w:val="24"/>
          <w:lang w:eastAsia="en-GB"/>
          <w14:ligatures w14:val="none"/>
        </w:rPr>
      </w:pPr>
      <w:r w:rsidRPr="00866904">
        <w:rPr>
          <w:rFonts w:ascii="Arial" w:eastAsia="Times New Roman" w:hAnsi="Arial" w:cs="Arial"/>
          <w:color w:val="212529"/>
          <w:kern w:val="0"/>
          <w:sz w:val="24"/>
          <w:szCs w:val="24"/>
          <w:lang w:eastAsia="en-GB"/>
          <w14:ligatures w14:val="none"/>
        </w:rPr>
        <w:lastRenderedPageBreak/>
        <w:t>“Eligible patients will have cardiac risk factors, be that previous heart disease, high blood pressure or a high BMI. They may be at slightly higher risk of heart problems later in life due to radiotherapy.</w:t>
      </w:r>
    </w:p>
    <w:p w14:paraId="4C3D7763" w14:textId="77777777" w:rsidR="00EB636D" w:rsidRPr="00866904" w:rsidRDefault="00EB636D" w:rsidP="00EB636D">
      <w:pPr>
        <w:shd w:val="clear" w:color="auto" w:fill="FFFFFF"/>
        <w:spacing w:after="120" w:line="240" w:lineRule="auto"/>
        <w:jc w:val="both"/>
        <w:rPr>
          <w:rFonts w:ascii="Arial" w:eastAsia="Times New Roman" w:hAnsi="Arial" w:cs="Arial"/>
          <w:color w:val="212529"/>
          <w:kern w:val="0"/>
          <w:sz w:val="24"/>
          <w:szCs w:val="24"/>
          <w:lang w:eastAsia="en-GB"/>
          <w14:ligatures w14:val="none"/>
        </w:rPr>
      </w:pPr>
      <w:r w:rsidRPr="00866904">
        <w:rPr>
          <w:rFonts w:ascii="Arial" w:eastAsia="Times New Roman" w:hAnsi="Arial" w:cs="Arial"/>
          <w:color w:val="212529"/>
          <w:kern w:val="0"/>
          <w:sz w:val="24"/>
          <w:szCs w:val="24"/>
          <w:lang w:eastAsia="en-GB"/>
          <w14:ligatures w14:val="none"/>
        </w:rPr>
        <w:t>“Younger patients with cardiac risk factors are the ones we believe may benefit the most and so are most likely to be eligible.”</w:t>
      </w:r>
    </w:p>
    <w:p w14:paraId="1D74C941" w14:textId="7243BEC8" w:rsidR="006A6030" w:rsidRDefault="00EB636D" w:rsidP="006A6030">
      <w:pPr>
        <w:shd w:val="clear" w:color="auto" w:fill="FFFFFF"/>
        <w:spacing w:after="120"/>
        <w:jc w:val="both"/>
        <w:rPr>
          <w:rFonts w:ascii="Arial" w:hAnsi="Arial" w:cs="Arial"/>
          <w:color w:val="212529"/>
          <w:sz w:val="24"/>
          <w:szCs w:val="24"/>
          <w:lang w:eastAsia="en-GB"/>
        </w:rPr>
      </w:pPr>
      <w:r w:rsidRPr="00866904">
        <w:rPr>
          <w:rFonts w:ascii="Arial" w:eastAsia="Times New Roman" w:hAnsi="Arial" w:cs="Arial"/>
          <w:color w:val="212529"/>
          <w:kern w:val="0"/>
          <w:sz w:val="24"/>
          <w:szCs w:val="24"/>
          <w:lang w:eastAsia="en-GB"/>
          <w14:ligatures w14:val="none"/>
        </w:rPr>
        <w:t xml:space="preserve">Dr Nicholas said </w:t>
      </w:r>
      <w:r w:rsidR="006A6030" w:rsidRPr="006A6030">
        <w:rPr>
          <w:rFonts w:ascii="Arial" w:hAnsi="Arial" w:cs="Arial"/>
          <w:color w:val="212529"/>
          <w:sz w:val="24"/>
          <w:szCs w:val="24"/>
          <w:lang w:eastAsia="en-GB"/>
        </w:rPr>
        <w:t>five patients</w:t>
      </w:r>
      <w:r w:rsidR="006A6030">
        <w:rPr>
          <w:rFonts w:ascii="Arial" w:hAnsi="Arial" w:cs="Arial"/>
          <w:color w:val="212529"/>
          <w:sz w:val="24"/>
          <w:szCs w:val="24"/>
          <w:lang w:eastAsia="en-GB"/>
        </w:rPr>
        <w:t xml:space="preserve"> in Swansea Bay</w:t>
      </w:r>
      <w:r w:rsidR="006A6030" w:rsidRPr="006A6030">
        <w:rPr>
          <w:rFonts w:ascii="Arial" w:hAnsi="Arial" w:cs="Arial"/>
          <w:color w:val="212529"/>
          <w:sz w:val="24"/>
          <w:szCs w:val="24"/>
          <w:lang w:eastAsia="en-GB"/>
        </w:rPr>
        <w:t xml:space="preserve"> have</w:t>
      </w:r>
      <w:r w:rsidR="006A6030">
        <w:rPr>
          <w:rFonts w:ascii="Arial" w:hAnsi="Arial" w:cs="Arial"/>
          <w:color w:val="212529"/>
          <w:sz w:val="24"/>
          <w:szCs w:val="24"/>
          <w:lang w:eastAsia="en-GB"/>
        </w:rPr>
        <w:t xml:space="preserve"> consented to take part in the trial. The intention </w:t>
      </w:r>
      <w:r w:rsidR="006A6030" w:rsidRPr="006A6030">
        <w:rPr>
          <w:rFonts w:ascii="Arial" w:hAnsi="Arial" w:cs="Arial"/>
          <w:color w:val="212529"/>
          <w:sz w:val="24"/>
          <w:szCs w:val="24"/>
          <w:lang w:eastAsia="en-GB"/>
        </w:rPr>
        <w:t>is</w:t>
      </w:r>
      <w:r w:rsidR="006A6030">
        <w:rPr>
          <w:rFonts w:ascii="Arial" w:hAnsi="Arial" w:cs="Arial"/>
          <w:color w:val="212529"/>
          <w:sz w:val="24"/>
          <w:szCs w:val="24"/>
          <w:lang w:eastAsia="en-GB"/>
        </w:rPr>
        <w:t xml:space="preserve"> to recruit up to four more.</w:t>
      </w:r>
    </w:p>
    <w:p w14:paraId="16183519" w14:textId="77777777" w:rsidR="00EB636D" w:rsidRPr="00866904" w:rsidRDefault="00EB636D" w:rsidP="00EB636D">
      <w:pPr>
        <w:shd w:val="clear" w:color="auto" w:fill="FFFFFF"/>
        <w:spacing w:after="120" w:line="240" w:lineRule="auto"/>
        <w:jc w:val="both"/>
        <w:rPr>
          <w:rFonts w:ascii="Arial" w:eastAsia="Times New Roman" w:hAnsi="Arial" w:cs="Arial"/>
          <w:color w:val="212529"/>
          <w:kern w:val="0"/>
          <w:sz w:val="24"/>
          <w:szCs w:val="24"/>
          <w:lang w:eastAsia="en-GB"/>
          <w14:ligatures w14:val="none"/>
        </w:rPr>
      </w:pPr>
      <w:r w:rsidRPr="00866904">
        <w:rPr>
          <w:rFonts w:ascii="Arial" w:eastAsia="Times New Roman" w:hAnsi="Arial" w:cs="Arial"/>
          <w:color w:val="212529"/>
          <w:kern w:val="0"/>
          <w:sz w:val="24"/>
          <w:szCs w:val="24"/>
          <w:lang w:eastAsia="en-GB"/>
          <w14:ligatures w14:val="none"/>
        </w:rPr>
        <w:t>Like all participants, they will be randomised to receive either standard radiotherapy or PBT in The Christie NHS Foundation Trust in Manchester or University College London Hospitals NHS Foundation Trust.</w:t>
      </w:r>
    </w:p>
    <w:p w14:paraId="39B9B8F4" w14:textId="41997147" w:rsidR="00EB636D" w:rsidRPr="00866904" w:rsidRDefault="00EB636D" w:rsidP="00EB636D">
      <w:pPr>
        <w:shd w:val="clear" w:color="auto" w:fill="FFFFFF"/>
        <w:spacing w:after="120" w:line="240" w:lineRule="auto"/>
        <w:jc w:val="both"/>
        <w:rPr>
          <w:rFonts w:ascii="Arial" w:eastAsia="Times New Roman" w:hAnsi="Arial" w:cs="Arial"/>
          <w:color w:val="212529"/>
          <w:kern w:val="0"/>
          <w:sz w:val="24"/>
          <w:szCs w:val="24"/>
          <w:lang w:eastAsia="en-GB"/>
          <w14:ligatures w14:val="none"/>
        </w:rPr>
      </w:pPr>
      <w:r w:rsidRPr="00866904">
        <w:rPr>
          <w:rFonts w:ascii="Arial" w:eastAsia="Times New Roman" w:hAnsi="Arial" w:cs="Arial"/>
          <w:color w:val="212529"/>
          <w:kern w:val="0"/>
          <w:sz w:val="24"/>
          <w:szCs w:val="24"/>
          <w:lang w:eastAsia="en-GB"/>
          <w14:ligatures w14:val="none"/>
        </w:rPr>
        <w:t>There they will receive 15 treatments over three weeks. “Travel and accommodation will be covered,” said Dr Nicholas. “Health and Care Research Wales has funded a number of patients selected for PBT.”</w:t>
      </w:r>
    </w:p>
    <w:p w14:paraId="24F93D50" w14:textId="77777777" w:rsidR="00EB636D" w:rsidRPr="00866904" w:rsidRDefault="00EB636D" w:rsidP="00EB636D">
      <w:pPr>
        <w:shd w:val="clear" w:color="auto" w:fill="FFFFFF"/>
        <w:spacing w:after="120" w:line="240" w:lineRule="auto"/>
        <w:jc w:val="both"/>
        <w:rPr>
          <w:rFonts w:ascii="Arial" w:eastAsia="Times New Roman" w:hAnsi="Arial" w:cs="Arial"/>
          <w:color w:val="212529"/>
          <w:kern w:val="0"/>
          <w:sz w:val="24"/>
          <w:szCs w:val="24"/>
          <w:lang w:eastAsia="en-GB"/>
          <w14:ligatures w14:val="none"/>
        </w:rPr>
      </w:pPr>
      <w:r w:rsidRPr="00866904">
        <w:rPr>
          <w:rFonts w:ascii="Arial" w:eastAsia="Times New Roman" w:hAnsi="Arial" w:cs="Arial"/>
          <w:color w:val="212529"/>
          <w:kern w:val="0"/>
          <w:sz w:val="24"/>
          <w:szCs w:val="24"/>
          <w:lang w:eastAsia="en-GB"/>
          <w14:ligatures w14:val="none"/>
        </w:rPr>
        <w:t>Those selected for standard radiotherapy will receive it locally. However, like all PARABLE centres, Swansea offers tailored radiotherapy – the most modern and targeted radiotherapy available globally.</w:t>
      </w:r>
    </w:p>
    <w:p w14:paraId="08B1E348" w14:textId="77777777" w:rsidR="00EB636D" w:rsidRPr="00866904" w:rsidRDefault="00EB636D" w:rsidP="00EB636D">
      <w:pPr>
        <w:shd w:val="clear" w:color="auto" w:fill="FFFFFF"/>
        <w:spacing w:after="120" w:line="240" w:lineRule="auto"/>
        <w:jc w:val="both"/>
        <w:rPr>
          <w:rFonts w:ascii="Arial" w:eastAsia="Times New Roman" w:hAnsi="Arial" w:cs="Arial"/>
          <w:color w:val="212529"/>
          <w:kern w:val="0"/>
          <w:sz w:val="24"/>
          <w:szCs w:val="24"/>
          <w:lang w:eastAsia="en-GB"/>
          <w14:ligatures w14:val="none"/>
        </w:rPr>
      </w:pPr>
      <w:r w:rsidRPr="00866904">
        <w:rPr>
          <w:rFonts w:ascii="Arial" w:eastAsia="Times New Roman" w:hAnsi="Arial" w:cs="Arial"/>
          <w:color w:val="212529"/>
          <w:kern w:val="0"/>
          <w:sz w:val="24"/>
          <w:szCs w:val="24"/>
          <w:lang w:eastAsia="en-GB"/>
          <w14:ligatures w14:val="none"/>
        </w:rPr>
        <w:t>“Our radiotherapy is state-of-the-art,” said Dr Nicholas. “It is as good as it gets, and we needed to be at that level to be eligible for this trial.</w:t>
      </w:r>
    </w:p>
    <w:p w14:paraId="2B6903FE" w14:textId="77777777" w:rsidR="00EB636D" w:rsidRPr="00866904" w:rsidRDefault="00EB636D" w:rsidP="00EB636D">
      <w:pPr>
        <w:shd w:val="clear" w:color="auto" w:fill="FFFFFF"/>
        <w:spacing w:after="120" w:line="240" w:lineRule="auto"/>
        <w:jc w:val="both"/>
        <w:rPr>
          <w:rFonts w:ascii="Arial" w:eastAsia="Times New Roman" w:hAnsi="Arial" w:cs="Arial"/>
          <w:color w:val="212529"/>
          <w:kern w:val="0"/>
          <w:sz w:val="24"/>
          <w:szCs w:val="24"/>
          <w:lang w:eastAsia="en-GB"/>
          <w14:ligatures w14:val="none"/>
        </w:rPr>
      </w:pPr>
      <w:r w:rsidRPr="00866904">
        <w:rPr>
          <w:rFonts w:ascii="Arial" w:eastAsia="Times New Roman" w:hAnsi="Arial" w:cs="Arial"/>
          <w:color w:val="212529"/>
          <w:kern w:val="0"/>
          <w:sz w:val="24"/>
          <w:szCs w:val="24"/>
          <w:lang w:eastAsia="en-GB"/>
          <w14:ligatures w14:val="none"/>
        </w:rPr>
        <w:t>“We've upped our game locally with our standard treatment. It’s something we are proud of here because I think we’re ahead of the curve. We really are ahead of the game.”</w:t>
      </w:r>
    </w:p>
    <w:p w14:paraId="1D1C6439" w14:textId="76CB0202" w:rsidR="00EB636D" w:rsidRPr="00866904" w:rsidRDefault="00EB636D" w:rsidP="00EB636D">
      <w:pPr>
        <w:shd w:val="clear" w:color="auto" w:fill="FFFFFF"/>
        <w:spacing w:after="120"/>
        <w:jc w:val="both"/>
        <w:rPr>
          <w:rFonts w:ascii="Arial" w:eastAsia="Times New Roman" w:hAnsi="Arial" w:cs="Arial"/>
          <w:color w:val="212529"/>
        </w:rPr>
      </w:pPr>
      <w:r w:rsidRPr="00866904">
        <w:rPr>
          <w:rFonts w:ascii="Arial" w:eastAsia="Times New Roman" w:hAnsi="Arial" w:cs="Arial"/>
          <w:color w:val="212529"/>
          <w:shd w:val="clear" w:color="auto" w:fill="FFFFFF"/>
        </w:rPr>
        <w:t>PARABLE is led by researchers at The University of Cambridge, The Institute of Cancer Research (ICR), London, and The Royal Marsden NHS Foundation Trust. It is sponsored by ICR and managed by the Cancer Research UK-funded ICR Clinical Trials and Statistics Unit (ICR-CTSU).</w:t>
      </w:r>
    </w:p>
    <w:p w14:paraId="653DAA62" w14:textId="77777777" w:rsidR="00EB636D" w:rsidRPr="00866904" w:rsidRDefault="00EB636D" w:rsidP="00EB636D">
      <w:pPr>
        <w:shd w:val="clear" w:color="auto" w:fill="FFFFFF"/>
        <w:spacing w:after="120" w:line="240" w:lineRule="auto"/>
        <w:jc w:val="both"/>
        <w:rPr>
          <w:rFonts w:ascii="Arial" w:eastAsia="Times New Roman" w:hAnsi="Arial" w:cs="Arial"/>
          <w:color w:val="212529"/>
          <w:kern w:val="0"/>
          <w:sz w:val="24"/>
          <w:szCs w:val="24"/>
          <w:lang w:eastAsia="en-GB"/>
          <w14:ligatures w14:val="none"/>
        </w:rPr>
      </w:pPr>
      <w:r w:rsidRPr="00866904">
        <w:rPr>
          <w:rFonts w:ascii="Arial" w:eastAsia="Times New Roman" w:hAnsi="Arial" w:cs="Arial"/>
          <w:color w:val="212529"/>
          <w:kern w:val="0"/>
          <w:sz w:val="24"/>
          <w:szCs w:val="24"/>
          <w:lang w:eastAsia="en-GB"/>
          <w14:ligatures w14:val="none"/>
        </w:rPr>
        <w:t>The trial is funded by a National Institute for Health and Care Research (NIHR) (Efficacy and Mechanism Evaluation programme NIHR131120) and Medical Research Council partnership.</w:t>
      </w:r>
    </w:p>
    <w:p w14:paraId="556F8488" w14:textId="77777777" w:rsidR="00EB636D" w:rsidRPr="00866904" w:rsidRDefault="00EB636D" w:rsidP="00EB636D">
      <w:pPr>
        <w:jc w:val="both"/>
        <w:rPr>
          <w:rFonts w:ascii="Arial" w:hAnsi="Arial" w:cs="Arial"/>
          <w:sz w:val="24"/>
          <w:szCs w:val="24"/>
        </w:rPr>
      </w:pPr>
    </w:p>
    <w:p w14:paraId="612BEF7E" w14:textId="4D194074" w:rsidR="00AD0B55" w:rsidRPr="00866904" w:rsidRDefault="00AD0B55" w:rsidP="00A20CDE">
      <w:pPr>
        <w:jc w:val="both"/>
        <w:rPr>
          <w:rFonts w:ascii="Arial" w:hAnsi="Arial" w:cs="Arial"/>
          <w:sz w:val="24"/>
          <w:szCs w:val="24"/>
        </w:rPr>
      </w:pPr>
      <w:r w:rsidRPr="00866904">
        <w:rPr>
          <w:rFonts w:ascii="Arial" w:hAnsi="Arial" w:cs="Arial"/>
          <w:noProof/>
          <w:sz w:val="24"/>
          <w:szCs w:val="24"/>
          <w:lang w:eastAsia="en-GB"/>
        </w:rPr>
        <w:drawing>
          <wp:inline distT="0" distB="0" distL="0" distR="0" wp14:anchorId="5CCA760F" wp14:editId="2556DDEF">
            <wp:extent cx="5731510" cy="2390729"/>
            <wp:effectExtent l="0" t="0" r="2540" b="0"/>
            <wp:docPr id="1" name="Picture 1" descr="Image shows a group of clinicians standing in a radiotherapy treatmen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hows a group of clinicians standing in a radiotherapy treatment ro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390729"/>
                    </a:xfrm>
                    <a:prstGeom prst="rect">
                      <a:avLst/>
                    </a:prstGeom>
                    <a:noFill/>
                    <a:ln>
                      <a:noFill/>
                    </a:ln>
                  </pic:spPr>
                </pic:pic>
              </a:graphicData>
            </a:graphic>
          </wp:inline>
        </w:drawing>
      </w:r>
    </w:p>
    <w:p w14:paraId="37C38A2E" w14:textId="7A367CF2" w:rsidR="00AD0B55" w:rsidRPr="004A311C" w:rsidRDefault="00AD0B55" w:rsidP="00A20CDE">
      <w:pPr>
        <w:jc w:val="both"/>
        <w:rPr>
          <w:rFonts w:ascii="Arial" w:hAnsi="Arial" w:cs="Arial"/>
          <w:sz w:val="20"/>
          <w:szCs w:val="20"/>
        </w:rPr>
      </w:pPr>
      <w:r w:rsidRPr="004A311C">
        <w:rPr>
          <w:rStyle w:val="Heading3Char"/>
          <w:rFonts w:cs="Arial"/>
          <w:color w:val="212529"/>
          <w:sz w:val="20"/>
          <w:szCs w:val="20"/>
          <w:shd w:val="clear" w:color="auto" w:fill="FFFFFF"/>
        </w:rPr>
        <w:t xml:space="preserve">Main image above shows, l-r: Dr Owen Nicholas, </w:t>
      </w:r>
      <w:r w:rsidR="00667A5B">
        <w:rPr>
          <w:rStyle w:val="Heading3Char"/>
          <w:rFonts w:cs="Arial"/>
          <w:color w:val="212529"/>
          <w:sz w:val="20"/>
          <w:szCs w:val="20"/>
          <w:shd w:val="clear" w:color="auto" w:fill="FFFFFF"/>
        </w:rPr>
        <w:t>C</w:t>
      </w:r>
      <w:r w:rsidRPr="004A311C">
        <w:rPr>
          <w:rStyle w:val="Heading3Char"/>
          <w:rFonts w:cs="Arial"/>
          <w:color w:val="212529"/>
          <w:sz w:val="20"/>
          <w:szCs w:val="20"/>
          <w:shd w:val="clear" w:color="auto" w:fill="FFFFFF"/>
        </w:rPr>
        <w:t xml:space="preserve">onsultant </w:t>
      </w:r>
      <w:r w:rsidR="00667A5B">
        <w:rPr>
          <w:rStyle w:val="Heading3Char"/>
          <w:rFonts w:cs="Arial"/>
          <w:color w:val="212529"/>
          <w:sz w:val="20"/>
          <w:szCs w:val="20"/>
          <w:shd w:val="clear" w:color="auto" w:fill="FFFFFF"/>
        </w:rPr>
        <w:t>C</w:t>
      </w:r>
      <w:r w:rsidRPr="004A311C">
        <w:rPr>
          <w:rStyle w:val="Heading3Char"/>
          <w:rFonts w:cs="Arial"/>
          <w:color w:val="212529"/>
          <w:sz w:val="20"/>
          <w:szCs w:val="20"/>
          <w:shd w:val="clear" w:color="auto" w:fill="FFFFFF"/>
        </w:rPr>
        <w:t xml:space="preserve">linical </w:t>
      </w:r>
      <w:r w:rsidR="00667A5B">
        <w:rPr>
          <w:rStyle w:val="Heading3Char"/>
          <w:rFonts w:cs="Arial"/>
          <w:color w:val="212529"/>
          <w:sz w:val="20"/>
          <w:szCs w:val="20"/>
          <w:shd w:val="clear" w:color="auto" w:fill="FFFFFF"/>
        </w:rPr>
        <w:t>O</w:t>
      </w:r>
      <w:r w:rsidRPr="004A311C">
        <w:rPr>
          <w:rStyle w:val="Heading3Char"/>
          <w:rFonts w:cs="Arial"/>
          <w:color w:val="212529"/>
          <w:sz w:val="20"/>
          <w:szCs w:val="20"/>
          <w:shd w:val="clear" w:color="auto" w:fill="FFFFFF"/>
        </w:rPr>
        <w:t xml:space="preserve">ncologist; Victoria Morris, </w:t>
      </w:r>
      <w:r w:rsidR="00667A5B">
        <w:rPr>
          <w:rStyle w:val="Heading3Char"/>
          <w:rFonts w:cs="Arial"/>
          <w:color w:val="212529"/>
          <w:sz w:val="20"/>
          <w:szCs w:val="20"/>
          <w:shd w:val="clear" w:color="auto" w:fill="FFFFFF"/>
        </w:rPr>
        <w:t>R</w:t>
      </w:r>
      <w:r w:rsidRPr="004A311C">
        <w:rPr>
          <w:rStyle w:val="Heading3Char"/>
          <w:rFonts w:cs="Arial"/>
          <w:color w:val="212529"/>
          <w:sz w:val="20"/>
          <w:szCs w:val="20"/>
          <w:shd w:val="clear" w:color="auto" w:fill="FFFFFF"/>
        </w:rPr>
        <w:t xml:space="preserve">esearch </w:t>
      </w:r>
      <w:r w:rsidR="00667A5B">
        <w:rPr>
          <w:rStyle w:val="Heading3Char"/>
          <w:rFonts w:cs="Arial"/>
          <w:color w:val="212529"/>
          <w:sz w:val="20"/>
          <w:szCs w:val="20"/>
          <w:shd w:val="clear" w:color="auto" w:fill="FFFFFF"/>
        </w:rPr>
        <w:t>R</w:t>
      </w:r>
      <w:r w:rsidRPr="004A311C">
        <w:rPr>
          <w:rStyle w:val="Heading3Char"/>
          <w:rFonts w:cs="Arial"/>
          <w:color w:val="212529"/>
          <w:sz w:val="20"/>
          <w:szCs w:val="20"/>
          <w:shd w:val="clear" w:color="auto" w:fill="FFFFFF"/>
        </w:rPr>
        <w:t xml:space="preserve">adiographer; James Williams, </w:t>
      </w:r>
      <w:r w:rsidR="00667A5B">
        <w:rPr>
          <w:rStyle w:val="Heading3Char"/>
          <w:rFonts w:cs="Arial"/>
          <w:color w:val="212529"/>
          <w:sz w:val="20"/>
          <w:szCs w:val="20"/>
          <w:shd w:val="clear" w:color="auto" w:fill="FFFFFF"/>
        </w:rPr>
        <w:t>C</w:t>
      </w:r>
      <w:r w:rsidRPr="004A311C">
        <w:rPr>
          <w:rStyle w:val="Heading3Char"/>
          <w:rFonts w:cs="Arial"/>
          <w:color w:val="212529"/>
          <w:sz w:val="20"/>
          <w:szCs w:val="20"/>
          <w:shd w:val="clear" w:color="auto" w:fill="FFFFFF"/>
        </w:rPr>
        <w:t xml:space="preserve">onsultant </w:t>
      </w:r>
      <w:r w:rsidR="00667A5B">
        <w:rPr>
          <w:rStyle w:val="Heading3Char"/>
          <w:rFonts w:cs="Arial"/>
          <w:color w:val="212529"/>
          <w:sz w:val="20"/>
          <w:szCs w:val="20"/>
          <w:shd w:val="clear" w:color="auto" w:fill="FFFFFF"/>
        </w:rPr>
        <w:t>C</w:t>
      </w:r>
      <w:r w:rsidRPr="004A311C">
        <w:rPr>
          <w:rStyle w:val="Heading3Char"/>
          <w:rFonts w:cs="Arial"/>
          <w:color w:val="212529"/>
          <w:sz w:val="20"/>
          <w:szCs w:val="20"/>
          <w:shd w:val="clear" w:color="auto" w:fill="FFFFFF"/>
        </w:rPr>
        <w:t xml:space="preserve">linical </w:t>
      </w:r>
      <w:r w:rsidR="00667A5B">
        <w:rPr>
          <w:rStyle w:val="Heading3Char"/>
          <w:rFonts w:cs="Arial"/>
          <w:color w:val="212529"/>
          <w:sz w:val="20"/>
          <w:szCs w:val="20"/>
          <w:shd w:val="clear" w:color="auto" w:fill="FFFFFF"/>
        </w:rPr>
        <w:t>S</w:t>
      </w:r>
      <w:r w:rsidRPr="004A311C">
        <w:rPr>
          <w:rStyle w:val="Heading3Char"/>
          <w:rFonts w:cs="Arial"/>
          <w:color w:val="212529"/>
          <w:sz w:val="20"/>
          <w:szCs w:val="20"/>
          <w:shd w:val="clear" w:color="auto" w:fill="FFFFFF"/>
        </w:rPr>
        <w:t>cientist (</w:t>
      </w:r>
      <w:r w:rsidR="00667A5B">
        <w:rPr>
          <w:rStyle w:val="Heading3Char"/>
          <w:rFonts w:cs="Arial"/>
          <w:color w:val="212529"/>
          <w:sz w:val="20"/>
          <w:szCs w:val="20"/>
          <w:shd w:val="clear" w:color="auto" w:fill="FFFFFF"/>
        </w:rPr>
        <w:t>R</w:t>
      </w:r>
      <w:r w:rsidRPr="004A311C">
        <w:rPr>
          <w:rStyle w:val="Heading3Char"/>
          <w:rFonts w:cs="Arial"/>
          <w:color w:val="212529"/>
          <w:sz w:val="20"/>
          <w:szCs w:val="20"/>
          <w:shd w:val="clear" w:color="auto" w:fill="FFFFFF"/>
        </w:rPr>
        <w:t xml:space="preserve">adiotherapy </w:t>
      </w:r>
      <w:r w:rsidR="00667A5B">
        <w:rPr>
          <w:rStyle w:val="Heading3Char"/>
          <w:rFonts w:cs="Arial"/>
          <w:color w:val="212529"/>
          <w:sz w:val="20"/>
          <w:szCs w:val="20"/>
          <w:shd w:val="clear" w:color="auto" w:fill="FFFFFF"/>
        </w:rPr>
        <w:t>P</w:t>
      </w:r>
      <w:r w:rsidRPr="004A311C">
        <w:rPr>
          <w:rStyle w:val="Heading3Char"/>
          <w:rFonts w:cs="Arial"/>
          <w:color w:val="212529"/>
          <w:sz w:val="20"/>
          <w:szCs w:val="20"/>
          <w:shd w:val="clear" w:color="auto" w:fill="FFFFFF"/>
        </w:rPr>
        <w:t xml:space="preserve">hysics); Bethan Williams, </w:t>
      </w:r>
      <w:r w:rsidR="00667A5B">
        <w:rPr>
          <w:rStyle w:val="Heading3Char"/>
          <w:rFonts w:cs="Arial"/>
          <w:color w:val="212529"/>
          <w:sz w:val="20"/>
          <w:szCs w:val="20"/>
          <w:shd w:val="clear" w:color="auto" w:fill="FFFFFF"/>
        </w:rPr>
        <w:t>R</w:t>
      </w:r>
      <w:r w:rsidRPr="004A311C">
        <w:rPr>
          <w:rStyle w:val="Heading3Char"/>
          <w:rFonts w:cs="Arial"/>
          <w:color w:val="212529"/>
          <w:sz w:val="20"/>
          <w:szCs w:val="20"/>
          <w:shd w:val="clear" w:color="auto" w:fill="FFFFFF"/>
        </w:rPr>
        <w:t xml:space="preserve">esearch </w:t>
      </w:r>
      <w:r w:rsidR="00667A5B">
        <w:rPr>
          <w:rStyle w:val="Heading3Char"/>
          <w:rFonts w:cs="Arial"/>
          <w:color w:val="212529"/>
          <w:sz w:val="20"/>
          <w:szCs w:val="20"/>
          <w:shd w:val="clear" w:color="auto" w:fill="FFFFFF"/>
        </w:rPr>
        <w:t>R</w:t>
      </w:r>
      <w:r w:rsidRPr="004A311C">
        <w:rPr>
          <w:rStyle w:val="Heading3Char"/>
          <w:rFonts w:cs="Arial"/>
          <w:color w:val="212529"/>
          <w:sz w:val="20"/>
          <w:szCs w:val="20"/>
          <w:shd w:val="clear" w:color="auto" w:fill="FFFFFF"/>
        </w:rPr>
        <w:t xml:space="preserve">adiographer, Rebecca Slinger, </w:t>
      </w:r>
      <w:r w:rsidR="00667A5B">
        <w:rPr>
          <w:rStyle w:val="Heading3Char"/>
          <w:rFonts w:cs="Arial"/>
          <w:color w:val="212529"/>
          <w:sz w:val="20"/>
          <w:szCs w:val="20"/>
          <w:shd w:val="clear" w:color="auto" w:fill="FFFFFF"/>
        </w:rPr>
        <w:t>C</w:t>
      </w:r>
      <w:r w:rsidRPr="004A311C">
        <w:rPr>
          <w:rStyle w:val="Heading3Char"/>
          <w:rFonts w:cs="Arial"/>
          <w:color w:val="212529"/>
          <w:sz w:val="20"/>
          <w:szCs w:val="20"/>
          <w:shd w:val="clear" w:color="auto" w:fill="FFFFFF"/>
        </w:rPr>
        <w:t xml:space="preserve">linical </w:t>
      </w:r>
      <w:r w:rsidR="00667A5B">
        <w:rPr>
          <w:rStyle w:val="Heading3Char"/>
          <w:rFonts w:cs="Arial"/>
          <w:color w:val="212529"/>
          <w:sz w:val="20"/>
          <w:szCs w:val="20"/>
          <w:shd w:val="clear" w:color="auto" w:fill="FFFFFF"/>
        </w:rPr>
        <w:t>S</w:t>
      </w:r>
      <w:r w:rsidRPr="004A311C">
        <w:rPr>
          <w:rStyle w:val="Heading3Char"/>
          <w:rFonts w:cs="Arial"/>
          <w:color w:val="212529"/>
          <w:sz w:val="20"/>
          <w:szCs w:val="20"/>
          <w:shd w:val="clear" w:color="auto" w:fill="FFFFFF"/>
        </w:rPr>
        <w:t>cientist (</w:t>
      </w:r>
      <w:r w:rsidR="00667A5B">
        <w:rPr>
          <w:rStyle w:val="Heading3Char"/>
          <w:rFonts w:cs="Arial"/>
          <w:color w:val="212529"/>
          <w:sz w:val="20"/>
          <w:szCs w:val="20"/>
          <w:shd w:val="clear" w:color="auto" w:fill="FFFFFF"/>
        </w:rPr>
        <w:t>R</w:t>
      </w:r>
      <w:r w:rsidRPr="004A311C">
        <w:rPr>
          <w:rStyle w:val="Heading3Char"/>
          <w:rFonts w:cs="Arial"/>
          <w:color w:val="212529"/>
          <w:sz w:val="20"/>
          <w:szCs w:val="20"/>
          <w:shd w:val="clear" w:color="auto" w:fill="FFFFFF"/>
        </w:rPr>
        <w:t xml:space="preserve">adiotherapy </w:t>
      </w:r>
      <w:r w:rsidR="00667A5B">
        <w:rPr>
          <w:rStyle w:val="Heading3Char"/>
          <w:rFonts w:cs="Arial"/>
          <w:color w:val="212529"/>
          <w:sz w:val="20"/>
          <w:szCs w:val="20"/>
          <w:shd w:val="clear" w:color="auto" w:fill="FFFFFF"/>
        </w:rPr>
        <w:t>P</w:t>
      </w:r>
      <w:r w:rsidRPr="004A311C">
        <w:rPr>
          <w:rStyle w:val="Heading3Char"/>
          <w:rFonts w:cs="Arial"/>
          <w:color w:val="212529"/>
          <w:sz w:val="20"/>
          <w:szCs w:val="20"/>
          <w:shd w:val="clear" w:color="auto" w:fill="FFFFFF"/>
        </w:rPr>
        <w:t xml:space="preserve">hysics); and Joseph Snelling, advanced </w:t>
      </w:r>
      <w:r w:rsidR="00667A5B">
        <w:rPr>
          <w:rStyle w:val="Heading3Char"/>
          <w:rFonts w:cs="Arial"/>
          <w:color w:val="212529"/>
          <w:sz w:val="20"/>
          <w:szCs w:val="20"/>
          <w:shd w:val="clear" w:color="auto" w:fill="FFFFFF"/>
        </w:rPr>
        <w:t>R</w:t>
      </w:r>
      <w:r w:rsidRPr="004A311C">
        <w:rPr>
          <w:rStyle w:val="Heading3Char"/>
          <w:rFonts w:cs="Arial"/>
          <w:color w:val="212529"/>
          <w:sz w:val="20"/>
          <w:szCs w:val="20"/>
          <w:shd w:val="clear" w:color="auto" w:fill="FFFFFF"/>
        </w:rPr>
        <w:t xml:space="preserve">adiotherapy </w:t>
      </w:r>
      <w:r w:rsidR="00667A5B">
        <w:rPr>
          <w:rStyle w:val="Heading3Char"/>
          <w:rFonts w:cs="Arial"/>
          <w:color w:val="212529"/>
          <w:sz w:val="20"/>
          <w:szCs w:val="20"/>
          <w:shd w:val="clear" w:color="auto" w:fill="FFFFFF"/>
        </w:rPr>
        <w:t>P</w:t>
      </w:r>
      <w:r w:rsidRPr="004A311C">
        <w:rPr>
          <w:rStyle w:val="Heading3Char"/>
          <w:rFonts w:cs="Arial"/>
          <w:color w:val="212529"/>
          <w:sz w:val="20"/>
          <w:szCs w:val="20"/>
          <w:shd w:val="clear" w:color="auto" w:fill="FFFFFF"/>
        </w:rPr>
        <w:t xml:space="preserve">hysics </w:t>
      </w:r>
      <w:r w:rsidR="00667A5B">
        <w:rPr>
          <w:rStyle w:val="Heading3Char"/>
          <w:rFonts w:cs="Arial"/>
          <w:color w:val="212529"/>
          <w:sz w:val="20"/>
          <w:szCs w:val="20"/>
          <w:shd w:val="clear" w:color="auto" w:fill="FFFFFF"/>
        </w:rPr>
        <w:t>T</w:t>
      </w:r>
      <w:r w:rsidRPr="004A311C">
        <w:rPr>
          <w:rStyle w:val="Heading3Char"/>
          <w:rFonts w:cs="Arial"/>
          <w:color w:val="212529"/>
          <w:sz w:val="20"/>
          <w:szCs w:val="20"/>
          <w:shd w:val="clear" w:color="auto" w:fill="FFFFFF"/>
        </w:rPr>
        <w:t>echnologist.</w:t>
      </w:r>
    </w:p>
    <w:p w14:paraId="7C3E83A1" w14:textId="670A6C61" w:rsidR="00AD0B55" w:rsidRPr="00866904" w:rsidRDefault="00173538" w:rsidP="00A20CDE">
      <w:pPr>
        <w:jc w:val="both"/>
        <w:rPr>
          <w:rFonts w:ascii="Arial" w:hAnsi="Arial" w:cs="Arial"/>
          <w:sz w:val="24"/>
          <w:szCs w:val="24"/>
        </w:rPr>
      </w:pPr>
      <w:r>
        <w:rPr>
          <w:rFonts w:ascii="Arial" w:eastAsia="Times New Roman" w:hAnsi="Arial" w:cs="Arial"/>
          <w:sz w:val="24"/>
          <w:szCs w:val="24"/>
        </w:rPr>
        <w:pict w14:anchorId="04525EC5">
          <v:rect id="_x0000_i1027" style="width:442.25pt;height:1.5pt" o:hrpct="980" o:hralign="center" o:hrstd="t" o:hr="t" fillcolor="#a0a0a0" stroked="f"/>
        </w:pict>
      </w:r>
    </w:p>
    <w:p w14:paraId="662C45B0" w14:textId="3FA97AB2" w:rsidR="00EB636D" w:rsidRPr="00866904" w:rsidRDefault="00EB636D" w:rsidP="004146BD">
      <w:pPr>
        <w:pStyle w:val="Heading3"/>
      </w:pPr>
      <w:bookmarkStart w:id="5" w:name="_Toc170207230"/>
      <w:r w:rsidRPr="00866904">
        <w:lastRenderedPageBreak/>
        <w:t>Breath testing for pancreatic cancer: the VAPOR</w:t>
      </w:r>
      <w:r w:rsidR="0048030A" w:rsidRPr="00866904">
        <w:t>1</w:t>
      </w:r>
      <w:r w:rsidRPr="00866904">
        <w:t xml:space="preserve"> study (Volatile organic compound assessment in pancreatic ductal adenocarcinoma)</w:t>
      </w:r>
      <w:bookmarkEnd w:id="5"/>
    </w:p>
    <w:p w14:paraId="4B7A5E68" w14:textId="77777777" w:rsidR="00EB636D" w:rsidRPr="00866904" w:rsidRDefault="00EB636D" w:rsidP="00EB636D">
      <w:pPr>
        <w:spacing w:after="0"/>
        <w:rPr>
          <w:rFonts w:ascii="Arial" w:hAnsi="Arial" w:cs="Arial"/>
          <w:sz w:val="24"/>
          <w:szCs w:val="24"/>
        </w:rPr>
      </w:pPr>
    </w:p>
    <w:p w14:paraId="3084A415" w14:textId="798BE2EB" w:rsidR="00EB636D" w:rsidRPr="00866904" w:rsidRDefault="00A702DB" w:rsidP="00A702DB">
      <w:pPr>
        <w:spacing w:after="0"/>
        <w:jc w:val="both"/>
        <w:rPr>
          <w:rFonts w:ascii="Arial" w:hAnsi="Arial" w:cs="Arial"/>
          <w:sz w:val="24"/>
          <w:szCs w:val="24"/>
        </w:rPr>
      </w:pPr>
      <w:r w:rsidRPr="00866904">
        <w:rPr>
          <w:rFonts w:ascii="Arial" w:hAnsi="Arial" w:cs="Arial"/>
          <w:sz w:val="24"/>
          <w:szCs w:val="24"/>
        </w:rPr>
        <w:t>Led by Imperial College London and funded by Pancreatic Cancer UK, t</w:t>
      </w:r>
      <w:r w:rsidR="00EB636D" w:rsidRPr="00866904">
        <w:rPr>
          <w:rFonts w:ascii="Arial" w:hAnsi="Arial" w:cs="Arial"/>
          <w:sz w:val="24"/>
          <w:szCs w:val="24"/>
        </w:rPr>
        <w:t>his</w:t>
      </w:r>
      <w:r w:rsidRPr="00866904">
        <w:rPr>
          <w:rFonts w:ascii="Arial" w:hAnsi="Arial" w:cs="Arial"/>
          <w:sz w:val="24"/>
          <w:szCs w:val="24"/>
        </w:rPr>
        <w:t xml:space="preserve"> non-commercial</w:t>
      </w:r>
      <w:r w:rsidR="00EB636D" w:rsidRPr="00866904">
        <w:rPr>
          <w:rFonts w:ascii="Arial" w:hAnsi="Arial" w:cs="Arial"/>
          <w:sz w:val="24"/>
          <w:szCs w:val="24"/>
        </w:rPr>
        <w:t xml:space="preserve"> study aims to improve earlier detection of pancreatic cancer by developing a non-invasive breath test for patients living with non-specific symptoms of pancreatic cancer. The breath test detects small molecules called volatile organic compounds (VOCs) that are believed to be released by pancreatic cancers. </w:t>
      </w:r>
    </w:p>
    <w:p w14:paraId="6B978D79" w14:textId="77777777" w:rsidR="00EB636D" w:rsidRPr="00866904" w:rsidRDefault="00EB636D" w:rsidP="00A702DB">
      <w:pPr>
        <w:spacing w:after="0"/>
        <w:jc w:val="both"/>
        <w:rPr>
          <w:rFonts w:ascii="Arial" w:hAnsi="Arial" w:cs="Arial"/>
          <w:sz w:val="24"/>
          <w:szCs w:val="24"/>
        </w:rPr>
      </w:pPr>
    </w:p>
    <w:p w14:paraId="301B3E9D" w14:textId="77777777" w:rsidR="00EB636D" w:rsidRPr="00866904" w:rsidRDefault="00EB636D" w:rsidP="00A702DB">
      <w:pPr>
        <w:spacing w:after="0"/>
        <w:jc w:val="both"/>
        <w:rPr>
          <w:rFonts w:ascii="Arial" w:hAnsi="Arial" w:cs="Arial"/>
          <w:sz w:val="24"/>
          <w:szCs w:val="24"/>
        </w:rPr>
      </w:pPr>
      <w:r w:rsidRPr="00866904">
        <w:rPr>
          <w:rFonts w:ascii="Arial" w:hAnsi="Arial" w:cs="Arial"/>
          <w:sz w:val="24"/>
          <w:szCs w:val="24"/>
        </w:rPr>
        <w:t>For patients with non-specific symptoms, this test would help GPs to identify those patients that may indeed have an underlying pancreatic cancer, who would benefit from referral for specialised pancreatic cancer tests.</w:t>
      </w:r>
    </w:p>
    <w:p w14:paraId="203DD6FE" w14:textId="77777777" w:rsidR="00EB636D" w:rsidRPr="00866904" w:rsidRDefault="00EB636D" w:rsidP="00A702DB">
      <w:pPr>
        <w:spacing w:after="0"/>
        <w:jc w:val="both"/>
        <w:rPr>
          <w:rFonts w:ascii="Arial" w:hAnsi="Arial" w:cs="Arial"/>
          <w:sz w:val="24"/>
          <w:szCs w:val="24"/>
        </w:rPr>
      </w:pPr>
    </w:p>
    <w:p w14:paraId="110AA48B" w14:textId="5D9E14DF" w:rsidR="00AD0B55" w:rsidRPr="00866904" w:rsidRDefault="00EB636D" w:rsidP="00A702DB">
      <w:pPr>
        <w:spacing w:after="0"/>
        <w:jc w:val="both"/>
        <w:rPr>
          <w:rFonts w:ascii="Arial" w:hAnsi="Arial" w:cs="Arial"/>
          <w:sz w:val="24"/>
          <w:szCs w:val="24"/>
        </w:rPr>
      </w:pPr>
      <w:r w:rsidRPr="00866904">
        <w:rPr>
          <w:rFonts w:ascii="Arial" w:hAnsi="Arial" w:cs="Arial"/>
          <w:sz w:val="24"/>
          <w:szCs w:val="24"/>
        </w:rPr>
        <w:t>It is hoped that this will allow diagnosis of pancreatic cancer earlier, leading to more treatment choices for patients and improved survival from pancreatic cancer.</w:t>
      </w:r>
    </w:p>
    <w:p w14:paraId="4734BFC4" w14:textId="142BAC69" w:rsidR="009219EC" w:rsidRDefault="00A702DB" w:rsidP="00A20CDE">
      <w:pPr>
        <w:jc w:val="both"/>
        <w:rPr>
          <w:rFonts w:ascii="Arial" w:hAnsi="Arial" w:cs="Arial"/>
          <w:sz w:val="24"/>
          <w:szCs w:val="24"/>
        </w:rPr>
      </w:pPr>
      <w:r w:rsidRPr="5A464239">
        <w:rPr>
          <w:rFonts w:ascii="Arial" w:hAnsi="Arial" w:cs="Arial"/>
          <w:sz w:val="24"/>
          <w:szCs w:val="24"/>
        </w:rPr>
        <w:t xml:space="preserve">Swansea Bay UHB is the only Welsh site </w:t>
      </w:r>
      <w:r w:rsidR="0048030A" w:rsidRPr="5A464239">
        <w:rPr>
          <w:rFonts w:ascii="Arial" w:hAnsi="Arial" w:cs="Arial"/>
          <w:sz w:val="24"/>
          <w:szCs w:val="24"/>
        </w:rPr>
        <w:t>recruiting to this important study.</w:t>
      </w:r>
    </w:p>
    <w:p w14:paraId="1BD3118E" w14:textId="34098810" w:rsidR="003479D6" w:rsidRDefault="003479D6" w:rsidP="00A20CDE">
      <w:pPr>
        <w:jc w:val="both"/>
        <w:rPr>
          <w:rFonts w:ascii="Arial" w:hAnsi="Arial" w:cs="Arial"/>
          <w:sz w:val="24"/>
          <w:szCs w:val="24"/>
        </w:rPr>
      </w:pPr>
      <w:r>
        <w:rPr>
          <w:rFonts w:ascii="Arial" w:hAnsi="Arial" w:cs="Arial"/>
          <w:noProof/>
          <w:sz w:val="24"/>
          <w:szCs w:val="24"/>
          <w:lang w:eastAsia="en-GB"/>
        </w:rPr>
        <w:drawing>
          <wp:inline distT="0" distB="0" distL="0" distR="0" wp14:anchorId="6CB595E4" wp14:editId="32D5667A">
            <wp:extent cx="6659880" cy="4051300"/>
            <wp:effectExtent l="0" t="0" r="762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6659880" cy="4051300"/>
                    </a:xfrm>
                    <a:prstGeom prst="rect">
                      <a:avLst/>
                    </a:prstGeom>
                  </pic:spPr>
                </pic:pic>
              </a:graphicData>
            </a:graphic>
          </wp:inline>
        </w:drawing>
      </w:r>
    </w:p>
    <w:p w14:paraId="23F60A52" w14:textId="092EC8BC" w:rsidR="003479D6" w:rsidRPr="00DF47EA" w:rsidRDefault="00DF47EA" w:rsidP="00A20CDE">
      <w:pPr>
        <w:jc w:val="both"/>
        <w:rPr>
          <w:rFonts w:ascii="Arial" w:hAnsi="Arial" w:cs="Arial"/>
          <w:i/>
          <w:iCs/>
          <w:sz w:val="18"/>
          <w:szCs w:val="18"/>
        </w:rPr>
      </w:pPr>
      <w:r w:rsidRPr="00DF47EA">
        <w:rPr>
          <w:rFonts w:ascii="Arial" w:hAnsi="Arial" w:cs="Arial"/>
          <w:i/>
          <w:iCs/>
          <w:color w:val="323130"/>
          <w:sz w:val="18"/>
          <w:szCs w:val="18"/>
          <w:shd w:val="clear" w:color="auto" w:fill="FFFFFF"/>
        </w:rPr>
        <w:t xml:space="preserve">Team picture shows (l-r): Renee Pittard, </w:t>
      </w:r>
      <w:r w:rsidR="00357671">
        <w:rPr>
          <w:rFonts w:ascii="Arial" w:hAnsi="Arial" w:cs="Arial"/>
          <w:i/>
          <w:iCs/>
          <w:color w:val="323130"/>
          <w:sz w:val="18"/>
          <w:szCs w:val="18"/>
          <w:shd w:val="clear" w:color="auto" w:fill="FFFFFF"/>
        </w:rPr>
        <w:t>P</w:t>
      </w:r>
      <w:r w:rsidRPr="00DF47EA">
        <w:rPr>
          <w:rFonts w:ascii="Arial" w:hAnsi="Arial" w:cs="Arial"/>
          <w:i/>
          <w:iCs/>
          <w:color w:val="323130"/>
          <w:sz w:val="18"/>
          <w:szCs w:val="18"/>
          <w:shd w:val="clear" w:color="auto" w:fill="FFFFFF"/>
        </w:rPr>
        <w:t>ancreaticobiliary </w:t>
      </w:r>
      <w:r w:rsidR="00357671">
        <w:rPr>
          <w:rFonts w:ascii="Arial" w:hAnsi="Arial" w:cs="Arial"/>
          <w:i/>
          <w:iCs/>
          <w:color w:val="323130"/>
          <w:sz w:val="18"/>
          <w:szCs w:val="18"/>
          <w:shd w:val="clear" w:color="auto" w:fill="FFFFFF"/>
        </w:rPr>
        <w:t>S</w:t>
      </w:r>
      <w:r w:rsidRPr="00DF47EA">
        <w:rPr>
          <w:rFonts w:ascii="Arial" w:hAnsi="Arial" w:cs="Arial"/>
          <w:i/>
          <w:iCs/>
          <w:color w:val="323130"/>
          <w:sz w:val="18"/>
          <w:szCs w:val="18"/>
          <w:shd w:val="clear" w:color="auto" w:fill="FFFFFF"/>
        </w:rPr>
        <w:t xml:space="preserve">urgery </w:t>
      </w:r>
      <w:r w:rsidR="00357671">
        <w:rPr>
          <w:rFonts w:ascii="Arial" w:hAnsi="Arial" w:cs="Arial"/>
          <w:i/>
          <w:iCs/>
          <w:color w:val="323130"/>
          <w:sz w:val="18"/>
          <w:szCs w:val="18"/>
          <w:shd w:val="clear" w:color="auto" w:fill="FFFFFF"/>
        </w:rPr>
        <w:t>C</w:t>
      </w:r>
      <w:r w:rsidRPr="00DF47EA">
        <w:rPr>
          <w:rFonts w:ascii="Arial" w:hAnsi="Arial" w:cs="Arial"/>
          <w:i/>
          <w:iCs/>
          <w:color w:val="323130"/>
          <w:sz w:val="18"/>
          <w:szCs w:val="18"/>
          <w:shd w:val="clear" w:color="auto" w:fill="FFFFFF"/>
        </w:rPr>
        <w:t xml:space="preserve">linical </w:t>
      </w:r>
      <w:r w:rsidR="00357671">
        <w:rPr>
          <w:rFonts w:ascii="Arial" w:hAnsi="Arial" w:cs="Arial"/>
          <w:i/>
          <w:iCs/>
          <w:color w:val="323130"/>
          <w:sz w:val="18"/>
          <w:szCs w:val="18"/>
          <w:shd w:val="clear" w:color="auto" w:fill="FFFFFF"/>
        </w:rPr>
        <w:t>N</w:t>
      </w:r>
      <w:r w:rsidRPr="00DF47EA">
        <w:rPr>
          <w:rFonts w:ascii="Arial" w:hAnsi="Arial" w:cs="Arial"/>
          <w:i/>
          <w:iCs/>
          <w:color w:val="323130"/>
          <w:sz w:val="18"/>
          <w:szCs w:val="18"/>
          <w:shd w:val="clear" w:color="auto" w:fill="FFFFFF"/>
        </w:rPr>
        <w:t xml:space="preserve">urse </w:t>
      </w:r>
      <w:r w:rsidR="00357671">
        <w:rPr>
          <w:rFonts w:ascii="Arial" w:hAnsi="Arial" w:cs="Arial"/>
          <w:i/>
          <w:iCs/>
          <w:color w:val="323130"/>
          <w:sz w:val="18"/>
          <w:szCs w:val="18"/>
          <w:shd w:val="clear" w:color="auto" w:fill="FFFFFF"/>
        </w:rPr>
        <w:t>S</w:t>
      </w:r>
      <w:r w:rsidRPr="00DF47EA">
        <w:rPr>
          <w:rFonts w:ascii="Arial" w:hAnsi="Arial" w:cs="Arial"/>
          <w:i/>
          <w:iCs/>
          <w:color w:val="323130"/>
          <w:sz w:val="18"/>
          <w:szCs w:val="18"/>
          <w:shd w:val="clear" w:color="auto" w:fill="FFFFFF"/>
        </w:rPr>
        <w:t>pecialist; Melanie Allen, lead pancreaticobiliary </w:t>
      </w:r>
      <w:r w:rsidR="00357671">
        <w:rPr>
          <w:rFonts w:ascii="Arial" w:hAnsi="Arial" w:cs="Arial"/>
          <w:i/>
          <w:iCs/>
          <w:color w:val="323130"/>
          <w:sz w:val="18"/>
          <w:szCs w:val="18"/>
          <w:shd w:val="clear" w:color="auto" w:fill="FFFFFF"/>
        </w:rPr>
        <w:t>C</w:t>
      </w:r>
      <w:r w:rsidRPr="00DF47EA">
        <w:rPr>
          <w:rFonts w:ascii="Arial" w:hAnsi="Arial" w:cs="Arial"/>
          <w:i/>
          <w:iCs/>
          <w:color w:val="323130"/>
          <w:sz w:val="18"/>
          <w:szCs w:val="18"/>
          <w:shd w:val="clear" w:color="auto" w:fill="FFFFFF"/>
        </w:rPr>
        <w:t xml:space="preserve">linical </w:t>
      </w:r>
      <w:r w:rsidR="00357671">
        <w:rPr>
          <w:rFonts w:ascii="Arial" w:hAnsi="Arial" w:cs="Arial"/>
          <w:i/>
          <w:iCs/>
          <w:color w:val="323130"/>
          <w:sz w:val="18"/>
          <w:szCs w:val="18"/>
          <w:shd w:val="clear" w:color="auto" w:fill="FFFFFF"/>
        </w:rPr>
        <w:t>N</w:t>
      </w:r>
      <w:r w:rsidRPr="00DF47EA">
        <w:rPr>
          <w:rFonts w:ascii="Arial" w:hAnsi="Arial" w:cs="Arial"/>
          <w:i/>
          <w:iCs/>
          <w:color w:val="323130"/>
          <w:sz w:val="18"/>
          <w:szCs w:val="18"/>
          <w:shd w:val="clear" w:color="auto" w:fill="FFFFFF"/>
        </w:rPr>
        <w:t xml:space="preserve">urse </w:t>
      </w:r>
      <w:r w:rsidR="00357671">
        <w:rPr>
          <w:rFonts w:ascii="Arial" w:hAnsi="Arial" w:cs="Arial"/>
          <w:i/>
          <w:iCs/>
          <w:color w:val="323130"/>
          <w:sz w:val="18"/>
          <w:szCs w:val="18"/>
          <w:shd w:val="clear" w:color="auto" w:fill="FFFFFF"/>
        </w:rPr>
        <w:t>S</w:t>
      </w:r>
      <w:r w:rsidRPr="00DF47EA">
        <w:rPr>
          <w:rFonts w:ascii="Arial" w:hAnsi="Arial" w:cs="Arial"/>
          <w:i/>
          <w:iCs/>
          <w:color w:val="323130"/>
          <w:sz w:val="18"/>
          <w:szCs w:val="18"/>
          <w:shd w:val="clear" w:color="auto" w:fill="FFFFFF"/>
        </w:rPr>
        <w:t xml:space="preserve">pecialist; Lisa Jarvis, pancreaticobiliary surgery </w:t>
      </w:r>
      <w:r w:rsidR="00357671">
        <w:rPr>
          <w:rFonts w:ascii="Arial" w:hAnsi="Arial" w:cs="Arial"/>
          <w:i/>
          <w:iCs/>
          <w:color w:val="323130"/>
          <w:sz w:val="18"/>
          <w:szCs w:val="18"/>
          <w:shd w:val="clear" w:color="auto" w:fill="FFFFFF"/>
        </w:rPr>
        <w:t>C</w:t>
      </w:r>
      <w:r w:rsidRPr="00DF47EA">
        <w:rPr>
          <w:rFonts w:ascii="Arial" w:hAnsi="Arial" w:cs="Arial"/>
          <w:i/>
          <w:iCs/>
          <w:color w:val="323130"/>
          <w:sz w:val="18"/>
          <w:szCs w:val="18"/>
          <w:shd w:val="clear" w:color="auto" w:fill="FFFFFF"/>
        </w:rPr>
        <w:t xml:space="preserve">linical </w:t>
      </w:r>
      <w:r w:rsidR="00357671">
        <w:rPr>
          <w:rFonts w:ascii="Arial" w:hAnsi="Arial" w:cs="Arial"/>
          <w:i/>
          <w:iCs/>
          <w:color w:val="323130"/>
          <w:sz w:val="18"/>
          <w:szCs w:val="18"/>
          <w:shd w:val="clear" w:color="auto" w:fill="FFFFFF"/>
        </w:rPr>
        <w:t>N</w:t>
      </w:r>
      <w:r w:rsidRPr="00DF47EA">
        <w:rPr>
          <w:rFonts w:ascii="Arial" w:hAnsi="Arial" w:cs="Arial"/>
          <w:i/>
          <w:iCs/>
          <w:color w:val="323130"/>
          <w:sz w:val="18"/>
          <w:szCs w:val="18"/>
          <w:shd w:val="clear" w:color="auto" w:fill="FFFFFF"/>
        </w:rPr>
        <w:t xml:space="preserve">urse </w:t>
      </w:r>
      <w:r w:rsidR="00357671">
        <w:rPr>
          <w:rFonts w:ascii="Arial" w:hAnsi="Arial" w:cs="Arial"/>
          <w:i/>
          <w:iCs/>
          <w:color w:val="323130"/>
          <w:sz w:val="18"/>
          <w:szCs w:val="18"/>
          <w:shd w:val="clear" w:color="auto" w:fill="FFFFFF"/>
        </w:rPr>
        <w:t>S</w:t>
      </w:r>
      <w:r w:rsidRPr="00DF47EA">
        <w:rPr>
          <w:rFonts w:ascii="Arial" w:hAnsi="Arial" w:cs="Arial"/>
          <w:i/>
          <w:iCs/>
          <w:color w:val="323130"/>
          <w:sz w:val="18"/>
          <w:szCs w:val="18"/>
          <w:shd w:val="clear" w:color="auto" w:fill="FFFFFF"/>
        </w:rPr>
        <w:t xml:space="preserve">pecialist; Professor Bilal Al-Sarireh, </w:t>
      </w:r>
      <w:r w:rsidR="00357671">
        <w:rPr>
          <w:rFonts w:ascii="Arial" w:hAnsi="Arial" w:cs="Arial"/>
          <w:i/>
          <w:iCs/>
          <w:color w:val="323130"/>
          <w:sz w:val="18"/>
          <w:szCs w:val="18"/>
          <w:shd w:val="clear" w:color="auto" w:fill="FFFFFF"/>
        </w:rPr>
        <w:t>C</w:t>
      </w:r>
      <w:r w:rsidRPr="00DF47EA">
        <w:rPr>
          <w:rFonts w:ascii="Arial" w:hAnsi="Arial" w:cs="Arial"/>
          <w:i/>
          <w:iCs/>
          <w:color w:val="323130"/>
          <w:sz w:val="18"/>
          <w:szCs w:val="18"/>
          <w:shd w:val="clear" w:color="auto" w:fill="FFFFFF"/>
        </w:rPr>
        <w:t xml:space="preserve">onsultant </w:t>
      </w:r>
      <w:r w:rsidR="00357671">
        <w:rPr>
          <w:rFonts w:ascii="Arial" w:hAnsi="Arial" w:cs="Arial"/>
          <w:i/>
          <w:iCs/>
          <w:color w:val="323130"/>
          <w:sz w:val="18"/>
          <w:szCs w:val="18"/>
          <w:shd w:val="clear" w:color="auto" w:fill="FFFFFF"/>
        </w:rPr>
        <w:t>S</w:t>
      </w:r>
      <w:r w:rsidRPr="00DF47EA">
        <w:rPr>
          <w:rFonts w:ascii="Arial" w:hAnsi="Arial" w:cs="Arial"/>
          <w:i/>
          <w:iCs/>
          <w:color w:val="323130"/>
          <w:sz w:val="18"/>
          <w:szCs w:val="18"/>
          <w:shd w:val="clear" w:color="auto" w:fill="FFFFFF"/>
        </w:rPr>
        <w:t xml:space="preserve">urgeon and VAPOR local principal investigator; Gemma Smith, </w:t>
      </w:r>
      <w:r w:rsidR="00357671">
        <w:rPr>
          <w:rFonts w:ascii="Arial" w:hAnsi="Arial" w:cs="Arial"/>
          <w:i/>
          <w:iCs/>
          <w:color w:val="323130"/>
          <w:sz w:val="18"/>
          <w:szCs w:val="18"/>
          <w:shd w:val="clear" w:color="auto" w:fill="FFFFFF"/>
        </w:rPr>
        <w:t>C</w:t>
      </w:r>
      <w:r w:rsidRPr="00DF47EA">
        <w:rPr>
          <w:rFonts w:ascii="Arial" w:hAnsi="Arial" w:cs="Arial"/>
          <w:i/>
          <w:iCs/>
          <w:color w:val="323130"/>
          <w:sz w:val="18"/>
          <w:szCs w:val="18"/>
          <w:shd w:val="clear" w:color="auto" w:fill="FFFFFF"/>
        </w:rPr>
        <w:t xml:space="preserve">linical </w:t>
      </w:r>
      <w:r w:rsidR="00357671">
        <w:rPr>
          <w:rFonts w:ascii="Arial" w:hAnsi="Arial" w:cs="Arial"/>
          <w:i/>
          <w:iCs/>
          <w:color w:val="323130"/>
          <w:sz w:val="18"/>
          <w:szCs w:val="18"/>
          <w:shd w:val="clear" w:color="auto" w:fill="FFFFFF"/>
        </w:rPr>
        <w:t>R</w:t>
      </w:r>
      <w:r w:rsidRPr="00DF47EA">
        <w:rPr>
          <w:rFonts w:ascii="Arial" w:hAnsi="Arial" w:cs="Arial"/>
          <w:i/>
          <w:iCs/>
          <w:color w:val="323130"/>
          <w:sz w:val="18"/>
          <w:szCs w:val="18"/>
          <w:shd w:val="clear" w:color="auto" w:fill="FFFFFF"/>
        </w:rPr>
        <w:t xml:space="preserve">esearch </w:t>
      </w:r>
      <w:r w:rsidR="00357671">
        <w:rPr>
          <w:rFonts w:ascii="Arial" w:hAnsi="Arial" w:cs="Arial"/>
          <w:i/>
          <w:iCs/>
          <w:color w:val="323130"/>
          <w:sz w:val="18"/>
          <w:szCs w:val="18"/>
          <w:shd w:val="clear" w:color="auto" w:fill="FFFFFF"/>
        </w:rPr>
        <w:t>S</w:t>
      </w:r>
      <w:r w:rsidRPr="00DF47EA">
        <w:rPr>
          <w:rFonts w:ascii="Arial" w:hAnsi="Arial" w:cs="Arial"/>
          <w:i/>
          <w:iCs/>
          <w:color w:val="323130"/>
          <w:sz w:val="18"/>
          <w:szCs w:val="18"/>
          <w:shd w:val="clear" w:color="auto" w:fill="FFFFFF"/>
        </w:rPr>
        <w:t xml:space="preserve">pecialist nurse; and Jenny Travers, </w:t>
      </w:r>
      <w:r w:rsidR="00357671">
        <w:rPr>
          <w:rFonts w:ascii="Arial" w:hAnsi="Arial" w:cs="Arial"/>
          <w:i/>
          <w:iCs/>
          <w:color w:val="323130"/>
          <w:sz w:val="18"/>
          <w:szCs w:val="18"/>
          <w:shd w:val="clear" w:color="auto" w:fill="FFFFFF"/>
        </w:rPr>
        <w:t>C</w:t>
      </w:r>
      <w:r w:rsidRPr="00DF47EA">
        <w:rPr>
          <w:rFonts w:ascii="Arial" w:hAnsi="Arial" w:cs="Arial"/>
          <w:i/>
          <w:iCs/>
          <w:color w:val="323130"/>
          <w:sz w:val="18"/>
          <w:szCs w:val="18"/>
          <w:shd w:val="clear" w:color="auto" w:fill="FFFFFF"/>
        </w:rPr>
        <w:t xml:space="preserve">linical </w:t>
      </w:r>
      <w:r w:rsidR="00357671">
        <w:rPr>
          <w:rFonts w:ascii="Arial" w:hAnsi="Arial" w:cs="Arial"/>
          <w:i/>
          <w:iCs/>
          <w:color w:val="323130"/>
          <w:sz w:val="18"/>
          <w:szCs w:val="18"/>
          <w:shd w:val="clear" w:color="auto" w:fill="FFFFFF"/>
        </w:rPr>
        <w:t>R</w:t>
      </w:r>
      <w:r w:rsidRPr="00DF47EA">
        <w:rPr>
          <w:rFonts w:ascii="Arial" w:hAnsi="Arial" w:cs="Arial"/>
          <w:i/>
          <w:iCs/>
          <w:color w:val="323130"/>
          <w:sz w:val="18"/>
          <w:szCs w:val="18"/>
          <w:shd w:val="clear" w:color="auto" w:fill="FFFFFF"/>
        </w:rPr>
        <w:t xml:space="preserve">esearch </w:t>
      </w:r>
      <w:r w:rsidR="00357671">
        <w:rPr>
          <w:rFonts w:ascii="Arial" w:hAnsi="Arial" w:cs="Arial"/>
          <w:i/>
          <w:iCs/>
          <w:color w:val="323130"/>
          <w:sz w:val="18"/>
          <w:szCs w:val="18"/>
          <w:shd w:val="clear" w:color="auto" w:fill="FFFFFF"/>
        </w:rPr>
        <w:t>O</w:t>
      </w:r>
      <w:r w:rsidRPr="00DF47EA">
        <w:rPr>
          <w:rFonts w:ascii="Arial" w:hAnsi="Arial" w:cs="Arial"/>
          <w:i/>
          <w:iCs/>
          <w:color w:val="323130"/>
          <w:sz w:val="18"/>
          <w:szCs w:val="18"/>
          <w:shd w:val="clear" w:color="auto" w:fill="FFFFFF"/>
        </w:rPr>
        <w:t>fficer.</w:t>
      </w:r>
    </w:p>
    <w:p w14:paraId="19F75046" w14:textId="554279ED" w:rsidR="003106B6" w:rsidRDefault="00173538">
      <w:pPr>
        <w:rPr>
          <w:rFonts w:ascii="Arial" w:hAnsi="Arial" w:cs="Arial"/>
          <w:sz w:val="24"/>
          <w:szCs w:val="24"/>
        </w:rPr>
      </w:pPr>
      <w:r>
        <w:rPr>
          <w:rFonts w:ascii="Arial" w:eastAsia="Times New Roman" w:hAnsi="Arial" w:cs="Arial"/>
          <w:sz w:val="24"/>
          <w:szCs w:val="24"/>
        </w:rPr>
        <w:pict w14:anchorId="4352A9A2">
          <v:rect id="_x0000_i1028" style="width:442.25pt;height:1.5pt" o:hrpct="980" o:hralign="center" o:hrstd="t" o:hr="t" fillcolor="#a0a0a0" stroked="f"/>
        </w:pict>
      </w:r>
      <w:r w:rsidR="003106B6">
        <w:rPr>
          <w:rFonts w:ascii="Arial" w:hAnsi="Arial" w:cs="Arial"/>
          <w:sz w:val="24"/>
          <w:szCs w:val="24"/>
        </w:rPr>
        <w:br w:type="page"/>
      </w:r>
    </w:p>
    <w:p w14:paraId="2E7C0624" w14:textId="619C8C5A" w:rsidR="00386AFB" w:rsidRPr="00866904" w:rsidRDefault="00386AFB" w:rsidP="00503786">
      <w:pPr>
        <w:pStyle w:val="Heading2"/>
      </w:pPr>
      <w:bookmarkStart w:id="6" w:name="_Toc170207231"/>
      <w:r w:rsidRPr="00866904">
        <w:lastRenderedPageBreak/>
        <w:t xml:space="preserve">Health Board Sponsored </w:t>
      </w:r>
      <w:r w:rsidR="0078139D" w:rsidRPr="00866904">
        <w:t xml:space="preserve">Case study </w:t>
      </w:r>
      <w:r w:rsidRPr="00866904">
        <w:t>example</w:t>
      </w:r>
      <w:r w:rsidR="0078139D" w:rsidRPr="00866904">
        <w:t>s:</w:t>
      </w:r>
      <w:bookmarkEnd w:id="6"/>
    </w:p>
    <w:p w14:paraId="5BF1A567" w14:textId="61A5B1CA" w:rsidR="0078139D" w:rsidRPr="00866904" w:rsidRDefault="0078139D" w:rsidP="00A20CDE">
      <w:pPr>
        <w:jc w:val="both"/>
        <w:rPr>
          <w:rFonts w:ascii="Arial" w:hAnsi="Arial" w:cs="Arial"/>
          <w:sz w:val="24"/>
          <w:szCs w:val="24"/>
        </w:rPr>
      </w:pPr>
      <w:r w:rsidRPr="00866904">
        <w:rPr>
          <w:rFonts w:ascii="Arial" w:hAnsi="Arial" w:cs="Arial"/>
          <w:sz w:val="24"/>
          <w:szCs w:val="24"/>
        </w:rPr>
        <w:t xml:space="preserve">As a research active University Health Board, SBU </w:t>
      </w:r>
      <w:r w:rsidR="009E2CA8" w:rsidRPr="00866904">
        <w:rPr>
          <w:rFonts w:ascii="Arial" w:hAnsi="Arial" w:cs="Arial"/>
          <w:sz w:val="24"/>
          <w:szCs w:val="24"/>
        </w:rPr>
        <w:t xml:space="preserve">HB </w:t>
      </w:r>
      <w:r w:rsidRPr="00866904">
        <w:rPr>
          <w:rFonts w:ascii="Arial" w:hAnsi="Arial" w:cs="Arial"/>
          <w:sz w:val="24"/>
          <w:szCs w:val="24"/>
        </w:rPr>
        <w:t xml:space="preserve">can take </w:t>
      </w:r>
      <w:r w:rsidR="001C3C2F" w:rsidRPr="00866904">
        <w:rPr>
          <w:rFonts w:ascii="Arial" w:hAnsi="Arial" w:cs="Arial"/>
          <w:sz w:val="24"/>
          <w:szCs w:val="24"/>
        </w:rPr>
        <w:t xml:space="preserve">great </w:t>
      </w:r>
      <w:r w:rsidRPr="00866904">
        <w:rPr>
          <w:rFonts w:ascii="Arial" w:hAnsi="Arial" w:cs="Arial"/>
          <w:sz w:val="24"/>
          <w:szCs w:val="24"/>
        </w:rPr>
        <w:t>pride in the work of our in-house clinicians who are progressing innovative research. In-house sponsored studies are those in which the research protocol has been led in-house, such studies may be large scale grant funded, small scale in-house funded or unfunded or commercial/academic collaborative studies and may be single centre or multi-centre. The Health Board, as a non-Commercial Sponsor is responsible to ensure</w:t>
      </w:r>
      <w:r w:rsidR="00556E09" w:rsidRPr="00866904">
        <w:rPr>
          <w:rFonts w:ascii="Arial" w:hAnsi="Arial" w:cs="Arial"/>
          <w:sz w:val="24"/>
          <w:szCs w:val="24"/>
        </w:rPr>
        <w:t xml:space="preserve"> the UK Policy responsibilities are met.</w:t>
      </w:r>
    </w:p>
    <w:p w14:paraId="27CC39F2" w14:textId="513721CD" w:rsidR="001600BB" w:rsidRPr="00866904" w:rsidRDefault="00ED6AA8" w:rsidP="001600BB">
      <w:pPr>
        <w:jc w:val="both"/>
        <w:rPr>
          <w:rFonts w:ascii="Arial" w:hAnsi="Arial" w:cs="Arial"/>
          <w:b/>
          <w:bCs/>
          <w:sz w:val="24"/>
          <w:szCs w:val="24"/>
        </w:rPr>
      </w:pPr>
      <w:bookmarkStart w:id="7" w:name="_Toc170207232"/>
      <w:r w:rsidRPr="00404562">
        <w:t>‘</w:t>
      </w:r>
      <w:proofErr w:type="spellStart"/>
      <w:r w:rsidR="001600BB" w:rsidRPr="003A5FF8">
        <w:rPr>
          <w:rFonts w:ascii="Arial" w:hAnsi="Arial" w:cs="Arial"/>
          <w:b/>
          <w:bCs/>
          <w:sz w:val="24"/>
          <w:szCs w:val="24"/>
        </w:rPr>
        <w:t>Colospect</w:t>
      </w:r>
      <w:proofErr w:type="spellEnd"/>
      <w:r w:rsidR="001600BB" w:rsidRPr="003A5FF8">
        <w:rPr>
          <w:rFonts w:ascii="Arial" w:hAnsi="Arial" w:cs="Arial"/>
          <w:b/>
          <w:bCs/>
          <w:sz w:val="24"/>
          <w:szCs w:val="24"/>
        </w:rPr>
        <w:t xml:space="preserve">’: </w:t>
      </w:r>
      <w:r w:rsidR="00556E09" w:rsidRPr="003A5FF8">
        <w:rPr>
          <w:rFonts w:ascii="Arial" w:hAnsi="Arial" w:cs="Arial"/>
          <w:b/>
          <w:bCs/>
          <w:sz w:val="24"/>
          <w:szCs w:val="24"/>
        </w:rPr>
        <w:t>University and Commercial Collaboration to develop new biomarker to detect colorectal cancer</w:t>
      </w:r>
      <w:bookmarkEnd w:id="7"/>
      <w:r w:rsidR="00556E09" w:rsidRPr="00866904">
        <w:rPr>
          <w:rFonts w:ascii="Arial" w:hAnsi="Arial" w:cs="Arial"/>
          <w:b/>
          <w:bCs/>
          <w:sz w:val="24"/>
          <w:szCs w:val="24"/>
        </w:rPr>
        <w:t xml:space="preserve"> –</w:t>
      </w:r>
      <w:r w:rsidR="001600BB" w:rsidRPr="00866904">
        <w:rPr>
          <w:rFonts w:ascii="Arial" w:hAnsi="Arial" w:cs="Arial"/>
          <w:b/>
          <w:bCs/>
          <w:sz w:val="24"/>
          <w:szCs w:val="24"/>
        </w:rPr>
        <w:t xml:space="preserve"> PI – Mr Greg Taylor, </w:t>
      </w:r>
      <w:r w:rsidR="007F7A76">
        <w:rPr>
          <w:rFonts w:ascii="Arial" w:hAnsi="Arial" w:cs="Arial"/>
          <w:b/>
          <w:bCs/>
          <w:sz w:val="24"/>
          <w:szCs w:val="24"/>
        </w:rPr>
        <w:t>C</w:t>
      </w:r>
      <w:r w:rsidR="001600BB" w:rsidRPr="00866904">
        <w:rPr>
          <w:rFonts w:ascii="Arial" w:hAnsi="Arial" w:cs="Arial"/>
          <w:b/>
          <w:bCs/>
          <w:sz w:val="24"/>
          <w:szCs w:val="24"/>
        </w:rPr>
        <w:t>o-CI -</w:t>
      </w:r>
      <w:r w:rsidR="00556E09" w:rsidRPr="00866904">
        <w:rPr>
          <w:rFonts w:ascii="Arial" w:hAnsi="Arial" w:cs="Arial"/>
          <w:b/>
          <w:bCs/>
          <w:sz w:val="24"/>
          <w:szCs w:val="24"/>
        </w:rPr>
        <w:t xml:space="preserve"> Prof Dean Harris</w:t>
      </w:r>
      <w:r w:rsidRPr="00866904">
        <w:rPr>
          <w:rFonts w:ascii="Arial" w:hAnsi="Arial" w:cs="Arial"/>
          <w:b/>
          <w:bCs/>
          <w:sz w:val="24"/>
          <w:szCs w:val="24"/>
        </w:rPr>
        <w:t xml:space="preserve"> – Sponsored by Swansea Bay UHB, funded by Cancer Research Wales</w:t>
      </w:r>
    </w:p>
    <w:p w14:paraId="69AEB2E4" w14:textId="732979AF" w:rsidR="001600BB" w:rsidRPr="004146BD" w:rsidRDefault="00A702DB" w:rsidP="004146BD">
      <w:pPr>
        <w:jc w:val="both"/>
        <w:rPr>
          <w:rFonts w:ascii="Arial" w:hAnsi="Arial" w:cs="Arial"/>
          <w:b/>
          <w:bCs/>
          <w:sz w:val="24"/>
          <w:szCs w:val="24"/>
        </w:rPr>
      </w:pPr>
      <w:r w:rsidRPr="00866904">
        <w:rPr>
          <w:rFonts w:ascii="Arial" w:eastAsia="Times New Roman" w:hAnsi="Arial" w:cs="Arial"/>
          <w:color w:val="000000"/>
          <w:kern w:val="0"/>
          <w:sz w:val="24"/>
          <w:szCs w:val="24"/>
          <w:lang w:eastAsia="en-GB"/>
          <w14:ligatures w14:val="none"/>
        </w:rPr>
        <w:t>‘</w:t>
      </w:r>
      <w:r w:rsidR="001600BB" w:rsidRPr="00866904">
        <w:rPr>
          <w:rFonts w:ascii="Arial" w:eastAsia="Times New Roman" w:hAnsi="Arial" w:cs="Arial"/>
          <w:color w:val="000000"/>
          <w:kern w:val="0"/>
          <w:sz w:val="24"/>
          <w:szCs w:val="24"/>
          <w:lang w:eastAsia="en-GB"/>
          <w14:ligatures w14:val="none"/>
        </w:rPr>
        <w:t xml:space="preserve">Bowel screening seeks to detect </w:t>
      </w:r>
      <w:r w:rsidR="003230B7" w:rsidRPr="00866904">
        <w:rPr>
          <w:rFonts w:ascii="Arial" w:eastAsia="Times New Roman" w:hAnsi="Arial" w:cs="Arial"/>
          <w:color w:val="000000"/>
          <w:kern w:val="0"/>
          <w:sz w:val="24"/>
          <w:szCs w:val="24"/>
          <w:lang w:eastAsia="en-GB"/>
          <w14:ligatures w14:val="none"/>
        </w:rPr>
        <w:t>early</w:t>
      </w:r>
      <w:r w:rsidR="003230B7">
        <w:rPr>
          <w:rFonts w:ascii="Arial" w:eastAsia="Times New Roman" w:hAnsi="Arial" w:cs="Arial"/>
          <w:color w:val="000000"/>
          <w:kern w:val="0"/>
          <w:sz w:val="24"/>
          <w:szCs w:val="24"/>
          <w:lang w:eastAsia="en-GB"/>
          <w14:ligatures w14:val="none"/>
        </w:rPr>
        <w:t>-stage</w:t>
      </w:r>
      <w:r w:rsidR="001600BB" w:rsidRPr="00866904">
        <w:rPr>
          <w:rFonts w:ascii="Arial" w:eastAsia="Times New Roman" w:hAnsi="Arial" w:cs="Arial"/>
          <w:color w:val="000000"/>
          <w:kern w:val="0"/>
          <w:sz w:val="24"/>
          <w:szCs w:val="24"/>
          <w:lang w:eastAsia="en-GB"/>
          <w14:ligatures w14:val="none"/>
        </w:rPr>
        <w:t xml:space="preserve"> bowel cancers and the bowel polyps that can lead to cancers. Removal of these higher risk adenomatous polyps is considered to prevent cancer development. This is done through a colonoscopy procedure which requires bowel preparation and time off work. Rather than using colonoscopy itself as the screening tool, the UK bowel screening committees recommend a pre-screening test to determine the need for colonoscopy. This is a faecal based home test that detects human haemoglobin that can arise from cancers and some polyps. If the faecal immunochemical test (FIT) is above a certain threshold then a colonoscopy will follow. Studies show that the pooled sensitivity of FIT was 79% (95% confidence interval 0.69–0.86) for CRC and specificity 94% (95% CI, 0.92–0.95). FIT therefore has a known false negative rate (</w:t>
      </w:r>
      <w:proofErr w:type="gramStart"/>
      <w:r w:rsidR="001600BB" w:rsidRPr="00866904">
        <w:rPr>
          <w:rFonts w:ascii="Arial" w:eastAsia="Times New Roman" w:hAnsi="Arial" w:cs="Arial"/>
          <w:color w:val="000000"/>
          <w:kern w:val="0"/>
          <w:sz w:val="24"/>
          <w:szCs w:val="24"/>
          <w:lang w:eastAsia="en-GB"/>
          <w14:ligatures w14:val="none"/>
        </w:rPr>
        <w:t>misses</w:t>
      </w:r>
      <w:proofErr w:type="gramEnd"/>
      <w:r w:rsidR="001600BB" w:rsidRPr="00866904">
        <w:rPr>
          <w:rFonts w:ascii="Arial" w:eastAsia="Times New Roman" w:hAnsi="Arial" w:cs="Arial"/>
          <w:color w:val="000000"/>
          <w:kern w:val="0"/>
          <w:sz w:val="24"/>
          <w:szCs w:val="24"/>
          <w:lang w:eastAsia="en-GB"/>
          <w14:ligatures w14:val="none"/>
        </w:rPr>
        <w:t xml:space="preserve"> cancers and polyps) and false positive rate (FIT is positive but the colonoscopy is normal). FIT is known to miss at least 50% of </w:t>
      </w:r>
      <w:r w:rsidR="003230B7" w:rsidRPr="00866904">
        <w:rPr>
          <w:rFonts w:ascii="Arial" w:eastAsia="Times New Roman" w:hAnsi="Arial" w:cs="Arial"/>
          <w:color w:val="000000"/>
          <w:kern w:val="0"/>
          <w:sz w:val="24"/>
          <w:szCs w:val="24"/>
          <w:lang w:eastAsia="en-GB"/>
          <w14:ligatures w14:val="none"/>
        </w:rPr>
        <w:t>high-risk</w:t>
      </w:r>
      <w:r w:rsidR="001600BB" w:rsidRPr="00866904">
        <w:rPr>
          <w:rFonts w:ascii="Arial" w:eastAsia="Times New Roman" w:hAnsi="Arial" w:cs="Arial"/>
          <w:color w:val="000000"/>
          <w:kern w:val="0"/>
          <w:sz w:val="24"/>
          <w:szCs w:val="24"/>
          <w:lang w:eastAsia="en-GB"/>
          <w14:ligatures w14:val="none"/>
        </w:rPr>
        <w:t xml:space="preserve"> adenomas. After a positive FIT, even at high detection thresholds, up to 30% of subsequent colonoscopies are normal and are potentially unnecessary.</w:t>
      </w:r>
      <w:r w:rsidR="001600BB" w:rsidRPr="00866904">
        <w:rPr>
          <w:rFonts w:ascii="Arial" w:eastAsia="Times New Roman" w:hAnsi="Arial" w:cs="Arial"/>
          <w:color w:val="000000"/>
          <w:kern w:val="0"/>
          <w:sz w:val="24"/>
          <w:szCs w:val="24"/>
          <w:lang w:eastAsia="en-GB"/>
          <w14:ligatures w14:val="none"/>
        </w:rPr>
        <w:br/>
        <w:t>Raman spectroscopy analysis of blood serum has shown good levels of accuracy for detecting colorectal cancer and adenomas in earlier work. The aim of this study is to assess the test performance of a Raman spectroscopy analysis routine in a FIT positive screening population.</w:t>
      </w:r>
    </w:p>
    <w:p w14:paraId="2AD5ED17" w14:textId="75D69E4A" w:rsidR="001600BB" w:rsidRDefault="001600BB" w:rsidP="004146BD">
      <w:pPr>
        <w:spacing w:before="45" w:after="0" w:line="240" w:lineRule="auto"/>
        <w:jc w:val="both"/>
        <w:rPr>
          <w:rFonts w:ascii="Arial" w:eastAsia="Times New Roman" w:hAnsi="Arial" w:cs="Arial"/>
          <w:color w:val="000000"/>
          <w:kern w:val="0"/>
          <w:sz w:val="24"/>
          <w:szCs w:val="24"/>
          <w:lang w:eastAsia="en-GB"/>
          <w14:ligatures w14:val="none"/>
        </w:rPr>
      </w:pPr>
      <w:proofErr w:type="spellStart"/>
      <w:r w:rsidRPr="00866904">
        <w:rPr>
          <w:rFonts w:ascii="Arial" w:eastAsia="Times New Roman" w:hAnsi="Arial" w:cs="Arial"/>
          <w:color w:val="000000"/>
          <w:kern w:val="0"/>
          <w:sz w:val="24"/>
          <w:szCs w:val="24"/>
          <w:lang w:eastAsia="en-GB"/>
          <w14:ligatures w14:val="none"/>
        </w:rPr>
        <w:t>Colospect</w:t>
      </w:r>
      <w:proofErr w:type="spellEnd"/>
      <w:r w:rsidRPr="00866904">
        <w:rPr>
          <w:rFonts w:ascii="Arial" w:eastAsia="Times New Roman" w:hAnsi="Arial" w:cs="Arial"/>
          <w:color w:val="000000"/>
          <w:kern w:val="0"/>
          <w:sz w:val="24"/>
          <w:szCs w:val="24"/>
          <w:lang w:eastAsia="en-GB"/>
          <w14:ligatures w14:val="none"/>
        </w:rPr>
        <w:t xml:space="preserve"> recruits screening participants having colonoscopy from the screening assessment centres across Wales. It seeks to obtain 2,000 samples for analysis using a spectroscopy in vitro diagnostic device. Outcomes from colonoscopy (cancer/ adenoma/ normal findings) will be used to train and test a machine learning algorithm to allow calculation of the sensitivity and specificity of the device.</w:t>
      </w:r>
    </w:p>
    <w:p w14:paraId="68CDFD76" w14:textId="77777777" w:rsidR="004146BD" w:rsidRPr="00866904" w:rsidRDefault="004146BD" w:rsidP="004146BD">
      <w:pPr>
        <w:spacing w:before="45" w:after="0" w:line="240" w:lineRule="auto"/>
        <w:jc w:val="both"/>
        <w:rPr>
          <w:rFonts w:ascii="Arial" w:eastAsia="Times New Roman" w:hAnsi="Arial" w:cs="Arial"/>
          <w:color w:val="000000"/>
          <w:kern w:val="0"/>
          <w:sz w:val="24"/>
          <w:szCs w:val="24"/>
          <w:lang w:eastAsia="en-GB"/>
          <w14:ligatures w14:val="none"/>
        </w:rPr>
      </w:pPr>
    </w:p>
    <w:p w14:paraId="6BF5480C" w14:textId="77777777" w:rsidR="001600BB" w:rsidRPr="00866904" w:rsidRDefault="001600BB" w:rsidP="004146BD">
      <w:pPr>
        <w:spacing w:before="45" w:after="0" w:line="240" w:lineRule="auto"/>
        <w:jc w:val="both"/>
        <w:rPr>
          <w:rFonts w:ascii="Arial" w:eastAsia="Times New Roman" w:hAnsi="Arial" w:cs="Arial"/>
          <w:color w:val="000000"/>
          <w:kern w:val="0"/>
          <w:sz w:val="24"/>
          <w:szCs w:val="24"/>
          <w:lang w:eastAsia="en-GB"/>
          <w14:ligatures w14:val="none"/>
        </w:rPr>
      </w:pPr>
      <w:r w:rsidRPr="004146BD">
        <w:rPr>
          <w:rFonts w:ascii="Arial" w:eastAsia="Times New Roman" w:hAnsi="Arial" w:cs="Arial"/>
          <w:b/>
          <w:bCs/>
          <w:color w:val="000000"/>
          <w:kern w:val="0"/>
          <w:sz w:val="24"/>
          <w:szCs w:val="24"/>
          <w:lang w:eastAsia="en-GB"/>
          <w14:ligatures w14:val="none"/>
        </w:rPr>
        <w:t>Impact</w:t>
      </w:r>
      <w:r w:rsidRPr="00866904">
        <w:rPr>
          <w:rFonts w:ascii="Arial" w:eastAsia="Times New Roman" w:hAnsi="Arial" w:cs="Arial"/>
          <w:color w:val="000000"/>
          <w:kern w:val="0"/>
          <w:sz w:val="24"/>
          <w:szCs w:val="24"/>
          <w:lang w:eastAsia="en-GB"/>
          <w14:ligatures w14:val="none"/>
        </w:rPr>
        <w:br/>
        <w:t>The addition of a cancer specific test such as Raman to the non-cancer specific FIT test would increase the pre-test probability of cancer/adenoma, which could reduce the missed cancer rate at time of colonoscopy (current post-colonoscopy colorectal cancer (PCCRC) rates are 8.6% in the English NHS), and assist with prioritization of screening colonoscopies at times of high demand.</w:t>
      </w:r>
    </w:p>
    <w:p w14:paraId="3953AF95" w14:textId="77777777" w:rsidR="001600BB" w:rsidRPr="00866904" w:rsidRDefault="001600BB" w:rsidP="00A20CDE">
      <w:pPr>
        <w:jc w:val="both"/>
        <w:rPr>
          <w:rFonts w:ascii="Arial" w:hAnsi="Arial" w:cs="Arial"/>
          <w:b/>
          <w:bCs/>
          <w:sz w:val="24"/>
          <w:szCs w:val="24"/>
        </w:rPr>
      </w:pPr>
    </w:p>
    <w:p w14:paraId="4FF707BA" w14:textId="78EB0D2E" w:rsidR="001600BB" w:rsidRPr="003106B6" w:rsidRDefault="001600BB" w:rsidP="00A20CDE">
      <w:pPr>
        <w:jc w:val="both"/>
        <w:rPr>
          <w:rFonts w:ascii="Arial" w:hAnsi="Arial" w:cs="Arial"/>
          <w:sz w:val="24"/>
          <w:szCs w:val="24"/>
        </w:rPr>
      </w:pPr>
      <w:r w:rsidRPr="00752DF5">
        <w:rPr>
          <w:rFonts w:ascii="Arial" w:hAnsi="Arial" w:cs="Arial"/>
          <w:sz w:val="24"/>
          <w:szCs w:val="24"/>
        </w:rPr>
        <w:t xml:space="preserve">Currently </w:t>
      </w:r>
      <w:r w:rsidR="00AA4556" w:rsidRPr="00752DF5">
        <w:rPr>
          <w:rFonts w:ascii="Arial" w:hAnsi="Arial" w:cs="Arial"/>
          <w:sz w:val="24"/>
          <w:szCs w:val="24"/>
        </w:rPr>
        <w:t>650 participants</w:t>
      </w:r>
      <w:r w:rsidRPr="00752DF5">
        <w:rPr>
          <w:rFonts w:ascii="Arial" w:hAnsi="Arial" w:cs="Arial"/>
          <w:sz w:val="24"/>
          <w:szCs w:val="24"/>
        </w:rPr>
        <w:t xml:space="preserve"> have been recruited across Wales.</w:t>
      </w:r>
      <w:r w:rsidRPr="003106B6">
        <w:rPr>
          <w:rFonts w:ascii="Arial" w:hAnsi="Arial" w:cs="Arial"/>
          <w:sz w:val="24"/>
          <w:szCs w:val="24"/>
        </w:rPr>
        <w:t xml:space="preserve"> </w:t>
      </w:r>
    </w:p>
    <w:p w14:paraId="10EF01D2" w14:textId="41818D94" w:rsidR="001600BB" w:rsidRPr="004146BD" w:rsidRDefault="001600BB" w:rsidP="00A20CDE">
      <w:pPr>
        <w:jc w:val="both"/>
        <w:rPr>
          <w:rFonts w:ascii="Arial" w:hAnsi="Arial" w:cs="Arial"/>
          <w:b/>
          <w:bCs/>
          <w:sz w:val="24"/>
          <w:szCs w:val="24"/>
        </w:rPr>
      </w:pPr>
      <w:r w:rsidRPr="004146BD">
        <w:rPr>
          <w:rFonts w:ascii="Arial" w:hAnsi="Arial" w:cs="Arial"/>
          <w:b/>
          <w:bCs/>
          <w:sz w:val="24"/>
          <w:szCs w:val="24"/>
        </w:rPr>
        <w:t>Commercialisation opportunity</w:t>
      </w:r>
    </w:p>
    <w:p w14:paraId="5BD73B53" w14:textId="77C6A784" w:rsidR="001600BB" w:rsidRPr="00866904" w:rsidRDefault="001C3C2F" w:rsidP="00A20CDE">
      <w:pPr>
        <w:jc w:val="both"/>
        <w:rPr>
          <w:rFonts w:ascii="Arial" w:hAnsi="Arial" w:cs="Arial"/>
          <w:b/>
          <w:bCs/>
          <w:sz w:val="24"/>
          <w:szCs w:val="24"/>
        </w:rPr>
      </w:pPr>
      <w:r w:rsidRPr="00866904">
        <w:rPr>
          <w:rFonts w:ascii="Arial" w:hAnsi="Arial" w:cs="Arial"/>
          <w:sz w:val="24"/>
          <w:szCs w:val="24"/>
        </w:rPr>
        <w:t>‘</w:t>
      </w:r>
      <w:proofErr w:type="spellStart"/>
      <w:r w:rsidR="001600BB" w:rsidRPr="00866904">
        <w:rPr>
          <w:rFonts w:ascii="Arial" w:hAnsi="Arial" w:cs="Arial"/>
          <w:sz w:val="24"/>
          <w:szCs w:val="24"/>
        </w:rPr>
        <w:t>Colospect</w:t>
      </w:r>
      <w:proofErr w:type="spellEnd"/>
      <w:r w:rsidRPr="00866904">
        <w:rPr>
          <w:rFonts w:ascii="Arial" w:hAnsi="Arial" w:cs="Arial"/>
          <w:sz w:val="24"/>
          <w:szCs w:val="24"/>
        </w:rPr>
        <w:t>’</w:t>
      </w:r>
      <w:r w:rsidR="001600BB" w:rsidRPr="00866904">
        <w:rPr>
          <w:rFonts w:ascii="Arial" w:hAnsi="Arial" w:cs="Arial"/>
          <w:sz w:val="24"/>
          <w:szCs w:val="24"/>
        </w:rPr>
        <w:t xml:space="preserve"> is just one of the portfolio of studies being led by Prof Dean Harris</w:t>
      </w:r>
      <w:r w:rsidR="00357671">
        <w:rPr>
          <w:rFonts w:ascii="Arial" w:hAnsi="Arial" w:cs="Arial"/>
          <w:sz w:val="24"/>
          <w:szCs w:val="24"/>
        </w:rPr>
        <w:t>, Consultant Colorectal Surgeon</w:t>
      </w:r>
      <w:r w:rsidR="00680DC1">
        <w:rPr>
          <w:rFonts w:ascii="Arial" w:hAnsi="Arial" w:cs="Arial"/>
          <w:sz w:val="24"/>
          <w:szCs w:val="24"/>
        </w:rPr>
        <w:t xml:space="preserve"> </w:t>
      </w:r>
      <w:r w:rsidR="001600BB" w:rsidRPr="00866904">
        <w:rPr>
          <w:rFonts w:ascii="Arial" w:hAnsi="Arial" w:cs="Arial"/>
          <w:sz w:val="24"/>
          <w:szCs w:val="24"/>
        </w:rPr>
        <w:t>and his academic colleague</w:t>
      </w:r>
      <w:r w:rsidRPr="00866904">
        <w:rPr>
          <w:rFonts w:ascii="Arial" w:hAnsi="Arial" w:cs="Arial"/>
          <w:sz w:val="24"/>
          <w:szCs w:val="24"/>
        </w:rPr>
        <w:t>, Prof Peter Dunstan,</w:t>
      </w:r>
      <w:r w:rsidR="001D1758">
        <w:rPr>
          <w:rFonts w:ascii="Arial" w:hAnsi="Arial" w:cs="Arial"/>
          <w:sz w:val="24"/>
          <w:szCs w:val="24"/>
        </w:rPr>
        <w:t>, Chair of Physics</w:t>
      </w:r>
      <w:r w:rsidR="001600BB" w:rsidRPr="00866904">
        <w:rPr>
          <w:rFonts w:ascii="Arial" w:hAnsi="Arial" w:cs="Arial"/>
          <w:sz w:val="24"/>
          <w:szCs w:val="24"/>
        </w:rPr>
        <w:t xml:space="preserve"> within Swansea University Centre for NanoHealth</w:t>
      </w:r>
      <w:r w:rsidRPr="00866904">
        <w:rPr>
          <w:rFonts w:ascii="Arial" w:hAnsi="Arial" w:cs="Arial"/>
          <w:sz w:val="24"/>
          <w:szCs w:val="24"/>
        </w:rPr>
        <w:t>,</w:t>
      </w:r>
      <w:r w:rsidR="001600BB" w:rsidRPr="00866904">
        <w:rPr>
          <w:rFonts w:ascii="Arial" w:hAnsi="Arial" w:cs="Arial"/>
          <w:sz w:val="24"/>
          <w:szCs w:val="24"/>
        </w:rPr>
        <w:t xml:space="preserve"> who are developing the technology and AI behind the </w:t>
      </w:r>
      <w:proofErr w:type="spellStart"/>
      <w:r w:rsidR="001600BB" w:rsidRPr="00866904">
        <w:rPr>
          <w:rFonts w:ascii="Arial" w:hAnsi="Arial" w:cs="Arial"/>
          <w:sz w:val="24"/>
          <w:szCs w:val="24"/>
        </w:rPr>
        <w:t>raman</w:t>
      </w:r>
      <w:proofErr w:type="spellEnd"/>
      <w:r w:rsidR="001600BB" w:rsidRPr="00866904">
        <w:rPr>
          <w:rFonts w:ascii="Arial" w:hAnsi="Arial" w:cs="Arial"/>
          <w:sz w:val="24"/>
          <w:szCs w:val="24"/>
        </w:rPr>
        <w:t xml:space="preserve"> test to detect bowel cancer early via</w:t>
      </w:r>
      <w:r w:rsidRPr="00866904">
        <w:rPr>
          <w:rFonts w:ascii="Arial" w:hAnsi="Arial" w:cs="Arial"/>
          <w:sz w:val="24"/>
          <w:szCs w:val="24"/>
        </w:rPr>
        <w:t xml:space="preserve"> their</w:t>
      </w:r>
      <w:r w:rsidR="001600BB" w:rsidRPr="00866904">
        <w:rPr>
          <w:rFonts w:ascii="Arial" w:hAnsi="Arial" w:cs="Arial"/>
          <w:sz w:val="24"/>
          <w:szCs w:val="24"/>
        </w:rPr>
        <w:t xml:space="preserve"> dedicated spin out company CanSense – if successfully </w:t>
      </w:r>
      <w:r w:rsidR="001600BB" w:rsidRPr="00866904">
        <w:rPr>
          <w:rFonts w:ascii="Arial" w:hAnsi="Arial" w:cs="Arial"/>
          <w:sz w:val="24"/>
          <w:szCs w:val="24"/>
        </w:rPr>
        <w:lastRenderedPageBreak/>
        <w:t>commercialised, the test would have significant impact to transform service with an IP share attributed to the Health Board</w:t>
      </w:r>
      <w:r w:rsidRPr="00866904">
        <w:rPr>
          <w:rFonts w:ascii="Arial" w:hAnsi="Arial" w:cs="Arial"/>
          <w:sz w:val="24"/>
          <w:szCs w:val="24"/>
        </w:rPr>
        <w:t>,</w:t>
      </w:r>
      <w:r w:rsidR="001600BB" w:rsidRPr="00866904">
        <w:rPr>
          <w:rFonts w:ascii="Arial" w:hAnsi="Arial" w:cs="Arial"/>
          <w:sz w:val="24"/>
          <w:szCs w:val="24"/>
        </w:rPr>
        <w:t xml:space="preserve"> for further investment into associated research</w:t>
      </w:r>
      <w:r w:rsidR="001600BB" w:rsidRPr="00866904">
        <w:rPr>
          <w:rFonts w:ascii="Arial" w:hAnsi="Arial" w:cs="Arial"/>
          <w:b/>
          <w:bCs/>
          <w:sz w:val="24"/>
          <w:szCs w:val="24"/>
        </w:rPr>
        <w:t>.</w:t>
      </w:r>
    </w:p>
    <w:p w14:paraId="5130EC93" w14:textId="36191411" w:rsidR="0078139D" w:rsidRPr="00866904" w:rsidRDefault="00173538" w:rsidP="00A20CDE">
      <w:pPr>
        <w:jc w:val="both"/>
        <w:rPr>
          <w:rFonts w:ascii="Arial" w:hAnsi="Arial" w:cs="Arial"/>
          <w:sz w:val="24"/>
          <w:szCs w:val="24"/>
        </w:rPr>
      </w:pPr>
      <w:hyperlink r:id="rId43" w:history="1">
        <w:r w:rsidR="001C3C2F" w:rsidRPr="00866904">
          <w:rPr>
            <w:rStyle w:val="CommentTextChar"/>
            <w:rFonts w:ascii="Arial" w:hAnsi="Arial" w:cs="Arial"/>
            <w:sz w:val="24"/>
            <w:szCs w:val="24"/>
          </w:rPr>
          <w:t>https://cansenseltd.com/</w:t>
        </w:r>
      </w:hyperlink>
    </w:p>
    <w:p w14:paraId="5A0B0984" w14:textId="302B6A21" w:rsidR="00D10785" w:rsidRPr="00866904" w:rsidRDefault="00173538" w:rsidP="00A20CDE">
      <w:pPr>
        <w:jc w:val="both"/>
        <w:rPr>
          <w:rFonts w:ascii="Arial" w:hAnsi="Arial" w:cs="Arial"/>
          <w:sz w:val="24"/>
          <w:szCs w:val="24"/>
        </w:rPr>
      </w:pPr>
      <w:r>
        <w:rPr>
          <w:rFonts w:ascii="Arial" w:eastAsia="Times New Roman" w:hAnsi="Arial" w:cs="Arial"/>
          <w:sz w:val="24"/>
          <w:szCs w:val="24"/>
        </w:rPr>
        <w:pict w14:anchorId="7A1C7117">
          <v:rect id="_x0000_i1029" style="width:442.25pt;height:1.5pt" o:hrpct="980" o:hralign="center" o:hrstd="t" o:hr="t" fillcolor="#a0a0a0" stroked="f"/>
        </w:pict>
      </w:r>
    </w:p>
    <w:p w14:paraId="0931DA4C" w14:textId="77777777" w:rsidR="003106B6" w:rsidRPr="003A5FF8" w:rsidRDefault="001C3C2F" w:rsidP="00A20CDE">
      <w:pPr>
        <w:jc w:val="both"/>
        <w:rPr>
          <w:rFonts w:ascii="Arial" w:hAnsi="Arial" w:cs="Arial"/>
          <w:b/>
          <w:bCs/>
          <w:color w:val="ED7D31" w:themeColor="accent2"/>
          <w:sz w:val="28"/>
          <w:szCs w:val="28"/>
        </w:rPr>
      </w:pPr>
      <w:bookmarkStart w:id="8" w:name="_Toc170207233"/>
      <w:r w:rsidRPr="003A5FF8">
        <w:rPr>
          <w:rFonts w:ascii="Arial" w:hAnsi="Arial" w:cs="Arial"/>
          <w:b/>
          <w:bCs/>
          <w:sz w:val="28"/>
          <w:szCs w:val="28"/>
        </w:rPr>
        <w:t>Use of</w:t>
      </w:r>
      <w:r w:rsidR="00ED6AA8" w:rsidRPr="003A5FF8">
        <w:rPr>
          <w:rFonts w:ascii="Arial" w:hAnsi="Arial" w:cs="Arial"/>
          <w:b/>
          <w:bCs/>
          <w:sz w:val="28"/>
          <w:szCs w:val="28"/>
        </w:rPr>
        <w:t xml:space="preserve"> Group-Based</w:t>
      </w:r>
      <w:r w:rsidRPr="003A5FF8">
        <w:rPr>
          <w:rFonts w:ascii="Arial" w:hAnsi="Arial" w:cs="Arial"/>
          <w:b/>
          <w:bCs/>
          <w:sz w:val="28"/>
          <w:szCs w:val="28"/>
        </w:rPr>
        <w:t xml:space="preserve"> Positive Psychology to support those with Traumatic Brain Injury</w:t>
      </w:r>
      <w:bookmarkEnd w:id="8"/>
      <w:r w:rsidR="009B3C6D" w:rsidRPr="003A5FF8">
        <w:rPr>
          <w:rFonts w:ascii="Arial" w:hAnsi="Arial" w:cs="Arial"/>
          <w:b/>
          <w:bCs/>
          <w:color w:val="ED7D31" w:themeColor="accent2"/>
          <w:sz w:val="28"/>
          <w:szCs w:val="28"/>
        </w:rPr>
        <w:t xml:space="preserve"> </w:t>
      </w:r>
    </w:p>
    <w:p w14:paraId="61FA1CD8" w14:textId="3125B01D" w:rsidR="001C3C2F" w:rsidRPr="00357671" w:rsidRDefault="009B3C6D" w:rsidP="00A20CDE">
      <w:pPr>
        <w:jc w:val="both"/>
        <w:rPr>
          <w:rFonts w:ascii="Arial" w:hAnsi="Arial" w:cs="Arial"/>
          <w:b/>
          <w:bCs/>
          <w:i/>
          <w:iCs/>
          <w:sz w:val="24"/>
          <w:szCs w:val="24"/>
        </w:rPr>
      </w:pPr>
      <w:r w:rsidRPr="00357671">
        <w:rPr>
          <w:rFonts w:ascii="Arial" w:hAnsi="Arial" w:cs="Arial"/>
          <w:b/>
          <w:bCs/>
          <w:i/>
          <w:iCs/>
          <w:sz w:val="24"/>
          <w:szCs w:val="24"/>
        </w:rPr>
        <w:t>Dr Zoe Fisher &amp; Prof Andrew Kemp</w:t>
      </w:r>
    </w:p>
    <w:p w14:paraId="275728E8" w14:textId="77777777" w:rsidR="00590079" w:rsidRPr="003106B6" w:rsidRDefault="00ED6AA8" w:rsidP="00590079">
      <w:pPr>
        <w:jc w:val="both"/>
        <w:rPr>
          <w:rFonts w:ascii="Arial" w:eastAsia="Arial" w:hAnsi="Arial" w:cs="Arial"/>
          <w:sz w:val="24"/>
          <w:szCs w:val="24"/>
        </w:rPr>
      </w:pPr>
      <w:r w:rsidRPr="003106B6">
        <w:rPr>
          <w:rFonts w:ascii="Arial" w:hAnsi="Arial" w:cs="Arial"/>
          <w:sz w:val="24"/>
          <w:szCs w:val="24"/>
        </w:rPr>
        <w:t xml:space="preserve">Sponsored by the Health Board and funded by Health and Care Research Wales Research for Patient and public Benefit (RfPPB) scheme, this study led by Consultant Clinical Psychologist Dr </w:t>
      </w:r>
      <w:r w:rsidR="00FD2BAB" w:rsidRPr="003106B6">
        <w:rPr>
          <w:rFonts w:ascii="Arial" w:hAnsi="Arial" w:cs="Arial"/>
          <w:sz w:val="24"/>
          <w:szCs w:val="24"/>
        </w:rPr>
        <w:t>Zoe Fisher</w:t>
      </w:r>
      <w:r w:rsidRPr="003106B6">
        <w:rPr>
          <w:rFonts w:ascii="Arial" w:hAnsi="Arial" w:cs="Arial"/>
          <w:sz w:val="24"/>
          <w:szCs w:val="24"/>
        </w:rPr>
        <w:t xml:space="preserve"> and Swansea University’s Prof Andrew Kemp,</w:t>
      </w:r>
      <w:r w:rsidR="00590079" w:rsidRPr="003106B6">
        <w:rPr>
          <w:rFonts w:ascii="Arial" w:hAnsi="Arial" w:cs="Arial"/>
          <w:sz w:val="24"/>
          <w:szCs w:val="24"/>
        </w:rPr>
        <w:t xml:space="preserve"> focussed on </w:t>
      </w:r>
      <w:r w:rsidR="00590079" w:rsidRPr="003106B6">
        <w:rPr>
          <w:rFonts w:ascii="Arial" w:hAnsi="Arial" w:cs="Arial"/>
          <w:i/>
          <w:iCs/>
          <w:sz w:val="24"/>
          <w:szCs w:val="24"/>
        </w:rPr>
        <w:t>‘</w:t>
      </w:r>
      <w:r w:rsidR="00590079" w:rsidRPr="003106B6">
        <w:rPr>
          <w:rFonts w:ascii="Arial" w:eastAsia="Arial" w:hAnsi="Arial" w:cs="Arial"/>
          <w:i/>
          <w:iCs/>
          <w:sz w:val="24"/>
          <w:szCs w:val="24"/>
        </w:rPr>
        <w:t>innovative treatment approaches that encompass not just physical but also mental and social facets of recovery</w:t>
      </w:r>
      <w:r w:rsidR="00590079" w:rsidRPr="003106B6">
        <w:rPr>
          <w:rFonts w:ascii="Arial" w:eastAsia="Arial" w:hAnsi="Arial" w:cs="Arial"/>
          <w:sz w:val="24"/>
          <w:szCs w:val="24"/>
        </w:rPr>
        <w:t>.’</w:t>
      </w:r>
    </w:p>
    <w:p w14:paraId="1E9C5647" w14:textId="0DE22886" w:rsidR="00590079" w:rsidRPr="003106B6" w:rsidRDefault="00590079" w:rsidP="00590079">
      <w:pPr>
        <w:jc w:val="both"/>
        <w:rPr>
          <w:rFonts w:ascii="Arial" w:hAnsi="Arial" w:cs="Arial"/>
          <w:color w:val="0D0D0D"/>
          <w:sz w:val="24"/>
          <w:szCs w:val="24"/>
        </w:rPr>
      </w:pPr>
      <w:r w:rsidRPr="003106B6">
        <w:rPr>
          <w:rFonts w:ascii="Arial" w:eastAsia="Arial" w:hAnsi="Arial" w:cs="Arial"/>
          <w:sz w:val="24"/>
          <w:szCs w:val="24"/>
        </w:rPr>
        <w:t>Study conclusions ‘</w:t>
      </w:r>
      <w:r w:rsidRPr="003106B6">
        <w:rPr>
          <w:rFonts w:ascii="Arial" w:hAnsi="Arial" w:cs="Arial"/>
          <w:color w:val="0D0D0D"/>
          <w:sz w:val="24"/>
          <w:szCs w:val="24"/>
        </w:rPr>
        <w:t>The study demonstrated successful recruitment, retention, and intervention adherence, indicating the feasibility of conducting a larger trial. Participant feedback was positive, endorsing satisfaction with the recruitment process, data collection, and the intervention. While the study was underpowered, findings are promising, showing improvements in some wellbeing measures.’</w:t>
      </w:r>
    </w:p>
    <w:p w14:paraId="26C91278" w14:textId="1D260BA1" w:rsidR="00590079" w:rsidRPr="00866904" w:rsidRDefault="00590079" w:rsidP="00590079">
      <w:pPr>
        <w:jc w:val="both"/>
        <w:rPr>
          <w:rFonts w:ascii="Arial" w:hAnsi="Arial" w:cs="Arial"/>
          <w:sz w:val="24"/>
          <w:szCs w:val="24"/>
        </w:rPr>
      </w:pPr>
      <w:r w:rsidRPr="00866904">
        <w:rPr>
          <w:rFonts w:ascii="Arial" w:hAnsi="Arial" w:cs="Arial"/>
          <w:noProof/>
          <w:sz w:val="24"/>
          <w:szCs w:val="24"/>
          <w:lang w:eastAsia="en-GB"/>
        </w:rPr>
        <w:drawing>
          <wp:inline distT="0" distB="0" distL="0" distR="0" wp14:anchorId="5798F08F" wp14:editId="108CDED6">
            <wp:extent cx="4912242" cy="3929794"/>
            <wp:effectExtent l="0" t="0" r="3175" b="0"/>
            <wp:docPr id="53938843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88434" name="Picture 1" descr="A group of people posing for a photo&#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95304" cy="3996244"/>
                    </a:xfrm>
                    <a:prstGeom prst="rect">
                      <a:avLst/>
                    </a:prstGeom>
                    <a:noFill/>
                  </pic:spPr>
                </pic:pic>
              </a:graphicData>
            </a:graphic>
          </wp:inline>
        </w:drawing>
      </w:r>
    </w:p>
    <w:p w14:paraId="7C4BAD70" w14:textId="0E91EC28" w:rsidR="00153B00" w:rsidRDefault="007B0D24" w:rsidP="00A20CDE">
      <w:pPr>
        <w:jc w:val="both"/>
        <w:rPr>
          <w:rFonts w:ascii="Arial" w:hAnsi="Arial" w:cs="Arial"/>
          <w:sz w:val="24"/>
          <w:szCs w:val="24"/>
        </w:rPr>
      </w:pPr>
      <w:r w:rsidRPr="007B0D24">
        <w:rPr>
          <w:rStyle w:val="Strong"/>
          <w:rFonts w:ascii="Arial" w:hAnsi="Arial" w:cs="Arial"/>
          <w:b w:val="0"/>
          <w:bCs w:val="0"/>
          <w:i/>
          <w:iCs/>
          <w:color w:val="323130"/>
          <w:sz w:val="18"/>
          <w:szCs w:val="18"/>
          <w:shd w:val="clear" w:color="auto" w:fill="FFFFFF"/>
        </w:rPr>
        <w:t xml:space="preserve">Pictured, from left to right, </w:t>
      </w:r>
      <w:r w:rsidR="00357671">
        <w:rPr>
          <w:rStyle w:val="Strong"/>
          <w:rFonts w:ascii="Arial" w:hAnsi="Arial" w:cs="Arial"/>
          <w:b w:val="0"/>
          <w:bCs w:val="0"/>
          <w:i/>
          <w:iCs/>
          <w:color w:val="323130"/>
          <w:sz w:val="18"/>
          <w:szCs w:val="18"/>
          <w:shd w:val="clear" w:color="auto" w:fill="FFFFFF"/>
        </w:rPr>
        <w:t>R</w:t>
      </w:r>
      <w:r w:rsidRPr="007B0D24">
        <w:rPr>
          <w:rStyle w:val="Strong"/>
          <w:rFonts w:ascii="Arial" w:hAnsi="Arial" w:cs="Arial"/>
          <w:b w:val="0"/>
          <w:bCs w:val="0"/>
          <w:i/>
          <w:iCs/>
          <w:color w:val="323130"/>
          <w:sz w:val="18"/>
          <w:szCs w:val="18"/>
          <w:shd w:val="clear" w:color="auto" w:fill="FFFFFF"/>
        </w:rPr>
        <w:t xml:space="preserve">esearch </w:t>
      </w:r>
      <w:r w:rsidR="00357671">
        <w:rPr>
          <w:rStyle w:val="Strong"/>
          <w:rFonts w:ascii="Arial" w:hAnsi="Arial" w:cs="Arial"/>
          <w:b w:val="0"/>
          <w:bCs w:val="0"/>
          <w:i/>
          <w:iCs/>
          <w:color w:val="323130"/>
          <w:sz w:val="18"/>
          <w:szCs w:val="18"/>
          <w:shd w:val="clear" w:color="auto" w:fill="FFFFFF"/>
        </w:rPr>
        <w:t>I</w:t>
      </w:r>
      <w:r w:rsidRPr="007B0D24">
        <w:rPr>
          <w:rStyle w:val="Strong"/>
          <w:rFonts w:ascii="Arial" w:hAnsi="Arial" w:cs="Arial"/>
          <w:b w:val="0"/>
          <w:bCs w:val="0"/>
          <w:i/>
          <w:iCs/>
          <w:color w:val="323130"/>
          <w:sz w:val="18"/>
          <w:szCs w:val="18"/>
          <w:shd w:val="clear" w:color="auto" w:fill="FFFFFF"/>
        </w:rPr>
        <w:t xml:space="preserve">mpact </w:t>
      </w:r>
      <w:r w:rsidR="00357671">
        <w:rPr>
          <w:rStyle w:val="Strong"/>
          <w:rFonts w:ascii="Arial" w:hAnsi="Arial" w:cs="Arial"/>
          <w:b w:val="0"/>
          <w:bCs w:val="0"/>
          <w:i/>
          <w:iCs/>
          <w:color w:val="323130"/>
          <w:sz w:val="18"/>
          <w:szCs w:val="18"/>
          <w:shd w:val="clear" w:color="auto" w:fill="FFFFFF"/>
        </w:rPr>
        <w:t>O</w:t>
      </w:r>
      <w:r w:rsidRPr="007B0D24">
        <w:rPr>
          <w:rStyle w:val="Strong"/>
          <w:rFonts w:ascii="Arial" w:hAnsi="Arial" w:cs="Arial"/>
          <w:b w:val="0"/>
          <w:bCs w:val="0"/>
          <w:i/>
          <w:iCs/>
          <w:color w:val="323130"/>
          <w:sz w:val="18"/>
          <w:szCs w:val="18"/>
          <w:shd w:val="clear" w:color="auto" w:fill="FFFFFF"/>
        </w:rPr>
        <w:t>fficer Kelly Davies,</w:t>
      </w:r>
      <w:r w:rsidR="001D1758">
        <w:rPr>
          <w:rStyle w:val="Strong"/>
          <w:rFonts w:ascii="Arial" w:hAnsi="Arial" w:cs="Arial"/>
          <w:b w:val="0"/>
          <w:bCs w:val="0"/>
          <w:i/>
          <w:iCs/>
          <w:color w:val="323130"/>
          <w:sz w:val="18"/>
          <w:szCs w:val="18"/>
          <w:shd w:val="clear" w:color="auto" w:fill="FFFFFF"/>
        </w:rPr>
        <w:t xml:space="preserve"> Dr</w:t>
      </w:r>
      <w:r w:rsidRPr="007B0D24">
        <w:rPr>
          <w:rStyle w:val="Strong"/>
          <w:rFonts w:ascii="Arial" w:hAnsi="Arial" w:cs="Arial"/>
          <w:b w:val="0"/>
          <w:bCs w:val="0"/>
          <w:i/>
          <w:iCs/>
          <w:color w:val="323130"/>
          <w:sz w:val="18"/>
          <w:szCs w:val="18"/>
          <w:shd w:val="clear" w:color="auto" w:fill="FFFFFF"/>
        </w:rPr>
        <w:t xml:space="preserve"> Zoe Fisher,</w:t>
      </w:r>
      <w:r w:rsidR="001D1758">
        <w:rPr>
          <w:rStyle w:val="Strong"/>
          <w:rFonts w:ascii="Arial" w:hAnsi="Arial" w:cs="Arial"/>
          <w:b w:val="0"/>
          <w:bCs w:val="0"/>
          <w:i/>
          <w:iCs/>
          <w:color w:val="323130"/>
          <w:sz w:val="18"/>
          <w:szCs w:val="18"/>
          <w:shd w:val="clear" w:color="auto" w:fill="FFFFFF"/>
        </w:rPr>
        <w:t xml:space="preserve"> Consultant Clinical Psychologist, Prof</w:t>
      </w:r>
      <w:r w:rsidRPr="007B0D24">
        <w:rPr>
          <w:rStyle w:val="Strong"/>
          <w:rFonts w:ascii="Arial" w:hAnsi="Arial" w:cs="Arial"/>
          <w:b w:val="0"/>
          <w:bCs w:val="0"/>
          <w:i/>
          <w:iCs/>
          <w:color w:val="323130"/>
          <w:sz w:val="18"/>
          <w:szCs w:val="18"/>
          <w:shd w:val="clear" w:color="auto" w:fill="FFFFFF"/>
        </w:rPr>
        <w:t xml:space="preserve"> Andrew Kemp</w:t>
      </w:r>
      <w:r w:rsidR="001D1758">
        <w:rPr>
          <w:rStyle w:val="Strong"/>
          <w:rFonts w:ascii="Arial" w:hAnsi="Arial" w:cs="Arial"/>
          <w:b w:val="0"/>
          <w:bCs w:val="0"/>
          <w:i/>
          <w:iCs/>
          <w:color w:val="323130"/>
          <w:sz w:val="18"/>
          <w:szCs w:val="18"/>
          <w:shd w:val="clear" w:color="auto" w:fill="FFFFFF"/>
        </w:rPr>
        <w:t>, Professor of Psychology</w:t>
      </w:r>
      <w:r w:rsidRPr="007B0D24">
        <w:rPr>
          <w:rStyle w:val="Strong"/>
          <w:rFonts w:ascii="Arial" w:hAnsi="Arial" w:cs="Arial"/>
          <w:b w:val="0"/>
          <w:bCs w:val="0"/>
          <w:i/>
          <w:iCs/>
          <w:color w:val="323130"/>
          <w:sz w:val="18"/>
          <w:szCs w:val="18"/>
          <w:shd w:val="clear" w:color="auto" w:fill="FFFFFF"/>
        </w:rPr>
        <w:t xml:space="preserve">, </w:t>
      </w:r>
      <w:r w:rsidR="001D1758">
        <w:rPr>
          <w:rStyle w:val="Strong"/>
          <w:rFonts w:ascii="Arial" w:hAnsi="Arial" w:cs="Arial"/>
          <w:b w:val="0"/>
          <w:bCs w:val="0"/>
          <w:i/>
          <w:iCs/>
          <w:color w:val="323130"/>
          <w:sz w:val="18"/>
          <w:szCs w:val="18"/>
          <w:shd w:val="clear" w:color="auto" w:fill="FFFFFF"/>
        </w:rPr>
        <w:t>R</w:t>
      </w:r>
      <w:r w:rsidRPr="007B0D24">
        <w:rPr>
          <w:rStyle w:val="Strong"/>
          <w:rFonts w:ascii="Arial" w:hAnsi="Arial" w:cs="Arial"/>
          <w:b w:val="0"/>
          <w:bCs w:val="0"/>
          <w:i/>
          <w:iCs/>
          <w:color w:val="323130"/>
          <w:sz w:val="18"/>
          <w:szCs w:val="18"/>
          <w:shd w:val="clear" w:color="auto" w:fill="FFFFFF"/>
        </w:rPr>
        <w:t xml:space="preserve">esearch </w:t>
      </w:r>
      <w:r w:rsidR="001D1758">
        <w:rPr>
          <w:rStyle w:val="Strong"/>
          <w:rFonts w:ascii="Arial" w:hAnsi="Arial" w:cs="Arial"/>
          <w:b w:val="0"/>
          <w:bCs w:val="0"/>
          <w:i/>
          <w:iCs/>
          <w:color w:val="323130"/>
          <w:sz w:val="18"/>
          <w:szCs w:val="18"/>
          <w:shd w:val="clear" w:color="auto" w:fill="FFFFFF"/>
        </w:rPr>
        <w:t>A</w:t>
      </w:r>
      <w:r w:rsidRPr="007B0D24">
        <w:rPr>
          <w:rStyle w:val="Strong"/>
          <w:rFonts w:ascii="Arial" w:hAnsi="Arial" w:cs="Arial"/>
          <w:b w:val="0"/>
          <w:bCs w:val="0"/>
          <w:i/>
          <w:iCs/>
          <w:color w:val="323130"/>
          <w:sz w:val="18"/>
          <w:szCs w:val="18"/>
          <w:shd w:val="clear" w:color="auto" w:fill="FFFFFF"/>
        </w:rPr>
        <w:t xml:space="preserve">ssistant Alina Dray, </w:t>
      </w:r>
      <w:r w:rsidR="001D1758">
        <w:rPr>
          <w:rStyle w:val="Strong"/>
          <w:rFonts w:ascii="Arial" w:hAnsi="Arial" w:cs="Arial"/>
          <w:b w:val="0"/>
          <w:bCs w:val="0"/>
          <w:i/>
          <w:iCs/>
          <w:color w:val="323130"/>
          <w:sz w:val="18"/>
          <w:szCs w:val="18"/>
          <w:shd w:val="clear" w:color="auto" w:fill="FFFFFF"/>
        </w:rPr>
        <w:t>T</w:t>
      </w:r>
      <w:r w:rsidRPr="007B0D24">
        <w:rPr>
          <w:rStyle w:val="Strong"/>
          <w:rFonts w:ascii="Arial" w:hAnsi="Arial" w:cs="Arial"/>
          <w:b w:val="0"/>
          <w:bCs w:val="0"/>
          <w:i/>
          <w:iCs/>
          <w:color w:val="323130"/>
          <w:sz w:val="18"/>
          <w:szCs w:val="18"/>
          <w:shd w:val="clear" w:color="auto" w:fill="FFFFFF"/>
        </w:rPr>
        <w:t xml:space="preserve">eam </w:t>
      </w:r>
      <w:r w:rsidR="001D1758">
        <w:rPr>
          <w:rStyle w:val="Strong"/>
          <w:rFonts w:ascii="Arial" w:hAnsi="Arial" w:cs="Arial"/>
          <w:b w:val="0"/>
          <w:bCs w:val="0"/>
          <w:i/>
          <w:iCs/>
          <w:color w:val="323130"/>
          <w:sz w:val="18"/>
          <w:szCs w:val="18"/>
          <w:shd w:val="clear" w:color="auto" w:fill="FFFFFF"/>
        </w:rPr>
        <w:t>C</w:t>
      </w:r>
      <w:r w:rsidRPr="007B0D24">
        <w:rPr>
          <w:rStyle w:val="Strong"/>
          <w:rFonts w:ascii="Arial" w:hAnsi="Arial" w:cs="Arial"/>
          <w:b w:val="0"/>
          <w:bCs w:val="0"/>
          <w:i/>
          <w:iCs/>
          <w:color w:val="323130"/>
          <w:sz w:val="18"/>
          <w:szCs w:val="18"/>
          <w:shd w:val="clear" w:color="auto" w:fill="FFFFFF"/>
        </w:rPr>
        <w:t xml:space="preserve">oordinator Suzanna Charles and </w:t>
      </w:r>
      <w:r w:rsidR="001D1758">
        <w:rPr>
          <w:rStyle w:val="Strong"/>
          <w:rFonts w:ascii="Arial" w:hAnsi="Arial" w:cs="Arial"/>
          <w:b w:val="0"/>
          <w:bCs w:val="0"/>
          <w:i/>
          <w:iCs/>
          <w:color w:val="323130"/>
          <w:sz w:val="18"/>
          <w:szCs w:val="18"/>
          <w:shd w:val="clear" w:color="auto" w:fill="FFFFFF"/>
        </w:rPr>
        <w:t>C</w:t>
      </w:r>
      <w:r w:rsidRPr="007B0D24">
        <w:rPr>
          <w:rStyle w:val="Strong"/>
          <w:rFonts w:ascii="Arial" w:hAnsi="Arial" w:cs="Arial"/>
          <w:b w:val="0"/>
          <w:bCs w:val="0"/>
          <w:i/>
          <w:iCs/>
          <w:color w:val="323130"/>
          <w:sz w:val="18"/>
          <w:szCs w:val="18"/>
          <w:shd w:val="clear" w:color="auto" w:fill="FFFFFF"/>
        </w:rPr>
        <w:t xml:space="preserve">linical </w:t>
      </w:r>
      <w:r w:rsidR="001D1758">
        <w:rPr>
          <w:rStyle w:val="Strong"/>
          <w:rFonts w:ascii="Arial" w:hAnsi="Arial" w:cs="Arial"/>
          <w:b w:val="0"/>
          <w:bCs w:val="0"/>
          <w:i/>
          <w:iCs/>
          <w:color w:val="323130"/>
          <w:sz w:val="18"/>
          <w:szCs w:val="18"/>
          <w:shd w:val="clear" w:color="auto" w:fill="FFFFFF"/>
        </w:rPr>
        <w:t>T</w:t>
      </w:r>
      <w:r w:rsidRPr="007B0D24">
        <w:rPr>
          <w:rStyle w:val="Strong"/>
          <w:rFonts w:ascii="Arial" w:hAnsi="Arial" w:cs="Arial"/>
          <w:b w:val="0"/>
          <w:bCs w:val="0"/>
          <w:i/>
          <w:iCs/>
          <w:color w:val="323130"/>
          <w:sz w:val="18"/>
          <w:szCs w:val="18"/>
          <w:shd w:val="clear" w:color="auto" w:fill="FFFFFF"/>
        </w:rPr>
        <w:t xml:space="preserve">rial </w:t>
      </w:r>
      <w:r w:rsidR="001D1758">
        <w:rPr>
          <w:rStyle w:val="Strong"/>
          <w:rFonts w:ascii="Arial" w:hAnsi="Arial" w:cs="Arial"/>
          <w:b w:val="0"/>
          <w:bCs w:val="0"/>
          <w:i/>
          <w:iCs/>
          <w:color w:val="323130"/>
          <w:sz w:val="18"/>
          <w:szCs w:val="18"/>
          <w:shd w:val="clear" w:color="auto" w:fill="FFFFFF"/>
        </w:rPr>
        <w:t>C</w:t>
      </w:r>
      <w:r w:rsidRPr="007B0D24">
        <w:rPr>
          <w:rStyle w:val="Strong"/>
          <w:rFonts w:ascii="Arial" w:hAnsi="Arial" w:cs="Arial"/>
          <w:b w:val="0"/>
          <w:bCs w:val="0"/>
          <w:i/>
          <w:iCs/>
          <w:color w:val="323130"/>
          <w:sz w:val="18"/>
          <w:szCs w:val="18"/>
          <w:shd w:val="clear" w:color="auto" w:fill="FFFFFF"/>
        </w:rPr>
        <w:t>oordinator Lowri Wilkie.</w:t>
      </w:r>
    </w:p>
    <w:p w14:paraId="6BA25405" w14:textId="77777777" w:rsidR="00153B00" w:rsidRDefault="00153B00" w:rsidP="00A20CDE">
      <w:pPr>
        <w:jc w:val="both"/>
        <w:rPr>
          <w:rFonts w:ascii="Arial" w:hAnsi="Arial" w:cs="Arial"/>
          <w:sz w:val="24"/>
          <w:szCs w:val="24"/>
        </w:rPr>
      </w:pPr>
    </w:p>
    <w:p w14:paraId="0FC1A0FC" w14:textId="77777777" w:rsidR="00153B00" w:rsidRDefault="00153B00" w:rsidP="00A20CDE">
      <w:pPr>
        <w:jc w:val="both"/>
        <w:rPr>
          <w:rFonts w:ascii="Arial" w:hAnsi="Arial" w:cs="Arial"/>
          <w:sz w:val="24"/>
          <w:szCs w:val="24"/>
        </w:rPr>
        <w:sectPr w:rsidR="00153B00" w:rsidSect="00153B00">
          <w:headerReference w:type="default" r:id="rId45"/>
          <w:pgSz w:w="11906" w:h="16838"/>
          <w:pgMar w:top="1418" w:right="709" w:bottom="1135" w:left="709" w:header="567" w:footer="261" w:gutter="0"/>
          <w:cols w:space="708"/>
          <w:docGrid w:linePitch="360"/>
        </w:sectPr>
      </w:pPr>
    </w:p>
    <w:p w14:paraId="01E7FEDE" w14:textId="192A8875" w:rsidR="00153B00" w:rsidRDefault="00153B00" w:rsidP="00A20CDE">
      <w:pPr>
        <w:jc w:val="both"/>
        <w:rPr>
          <w:rFonts w:ascii="Arial" w:hAnsi="Arial" w:cs="Arial"/>
          <w:sz w:val="24"/>
          <w:szCs w:val="24"/>
        </w:rPr>
      </w:pPr>
    </w:p>
    <w:p w14:paraId="7D4F1284" w14:textId="5820F5D9" w:rsidR="00590079" w:rsidRPr="00A010A3" w:rsidRDefault="00A010A3" w:rsidP="00153B00">
      <w:pPr>
        <w:rPr>
          <w:rFonts w:ascii="Arial" w:hAnsi="Arial" w:cs="Arial"/>
          <w:b/>
          <w:sz w:val="24"/>
          <w:szCs w:val="24"/>
        </w:rPr>
      </w:pPr>
      <w:r w:rsidRPr="00115620">
        <w:rPr>
          <w:rFonts w:ascii="Arial" w:hAnsi="Arial" w:cs="Arial"/>
          <w:b/>
          <w:bCs/>
          <w:noProof/>
          <w:lang w:eastAsia="en-GB"/>
        </w:rPr>
        <w:drawing>
          <wp:anchor distT="19050" distB="19050" distL="19050" distR="19050" simplePos="0" relativeHeight="251658240" behindDoc="1" locked="0" layoutInCell="1" hidden="0" allowOverlap="1" wp14:anchorId="523F5B66" wp14:editId="074D7663">
            <wp:simplePos x="0" y="0"/>
            <wp:positionH relativeFrom="margin">
              <wp:posOffset>-284790</wp:posOffset>
            </wp:positionH>
            <wp:positionV relativeFrom="paragraph">
              <wp:posOffset>295364</wp:posOffset>
            </wp:positionV>
            <wp:extent cx="10058400" cy="5475767"/>
            <wp:effectExtent l="0" t="0" r="0" b="0"/>
            <wp:wrapNone/>
            <wp:docPr id="20"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6.png" descr="A screenshot of a computer&#10;&#10;Description automatically generated"/>
                    <pic:cNvPicPr preferRelativeResize="0"/>
                  </pic:nvPicPr>
                  <pic:blipFill>
                    <a:blip r:embed="rId46"/>
                    <a:srcRect/>
                    <a:stretch>
                      <a:fillRect/>
                    </a:stretch>
                  </pic:blipFill>
                  <pic:spPr>
                    <a:xfrm>
                      <a:off x="0" y="0"/>
                      <a:ext cx="10078878" cy="5486915"/>
                    </a:xfrm>
                    <a:prstGeom prst="rect">
                      <a:avLst/>
                    </a:prstGeom>
                    <a:ln/>
                  </pic:spPr>
                </pic:pic>
              </a:graphicData>
            </a:graphic>
            <wp14:sizeRelH relativeFrom="margin">
              <wp14:pctWidth>0</wp14:pctWidth>
            </wp14:sizeRelH>
            <wp14:sizeRelV relativeFrom="margin">
              <wp14:pctHeight>0</wp14:pctHeight>
            </wp14:sizeRelV>
          </wp:anchor>
        </w:drawing>
      </w:r>
      <w:r w:rsidR="00590079" w:rsidRPr="00115620">
        <w:rPr>
          <w:rFonts w:ascii="Arial" w:hAnsi="Arial" w:cs="Arial"/>
          <w:b/>
          <w:bCs/>
          <w:sz w:val="24"/>
          <w:szCs w:val="24"/>
        </w:rPr>
        <w:t>Visual Abstract: Group-based positive psychotherapy for people living with Acquired Brain Injury: A feasibility study.</w:t>
      </w:r>
    </w:p>
    <w:p w14:paraId="5527CE56" w14:textId="059FA245" w:rsidR="00590079" w:rsidRPr="00866904" w:rsidRDefault="00590079" w:rsidP="00A20CDE">
      <w:pPr>
        <w:jc w:val="both"/>
        <w:rPr>
          <w:rFonts w:ascii="Arial" w:hAnsi="Arial" w:cs="Arial"/>
          <w:b/>
          <w:bCs/>
          <w:i/>
          <w:iCs/>
          <w:color w:val="ED7D31" w:themeColor="accent2"/>
          <w:sz w:val="24"/>
          <w:szCs w:val="24"/>
        </w:rPr>
      </w:pPr>
    </w:p>
    <w:p w14:paraId="355E6EDB" w14:textId="5EB3E71C" w:rsidR="00590079" w:rsidRPr="00866904" w:rsidRDefault="00590079" w:rsidP="00A20CDE">
      <w:pPr>
        <w:jc w:val="both"/>
        <w:rPr>
          <w:rFonts w:ascii="Arial" w:hAnsi="Arial" w:cs="Arial"/>
          <w:b/>
          <w:bCs/>
          <w:i/>
          <w:iCs/>
          <w:color w:val="ED7D31" w:themeColor="accent2"/>
          <w:sz w:val="24"/>
          <w:szCs w:val="24"/>
        </w:rPr>
      </w:pPr>
    </w:p>
    <w:p w14:paraId="70F428CB" w14:textId="77777777" w:rsidR="00590079" w:rsidRPr="00866904" w:rsidRDefault="00590079" w:rsidP="00A20CDE">
      <w:pPr>
        <w:jc w:val="both"/>
        <w:rPr>
          <w:rFonts w:ascii="Arial" w:hAnsi="Arial" w:cs="Arial"/>
          <w:b/>
          <w:bCs/>
          <w:i/>
          <w:iCs/>
          <w:color w:val="ED7D31" w:themeColor="accent2"/>
          <w:sz w:val="24"/>
          <w:szCs w:val="24"/>
        </w:rPr>
      </w:pPr>
    </w:p>
    <w:p w14:paraId="360BCED5" w14:textId="77777777" w:rsidR="00590079" w:rsidRPr="00866904" w:rsidRDefault="00590079" w:rsidP="00A20CDE">
      <w:pPr>
        <w:jc w:val="both"/>
        <w:rPr>
          <w:rFonts w:ascii="Arial" w:hAnsi="Arial" w:cs="Arial"/>
          <w:b/>
          <w:bCs/>
          <w:i/>
          <w:iCs/>
          <w:color w:val="ED7D31" w:themeColor="accent2"/>
          <w:sz w:val="24"/>
          <w:szCs w:val="24"/>
        </w:rPr>
      </w:pPr>
    </w:p>
    <w:p w14:paraId="7525C537" w14:textId="5DDDCE35" w:rsidR="00590079" w:rsidRPr="00866904" w:rsidRDefault="00590079" w:rsidP="00A20CDE">
      <w:pPr>
        <w:jc w:val="both"/>
        <w:rPr>
          <w:rFonts w:ascii="Arial" w:hAnsi="Arial" w:cs="Arial"/>
          <w:b/>
          <w:bCs/>
          <w:i/>
          <w:iCs/>
          <w:color w:val="ED7D31" w:themeColor="accent2"/>
          <w:sz w:val="24"/>
          <w:szCs w:val="24"/>
        </w:rPr>
      </w:pPr>
    </w:p>
    <w:p w14:paraId="6F96E126" w14:textId="77777777" w:rsidR="00590079" w:rsidRPr="00866904" w:rsidRDefault="00590079" w:rsidP="00A20CDE">
      <w:pPr>
        <w:jc w:val="both"/>
        <w:rPr>
          <w:rFonts w:ascii="Arial" w:hAnsi="Arial" w:cs="Arial"/>
          <w:b/>
          <w:bCs/>
          <w:i/>
          <w:iCs/>
          <w:color w:val="ED7D31" w:themeColor="accent2"/>
          <w:sz w:val="24"/>
          <w:szCs w:val="24"/>
        </w:rPr>
      </w:pPr>
    </w:p>
    <w:p w14:paraId="15566E3E" w14:textId="77777777" w:rsidR="00590079" w:rsidRPr="00866904" w:rsidRDefault="00590079" w:rsidP="00A20CDE">
      <w:pPr>
        <w:jc w:val="both"/>
        <w:rPr>
          <w:rFonts w:ascii="Arial" w:hAnsi="Arial" w:cs="Arial"/>
          <w:b/>
          <w:bCs/>
          <w:i/>
          <w:iCs/>
          <w:color w:val="ED7D31" w:themeColor="accent2"/>
          <w:sz w:val="24"/>
          <w:szCs w:val="24"/>
        </w:rPr>
      </w:pPr>
    </w:p>
    <w:p w14:paraId="577D196C" w14:textId="77777777" w:rsidR="00590079" w:rsidRPr="00866904" w:rsidRDefault="00590079" w:rsidP="00A20CDE">
      <w:pPr>
        <w:jc w:val="both"/>
        <w:rPr>
          <w:rFonts w:ascii="Arial" w:hAnsi="Arial" w:cs="Arial"/>
          <w:b/>
          <w:bCs/>
          <w:i/>
          <w:iCs/>
          <w:color w:val="ED7D31" w:themeColor="accent2"/>
          <w:sz w:val="24"/>
          <w:szCs w:val="24"/>
        </w:rPr>
      </w:pPr>
    </w:p>
    <w:p w14:paraId="7837E9B8" w14:textId="77777777" w:rsidR="00590079" w:rsidRPr="00866904" w:rsidRDefault="00590079" w:rsidP="00A20CDE">
      <w:pPr>
        <w:jc w:val="both"/>
        <w:rPr>
          <w:rFonts w:ascii="Arial" w:hAnsi="Arial" w:cs="Arial"/>
          <w:b/>
          <w:bCs/>
          <w:i/>
          <w:iCs/>
          <w:color w:val="ED7D31" w:themeColor="accent2"/>
          <w:sz w:val="24"/>
          <w:szCs w:val="24"/>
        </w:rPr>
      </w:pPr>
    </w:p>
    <w:p w14:paraId="4D375C60" w14:textId="77777777" w:rsidR="00590079" w:rsidRPr="00866904" w:rsidRDefault="00590079" w:rsidP="00A20CDE">
      <w:pPr>
        <w:jc w:val="both"/>
        <w:rPr>
          <w:rFonts w:ascii="Arial" w:hAnsi="Arial" w:cs="Arial"/>
          <w:b/>
          <w:bCs/>
          <w:i/>
          <w:iCs/>
          <w:color w:val="ED7D31" w:themeColor="accent2"/>
          <w:sz w:val="24"/>
          <w:szCs w:val="24"/>
        </w:rPr>
      </w:pPr>
    </w:p>
    <w:p w14:paraId="22BFC180" w14:textId="77777777" w:rsidR="00590079" w:rsidRPr="00866904" w:rsidRDefault="00590079" w:rsidP="00A20CDE">
      <w:pPr>
        <w:jc w:val="both"/>
        <w:rPr>
          <w:rFonts w:ascii="Arial" w:hAnsi="Arial" w:cs="Arial"/>
          <w:b/>
          <w:bCs/>
          <w:i/>
          <w:iCs/>
          <w:color w:val="ED7D31" w:themeColor="accent2"/>
          <w:sz w:val="24"/>
          <w:szCs w:val="24"/>
        </w:rPr>
      </w:pPr>
    </w:p>
    <w:p w14:paraId="0AEAC67A" w14:textId="77777777" w:rsidR="00590079" w:rsidRPr="00866904" w:rsidRDefault="00590079" w:rsidP="00A20CDE">
      <w:pPr>
        <w:jc w:val="both"/>
        <w:rPr>
          <w:rFonts w:ascii="Arial" w:hAnsi="Arial" w:cs="Arial"/>
          <w:b/>
          <w:bCs/>
          <w:i/>
          <w:iCs/>
          <w:color w:val="ED7D31" w:themeColor="accent2"/>
          <w:sz w:val="24"/>
          <w:szCs w:val="24"/>
        </w:rPr>
      </w:pPr>
    </w:p>
    <w:p w14:paraId="3114F30E" w14:textId="77777777" w:rsidR="00590079" w:rsidRPr="00866904" w:rsidRDefault="00590079" w:rsidP="00A20CDE">
      <w:pPr>
        <w:jc w:val="both"/>
        <w:rPr>
          <w:rFonts w:ascii="Arial" w:hAnsi="Arial" w:cs="Arial"/>
          <w:b/>
          <w:bCs/>
          <w:i/>
          <w:iCs/>
          <w:color w:val="ED7D31" w:themeColor="accent2"/>
          <w:sz w:val="24"/>
          <w:szCs w:val="24"/>
        </w:rPr>
      </w:pPr>
    </w:p>
    <w:p w14:paraId="5A1FC44F" w14:textId="77777777" w:rsidR="00590079" w:rsidRPr="00866904" w:rsidRDefault="00590079" w:rsidP="00A20CDE">
      <w:pPr>
        <w:jc w:val="both"/>
        <w:rPr>
          <w:rFonts w:ascii="Arial" w:hAnsi="Arial" w:cs="Arial"/>
          <w:b/>
          <w:bCs/>
          <w:i/>
          <w:iCs/>
          <w:color w:val="ED7D31" w:themeColor="accent2"/>
          <w:sz w:val="24"/>
          <w:szCs w:val="24"/>
        </w:rPr>
      </w:pPr>
    </w:p>
    <w:p w14:paraId="42A0FF7B" w14:textId="77777777" w:rsidR="00153B00" w:rsidRDefault="00153B00" w:rsidP="00A20CDE">
      <w:pPr>
        <w:jc w:val="both"/>
        <w:rPr>
          <w:rFonts w:ascii="Arial" w:hAnsi="Arial" w:cs="Arial"/>
          <w:b/>
          <w:bCs/>
          <w:i/>
          <w:iCs/>
          <w:color w:val="ED7D31" w:themeColor="accent2"/>
          <w:sz w:val="24"/>
          <w:szCs w:val="24"/>
        </w:rPr>
      </w:pPr>
    </w:p>
    <w:p w14:paraId="7E979F69" w14:textId="77777777" w:rsidR="003106B6" w:rsidRDefault="003106B6" w:rsidP="00A20CDE">
      <w:pPr>
        <w:jc w:val="both"/>
        <w:rPr>
          <w:rFonts w:ascii="Arial" w:hAnsi="Arial" w:cs="Arial"/>
          <w:b/>
          <w:bCs/>
          <w:i/>
          <w:iCs/>
          <w:color w:val="ED7D31" w:themeColor="accent2"/>
          <w:sz w:val="24"/>
          <w:szCs w:val="24"/>
        </w:rPr>
      </w:pPr>
    </w:p>
    <w:p w14:paraId="2FF25EDE" w14:textId="77777777" w:rsidR="003106B6" w:rsidRPr="003106B6" w:rsidRDefault="003106B6" w:rsidP="003106B6">
      <w:pPr>
        <w:rPr>
          <w:rFonts w:ascii="Arial" w:hAnsi="Arial" w:cs="Arial"/>
          <w:sz w:val="24"/>
          <w:szCs w:val="24"/>
        </w:rPr>
      </w:pPr>
    </w:p>
    <w:p w14:paraId="5D0F27A7" w14:textId="1927C803" w:rsidR="003106B6" w:rsidRDefault="00173538" w:rsidP="003106B6">
      <w:pPr>
        <w:rPr>
          <w:rFonts w:ascii="Arial" w:hAnsi="Arial" w:cs="Arial"/>
          <w:b/>
          <w:bCs/>
          <w:i/>
          <w:iCs/>
          <w:color w:val="ED7D31" w:themeColor="accent2"/>
          <w:sz w:val="24"/>
          <w:szCs w:val="24"/>
        </w:rPr>
      </w:pPr>
      <w:r>
        <w:rPr>
          <w:rFonts w:ascii="Arial" w:eastAsia="Times New Roman" w:hAnsi="Arial" w:cs="Arial"/>
          <w:sz w:val="24"/>
          <w:szCs w:val="24"/>
        </w:rPr>
        <w:pict w14:anchorId="6558C26D">
          <v:rect id="_x0000_i1030" style="width:442.25pt;height:1.5pt" o:hrpct="980" o:hralign="center" o:hrstd="t" o:hr="t" fillcolor="#a0a0a0" stroked="f"/>
        </w:pict>
      </w:r>
    </w:p>
    <w:p w14:paraId="305154D2" w14:textId="77777777" w:rsidR="003106B6" w:rsidRDefault="003106B6" w:rsidP="003106B6">
      <w:pPr>
        <w:rPr>
          <w:rFonts w:ascii="Arial" w:hAnsi="Arial" w:cs="Arial"/>
          <w:b/>
          <w:bCs/>
          <w:i/>
          <w:iCs/>
          <w:color w:val="ED7D31" w:themeColor="accent2"/>
          <w:sz w:val="24"/>
          <w:szCs w:val="24"/>
        </w:rPr>
      </w:pPr>
    </w:p>
    <w:p w14:paraId="409B8FFF" w14:textId="32638E28" w:rsidR="003106B6" w:rsidRPr="003106B6" w:rsidRDefault="003106B6" w:rsidP="003106B6">
      <w:pPr>
        <w:rPr>
          <w:rFonts w:ascii="Arial" w:hAnsi="Arial" w:cs="Arial"/>
          <w:sz w:val="24"/>
          <w:szCs w:val="24"/>
        </w:rPr>
        <w:sectPr w:rsidR="003106B6" w:rsidRPr="003106B6" w:rsidSect="00153B00">
          <w:headerReference w:type="default" r:id="rId47"/>
          <w:pgSz w:w="16838" w:h="11906" w:orient="landscape"/>
          <w:pgMar w:top="709" w:right="1418" w:bottom="709" w:left="1135" w:header="567" w:footer="261" w:gutter="0"/>
          <w:cols w:space="708"/>
          <w:docGrid w:linePitch="360"/>
        </w:sectPr>
      </w:pPr>
    </w:p>
    <w:p w14:paraId="01BA2658" w14:textId="1D501DE6" w:rsidR="0045779B" w:rsidRPr="00866904" w:rsidRDefault="0045779B" w:rsidP="00503786">
      <w:pPr>
        <w:pStyle w:val="Heading2"/>
      </w:pPr>
      <w:bookmarkStart w:id="9" w:name="_Toc170207234"/>
      <w:r w:rsidRPr="00866904">
        <w:lastRenderedPageBreak/>
        <w:t>Joint Clinical Research Facility</w:t>
      </w:r>
      <w:bookmarkEnd w:id="9"/>
      <w:r w:rsidRPr="00866904">
        <w:t xml:space="preserve">  </w:t>
      </w:r>
    </w:p>
    <w:p w14:paraId="5D5DB258" w14:textId="6723EE7B" w:rsidR="0045779B" w:rsidRPr="00866904" w:rsidRDefault="0045779B" w:rsidP="0045779B">
      <w:pPr>
        <w:jc w:val="both"/>
        <w:rPr>
          <w:rFonts w:ascii="Arial" w:hAnsi="Arial" w:cs="Arial"/>
          <w:sz w:val="24"/>
          <w:szCs w:val="24"/>
        </w:rPr>
      </w:pPr>
      <w:r w:rsidRPr="00866904">
        <w:rPr>
          <w:rFonts w:ascii="Arial" w:hAnsi="Arial" w:cs="Arial"/>
          <w:sz w:val="24"/>
          <w:szCs w:val="24"/>
        </w:rPr>
        <w:t>A significant proportion of the hosted commercially sponsored clinical trials are run via our Joint Clinical Research Facility (JCRF). The JCRF was formed in 2012, as an expansion of the existing Trust’s Clinical Research Unit</w:t>
      </w:r>
      <w:r w:rsidR="00D96383">
        <w:rPr>
          <w:rFonts w:ascii="Arial" w:hAnsi="Arial" w:cs="Arial"/>
          <w:sz w:val="24"/>
          <w:szCs w:val="24"/>
        </w:rPr>
        <w:t xml:space="preserve"> (CRU)</w:t>
      </w:r>
      <w:r w:rsidRPr="00866904">
        <w:rPr>
          <w:rFonts w:ascii="Arial" w:hAnsi="Arial" w:cs="Arial"/>
          <w:sz w:val="24"/>
          <w:szCs w:val="24"/>
        </w:rPr>
        <w:t>. Through European funds received to build the second phase of Swansea University’s Institute of Life Sciences (ILS2), the JCRF was a key strategic part of the funded infrastructure, since becoming a jointly operated Unit between the Health Board and Swansea university.</w:t>
      </w:r>
    </w:p>
    <w:p w14:paraId="6E8FB289" w14:textId="49ACCFBA" w:rsidR="0045779B" w:rsidRPr="00866904" w:rsidRDefault="0045779B" w:rsidP="0045779B">
      <w:pPr>
        <w:jc w:val="both"/>
        <w:rPr>
          <w:rFonts w:ascii="Arial" w:hAnsi="Arial" w:cs="Arial"/>
          <w:sz w:val="24"/>
          <w:szCs w:val="24"/>
        </w:rPr>
      </w:pPr>
      <w:r w:rsidRPr="00866904">
        <w:rPr>
          <w:rFonts w:ascii="Arial" w:hAnsi="Arial" w:cs="Arial"/>
          <w:sz w:val="24"/>
          <w:szCs w:val="24"/>
        </w:rPr>
        <w:t xml:space="preserve">During the last year both the CRU and ILS 2 clinical research facilities have been busy with a number of clinical studies which include </w:t>
      </w:r>
      <w:r w:rsidR="61AC8911" w:rsidRPr="3B54CA63">
        <w:rPr>
          <w:rFonts w:ascii="Arial" w:hAnsi="Arial" w:cs="Arial"/>
          <w:sz w:val="24"/>
          <w:szCs w:val="24"/>
        </w:rPr>
        <w:t xml:space="preserve">Diabetes, </w:t>
      </w:r>
      <w:r w:rsidRPr="00866904">
        <w:rPr>
          <w:rFonts w:ascii="Arial" w:hAnsi="Arial" w:cs="Arial"/>
          <w:sz w:val="24"/>
          <w:szCs w:val="24"/>
        </w:rPr>
        <w:t xml:space="preserve">Neurology, Cardiology, Renal Medicine, gastroenterology and evaluation of new devices.   </w:t>
      </w:r>
    </w:p>
    <w:p w14:paraId="19C11713" w14:textId="582C73BA" w:rsidR="0045779B" w:rsidRPr="00866904" w:rsidRDefault="0045779B" w:rsidP="0045779B">
      <w:pPr>
        <w:jc w:val="both"/>
        <w:rPr>
          <w:rFonts w:ascii="Arial" w:hAnsi="Arial" w:cs="Arial"/>
          <w:sz w:val="24"/>
          <w:szCs w:val="24"/>
        </w:rPr>
      </w:pPr>
      <w:r w:rsidRPr="00866904">
        <w:rPr>
          <w:rFonts w:ascii="Arial" w:hAnsi="Arial" w:cs="Arial"/>
          <w:sz w:val="24"/>
          <w:szCs w:val="24"/>
        </w:rPr>
        <w:t>The JCRF leads on 11 studies being the Chief Investigator site for 5 studies Neurology, (4 Multiple Sclerosis</w:t>
      </w:r>
      <w:r w:rsidR="00D96383">
        <w:rPr>
          <w:rFonts w:ascii="Arial" w:hAnsi="Arial" w:cs="Arial"/>
          <w:sz w:val="24"/>
          <w:szCs w:val="24"/>
        </w:rPr>
        <w:t xml:space="preserve"> MS</w:t>
      </w:r>
      <w:r w:rsidRPr="00866904">
        <w:rPr>
          <w:rFonts w:ascii="Arial" w:hAnsi="Arial" w:cs="Arial"/>
          <w:sz w:val="24"/>
          <w:szCs w:val="24"/>
        </w:rPr>
        <w:t xml:space="preserve"> and 1 Biomarkers study), 4 in Diabetes, 1 in Cardiology, and 1 in Gastrointestinal disease.</w:t>
      </w:r>
    </w:p>
    <w:p w14:paraId="1F9EFD8F" w14:textId="77777777" w:rsidR="0045779B" w:rsidRPr="00866904" w:rsidRDefault="0045779B" w:rsidP="0045779B">
      <w:pPr>
        <w:jc w:val="both"/>
        <w:rPr>
          <w:rFonts w:ascii="Arial" w:hAnsi="Arial" w:cs="Arial"/>
          <w:sz w:val="24"/>
          <w:szCs w:val="24"/>
        </w:rPr>
      </w:pPr>
      <w:r w:rsidRPr="00866904">
        <w:rPr>
          <w:rFonts w:ascii="Arial" w:hAnsi="Arial" w:cs="Arial"/>
          <w:sz w:val="24"/>
          <w:szCs w:val="24"/>
        </w:rPr>
        <w:t xml:space="preserve">There are 49 studies in progress, of these 21 are recruiting and 28 are in follow up, with a further 6 studies in final set up, due to open within the next month.  There are 726 patients participating in various clinical studies most of which involve novel medicines.  </w:t>
      </w:r>
    </w:p>
    <w:p w14:paraId="31721FA2" w14:textId="77777777" w:rsidR="0045779B" w:rsidRPr="00866904" w:rsidRDefault="0045779B" w:rsidP="0045779B">
      <w:pPr>
        <w:jc w:val="both"/>
        <w:rPr>
          <w:rFonts w:ascii="Arial" w:hAnsi="Arial" w:cs="Arial"/>
          <w:sz w:val="24"/>
          <w:szCs w:val="24"/>
        </w:rPr>
      </w:pPr>
      <w:r w:rsidRPr="00866904">
        <w:rPr>
          <w:rFonts w:ascii="Arial" w:hAnsi="Arial" w:cs="Arial"/>
          <w:sz w:val="24"/>
          <w:szCs w:val="24"/>
        </w:rPr>
        <w:t xml:space="preserve">The Swansea based Multiple Sclerosis team recently hosted an information day “Living Well with MS” at the Liberty Stadium. The event was attended by over 100 people and involved numerous talks on MS and improving self-management.  The day involved a significant research component, with talks on the latest research developments in MS and ongoing research studies in Swansea with the JCRF team.  Attendees were encouraged to sign up to the research register and the JCRF nurses discussed active studies with interested patients, with a number signing up to receive patient information sheets for current recruiting studies. </w:t>
      </w:r>
    </w:p>
    <w:p w14:paraId="664F1956" w14:textId="0990C141" w:rsidR="006E6693" w:rsidRPr="00C3161F" w:rsidRDefault="006E6693" w:rsidP="006E6693">
      <w:pPr>
        <w:jc w:val="both"/>
        <w:rPr>
          <w:rFonts w:ascii="Arial" w:hAnsi="Arial" w:cs="Arial"/>
          <w:sz w:val="24"/>
          <w:szCs w:val="24"/>
        </w:rPr>
      </w:pPr>
      <w:r w:rsidRPr="00C3161F">
        <w:rPr>
          <w:rFonts w:ascii="Arial" w:hAnsi="Arial" w:cs="Arial"/>
          <w:sz w:val="24"/>
          <w:szCs w:val="24"/>
        </w:rPr>
        <w:t xml:space="preserve">The JCRF team are the top UK recruiting site in Novo Nordisk diabetes study Re-Imagine 2 and were co-authors on publication within the New England Journal Medicine 2023 summarises findings of a once weekly insulin study (Prof Steve Bain). </w:t>
      </w:r>
    </w:p>
    <w:p w14:paraId="2F555C3F" w14:textId="11529463" w:rsidR="00D85C5E" w:rsidRPr="00D85C5E" w:rsidRDefault="00D85C5E" w:rsidP="00D85C5E">
      <w:pPr>
        <w:pStyle w:val="elementtoproof"/>
        <w:spacing w:after="160" w:line="252" w:lineRule="auto"/>
        <w:jc w:val="both"/>
        <w:rPr>
          <w:rFonts w:ascii="Arial" w:hAnsi="Arial" w:cs="Arial"/>
          <w:kern w:val="2"/>
          <w:sz w:val="24"/>
          <w:szCs w:val="24"/>
          <w:lang w:eastAsia="en-US"/>
          <w14:ligatures w14:val="standardContextual"/>
        </w:rPr>
      </w:pPr>
      <w:r w:rsidRPr="00D85C5E">
        <w:rPr>
          <w:rFonts w:ascii="Arial" w:hAnsi="Arial" w:cs="Arial"/>
          <w:kern w:val="2"/>
          <w:sz w:val="24"/>
          <w:szCs w:val="24"/>
          <w:lang w:eastAsia="en-US"/>
          <w14:ligatures w14:val="standardContextual"/>
        </w:rPr>
        <w:t>This was the largest study of a new once-weekly insulin (icodec) in people with type 2 diabetes and showed it to be at least as good as the most commonly prescribed once daily insulin with an equivalent safety profile. Once licenced and launched in the UK (anticipated in 2025) this has the potential to radically reduce the burden of insulin administration in the community, with major savings in district nurse time.</w:t>
      </w:r>
    </w:p>
    <w:p w14:paraId="0FDD7EB5" w14:textId="5E4AB28B" w:rsidR="003106B6" w:rsidRDefault="00173538">
      <w:pPr>
        <w:rPr>
          <w:rFonts w:ascii="Arial" w:hAnsi="Arial" w:cs="Arial"/>
          <w:b/>
          <w:bCs/>
          <w:i/>
          <w:iCs/>
          <w:color w:val="ED7D31" w:themeColor="accent2"/>
          <w:sz w:val="24"/>
          <w:szCs w:val="24"/>
        </w:rPr>
      </w:pPr>
      <w:r>
        <w:rPr>
          <w:rFonts w:ascii="Arial" w:eastAsia="Times New Roman" w:hAnsi="Arial" w:cs="Arial"/>
          <w:sz w:val="24"/>
          <w:szCs w:val="24"/>
        </w:rPr>
        <w:pict w14:anchorId="1031B71E">
          <v:rect id="_x0000_i1031" style="width:442.25pt;height:1.5pt" o:hrpct="980" o:hralign="center" o:hrstd="t" o:hr="t" fillcolor="#a0a0a0" stroked="f"/>
        </w:pict>
      </w:r>
      <w:r w:rsidR="003106B6">
        <w:rPr>
          <w:rFonts w:ascii="Arial" w:hAnsi="Arial" w:cs="Arial"/>
          <w:b/>
          <w:bCs/>
          <w:i/>
          <w:iCs/>
          <w:color w:val="ED7D31" w:themeColor="accent2"/>
          <w:sz w:val="24"/>
          <w:szCs w:val="24"/>
        </w:rPr>
        <w:br w:type="page"/>
      </w:r>
    </w:p>
    <w:p w14:paraId="6601C43F" w14:textId="7FED48ED" w:rsidR="00386AFB" w:rsidRPr="00866904" w:rsidRDefault="00386AFB" w:rsidP="00503786">
      <w:pPr>
        <w:pStyle w:val="Heading2"/>
      </w:pPr>
      <w:bookmarkStart w:id="10" w:name="_Toc170207235"/>
      <w:r w:rsidRPr="00866904">
        <w:lastRenderedPageBreak/>
        <w:t>Grant Awards and Finance</w:t>
      </w:r>
      <w:bookmarkEnd w:id="10"/>
    </w:p>
    <w:p w14:paraId="22B77CC7" w14:textId="568D74ED" w:rsidR="00A33DD3" w:rsidRPr="00866904" w:rsidRDefault="00A33DD3" w:rsidP="003230B7">
      <w:pPr>
        <w:spacing w:line="276" w:lineRule="auto"/>
        <w:jc w:val="both"/>
        <w:rPr>
          <w:rFonts w:ascii="Arial" w:hAnsi="Arial" w:cs="Arial"/>
          <w:sz w:val="24"/>
          <w:szCs w:val="24"/>
        </w:rPr>
      </w:pPr>
      <w:r w:rsidRPr="00866904">
        <w:rPr>
          <w:rFonts w:ascii="Arial" w:hAnsi="Arial" w:cs="Arial"/>
          <w:sz w:val="24"/>
          <w:szCs w:val="24"/>
        </w:rPr>
        <w:t xml:space="preserve">Funding to support research activity within the Health Board is met through Welsh Government delivery funding via a </w:t>
      </w:r>
      <w:r w:rsidR="00904E8F" w:rsidRPr="00866904">
        <w:rPr>
          <w:rFonts w:ascii="Arial" w:hAnsi="Arial" w:cs="Arial"/>
          <w:sz w:val="24"/>
          <w:szCs w:val="24"/>
        </w:rPr>
        <w:t>needs-based</w:t>
      </w:r>
      <w:r w:rsidRPr="00866904">
        <w:rPr>
          <w:rFonts w:ascii="Arial" w:hAnsi="Arial" w:cs="Arial"/>
          <w:sz w:val="24"/>
          <w:szCs w:val="24"/>
        </w:rPr>
        <w:t xml:space="preserve"> formula, which is performance managed via Health and Care Research Wales, this core funding covers mainly research staff costs including identified service support costs in running non-commercial research. Key other funding streams include income generated through running commercially hosted clinical trials and grant awards. The Health Board Joint Clinical Research Facility and Cancer research team rely heavily on the income generated from commercial trials to fund core staff and infrastructure. Enabling</w:t>
      </w:r>
      <w:r w:rsidR="00904E8F" w:rsidRPr="00866904">
        <w:rPr>
          <w:rFonts w:ascii="Arial" w:hAnsi="Arial" w:cs="Arial"/>
          <w:sz w:val="24"/>
          <w:szCs w:val="24"/>
        </w:rPr>
        <w:t xml:space="preserve"> continuation of hosting commercial research is an essential aspect of securing a robust infrastructure to support research across the Health Board.</w:t>
      </w:r>
      <w:r w:rsidRPr="00866904">
        <w:rPr>
          <w:rFonts w:ascii="Arial" w:hAnsi="Arial" w:cs="Arial"/>
          <w:sz w:val="24"/>
          <w:szCs w:val="24"/>
        </w:rPr>
        <w:t xml:space="preserve"> </w:t>
      </w:r>
    </w:p>
    <w:p w14:paraId="14268B34" w14:textId="777F5FEF" w:rsidR="00D10785" w:rsidRPr="00866904" w:rsidRDefault="00D10785" w:rsidP="001E5215">
      <w:pPr>
        <w:jc w:val="both"/>
        <w:rPr>
          <w:rFonts w:ascii="Arial" w:hAnsi="Arial" w:cs="Arial"/>
          <w:sz w:val="24"/>
          <w:szCs w:val="24"/>
        </w:rPr>
      </w:pPr>
      <w:r w:rsidRPr="00866904">
        <w:rPr>
          <w:rFonts w:ascii="Arial" w:hAnsi="Arial" w:cs="Arial"/>
          <w:sz w:val="24"/>
          <w:szCs w:val="24"/>
        </w:rPr>
        <w:t xml:space="preserve">During the past financial year, the Health Board closed </w:t>
      </w:r>
      <w:r w:rsidR="0018653B" w:rsidRPr="00866904">
        <w:rPr>
          <w:rFonts w:ascii="Arial" w:hAnsi="Arial" w:cs="Arial"/>
          <w:sz w:val="24"/>
          <w:szCs w:val="24"/>
        </w:rPr>
        <w:t>three</w:t>
      </w:r>
      <w:r w:rsidRPr="00866904">
        <w:rPr>
          <w:rFonts w:ascii="Arial" w:hAnsi="Arial" w:cs="Arial"/>
          <w:sz w:val="24"/>
          <w:szCs w:val="24"/>
        </w:rPr>
        <w:t xml:space="preserve"> large Research for Patient and Public Benefit grants (RfPPB) in areas of </w:t>
      </w:r>
      <w:proofErr w:type="spellStart"/>
      <w:r w:rsidRPr="00866904">
        <w:rPr>
          <w:rFonts w:ascii="Arial" w:hAnsi="Arial" w:cs="Arial"/>
          <w:sz w:val="24"/>
          <w:szCs w:val="24"/>
        </w:rPr>
        <w:t>Neurospychology</w:t>
      </w:r>
      <w:proofErr w:type="spellEnd"/>
      <w:r w:rsidRPr="00866904">
        <w:rPr>
          <w:rFonts w:ascii="Arial" w:hAnsi="Arial" w:cs="Arial"/>
          <w:sz w:val="24"/>
          <w:szCs w:val="24"/>
        </w:rPr>
        <w:t xml:space="preserve"> (Dr Zoe Fisher), Colorectal surgery (Mr Greg Taylor) and Physiotherapy. (Prof Ceri Battle). Future grants are planned to </w:t>
      </w:r>
      <w:r w:rsidR="0018653B" w:rsidRPr="00866904">
        <w:rPr>
          <w:rFonts w:ascii="Arial" w:hAnsi="Arial" w:cs="Arial"/>
          <w:sz w:val="24"/>
          <w:szCs w:val="24"/>
        </w:rPr>
        <w:t xml:space="preserve">build on the findings from these feasibility studies. </w:t>
      </w:r>
    </w:p>
    <w:p w14:paraId="7D0897EA" w14:textId="1BC17B6E" w:rsidR="0018653B" w:rsidRPr="003230B7" w:rsidRDefault="0018653B" w:rsidP="003230B7">
      <w:pPr>
        <w:spacing w:line="276" w:lineRule="auto"/>
        <w:jc w:val="both"/>
        <w:rPr>
          <w:rFonts w:ascii="Arial" w:hAnsi="Arial" w:cs="Arial"/>
          <w:sz w:val="24"/>
          <w:szCs w:val="24"/>
        </w:rPr>
      </w:pPr>
      <w:r w:rsidRPr="5BD580B7">
        <w:rPr>
          <w:rFonts w:ascii="Arial" w:hAnsi="Arial" w:cs="Arial"/>
          <w:sz w:val="24"/>
          <w:szCs w:val="24"/>
        </w:rPr>
        <w:t xml:space="preserve">Ongoing grants include </w:t>
      </w:r>
      <w:r w:rsidR="0FF6FF84" w:rsidRPr="5BD580B7">
        <w:rPr>
          <w:rFonts w:ascii="Arial" w:hAnsi="Arial" w:cs="Arial"/>
          <w:sz w:val="24"/>
          <w:szCs w:val="24"/>
        </w:rPr>
        <w:t xml:space="preserve">a </w:t>
      </w:r>
      <w:r w:rsidRPr="5BD580B7">
        <w:rPr>
          <w:rFonts w:ascii="Arial" w:hAnsi="Arial" w:cs="Arial"/>
          <w:sz w:val="24"/>
          <w:szCs w:val="24"/>
        </w:rPr>
        <w:t xml:space="preserve">Health Research </w:t>
      </w:r>
      <w:r w:rsidR="007F6978" w:rsidRPr="5BD580B7">
        <w:rPr>
          <w:rFonts w:ascii="Arial" w:hAnsi="Arial" w:cs="Arial"/>
          <w:sz w:val="24"/>
          <w:szCs w:val="24"/>
        </w:rPr>
        <w:t xml:space="preserve">Grant </w:t>
      </w:r>
      <w:r w:rsidRPr="5BD580B7">
        <w:rPr>
          <w:rFonts w:ascii="Arial" w:hAnsi="Arial" w:cs="Arial"/>
          <w:sz w:val="24"/>
          <w:szCs w:val="24"/>
        </w:rPr>
        <w:t xml:space="preserve">to Dr Mark Davies, Consultant Oncologist for his research exploring Machine Learning to predict subclone evolution and response during chemotherapy and a </w:t>
      </w:r>
      <w:r w:rsidR="00A00ACC" w:rsidRPr="5BD580B7">
        <w:rPr>
          <w:rFonts w:ascii="Arial" w:hAnsi="Arial" w:cs="Arial"/>
          <w:sz w:val="24"/>
          <w:szCs w:val="24"/>
        </w:rPr>
        <w:t xml:space="preserve">Health and Care Research Wales Health </w:t>
      </w:r>
      <w:r w:rsidRPr="5BD580B7">
        <w:rPr>
          <w:rFonts w:ascii="Arial" w:hAnsi="Arial" w:cs="Arial"/>
          <w:sz w:val="24"/>
          <w:szCs w:val="24"/>
        </w:rPr>
        <w:t>Fellowship award to Prof Ceri Battle</w:t>
      </w:r>
      <w:r w:rsidR="77969E07" w:rsidRPr="5BD580B7">
        <w:rPr>
          <w:rFonts w:ascii="Arial" w:hAnsi="Arial" w:cs="Arial"/>
          <w:sz w:val="24"/>
          <w:szCs w:val="24"/>
        </w:rPr>
        <w:t xml:space="preserve"> and a NIHR Healthcare Science Innovation Fellowship awarded to Dr Jonathan Howard within Rehab Engineering</w:t>
      </w:r>
      <w:r w:rsidR="7381ABE9" w:rsidRPr="5BD580B7">
        <w:rPr>
          <w:rFonts w:ascii="Arial" w:hAnsi="Arial" w:cs="Arial"/>
          <w:sz w:val="24"/>
          <w:szCs w:val="24"/>
        </w:rPr>
        <w:t xml:space="preserve"> which focusses on </w:t>
      </w:r>
      <w:r w:rsidR="7381ABE9" w:rsidRPr="003230B7">
        <w:rPr>
          <w:rFonts w:ascii="Arial" w:hAnsi="Arial" w:cs="Arial"/>
          <w:sz w:val="24"/>
          <w:szCs w:val="24"/>
        </w:rPr>
        <w:t xml:space="preserve">co-designing personalised aids for individuals with chronic health condition to enhance health and wellbeing and address inequalities in healthcare provision. </w:t>
      </w:r>
    </w:p>
    <w:p w14:paraId="4DF582C5" w14:textId="072D7FFA" w:rsidR="00920804" w:rsidRPr="007F6978" w:rsidRDefault="0018653B" w:rsidP="001E5215">
      <w:pPr>
        <w:jc w:val="both"/>
        <w:rPr>
          <w:rFonts w:ascii="Arial" w:hAnsi="Arial" w:cs="Arial"/>
          <w:sz w:val="24"/>
          <w:szCs w:val="24"/>
        </w:rPr>
      </w:pPr>
      <w:r w:rsidRPr="5BD580B7">
        <w:rPr>
          <w:rFonts w:ascii="Arial" w:hAnsi="Arial" w:cs="Arial"/>
          <w:sz w:val="24"/>
          <w:szCs w:val="24"/>
        </w:rPr>
        <w:t xml:space="preserve">The HB R&amp;D department also awarded some </w:t>
      </w:r>
      <w:r w:rsidR="6D536438" w:rsidRPr="5BD580B7">
        <w:rPr>
          <w:rFonts w:ascii="Arial" w:hAnsi="Arial" w:cs="Arial"/>
          <w:sz w:val="24"/>
          <w:szCs w:val="24"/>
        </w:rPr>
        <w:t>small-scale</w:t>
      </w:r>
      <w:r w:rsidRPr="5BD580B7">
        <w:rPr>
          <w:rFonts w:ascii="Arial" w:hAnsi="Arial" w:cs="Arial"/>
          <w:sz w:val="24"/>
          <w:szCs w:val="24"/>
        </w:rPr>
        <w:t xml:space="preserve"> pathway </w:t>
      </w:r>
      <w:r w:rsidR="00904E8F" w:rsidRPr="5BD580B7">
        <w:rPr>
          <w:rFonts w:ascii="Arial" w:hAnsi="Arial" w:cs="Arial"/>
          <w:sz w:val="24"/>
          <w:szCs w:val="24"/>
        </w:rPr>
        <w:t>grants</w:t>
      </w:r>
      <w:r w:rsidRPr="5BD580B7">
        <w:rPr>
          <w:rFonts w:ascii="Arial" w:hAnsi="Arial" w:cs="Arial"/>
          <w:sz w:val="24"/>
          <w:szCs w:val="24"/>
        </w:rPr>
        <w:t xml:space="preserve"> to facilitate initial pilot studies in the areas of physiotherapy, diabetes, surgery and </w:t>
      </w:r>
      <w:r w:rsidR="007E7BF8" w:rsidRPr="5BD580B7">
        <w:rPr>
          <w:rFonts w:ascii="Arial" w:hAnsi="Arial" w:cs="Arial"/>
          <w:sz w:val="24"/>
          <w:szCs w:val="24"/>
        </w:rPr>
        <w:t>o</w:t>
      </w:r>
      <w:r w:rsidRPr="5BD580B7">
        <w:rPr>
          <w:rFonts w:ascii="Arial" w:hAnsi="Arial" w:cs="Arial"/>
          <w:sz w:val="24"/>
          <w:szCs w:val="24"/>
        </w:rPr>
        <w:t xml:space="preserve">ccupational therapy. </w:t>
      </w:r>
      <w:r w:rsidR="00904E8F" w:rsidRPr="5BD580B7">
        <w:rPr>
          <w:rFonts w:ascii="Arial" w:hAnsi="Arial" w:cs="Arial"/>
          <w:sz w:val="24"/>
          <w:szCs w:val="24"/>
        </w:rPr>
        <w:t>Alongside being the lead on specific grants, t</w:t>
      </w:r>
      <w:r w:rsidRPr="5BD580B7">
        <w:rPr>
          <w:rFonts w:ascii="Arial" w:hAnsi="Arial" w:cs="Arial"/>
          <w:sz w:val="24"/>
          <w:szCs w:val="24"/>
        </w:rPr>
        <w:t xml:space="preserve">he Health Board is </w:t>
      </w:r>
      <w:r w:rsidR="00904E8F" w:rsidRPr="5BD580B7">
        <w:rPr>
          <w:rFonts w:ascii="Arial" w:hAnsi="Arial" w:cs="Arial"/>
          <w:sz w:val="24"/>
          <w:szCs w:val="24"/>
        </w:rPr>
        <w:t>often a</w:t>
      </w:r>
      <w:r w:rsidRPr="5BD580B7">
        <w:rPr>
          <w:rFonts w:ascii="Arial" w:hAnsi="Arial" w:cs="Arial"/>
          <w:sz w:val="24"/>
          <w:szCs w:val="24"/>
        </w:rPr>
        <w:t xml:space="preserve"> </w:t>
      </w:r>
      <w:r w:rsidR="2D144E2A" w:rsidRPr="5BD580B7">
        <w:rPr>
          <w:rFonts w:ascii="Arial" w:hAnsi="Arial" w:cs="Arial"/>
          <w:sz w:val="24"/>
          <w:szCs w:val="24"/>
        </w:rPr>
        <w:t>collaborating partner</w:t>
      </w:r>
      <w:r w:rsidR="00904E8F" w:rsidRPr="5BD580B7">
        <w:rPr>
          <w:rFonts w:ascii="Arial" w:hAnsi="Arial" w:cs="Arial"/>
          <w:sz w:val="24"/>
          <w:szCs w:val="24"/>
        </w:rPr>
        <w:t xml:space="preserve"> </w:t>
      </w:r>
      <w:r w:rsidRPr="5BD580B7">
        <w:rPr>
          <w:rFonts w:ascii="Arial" w:hAnsi="Arial" w:cs="Arial"/>
          <w:sz w:val="24"/>
          <w:szCs w:val="24"/>
        </w:rPr>
        <w:t xml:space="preserve">on large scale </w:t>
      </w:r>
      <w:r w:rsidR="00904E8F" w:rsidRPr="5BD580B7">
        <w:rPr>
          <w:rFonts w:ascii="Arial" w:hAnsi="Arial" w:cs="Arial"/>
          <w:sz w:val="24"/>
          <w:szCs w:val="24"/>
        </w:rPr>
        <w:t xml:space="preserve">research </w:t>
      </w:r>
      <w:r w:rsidRPr="5BD580B7">
        <w:rPr>
          <w:rFonts w:ascii="Arial" w:hAnsi="Arial" w:cs="Arial"/>
          <w:sz w:val="24"/>
          <w:szCs w:val="24"/>
        </w:rPr>
        <w:t>grants</w:t>
      </w:r>
      <w:r w:rsidR="00904E8F" w:rsidRPr="5BD580B7">
        <w:rPr>
          <w:rFonts w:ascii="Arial" w:hAnsi="Arial" w:cs="Arial"/>
          <w:sz w:val="24"/>
          <w:szCs w:val="24"/>
        </w:rPr>
        <w:t xml:space="preserve">. Recent examples include </w:t>
      </w:r>
      <w:r w:rsidR="009E2CA8" w:rsidRPr="5BD580B7">
        <w:rPr>
          <w:rFonts w:ascii="Arial" w:hAnsi="Arial" w:cs="Arial"/>
          <w:sz w:val="24"/>
          <w:szCs w:val="24"/>
        </w:rPr>
        <w:t>research on the development of a new blood test to detect colorectal cancer, led by P</w:t>
      </w:r>
      <w:r w:rsidR="00920804" w:rsidRPr="5BD580B7">
        <w:rPr>
          <w:rFonts w:ascii="Arial" w:hAnsi="Arial" w:cs="Arial"/>
          <w:sz w:val="24"/>
          <w:szCs w:val="24"/>
        </w:rPr>
        <w:t>rof Dean Harris and</w:t>
      </w:r>
      <w:r w:rsidR="009E2CA8" w:rsidRPr="5BD580B7">
        <w:rPr>
          <w:rFonts w:ascii="Arial" w:hAnsi="Arial" w:cs="Arial"/>
          <w:sz w:val="24"/>
          <w:szCs w:val="24"/>
        </w:rPr>
        <w:t xml:space="preserve"> Prof Peter Dunstan (S</w:t>
      </w:r>
      <w:r w:rsidR="00D96383">
        <w:rPr>
          <w:rFonts w:ascii="Arial" w:hAnsi="Arial" w:cs="Arial"/>
          <w:sz w:val="24"/>
          <w:szCs w:val="24"/>
        </w:rPr>
        <w:t xml:space="preserve">wansea </w:t>
      </w:r>
      <w:r w:rsidR="009E2CA8" w:rsidRPr="5BD580B7">
        <w:rPr>
          <w:rFonts w:ascii="Arial" w:hAnsi="Arial" w:cs="Arial"/>
          <w:sz w:val="24"/>
          <w:szCs w:val="24"/>
        </w:rPr>
        <w:t>U</w:t>
      </w:r>
      <w:r w:rsidR="00D96383">
        <w:rPr>
          <w:rFonts w:ascii="Arial" w:hAnsi="Arial" w:cs="Arial"/>
          <w:sz w:val="24"/>
          <w:szCs w:val="24"/>
        </w:rPr>
        <w:t>niversity</w:t>
      </w:r>
      <w:r w:rsidR="009E2CA8" w:rsidRPr="5BD580B7">
        <w:rPr>
          <w:rFonts w:ascii="Arial" w:hAnsi="Arial" w:cs="Arial"/>
          <w:sz w:val="24"/>
          <w:szCs w:val="24"/>
        </w:rPr>
        <w:t>) and their spin out company</w:t>
      </w:r>
      <w:r w:rsidR="00920804" w:rsidRPr="5BD580B7">
        <w:rPr>
          <w:rFonts w:ascii="Arial" w:hAnsi="Arial" w:cs="Arial"/>
          <w:sz w:val="24"/>
          <w:szCs w:val="24"/>
        </w:rPr>
        <w:t xml:space="preserve"> </w:t>
      </w:r>
      <w:r w:rsidR="009E2CA8" w:rsidRPr="5BD580B7">
        <w:rPr>
          <w:rFonts w:ascii="Arial" w:hAnsi="Arial" w:cs="Arial"/>
          <w:sz w:val="24"/>
          <w:szCs w:val="24"/>
        </w:rPr>
        <w:t>‘</w:t>
      </w:r>
      <w:r w:rsidR="00920804" w:rsidRPr="5BD580B7">
        <w:rPr>
          <w:rFonts w:ascii="Arial" w:hAnsi="Arial" w:cs="Arial"/>
          <w:sz w:val="24"/>
          <w:szCs w:val="24"/>
        </w:rPr>
        <w:t>CanSense</w:t>
      </w:r>
      <w:r w:rsidR="009E2CA8" w:rsidRPr="5BD580B7">
        <w:rPr>
          <w:rFonts w:ascii="Arial" w:hAnsi="Arial" w:cs="Arial"/>
          <w:sz w:val="24"/>
          <w:szCs w:val="24"/>
        </w:rPr>
        <w:t>’. T</w:t>
      </w:r>
      <w:r w:rsidR="00920804" w:rsidRPr="5BD580B7">
        <w:rPr>
          <w:rFonts w:ascii="Arial" w:hAnsi="Arial" w:cs="Arial"/>
          <w:sz w:val="24"/>
          <w:szCs w:val="24"/>
        </w:rPr>
        <w:t>he H</w:t>
      </w:r>
      <w:r w:rsidR="00751E04" w:rsidRPr="5BD580B7">
        <w:rPr>
          <w:rFonts w:ascii="Arial" w:hAnsi="Arial" w:cs="Arial"/>
          <w:sz w:val="24"/>
          <w:szCs w:val="24"/>
        </w:rPr>
        <w:t xml:space="preserve">ealth </w:t>
      </w:r>
      <w:r w:rsidR="00920804" w:rsidRPr="5BD580B7">
        <w:rPr>
          <w:rFonts w:ascii="Arial" w:hAnsi="Arial" w:cs="Arial"/>
          <w:sz w:val="24"/>
          <w:szCs w:val="24"/>
        </w:rPr>
        <w:t>B</w:t>
      </w:r>
      <w:r w:rsidR="00751E04" w:rsidRPr="5BD580B7">
        <w:rPr>
          <w:rFonts w:ascii="Arial" w:hAnsi="Arial" w:cs="Arial"/>
          <w:sz w:val="24"/>
          <w:szCs w:val="24"/>
        </w:rPr>
        <w:t>oard</w:t>
      </w:r>
      <w:r w:rsidR="00920804" w:rsidRPr="5BD580B7">
        <w:rPr>
          <w:rFonts w:ascii="Arial" w:hAnsi="Arial" w:cs="Arial"/>
          <w:sz w:val="24"/>
          <w:szCs w:val="24"/>
        </w:rPr>
        <w:t xml:space="preserve"> is a named collaborative partner on recently awarded NIHR i4i (£1.2M) and Innovate UK (0.5M) funding)</w:t>
      </w:r>
      <w:r w:rsidR="009E2CA8" w:rsidRPr="5BD580B7">
        <w:rPr>
          <w:rFonts w:ascii="Arial" w:hAnsi="Arial" w:cs="Arial"/>
          <w:sz w:val="24"/>
          <w:szCs w:val="24"/>
        </w:rPr>
        <w:t xml:space="preserve"> to CanSense</w:t>
      </w:r>
      <w:r w:rsidR="00920804" w:rsidRPr="5BD580B7">
        <w:rPr>
          <w:rFonts w:ascii="Arial" w:hAnsi="Arial" w:cs="Arial"/>
          <w:sz w:val="24"/>
          <w:szCs w:val="24"/>
        </w:rPr>
        <w:t xml:space="preserve">. The HB is also the lead funded partner </w:t>
      </w:r>
      <w:r w:rsidR="00C02901" w:rsidRPr="5BD580B7">
        <w:rPr>
          <w:rFonts w:ascii="Arial" w:hAnsi="Arial" w:cs="Arial"/>
          <w:sz w:val="24"/>
          <w:szCs w:val="24"/>
        </w:rPr>
        <w:t xml:space="preserve">of a MRC grant awarded to Prof Harris and colleagues in support of the </w:t>
      </w:r>
      <w:r w:rsidR="00920804" w:rsidRPr="5BD580B7">
        <w:rPr>
          <w:rFonts w:ascii="Arial" w:hAnsi="Arial" w:cs="Arial"/>
          <w:sz w:val="24"/>
          <w:szCs w:val="24"/>
        </w:rPr>
        <w:t>B</w:t>
      </w:r>
      <w:r w:rsidR="00C02901" w:rsidRPr="5BD580B7">
        <w:rPr>
          <w:rFonts w:ascii="Arial" w:hAnsi="Arial" w:cs="Arial"/>
          <w:sz w:val="24"/>
          <w:szCs w:val="24"/>
        </w:rPr>
        <w:t>r</w:t>
      </w:r>
      <w:r w:rsidR="00920804" w:rsidRPr="5BD580B7">
        <w:rPr>
          <w:rFonts w:ascii="Arial" w:hAnsi="Arial" w:cs="Arial"/>
          <w:sz w:val="24"/>
          <w:szCs w:val="24"/>
        </w:rPr>
        <w:t xml:space="preserve">asil study, which is exploring </w:t>
      </w:r>
      <w:r w:rsidR="00C02901" w:rsidRPr="5BD580B7">
        <w:rPr>
          <w:rFonts w:ascii="Arial" w:hAnsi="Arial" w:cs="Arial"/>
          <w:sz w:val="24"/>
          <w:szCs w:val="24"/>
        </w:rPr>
        <w:t xml:space="preserve">the use of </w:t>
      </w:r>
      <w:proofErr w:type="spellStart"/>
      <w:r w:rsidR="00C02901" w:rsidRPr="5BD580B7">
        <w:rPr>
          <w:rFonts w:ascii="Arial" w:hAnsi="Arial" w:cs="Arial"/>
          <w:sz w:val="24"/>
          <w:szCs w:val="24"/>
        </w:rPr>
        <w:t>raman</w:t>
      </w:r>
      <w:proofErr w:type="spellEnd"/>
      <w:r w:rsidR="00C02901" w:rsidRPr="5BD580B7">
        <w:rPr>
          <w:rFonts w:ascii="Arial" w:hAnsi="Arial" w:cs="Arial"/>
          <w:sz w:val="24"/>
          <w:szCs w:val="24"/>
        </w:rPr>
        <w:t xml:space="preserve"> spectroscopy to detect early signs of lung cancer.</w:t>
      </w:r>
    </w:p>
    <w:p w14:paraId="6A99BEB7" w14:textId="286CCDAC" w:rsidR="0018653B" w:rsidRPr="007F6978" w:rsidRDefault="00751E04" w:rsidP="001E5215">
      <w:pPr>
        <w:jc w:val="both"/>
        <w:rPr>
          <w:rFonts w:ascii="Arial" w:hAnsi="Arial" w:cs="Arial"/>
          <w:sz w:val="24"/>
          <w:szCs w:val="24"/>
          <w:highlight w:val="yellow"/>
        </w:rPr>
      </w:pPr>
      <w:r w:rsidRPr="007F6978">
        <w:rPr>
          <w:rFonts w:ascii="Arial" w:hAnsi="Arial" w:cs="Arial"/>
          <w:sz w:val="24"/>
          <w:szCs w:val="24"/>
        </w:rPr>
        <w:t>Dr Sarah Gwynne is a co-applicant on large scale £1.9m NIHR funded ‘Piccos trial</w:t>
      </w:r>
      <w:r w:rsidR="009D2C5C" w:rsidRPr="007F6978">
        <w:rPr>
          <w:rFonts w:ascii="Arial" w:hAnsi="Arial" w:cs="Arial"/>
          <w:sz w:val="24"/>
          <w:szCs w:val="24"/>
        </w:rPr>
        <w:t>’.</w:t>
      </w:r>
      <w:r w:rsidR="009E2CA8" w:rsidRPr="007F6978">
        <w:rPr>
          <w:rFonts w:ascii="Arial" w:hAnsi="Arial" w:cs="Arial"/>
          <w:sz w:val="24"/>
          <w:szCs w:val="24"/>
        </w:rPr>
        <w:t xml:space="preserve"> This highly complex and innovative study, led by Cardiff &amp; Vale UHB is exploring </w:t>
      </w:r>
      <w:r w:rsidRPr="007F6978">
        <w:rPr>
          <w:rFonts w:ascii="Arial" w:hAnsi="Arial" w:cs="Arial"/>
          <w:sz w:val="24"/>
          <w:szCs w:val="24"/>
        </w:rPr>
        <w:t xml:space="preserve">“Pressurised </w:t>
      </w:r>
      <w:proofErr w:type="spellStart"/>
      <w:r w:rsidRPr="007F6978">
        <w:rPr>
          <w:rFonts w:ascii="Arial" w:hAnsi="Arial" w:cs="Arial"/>
          <w:sz w:val="24"/>
          <w:szCs w:val="24"/>
        </w:rPr>
        <w:t>IntraPeritoneal</w:t>
      </w:r>
      <w:proofErr w:type="spellEnd"/>
      <w:r w:rsidRPr="007F6978">
        <w:rPr>
          <w:rFonts w:ascii="Arial" w:hAnsi="Arial" w:cs="Arial"/>
          <w:sz w:val="24"/>
          <w:szCs w:val="24"/>
        </w:rPr>
        <w:t xml:space="preserve"> Aerosolised Chemotherapy (PIPAAC) in the management of cancers of the colon, ovary and stomach: a randomised controlled phase </w:t>
      </w:r>
      <w:proofErr w:type="spellStart"/>
      <w:r w:rsidRPr="007F6978">
        <w:rPr>
          <w:rFonts w:ascii="Arial" w:hAnsi="Arial" w:cs="Arial"/>
          <w:sz w:val="24"/>
          <w:szCs w:val="24"/>
        </w:rPr>
        <w:t>ll</w:t>
      </w:r>
      <w:proofErr w:type="spellEnd"/>
      <w:r w:rsidRPr="007F6978">
        <w:rPr>
          <w:rFonts w:ascii="Arial" w:hAnsi="Arial" w:cs="Arial"/>
          <w:sz w:val="24"/>
          <w:szCs w:val="24"/>
        </w:rPr>
        <w:t xml:space="preserve"> trial of efficacy in peritoneal metastases</w:t>
      </w:r>
      <w:r w:rsidR="009E2CA8" w:rsidRPr="007F6978">
        <w:rPr>
          <w:rFonts w:ascii="Arial" w:hAnsi="Arial" w:cs="Arial"/>
          <w:sz w:val="24"/>
          <w:szCs w:val="24"/>
        </w:rPr>
        <w:t>.</w:t>
      </w:r>
    </w:p>
    <w:p w14:paraId="790CD667" w14:textId="4C221B08" w:rsidR="003106B6" w:rsidRDefault="00173538">
      <w:pPr>
        <w:rPr>
          <w:rFonts w:ascii="Arial" w:hAnsi="Arial" w:cs="Arial"/>
          <w:sz w:val="24"/>
          <w:szCs w:val="24"/>
          <w:highlight w:val="yellow"/>
        </w:rPr>
      </w:pPr>
      <w:r>
        <w:rPr>
          <w:rFonts w:ascii="Arial" w:eastAsia="Times New Roman" w:hAnsi="Arial" w:cs="Arial"/>
          <w:sz w:val="24"/>
          <w:szCs w:val="24"/>
        </w:rPr>
        <w:pict w14:anchorId="7D58A0EA">
          <v:rect id="_x0000_i1032" style="width:442.25pt;height:1.5pt" o:hrpct="980" o:hralign="center" o:hrstd="t" o:hr="t" fillcolor="#a0a0a0" stroked="f"/>
        </w:pict>
      </w:r>
      <w:r w:rsidR="003106B6">
        <w:rPr>
          <w:rFonts w:ascii="Arial" w:hAnsi="Arial" w:cs="Arial"/>
          <w:sz w:val="24"/>
          <w:szCs w:val="24"/>
          <w:highlight w:val="yellow"/>
        </w:rPr>
        <w:br w:type="page"/>
      </w:r>
    </w:p>
    <w:p w14:paraId="114DD464" w14:textId="372B57BA" w:rsidR="00386AFB" w:rsidRPr="00866904" w:rsidRDefault="00386AFB" w:rsidP="00503786">
      <w:pPr>
        <w:pStyle w:val="Heading2"/>
      </w:pPr>
      <w:bookmarkStart w:id="11" w:name="_Toc170207236"/>
      <w:r w:rsidRPr="00866904">
        <w:lastRenderedPageBreak/>
        <w:t>Future plans and opportunities</w:t>
      </w:r>
      <w:bookmarkEnd w:id="11"/>
    </w:p>
    <w:p w14:paraId="5ADBE00C" w14:textId="67712234" w:rsidR="009039C3" w:rsidRPr="00866904" w:rsidRDefault="009E2CA8" w:rsidP="00A20CDE">
      <w:pPr>
        <w:jc w:val="both"/>
        <w:rPr>
          <w:rFonts w:ascii="Arial" w:hAnsi="Arial" w:cs="Arial"/>
          <w:sz w:val="24"/>
          <w:szCs w:val="24"/>
        </w:rPr>
      </w:pPr>
      <w:r w:rsidRPr="00866904">
        <w:rPr>
          <w:rFonts w:ascii="Arial" w:hAnsi="Arial" w:cs="Arial"/>
          <w:sz w:val="24"/>
          <w:szCs w:val="24"/>
        </w:rPr>
        <w:t>As we look forward to the</w:t>
      </w:r>
      <w:r w:rsidR="009039C3" w:rsidRPr="00866904">
        <w:rPr>
          <w:rFonts w:ascii="Arial" w:hAnsi="Arial" w:cs="Arial"/>
          <w:sz w:val="24"/>
          <w:szCs w:val="24"/>
        </w:rPr>
        <w:t xml:space="preserve"> next</w:t>
      </w:r>
      <w:r w:rsidRPr="00866904">
        <w:rPr>
          <w:rFonts w:ascii="Arial" w:hAnsi="Arial" w:cs="Arial"/>
          <w:sz w:val="24"/>
          <w:szCs w:val="24"/>
        </w:rPr>
        <w:t xml:space="preserve"> year, </w:t>
      </w:r>
      <w:r w:rsidR="009039C3" w:rsidRPr="00866904">
        <w:rPr>
          <w:rFonts w:ascii="Arial" w:hAnsi="Arial" w:cs="Arial"/>
          <w:sz w:val="24"/>
          <w:szCs w:val="24"/>
        </w:rPr>
        <w:t>a key focus will be to launch a revised R&amp;D Strategy within the Health Board, which builds on existing areas of research excellence</w:t>
      </w:r>
      <w:r w:rsidR="007E7BF8" w:rsidRPr="00866904">
        <w:rPr>
          <w:rFonts w:ascii="Arial" w:hAnsi="Arial" w:cs="Arial"/>
          <w:sz w:val="24"/>
          <w:szCs w:val="24"/>
        </w:rPr>
        <w:t>,</w:t>
      </w:r>
      <w:r w:rsidR="009039C3" w:rsidRPr="00866904">
        <w:rPr>
          <w:rFonts w:ascii="Arial" w:hAnsi="Arial" w:cs="Arial"/>
          <w:sz w:val="24"/>
          <w:szCs w:val="24"/>
        </w:rPr>
        <w:t xml:space="preserve"> aligning Research and Innovation </w:t>
      </w:r>
      <w:r w:rsidR="007E7BF8" w:rsidRPr="00866904">
        <w:rPr>
          <w:rFonts w:ascii="Arial" w:hAnsi="Arial" w:cs="Arial"/>
          <w:sz w:val="24"/>
          <w:szCs w:val="24"/>
        </w:rPr>
        <w:t>objectives</w:t>
      </w:r>
      <w:r w:rsidR="009039C3" w:rsidRPr="00866904">
        <w:rPr>
          <w:rFonts w:ascii="Arial" w:hAnsi="Arial" w:cs="Arial"/>
          <w:sz w:val="24"/>
          <w:szCs w:val="24"/>
        </w:rPr>
        <w:t xml:space="preserve"> to ensure RD&amp;I features as a core cross-cutting theme to the Health Board annual performance plan and 10year vision. </w:t>
      </w:r>
    </w:p>
    <w:p w14:paraId="609EBDB6" w14:textId="70F872F5" w:rsidR="00FC1297" w:rsidRPr="00FC1297" w:rsidRDefault="00FC1297" w:rsidP="00FC1297">
      <w:pPr>
        <w:pStyle w:val="elementtoproof"/>
        <w:spacing w:after="160" w:line="252" w:lineRule="auto"/>
        <w:jc w:val="both"/>
        <w:rPr>
          <w:rFonts w:ascii="Arial" w:hAnsi="Arial" w:cs="Arial"/>
          <w:kern w:val="2"/>
          <w:sz w:val="24"/>
          <w:szCs w:val="24"/>
          <w:lang w:eastAsia="en-US"/>
          <w14:ligatures w14:val="standardContextual"/>
        </w:rPr>
      </w:pPr>
      <w:r w:rsidRPr="00FC1297">
        <w:rPr>
          <w:rFonts w:ascii="Arial" w:hAnsi="Arial" w:cs="Arial"/>
          <w:kern w:val="2"/>
          <w:sz w:val="24"/>
          <w:szCs w:val="24"/>
          <w:lang w:eastAsia="en-US"/>
          <w14:ligatures w14:val="standardContextual"/>
        </w:rPr>
        <w:t xml:space="preserve">The Voluntary Scheme for Branded Medicines Pricing, Access and Growth (VPAG) scheme has been agreed by UK Government and will potentially bring an additional £30million funding into Wales in the next five years. The investment will be for both revenue and capital and is meant to increase the NHS capacity to deliver commercial clinical research capacity. Given Swansea Bay UHBs track record in this area, it is </w:t>
      </w:r>
      <w:r w:rsidR="00D96383">
        <w:rPr>
          <w:rFonts w:ascii="Arial" w:hAnsi="Arial" w:cs="Arial"/>
          <w:kern w:val="2"/>
          <w:sz w:val="24"/>
          <w:szCs w:val="24"/>
          <w:lang w:eastAsia="en-US"/>
          <w14:ligatures w14:val="standardContextual"/>
        </w:rPr>
        <w:t xml:space="preserve">hoped </w:t>
      </w:r>
      <w:r w:rsidRPr="00FC1297">
        <w:rPr>
          <w:rFonts w:ascii="Arial" w:hAnsi="Arial" w:cs="Arial"/>
          <w:kern w:val="2"/>
          <w:sz w:val="24"/>
          <w:szCs w:val="24"/>
          <w:lang w:eastAsia="en-US"/>
          <w14:ligatures w14:val="standardContextual"/>
        </w:rPr>
        <w:t>that Health &amp; Care Research Wales (who will administer the scheme) will target significant funds toward the SW Wales region.</w:t>
      </w:r>
    </w:p>
    <w:p w14:paraId="515CE7BE" w14:textId="02342AE8" w:rsidR="00386AFB" w:rsidRPr="00866904" w:rsidRDefault="00E657E6" w:rsidP="007E7BF8">
      <w:pPr>
        <w:jc w:val="both"/>
        <w:rPr>
          <w:rFonts w:ascii="Arial" w:hAnsi="Arial" w:cs="Arial"/>
          <w:sz w:val="24"/>
          <w:szCs w:val="24"/>
        </w:rPr>
      </w:pPr>
      <w:r w:rsidRPr="00866904">
        <w:rPr>
          <w:rFonts w:ascii="Arial" w:hAnsi="Arial" w:cs="Arial"/>
          <w:sz w:val="24"/>
          <w:szCs w:val="24"/>
        </w:rPr>
        <w:t xml:space="preserve">Moving into supporting research </w:t>
      </w:r>
      <w:r w:rsidR="00CE5F7F" w:rsidRPr="00866904">
        <w:rPr>
          <w:rFonts w:ascii="Arial" w:hAnsi="Arial" w:cs="Arial"/>
          <w:sz w:val="24"/>
          <w:szCs w:val="24"/>
        </w:rPr>
        <w:t xml:space="preserve">on </w:t>
      </w:r>
      <w:r w:rsidRPr="00866904">
        <w:rPr>
          <w:rFonts w:ascii="Arial" w:hAnsi="Arial" w:cs="Arial"/>
          <w:sz w:val="24"/>
          <w:szCs w:val="24"/>
        </w:rPr>
        <w:t>advanced therapies is a further opportunity and challenge for the Health Board. Over the next year, Dr Russell Banner will be</w:t>
      </w:r>
      <w:r w:rsidR="007E7BF8" w:rsidRPr="00866904">
        <w:rPr>
          <w:rFonts w:ascii="Arial" w:hAnsi="Arial" w:cs="Arial"/>
          <w:sz w:val="24"/>
          <w:szCs w:val="24"/>
        </w:rPr>
        <w:t xml:space="preserve"> hosting the development of a </w:t>
      </w:r>
      <w:r w:rsidRPr="00866904">
        <w:rPr>
          <w:rFonts w:ascii="Arial" w:hAnsi="Arial" w:cs="Arial"/>
          <w:sz w:val="24"/>
          <w:szCs w:val="24"/>
        </w:rPr>
        <w:t>new Cancer Vaccine study</w:t>
      </w:r>
      <w:r w:rsidR="007E7BF8" w:rsidRPr="00866904">
        <w:rPr>
          <w:rFonts w:ascii="Arial" w:hAnsi="Arial" w:cs="Arial"/>
          <w:sz w:val="24"/>
          <w:szCs w:val="24"/>
        </w:rPr>
        <w:t xml:space="preserve"> V940 (mRNA-4157) led by Merck Sharpe and Dohme LLC (MSD) in the treatment of </w:t>
      </w:r>
      <w:proofErr w:type="spellStart"/>
      <w:r w:rsidR="007E7BF8" w:rsidRPr="00866904">
        <w:rPr>
          <w:rFonts w:ascii="Arial" w:hAnsi="Arial" w:cs="Arial"/>
          <w:sz w:val="24"/>
          <w:szCs w:val="24"/>
        </w:rPr>
        <w:t>resectable</w:t>
      </w:r>
      <w:proofErr w:type="spellEnd"/>
      <w:r w:rsidR="007E7BF8" w:rsidRPr="00866904">
        <w:rPr>
          <w:rFonts w:ascii="Arial" w:hAnsi="Arial" w:cs="Arial"/>
          <w:sz w:val="24"/>
          <w:szCs w:val="24"/>
        </w:rPr>
        <w:t xml:space="preserve"> locally advanced cutaneous squamous cell carcinoma (LA </w:t>
      </w:r>
      <w:proofErr w:type="spellStart"/>
      <w:r w:rsidR="007E7BF8" w:rsidRPr="00866904">
        <w:rPr>
          <w:rFonts w:ascii="Arial" w:hAnsi="Arial" w:cs="Arial"/>
          <w:sz w:val="24"/>
          <w:szCs w:val="24"/>
        </w:rPr>
        <w:t>cSCC</w:t>
      </w:r>
      <w:proofErr w:type="spellEnd"/>
      <w:r w:rsidR="007E7BF8" w:rsidRPr="00866904">
        <w:rPr>
          <w:rFonts w:ascii="Arial" w:hAnsi="Arial" w:cs="Arial"/>
          <w:sz w:val="24"/>
          <w:szCs w:val="24"/>
        </w:rPr>
        <w:t>). V940 is a personalized cancer treatment, also referred to as individualized neoantigen therapy (INT), manufactured on demand (approximately 2-3 weeks manufacture time) for each patient. It is a novel mRNA-based individualized neoantigen therapy directed against patient-specific tumour neo-epitopes. Th</w:t>
      </w:r>
      <w:r w:rsidRPr="00866904">
        <w:rPr>
          <w:rFonts w:ascii="Arial" w:hAnsi="Arial" w:cs="Arial"/>
          <w:sz w:val="24"/>
          <w:szCs w:val="24"/>
        </w:rPr>
        <w:t>e expectation is the development of ATMP technology will see an increase in such studies</w:t>
      </w:r>
      <w:r w:rsidR="007E7BF8" w:rsidRPr="00866904">
        <w:rPr>
          <w:rFonts w:ascii="Arial" w:hAnsi="Arial" w:cs="Arial"/>
          <w:sz w:val="24"/>
          <w:szCs w:val="24"/>
        </w:rPr>
        <w:t xml:space="preserve"> being offered to the Health Board research teams</w:t>
      </w:r>
      <w:r w:rsidRPr="00866904">
        <w:rPr>
          <w:rFonts w:ascii="Arial" w:hAnsi="Arial" w:cs="Arial"/>
          <w:sz w:val="24"/>
          <w:szCs w:val="24"/>
        </w:rPr>
        <w:t xml:space="preserve">, requiring appropriate medicine management governance policies to assure compliance with ATMP regulation and oversight. A working group has been set up to take this policy work forward. </w:t>
      </w:r>
    </w:p>
    <w:p w14:paraId="040CE87A" w14:textId="2D17D112" w:rsidR="002548D5" w:rsidRPr="00866904" w:rsidRDefault="00E657E6" w:rsidP="00A20CDE">
      <w:pPr>
        <w:jc w:val="both"/>
        <w:rPr>
          <w:rFonts w:ascii="Arial" w:hAnsi="Arial" w:cs="Arial"/>
          <w:sz w:val="24"/>
          <w:szCs w:val="24"/>
        </w:rPr>
      </w:pPr>
      <w:r w:rsidRPr="00866904">
        <w:rPr>
          <w:rFonts w:ascii="Arial" w:hAnsi="Arial" w:cs="Arial"/>
          <w:sz w:val="24"/>
          <w:szCs w:val="24"/>
        </w:rPr>
        <w:t>Addressing the need for succession planning and developing a workforce equipped with research skills, the R&amp;D department is pleased to be working in partnership with Swansea Medical School in launching clinical placements for year 2 medical students with our clinical research teams. Students will have the opportunity to elect to choose their placements within the research units, shadowing and observing the research nurse teams and Principal Investigators as they manage patients being treated within the context of a clinical trial, with all the associated considerations this brings to the patient care pathway. This new opportunity builds upon existing opportunities already offered</w:t>
      </w:r>
      <w:r w:rsidR="005E4C97" w:rsidRPr="00866904">
        <w:rPr>
          <w:rFonts w:ascii="Arial" w:hAnsi="Arial" w:cs="Arial"/>
          <w:sz w:val="24"/>
          <w:szCs w:val="24"/>
        </w:rPr>
        <w:t xml:space="preserve"> by our JCRF</w:t>
      </w:r>
      <w:r w:rsidRPr="00866904">
        <w:rPr>
          <w:rFonts w:ascii="Arial" w:hAnsi="Arial" w:cs="Arial"/>
          <w:sz w:val="24"/>
          <w:szCs w:val="24"/>
        </w:rPr>
        <w:t xml:space="preserve"> to student nurses .</w:t>
      </w:r>
      <w:r w:rsidR="005E4C97" w:rsidRPr="00866904">
        <w:rPr>
          <w:rFonts w:ascii="Arial" w:hAnsi="Arial" w:cs="Arial"/>
        </w:rPr>
        <w:t xml:space="preserve"> </w:t>
      </w:r>
      <w:r w:rsidR="005E4C97" w:rsidRPr="00866904">
        <w:rPr>
          <w:rFonts w:ascii="Arial" w:hAnsi="Arial" w:cs="Arial"/>
          <w:sz w:val="24"/>
          <w:szCs w:val="24"/>
        </w:rPr>
        <w:t xml:space="preserve">The Department offers a </w:t>
      </w:r>
      <w:proofErr w:type="gramStart"/>
      <w:r w:rsidR="005E4C97" w:rsidRPr="00866904">
        <w:rPr>
          <w:rFonts w:ascii="Arial" w:hAnsi="Arial" w:cs="Arial"/>
          <w:sz w:val="24"/>
          <w:szCs w:val="24"/>
        </w:rPr>
        <w:t>two week</w:t>
      </w:r>
      <w:proofErr w:type="gramEnd"/>
      <w:r w:rsidR="005E4C97" w:rsidRPr="00866904">
        <w:rPr>
          <w:rFonts w:ascii="Arial" w:hAnsi="Arial" w:cs="Arial"/>
          <w:sz w:val="24"/>
          <w:szCs w:val="24"/>
        </w:rPr>
        <w:t xml:space="preserve"> placements for Health Board student nurses (3</w:t>
      </w:r>
      <w:r w:rsidR="005E4C97" w:rsidRPr="00866904">
        <w:rPr>
          <w:rFonts w:ascii="Arial" w:hAnsi="Arial" w:cs="Arial"/>
          <w:sz w:val="24"/>
          <w:szCs w:val="24"/>
          <w:vertAlign w:val="superscript"/>
        </w:rPr>
        <w:t>rd</w:t>
      </w:r>
      <w:r w:rsidR="005E4C97" w:rsidRPr="00866904">
        <w:rPr>
          <w:rFonts w:ascii="Arial" w:hAnsi="Arial" w:cs="Arial"/>
          <w:sz w:val="24"/>
          <w:szCs w:val="24"/>
        </w:rPr>
        <w:t xml:space="preserve"> year) to gain an understanding of clinical research.</w:t>
      </w:r>
    </w:p>
    <w:p w14:paraId="6D23D598" w14:textId="1DE44E34" w:rsidR="00386AFB" w:rsidRPr="00866904" w:rsidRDefault="00CE5F7F" w:rsidP="00A20CDE">
      <w:pPr>
        <w:jc w:val="both"/>
        <w:rPr>
          <w:rFonts w:ascii="Arial" w:hAnsi="Arial" w:cs="Arial"/>
          <w:sz w:val="24"/>
          <w:szCs w:val="24"/>
        </w:rPr>
      </w:pPr>
      <w:r w:rsidRPr="00866904">
        <w:rPr>
          <w:rFonts w:ascii="Arial" w:hAnsi="Arial" w:cs="Arial"/>
          <w:sz w:val="24"/>
          <w:szCs w:val="24"/>
        </w:rPr>
        <w:t>Finally, the R&amp;D department is pleased to be re-introducing an ‘</w:t>
      </w:r>
      <w:r w:rsidR="00BC62B5" w:rsidRPr="00866904">
        <w:rPr>
          <w:rFonts w:ascii="Arial" w:hAnsi="Arial" w:cs="Arial"/>
          <w:sz w:val="24"/>
          <w:szCs w:val="24"/>
        </w:rPr>
        <w:t>R&amp;D</w:t>
      </w:r>
      <w:r w:rsidRPr="00866904">
        <w:rPr>
          <w:rFonts w:ascii="Arial" w:hAnsi="Arial" w:cs="Arial"/>
          <w:sz w:val="24"/>
          <w:szCs w:val="24"/>
        </w:rPr>
        <w:t xml:space="preserve"> Showcase</w:t>
      </w:r>
      <w:r w:rsidR="00BC62B5" w:rsidRPr="00866904">
        <w:rPr>
          <w:rFonts w:ascii="Arial" w:hAnsi="Arial" w:cs="Arial"/>
          <w:sz w:val="24"/>
          <w:szCs w:val="24"/>
        </w:rPr>
        <w:t xml:space="preserve"> day</w:t>
      </w:r>
      <w:r w:rsidRPr="00866904">
        <w:rPr>
          <w:rFonts w:ascii="Arial" w:hAnsi="Arial" w:cs="Arial"/>
          <w:sz w:val="24"/>
          <w:szCs w:val="24"/>
        </w:rPr>
        <w:t>’ which provides an opportunity for staff engaged in research to highlight their work and share best practice. The R&amp;D Day for 2024 is scheduled to take place on Sept 3</w:t>
      </w:r>
      <w:r w:rsidRPr="00866904">
        <w:rPr>
          <w:rFonts w:ascii="Arial" w:hAnsi="Arial" w:cs="Arial"/>
          <w:sz w:val="24"/>
          <w:szCs w:val="24"/>
          <w:vertAlign w:val="superscript"/>
        </w:rPr>
        <w:t>rd</w:t>
      </w:r>
      <w:r w:rsidRPr="00866904">
        <w:rPr>
          <w:rFonts w:ascii="Arial" w:hAnsi="Arial" w:cs="Arial"/>
          <w:sz w:val="24"/>
          <w:szCs w:val="24"/>
        </w:rPr>
        <w:t xml:space="preserve"> in Morriston Education , Lecture Theatre.</w:t>
      </w:r>
    </w:p>
    <w:p w14:paraId="3D1C7A7C" w14:textId="7E7F649A" w:rsidR="00556E09" w:rsidRPr="00866904" w:rsidRDefault="00556E09" w:rsidP="00A20CDE">
      <w:pPr>
        <w:jc w:val="both"/>
        <w:rPr>
          <w:rFonts w:ascii="Arial" w:hAnsi="Arial" w:cs="Arial"/>
          <w:sz w:val="24"/>
          <w:szCs w:val="24"/>
        </w:rPr>
      </w:pPr>
    </w:p>
    <w:p w14:paraId="52693E43" w14:textId="050A88D0" w:rsidR="00386AFB" w:rsidRPr="00866904" w:rsidRDefault="00173538" w:rsidP="00A20CDE">
      <w:pPr>
        <w:jc w:val="both"/>
        <w:rPr>
          <w:rFonts w:ascii="Arial" w:hAnsi="Arial" w:cs="Arial"/>
          <w:sz w:val="24"/>
          <w:szCs w:val="24"/>
        </w:rPr>
      </w:pPr>
      <w:r>
        <w:rPr>
          <w:rFonts w:ascii="Arial" w:eastAsia="Times New Roman" w:hAnsi="Arial" w:cs="Arial"/>
          <w:sz w:val="24"/>
          <w:szCs w:val="24"/>
        </w:rPr>
        <w:pict w14:anchorId="3BA35BEE">
          <v:rect id="_x0000_i1033" style="width:442.25pt;height:1.5pt" o:hrpct="980" o:hralign="center" o:hrstd="t" o:hr="t" fillcolor="#a0a0a0" stroked="f"/>
        </w:pict>
      </w:r>
    </w:p>
    <w:p w14:paraId="26DD5A34" w14:textId="77777777" w:rsidR="005E4C97" w:rsidRPr="00866904" w:rsidRDefault="005E4C97" w:rsidP="00A20CDE">
      <w:pPr>
        <w:jc w:val="both"/>
        <w:rPr>
          <w:rFonts w:ascii="Arial" w:hAnsi="Arial" w:cs="Arial"/>
          <w:sz w:val="24"/>
          <w:szCs w:val="24"/>
        </w:rPr>
      </w:pPr>
    </w:p>
    <w:p w14:paraId="1227F031" w14:textId="77777777" w:rsidR="005E4C97" w:rsidRPr="00866904" w:rsidRDefault="005E4C97" w:rsidP="00A20CDE">
      <w:pPr>
        <w:jc w:val="both"/>
        <w:rPr>
          <w:rFonts w:ascii="Arial" w:hAnsi="Arial" w:cs="Arial"/>
          <w:sz w:val="24"/>
          <w:szCs w:val="24"/>
        </w:rPr>
      </w:pPr>
    </w:p>
    <w:p w14:paraId="3C4A1966" w14:textId="77777777" w:rsidR="005E4C97" w:rsidRPr="00866904" w:rsidRDefault="005E4C97" w:rsidP="00A20CDE">
      <w:pPr>
        <w:jc w:val="both"/>
        <w:rPr>
          <w:rFonts w:ascii="Arial" w:hAnsi="Arial" w:cs="Arial"/>
          <w:sz w:val="24"/>
          <w:szCs w:val="24"/>
        </w:rPr>
      </w:pPr>
    </w:p>
    <w:p w14:paraId="54552F82" w14:textId="77777777" w:rsidR="005E4C97" w:rsidRPr="00866904" w:rsidRDefault="005E4C97" w:rsidP="00A20CDE">
      <w:pPr>
        <w:jc w:val="both"/>
        <w:rPr>
          <w:rFonts w:ascii="Arial" w:hAnsi="Arial" w:cs="Arial"/>
          <w:sz w:val="24"/>
          <w:szCs w:val="24"/>
        </w:rPr>
      </w:pPr>
    </w:p>
    <w:p w14:paraId="6E601895" w14:textId="77777777" w:rsidR="005E4C97" w:rsidRPr="00866904" w:rsidRDefault="005E4C97" w:rsidP="00A20CDE">
      <w:pPr>
        <w:jc w:val="both"/>
        <w:rPr>
          <w:rFonts w:ascii="Arial" w:hAnsi="Arial" w:cs="Arial"/>
          <w:sz w:val="24"/>
          <w:szCs w:val="24"/>
        </w:rPr>
      </w:pPr>
    </w:p>
    <w:p w14:paraId="32D22183" w14:textId="12AFD9FD" w:rsidR="009D717F" w:rsidRPr="00866904" w:rsidRDefault="009D717F" w:rsidP="009D717F">
      <w:pPr>
        <w:pStyle w:val="Heading2"/>
      </w:pPr>
      <w:bookmarkStart w:id="12" w:name="_Toc170207237"/>
      <w:r w:rsidRPr="00866904">
        <w:lastRenderedPageBreak/>
        <w:t>Media Stories</w:t>
      </w:r>
      <w:bookmarkEnd w:id="12"/>
    </w:p>
    <w:tbl>
      <w:tblPr>
        <w:tblStyle w:val="TableGrid"/>
        <w:tblW w:w="10478" w:type="dxa"/>
        <w:tblLook w:val="04A0" w:firstRow="1" w:lastRow="0" w:firstColumn="1" w:lastColumn="0" w:noHBand="0" w:noVBand="1"/>
      </w:tblPr>
      <w:tblGrid>
        <w:gridCol w:w="1620"/>
        <w:gridCol w:w="8858"/>
      </w:tblGrid>
      <w:tr w:rsidR="00547F26" w14:paraId="3374AD3F" w14:textId="77777777" w:rsidTr="6F3C660A">
        <w:tc>
          <w:tcPr>
            <w:tcW w:w="1620" w:type="dxa"/>
            <w:shd w:val="clear" w:color="auto" w:fill="D9E2F3" w:themeFill="accent1" w:themeFillTint="33"/>
          </w:tcPr>
          <w:p w14:paraId="441EB1E6" w14:textId="6458C344" w:rsidR="00547F26" w:rsidRPr="005D7F86" w:rsidRDefault="00547F26" w:rsidP="00A20CDE">
            <w:pPr>
              <w:jc w:val="both"/>
              <w:rPr>
                <w:rFonts w:ascii="Arial" w:hAnsi="Arial" w:cs="Arial"/>
                <w:b/>
                <w:bCs/>
                <w:sz w:val="24"/>
                <w:szCs w:val="24"/>
              </w:rPr>
            </w:pPr>
            <w:r w:rsidRPr="005D7F86">
              <w:rPr>
                <w:rFonts w:ascii="Arial" w:hAnsi="Arial" w:cs="Arial"/>
                <w:b/>
                <w:bCs/>
                <w:sz w:val="24"/>
                <w:szCs w:val="24"/>
              </w:rPr>
              <w:t>Date</w:t>
            </w:r>
          </w:p>
        </w:tc>
        <w:tc>
          <w:tcPr>
            <w:tcW w:w="8858" w:type="dxa"/>
            <w:shd w:val="clear" w:color="auto" w:fill="D9E2F3" w:themeFill="accent1" w:themeFillTint="33"/>
          </w:tcPr>
          <w:p w14:paraId="689B9374" w14:textId="59D15F00" w:rsidR="00547F26" w:rsidRPr="005D7F86" w:rsidRDefault="00547F26" w:rsidP="00A20CDE">
            <w:pPr>
              <w:jc w:val="both"/>
              <w:rPr>
                <w:rFonts w:ascii="Arial" w:hAnsi="Arial" w:cs="Arial"/>
                <w:b/>
                <w:bCs/>
                <w:sz w:val="24"/>
                <w:szCs w:val="24"/>
              </w:rPr>
            </w:pPr>
            <w:r w:rsidRPr="005D7F86">
              <w:rPr>
                <w:rFonts w:ascii="Arial" w:hAnsi="Arial" w:cs="Arial"/>
                <w:b/>
                <w:bCs/>
                <w:sz w:val="24"/>
                <w:szCs w:val="24"/>
              </w:rPr>
              <w:t>Link</w:t>
            </w:r>
          </w:p>
        </w:tc>
      </w:tr>
      <w:tr w:rsidR="00547F26" w14:paraId="53806E48" w14:textId="77777777" w:rsidTr="002104CF">
        <w:trPr>
          <w:trHeight w:val="552"/>
        </w:trPr>
        <w:tc>
          <w:tcPr>
            <w:tcW w:w="1620" w:type="dxa"/>
          </w:tcPr>
          <w:p w14:paraId="1E271724" w14:textId="6EDF16F5" w:rsidR="00547F26" w:rsidRPr="005D7F86" w:rsidRDefault="00AB0039" w:rsidP="00A20CDE">
            <w:pPr>
              <w:jc w:val="both"/>
              <w:rPr>
                <w:rFonts w:ascii="Arial" w:hAnsi="Arial" w:cs="Arial"/>
                <w:sz w:val="24"/>
                <w:szCs w:val="24"/>
              </w:rPr>
            </w:pPr>
            <w:r w:rsidRPr="005D7F86">
              <w:rPr>
                <w:rFonts w:ascii="Arial" w:hAnsi="Arial" w:cs="Arial"/>
                <w:sz w:val="24"/>
                <w:szCs w:val="24"/>
              </w:rPr>
              <w:t>25/03/2024</w:t>
            </w:r>
          </w:p>
        </w:tc>
        <w:tc>
          <w:tcPr>
            <w:tcW w:w="8858" w:type="dxa"/>
          </w:tcPr>
          <w:p w14:paraId="5CAF7DF8" w14:textId="00F27864" w:rsidR="00547F26" w:rsidRPr="005D7F86" w:rsidRDefault="00173538" w:rsidP="0021538E">
            <w:hyperlink r:id="rId48" w:history="1">
              <w:r w:rsidR="00A14F05" w:rsidRPr="005D7F86">
                <w:rPr>
                  <w:rStyle w:val="CommentTextChar"/>
                  <w:rFonts w:ascii="Arial" w:hAnsi="Arial" w:cs="Arial"/>
                  <w:sz w:val="24"/>
                  <w:szCs w:val="24"/>
                </w:rPr>
                <w:t>Award-winning support group is helping brain injury patients get their lives back on track</w:t>
              </w:r>
            </w:hyperlink>
          </w:p>
        </w:tc>
      </w:tr>
      <w:tr w:rsidR="00547F26" w14:paraId="0524B7EC" w14:textId="77777777" w:rsidTr="002104CF">
        <w:trPr>
          <w:trHeight w:val="552"/>
        </w:trPr>
        <w:tc>
          <w:tcPr>
            <w:tcW w:w="1620" w:type="dxa"/>
          </w:tcPr>
          <w:p w14:paraId="01139C2C" w14:textId="58BCF789" w:rsidR="00547F26" w:rsidRPr="005D7F86" w:rsidRDefault="00E9228F" w:rsidP="00A20CDE">
            <w:pPr>
              <w:jc w:val="both"/>
              <w:rPr>
                <w:rFonts w:ascii="Arial" w:hAnsi="Arial" w:cs="Arial"/>
                <w:sz w:val="24"/>
                <w:szCs w:val="24"/>
              </w:rPr>
            </w:pPr>
            <w:r w:rsidRPr="005D7F86">
              <w:rPr>
                <w:rFonts w:ascii="Arial" w:hAnsi="Arial" w:cs="Arial"/>
                <w:sz w:val="24"/>
                <w:szCs w:val="24"/>
              </w:rPr>
              <w:t>13/03/2024</w:t>
            </w:r>
          </w:p>
        </w:tc>
        <w:tc>
          <w:tcPr>
            <w:tcW w:w="8858" w:type="dxa"/>
          </w:tcPr>
          <w:p w14:paraId="685AF98E" w14:textId="0396C131" w:rsidR="00547F26" w:rsidRPr="005D7F86" w:rsidRDefault="00173538" w:rsidP="0021538E">
            <w:hyperlink r:id="rId49" w:history="1">
              <w:r w:rsidR="001C639F" w:rsidRPr="005D7F86">
                <w:rPr>
                  <w:rStyle w:val="CommentTextChar"/>
                  <w:rFonts w:ascii="Arial" w:hAnsi="Arial" w:cs="Arial"/>
                  <w:sz w:val="24"/>
                  <w:szCs w:val="24"/>
                </w:rPr>
                <w:t>Swansea Bay study aims to help pregnant smokers kick the habit</w:t>
              </w:r>
            </w:hyperlink>
          </w:p>
        </w:tc>
      </w:tr>
      <w:tr w:rsidR="003426C6" w14:paraId="55CB68B2" w14:textId="77777777" w:rsidTr="002104CF">
        <w:trPr>
          <w:trHeight w:val="552"/>
        </w:trPr>
        <w:tc>
          <w:tcPr>
            <w:tcW w:w="1620" w:type="dxa"/>
          </w:tcPr>
          <w:p w14:paraId="60899357" w14:textId="13AA666F" w:rsidR="003426C6" w:rsidRDefault="003426C6" w:rsidP="00A20CDE">
            <w:pPr>
              <w:jc w:val="both"/>
              <w:rPr>
                <w:rFonts w:ascii="Arial" w:hAnsi="Arial" w:cs="Arial"/>
                <w:sz w:val="24"/>
                <w:szCs w:val="24"/>
              </w:rPr>
            </w:pPr>
            <w:r>
              <w:rPr>
                <w:rFonts w:ascii="Arial" w:hAnsi="Arial" w:cs="Arial"/>
                <w:sz w:val="24"/>
                <w:szCs w:val="24"/>
              </w:rPr>
              <w:t>2</w:t>
            </w:r>
            <w:r w:rsidR="007822E3">
              <w:rPr>
                <w:rFonts w:ascii="Arial" w:hAnsi="Arial" w:cs="Arial"/>
                <w:sz w:val="24"/>
                <w:szCs w:val="24"/>
              </w:rPr>
              <w:t>2</w:t>
            </w:r>
            <w:r>
              <w:rPr>
                <w:rFonts w:ascii="Arial" w:hAnsi="Arial" w:cs="Arial"/>
                <w:sz w:val="24"/>
                <w:szCs w:val="24"/>
              </w:rPr>
              <w:t>/01/2024</w:t>
            </w:r>
          </w:p>
        </w:tc>
        <w:tc>
          <w:tcPr>
            <w:tcW w:w="8858" w:type="dxa"/>
          </w:tcPr>
          <w:p w14:paraId="18E64AAC" w14:textId="0671FB5B" w:rsidR="003426C6" w:rsidRDefault="00173538" w:rsidP="0021538E">
            <w:hyperlink r:id="rId50" w:history="1">
              <w:r w:rsidR="00926625" w:rsidRPr="00926625">
                <w:rPr>
                  <w:rStyle w:val="CommentTextChar"/>
                  <w:rFonts w:ascii="Arial" w:hAnsi="Arial" w:cs="Arial"/>
                  <w:sz w:val="24"/>
                  <w:szCs w:val="24"/>
                </w:rPr>
                <w:t>Mum's the word as baby feeding trial attracts almost 200 volunteers</w:t>
              </w:r>
            </w:hyperlink>
          </w:p>
        </w:tc>
      </w:tr>
      <w:tr w:rsidR="00224D1C" w14:paraId="7A547247" w14:textId="77777777" w:rsidTr="006611D2">
        <w:trPr>
          <w:trHeight w:val="619"/>
        </w:trPr>
        <w:tc>
          <w:tcPr>
            <w:tcW w:w="1620" w:type="dxa"/>
          </w:tcPr>
          <w:p w14:paraId="3AA9CD7B" w14:textId="77777777" w:rsidR="00224D1C" w:rsidRPr="005D7F86" w:rsidRDefault="00224D1C" w:rsidP="006611D2">
            <w:pPr>
              <w:jc w:val="both"/>
              <w:rPr>
                <w:rFonts w:ascii="Arial" w:hAnsi="Arial" w:cs="Arial"/>
                <w:sz w:val="24"/>
                <w:szCs w:val="24"/>
              </w:rPr>
            </w:pPr>
            <w:r>
              <w:rPr>
                <w:rFonts w:ascii="Arial" w:hAnsi="Arial" w:cs="Arial"/>
                <w:sz w:val="24"/>
                <w:szCs w:val="24"/>
              </w:rPr>
              <w:t>05/01/2024</w:t>
            </w:r>
          </w:p>
        </w:tc>
        <w:tc>
          <w:tcPr>
            <w:tcW w:w="8858" w:type="dxa"/>
          </w:tcPr>
          <w:p w14:paraId="1F3CCB6A" w14:textId="77777777" w:rsidR="00224D1C" w:rsidRPr="005D7F86" w:rsidRDefault="00173538" w:rsidP="006611D2">
            <w:hyperlink r:id="rId51" w:history="1">
              <w:r w:rsidR="00224D1C" w:rsidRPr="00B5540E">
                <w:rPr>
                  <w:rStyle w:val="CommentTextChar"/>
                  <w:rFonts w:ascii="Arial" w:hAnsi="Arial" w:cs="Arial"/>
                  <w:sz w:val="24"/>
                  <w:szCs w:val="24"/>
                </w:rPr>
                <w:t>Launch of hit new BBC One drama ‘Men Up’ shines light on how Welsh participants shaped life-saving research</w:t>
              </w:r>
            </w:hyperlink>
          </w:p>
        </w:tc>
      </w:tr>
      <w:tr w:rsidR="008A4417" w14:paraId="5A8D11E8" w14:textId="77777777" w:rsidTr="006611D2">
        <w:trPr>
          <w:trHeight w:val="619"/>
        </w:trPr>
        <w:tc>
          <w:tcPr>
            <w:tcW w:w="1620" w:type="dxa"/>
          </w:tcPr>
          <w:p w14:paraId="6BC709A6" w14:textId="1A014402" w:rsidR="008A4417" w:rsidRDefault="008A4417" w:rsidP="006611D2">
            <w:pPr>
              <w:jc w:val="both"/>
              <w:rPr>
                <w:rFonts w:ascii="Arial" w:hAnsi="Arial" w:cs="Arial"/>
                <w:sz w:val="24"/>
                <w:szCs w:val="24"/>
              </w:rPr>
            </w:pPr>
            <w:r>
              <w:rPr>
                <w:rFonts w:ascii="Arial" w:hAnsi="Arial" w:cs="Arial"/>
                <w:sz w:val="24"/>
                <w:szCs w:val="24"/>
              </w:rPr>
              <w:t>18/12/2023</w:t>
            </w:r>
          </w:p>
        </w:tc>
        <w:tc>
          <w:tcPr>
            <w:tcW w:w="8858" w:type="dxa"/>
          </w:tcPr>
          <w:p w14:paraId="4DCA0776" w14:textId="2EFDF831" w:rsidR="008A4417" w:rsidRPr="00970B9D" w:rsidRDefault="00173538" w:rsidP="006611D2">
            <w:pPr>
              <w:rPr>
                <w:rFonts w:ascii="Arial" w:hAnsi="Arial" w:cs="Arial"/>
                <w:sz w:val="24"/>
                <w:szCs w:val="24"/>
              </w:rPr>
            </w:pPr>
            <w:hyperlink r:id="rId52" w:history="1">
              <w:r w:rsidR="00970B9D" w:rsidRPr="00970B9D">
                <w:rPr>
                  <w:rStyle w:val="CommentTextChar"/>
                  <w:rFonts w:ascii="Arial" w:hAnsi="Arial" w:cs="Arial"/>
                  <w:sz w:val="24"/>
                  <w:szCs w:val="24"/>
                </w:rPr>
                <w:t>GP finger-prick blood test could transform bowel cancer diagnosis in Wales</w:t>
              </w:r>
            </w:hyperlink>
          </w:p>
        </w:tc>
      </w:tr>
      <w:tr w:rsidR="00547F26" w14:paraId="4795A7B6" w14:textId="77777777" w:rsidTr="002104CF">
        <w:trPr>
          <w:trHeight w:val="552"/>
        </w:trPr>
        <w:tc>
          <w:tcPr>
            <w:tcW w:w="1620" w:type="dxa"/>
          </w:tcPr>
          <w:p w14:paraId="6CB096EC" w14:textId="3D565973" w:rsidR="00547F26" w:rsidRPr="005D7F86" w:rsidRDefault="004B7D81" w:rsidP="00A20CDE">
            <w:pPr>
              <w:jc w:val="both"/>
              <w:rPr>
                <w:rFonts w:ascii="Arial" w:hAnsi="Arial" w:cs="Arial"/>
                <w:sz w:val="24"/>
                <w:szCs w:val="24"/>
              </w:rPr>
            </w:pPr>
            <w:r w:rsidRPr="005D7F86">
              <w:rPr>
                <w:rFonts w:ascii="Arial" w:hAnsi="Arial" w:cs="Arial"/>
                <w:sz w:val="24"/>
                <w:szCs w:val="24"/>
              </w:rPr>
              <w:t>13/12/2023</w:t>
            </w:r>
          </w:p>
        </w:tc>
        <w:tc>
          <w:tcPr>
            <w:tcW w:w="8858" w:type="dxa"/>
          </w:tcPr>
          <w:p w14:paraId="4D9AD2CC" w14:textId="33941BB8" w:rsidR="00547F26" w:rsidRPr="005D7F86" w:rsidRDefault="00173538" w:rsidP="0021538E">
            <w:hyperlink r:id="rId53" w:history="1">
              <w:r w:rsidR="005D7F86" w:rsidRPr="005D7F86">
                <w:rPr>
                  <w:rStyle w:val="CommentTextChar"/>
                  <w:rFonts w:ascii="Arial" w:hAnsi="Arial" w:cs="Arial"/>
                  <w:sz w:val="24"/>
                  <w:szCs w:val="24"/>
                </w:rPr>
                <w:t>New research shows exercise can reduce the risk of stroke after menopause</w:t>
              </w:r>
            </w:hyperlink>
          </w:p>
        </w:tc>
      </w:tr>
      <w:tr w:rsidR="009A3590" w14:paraId="1C962FC4" w14:textId="77777777" w:rsidTr="002104CF">
        <w:trPr>
          <w:trHeight w:val="644"/>
        </w:trPr>
        <w:tc>
          <w:tcPr>
            <w:tcW w:w="1620" w:type="dxa"/>
          </w:tcPr>
          <w:p w14:paraId="20CA9550" w14:textId="18292FD3" w:rsidR="009A3590" w:rsidRPr="005D7F86" w:rsidRDefault="009A3590" w:rsidP="00A20CDE">
            <w:pPr>
              <w:jc w:val="both"/>
              <w:rPr>
                <w:rFonts w:ascii="Arial" w:hAnsi="Arial" w:cs="Arial"/>
                <w:sz w:val="24"/>
                <w:szCs w:val="24"/>
              </w:rPr>
            </w:pPr>
            <w:r>
              <w:rPr>
                <w:rFonts w:ascii="Arial" w:hAnsi="Arial" w:cs="Arial"/>
                <w:sz w:val="24"/>
                <w:szCs w:val="24"/>
              </w:rPr>
              <w:t>04/10/2023</w:t>
            </w:r>
          </w:p>
        </w:tc>
        <w:tc>
          <w:tcPr>
            <w:tcW w:w="8858" w:type="dxa"/>
          </w:tcPr>
          <w:p w14:paraId="16CEF4E8" w14:textId="2B9E18BC" w:rsidR="009A3590" w:rsidRPr="005D7F86" w:rsidRDefault="00173538" w:rsidP="0021538E">
            <w:hyperlink r:id="rId54" w:history="1">
              <w:r w:rsidR="009A3590" w:rsidRPr="003C7BE5">
                <w:rPr>
                  <w:rStyle w:val="CommentTextChar"/>
                  <w:rFonts w:ascii="Arial" w:hAnsi="Arial" w:cs="Arial"/>
                  <w:sz w:val="24"/>
                  <w:szCs w:val="24"/>
                </w:rPr>
                <w:t>Five more Research Officers join growing list of Clinical Research Practitioners across Wales</w:t>
              </w:r>
            </w:hyperlink>
          </w:p>
        </w:tc>
      </w:tr>
      <w:tr w:rsidR="00547F26" w14:paraId="1AE51AD3" w14:textId="77777777" w:rsidTr="002104CF">
        <w:trPr>
          <w:trHeight w:val="552"/>
        </w:trPr>
        <w:tc>
          <w:tcPr>
            <w:tcW w:w="1620" w:type="dxa"/>
          </w:tcPr>
          <w:p w14:paraId="534FD585" w14:textId="31035879" w:rsidR="00547F26" w:rsidRPr="005D7F86" w:rsidRDefault="00A247DF" w:rsidP="00A20CDE">
            <w:pPr>
              <w:jc w:val="both"/>
              <w:rPr>
                <w:rFonts w:ascii="Arial" w:hAnsi="Arial" w:cs="Arial"/>
                <w:sz w:val="24"/>
                <w:szCs w:val="24"/>
              </w:rPr>
            </w:pPr>
            <w:r>
              <w:rPr>
                <w:rFonts w:ascii="Arial" w:hAnsi="Arial" w:cs="Arial"/>
                <w:sz w:val="24"/>
                <w:szCs w:val="24"/>
              </w:rPr>
              <w:t>20/09/2023</w:t>
            </w:r>
          </w:p>
        </w:tc>
        <w:tc>
          <w:tcPr>
            <w:tcW w:w="8858" w:type="dxa"/>
          </w:tcPr>
          <w:p w14:paraId="38BF3871" w14:textId="43EBFD45" w:rsidR="00547F26" w:rsidRPr="005D7F86" w:rsidRDefault="00173538" w:rsidP="0021538E">
            <w:hyperlink r:id="rId55" w:history="1">
              <w:r w:rsidR="00166B4C" w:rsidRPr="00166B4C">
                <w:rPr>
                  <w:rStyle w:val="CommentTextChar"/>
                  <w:rFonts w:ascii="Arial" w:hAnsi="Arial" w:cs="Arial"/>
                  <w:sz w:val="24"/>
                  <w:szCs w:val="24"/>
                </w:rPr>
                <w:t>Swansea cancer centre first in Wales to take part in proton beam therapy trial</w:t>
              </w:r>
            </w:hyperlink>
          </w:p>
        </w:tc>
      </w:tr>
      <w:tr w:rsidR="00BC2DA6" w14:paraId="5E7CE338" w14:textId="77777777" w:rsidTr="002104CF">
        <w:trPr>
          <w:trHeight w:val="552"/>
        </w:trPr>
        <w:tc>
          <w:tcPr>
            <w:tcW w:w="1620" w:type="dxa"/>
          </w:tcPr>
          <w:p w14:paraId="03B519A9" w14:textId="65749A49" w:rsidR="00BC2DA6" w:rsidRPr="005D7F86" w:rsidRDefault="00E1709A" w:rsidP="00A20CDE">
            <w:pPr>
              <w:jc w:val="both"/>
              <w:rPr>
                <w:rFonts w:ascii="Arial" w:hAnsi="Arial" w:cs="Arial"/>
                <w:sz w:val="24"/>
                <w:szCs w:val="24"/>
              </w:rPr>
            </w:pPr>
            <w:r>
              <w:rPr>
                <w:rFonts w:ascii="Arial" w:hAnsi="Arial" w:cs="Arial"/>
                <w:sz w:val="24"/>
                <w:szCs w:val="24"/>
              </w:rPr>
              <w:t>31/08/2023</w:t>
            </w:r>
          </w:p>
        </w:tc>
        <w:tc>
          <w:tcPr>
            <w:tcW w:w="8858" w:type="dxa"/>
          </w:tcPr>
          <w:p w14:paraId="55A60E3B" w14:textId="2838672F" w:rsidR="00BC2DA6" w:rsidRPr="005D7F86" w:rsidRDefault="00173538" w:rsidP="0021538E">
            <w:hyperlink r:id="rId56" w:history="1">
              <w:r w:rsidR="00B066F1" w:rsidRPr="00B066F1">
                <w:rPr>
                  <w:rStyle w:val="CommentTextChar"/>
                  <w:rFonts w:ascii="Arial" w:hAnsi="Arial" w:cs="Arial"/>
                  <w:sz w:val="24"/>
                  <w:szCs w:val="24"/>
                </w:rPr>
                <w:t>Therapists contribute to clinical trial research into severed tendons</w:t>
              </w:r>
            </w:hyperlink>
          </w:p>
        </w:tc>
      </w:tr>
      <w:tr w:rsidR="00B066F1" w14:paraId="49248147" w14:textId="77777777" w:rsidTr="002104CF">
        <w:trPr>
          <w:trHeight w:val="552"/>
        </w:trPr>
        <w:tc>
          <w:tcPr>
            <w:tcW w:w="1620" w:type="dxa"/>
          </w:tcPr>
          <w:p w14:paraId="76105259" w14:textId="0B7356B4" w:rsidR="00B066F1" w:rsidRDefault="00565BA7" w:rsidP="00A20CDE">
            <w:pPr>
              <w:jc w:val="both"/>
              <w:rPr>
                <w:rFonts w:ascii="Arial" w:hAnsi="Arial" w:cs="Arial"/>
                <w:sz w:val="24"/>
                <w:szCs w:val="24"/>
              </w:rPr>
            </w:pPr>
            <w:r>
              <w:rPr>
                <w:rFonts w:ascii="Arial" w:hAnsi="Arial" w:cs="Arial"/>
                <w:sz w:val="24"/>
                <w:szCs w:val="24"/>
              </w:rPr>
              <w:t>29/06/</w:t>
            </w:r>
            <w:r w:rsidR="005A2852">
              <w:rPr>
                <w:rFonts w:ascii="Arial" w:hAnsi="Arial" w:cs="Arial"/>
                <w:sz w:val="24"/>
                <w:szCs w:val="24"/>
              </w:rPr>
              <w:t>2023</w:t>
            </w:r>
          </w:p>
        </w:tc>
        <w:tc>
          <w:tcPr>
            <w:tcW w:w="8858" w:type="dxa"/>
          </w:tcPr>
          <w:p w14:paraId="6B341C09" w14:textId="697F9DAA" w:rsidR="00B066F1" w:rsidRDefault="00173538" w:rsidP="0021538E">
            <w:hyperlink r:id="rId57" w:anchor=":~:text=A%20research%20team%20at%20Morriston,thinning%20medication%20to%20stroke%20patients." w:history="1">
              <w:r w:rsidR="005A2852" w:rsidRPr="005A2852">
                <w:rPr>
                  <w:rStyle w:val="CommentTextChar"/>
                  <w:rFonts w:ascii="Arial" w:hAnsi="Arial" w:cs="Arial"/>
                  <w:sz w:val="24"/>
                  <w:szCs w:val="24"/>
                </w:rPr>
                <w:t>Swansea research team plays major role in ground-breaking international stroke study</w:t>
              </w:r>
            </w:hyperlink>
            <w:r w:rsidR="005A2852">
              <w:tab/>
            </w:r>
          </w:p>
        </w:tc>
      </w:tr>
      <w:tr w:rsidR="00E17C44" w14:paraId="45F12AD2" w14:textId="77777777" w:rsidTr="002104CF">
        <w:trPr>
          <w:trHeight w:val="552"/>
        </w:trPr>
        <w:tc>
          <w:tcPr>
            <w:tcW w:w="1620" w:type="dxa"/>
          </w:tcPr>
          <w:p w14:paraId="351848CD" w14:textId="2E3D9137" w:rsidR="00E17C44" w:rsidRDefault="00E17C44" w:rsidP="00A20CDE">
            <w:pPr>
              <w:jc w:val="both"/>
              <w:rPr>
                <w:rFonts w:ascii="Arial" w:hAnsi="Arial" w:cs="Arial"/>
                <w:sz w:val="24"/>
                <w:szCs w:val="24"/>
              </w:rPr>
            </w:pPr>
            <w:r>
              <w:rPr>
                <w:rFonts w:ascii="Arial" w:hAnsi="Arial" w:cs="Arial"/>
                <w:sz w:val="24"/>
                <w:szCs w:val="24"/>
              </w:rPr>
              <w:t>19/05/2023</w:t>
            </w:r>
          </w:p>
        </w:tc>
        <w:tc>
          <w:tcPr>
            <w:tcW w:w="8858" w:type="dxa"/>
          </w:tcPr>
          <w:p w14:paraId="7FADB477" w14:textId="281AF732" w:rsidR="00E17C44" w:rsidRPr="00D81467" w:rsidRDefault="00173538" w:rsidP="0021538E">
            <w:pPr>
              <w:rPr>
                <w:rFonts w:ascii="Arial" w:hAnsi="Arial" w:cs="Arial"/>
                <w:sz w:val="24"/>
                <w:szCs w:val="24"/>
              </w:rPr>
            </w:pPr>
            <w:hyperlink r:id="rId58" w:history="1">
              <w:r w:rsidR="00D81467" w:rsidRPr="00D81467">
                <w:rPr>
                  <w:rStyle w:val="CommentTextChar"/>
                  <w:rFonts w:ascii="Arial" w:hAnsi="Arial" w:cs="Arial"/>
                  <w:sz w:val="24"/>
                  <w:szCs w:val="24"/>
                </w:rPr>
                <w:t>Celebrating the teams finding treatments and life-saving drugs of tomorrow</w:t>
              </w:r>
            </w:hyperlink>
          </w:p>
        </w:tc>
      </w:tr>
      <w:tr w:rsidR="00C10261" w14:paraId="647E6D0C" w14:textId="77777777" w:rsidTr="002104CF">
        <w:trPr>
          <w:trHeight w:val="552"/>
        </w:trPr>
        <w:tc>
          <w:tcPr>
            <w:tcW w:w="1620" w:type="dxa"/>
          </w:tcPr>
          <w:p w14:paraId="01C0BA33" w14:textId="5A476CCF" w:rsidR="00C10261" w:rsidRDefault="00C10261" w:rsidP="00A20CDE">
            <w:pPr>
              <w:jc w:val="both"/>
              <w:rPr>
                <w:rFonts w:ascii="Arial" w:hAnsi="Arial" w:cs="Arial"/>
                <w:sz w:val="24"/>
                <w:szCs w:val="24"/>
              </w:rPr>
            </w:pPr>
            <w:r>
              <w:rPr>
                <w:rFonts w:ascii="Arial" w:hAnsi="Arial" w:cs="Arial"/>
                <w:sz w:val="24"/>
                <w:szCs w:val="24"/>
              </w:rPr>
              <w:t>27/04/2023</w:t>
            </w:r>
          </w:p>
        </w:tc>
        <w:tc>
          <w:tcPr>
            <w:tcW w:w="8858" w:type="dxa"/>
          </w:tcPr>
          <w:p w14:paraId="59B3DEFD" w14:textId="7057CE63" w:rsidR="00C10261" w:rsidRPr="00105320" w:rsidRDefault="00173538" w:rsidP="0021538E">
            <w:pPr>
              <w:rPr>
                <w:rFonts w:ascii="Arial" w:hAnsi="Arial" w:cs="Arial"/>
                <w:sz w:val="24"/>
                <w:szCs w:val="24"/>
              </w:rPr>
            </w:pPr>
            <w:hyperlink r:id="rId59" w:history="1">
              <w:r w:rsidR="00105320" w:rsidRPr="00105320">
                <w:rPr>
                  <w:rStyle w:val="CommentTextChar"/>
                  <w:rFonts w:ascii="Arial" w:hAnsi="Arial" w:cs="Arial"/>
                  <w:sz w:val="24"/>
                  <w:szCs w:val="24"/>
                </w:rPr>
                <w:t>Bowel Cancer Awareness Month 2023</w:t>
              </w:r>
            </w:hyperlink>
          </w:p>
        </w:tc>
      </w:tr>
    </w:tbl>
    <w:p w14:paraId="409FB565" w14:textId="77777777" w:rsidR="00386AFB" w:rsidRDefault="00386AFB" w:rsidP="00A20CDE">
      <w:pPr>
        <w:jc w:val="both"/>
        <w:rPr>
          <w:rFonts w:ascii="Arial" w:hAnsi="Arial" w:cs="Arial"/>
          <w:sz w:val="24"/>
          <w:szCs w:val="24"/>
        </w:rPr>
      </w:pPr>
    </w:p>
    <w:p w14:paraId="2074C03F" w14:textId="1AE393BE" w:rsidR="0005627E" w:rsidRDefault="00173538" w:rsidP="00A20CDE">
      <w:pPr>
        <w:jc w:val="both"/>
        <w:rPr>
          <w:rFonts w:ascii="Arial" w:hAnsi="Arial" w:cs="Arial"/>
          <w:sz w:val="24"/>
          <w:szCs w:val="24"/>
        </w:rPr>
      </w:pPr>
      <w:r>
        <w:rPr>
          <w:rFonts w:ascii="Arial" w:eastAsia="Times New Roman" w:hAnsi="Arial" w:cs="Arial"/>
          <w:sz w:val="24"/>
          <w:szCs w:val="24"/>
        </w:rPr>
        <w:pict w14:anchorId="6E06EDF4">
          <v:rect id="_x0000_i1034" style="width:442.25pt;height:1.5pt" o:hrpct="980" o:hralign="center" o:hrstd="t" o:hr="t" fillcolor="#a0a0a0" stroked="f"/>
        </w:pict>
      </w:r>
    </w:p>
    <w:p w14:paraId="2EC1ADFA" w14:textId="31D87AE4" w:rsidR="008651E3" w:rsidRDefault="008651E3">
      <w:pPr>
        <w:rPr>
          <w:rFonts w:ascii="Arial" w:hAnsi="Arial" w:cs="Arial"/>
          <w:sz w:val="24"/>
          <w:szCs w:val="24"/>
        </w:rPr>
      </w:pPr>
      <w:r>
        <w:rPr>
          <w:rFonts w:ascii="Arial" w:hAnsi="Arial" w:cs="Arial"/>
          <w:sz w:val="24"/>
          <w:szCs w:val="24"/>
        </w:rPr>
        <w:br w:type="page"/>
      </w:r>
    </w:p>
    <w:p w14:paraId="630E0DCE" w14:textId="5E91ADBB" w:rsidR="00547F26" w:rsidRDefault="009A17B5" w:rsidP="005B21C8">
      <w:pPr>
        <w:pStyle w:val="Heading2"/>
      </w:pPr>
      <w:bookmarkStart w:id="13" w:name="_Toc170207238"/>
      <w:r>
        <w:lastRenderedPageBreak/>
        <w:t>Joint Study Review Committee (JSRC)</w:t>
      </w:r>
      <w:bookmarkEnd w:id="13"/>
    </w:p>
    <w:p w14:paraId="79908A17" w14:textId="77777777" w:rsidR="009A17B5" w:rsidRDefault="009A17B5" w:rsidP="009A17B5">
      <w:pPr>
        <w:rPr>
          <w:lang w:eastAsia="en-GB"/>
        </w:rPr>
      </w:pPr>
    </w:p>
    <w:p w14:paraId="0D380C36" w14:textId="11F3AD30" w:rsidR="00A01B7C" w:rsidRPr="00A01B7C" w:rsidRDefault="00A01B7C" w:rsidP="00A01B7C">
      <w:pPr>
        <w:pStyle w:val="Heading3"/>
        <w:rPr>
          <w:lang w:eastAsia="en-GB"/>
        </w:rPr>
      </w:pPr>
      <w:bookmarkStart w:id="14" w:name="_Toc170207239"/>
      <w:r w:rsidRPr="00A01B7C">
        <w:rPr>
          <w:lang w:eastAsia="en-GB"/>
        </w:rPr>
        <w:t>New studies</w:t>
      </w:r>
      <w:bookmarkEnd w:id="14"/>
    </w:p>
    <w:p w14:paraId="5D0F94C7" w14:textId="77777777" w:rsidR="008C1194" w:rsidRPr="008C1194" w:rsidRDefault="008C1194" w:rsidP="008C1194">
      <w:pPr>
        <w:rPr>
          <w:rFonts w:ascii="Arial" w:hAnsi="Arial" w:cs="Arial"/>
          <w:sz w:val="24"/>
          <w:szCs w:val="24"/>
        </w:rPr>
      </w:pPr>
      <w:r w:rsidRPr="008C1194">
        <w:rPr>
          <w:rFonts w:ascii="Arial" w:hAnsi="Arial" w:cs="Arial"/>
          <w:sz w:val="24"/>
          <w:szCs w:val="24"/>
        </w:rPr>
        <w:t>The Joint Study Review Committee (JSRC) review (approve, suggest amendments or reject) protocols for research.  This review process will focus on the methodological quality of protocols and is distinct from ethical review which is the responsibility of other bodies. These protocols will, normally:</w:t>
      </w:r>
    </w:p>
    <w:p w14:paraId="60EE1F36" w14:textId="77777777" w:rsidR="007308D9" w:rsidRDefault="008C1194" w:rsidP="007308D9">
      <w:pPr>
        <w:numPr>
          <w:ilvl w:val="0"/>
          <w:numId w:val="9"/>
        </w:numPr>
        <w:rPr>
          <w:rFonts w:ascii="Arial" w:hAnsi="Arial" w:cs="Arial"/>
          <w:sz w:val="24"/>
          <w:szCs w:val="24"/>
        </w:rPr>
      </w:pPr>
      <w:r w:rsidRPr="007308D9">
        <w:rPr>
          <w:rFonts w:ascii="Arial" w:hAnsi="Arial" w:cs="Arial"/>
          <w:sz w:val="24"/>
          <w:szCs w:val="24"/>
        </w:rPr>
        <w:t xml:space="preserve">have, as investigators, staff of one or more of Swansea Bay University Health Board (SBU HB), Hywel Dda University Health Board (HDU HB) or Swansea University (SU) </w:t>
      </w:r>
      <w:r w:rsidR="007308D9">
        <w:rPr>
          <w:rFonts w:ascii="Arial" w:hAnsi="Arial" w:cs="Arial"/>
          <w:sz w:val="24"/>
          <w:szCs w:val="24"/>
        </w:rPr>
        <w:br/>
      </w:r>
    </w:p>
    <w:p w14:paraId="15275A64" w14:textId="77777777" w:rsidR="007308D9" w:rsidRDefault="008C1194" w:rsidP="008C1194">
      <w:pPr>
        <w:numPr>
          <w:ilvl w:val="0"/>
          <w:numId w:val="9"/>
        </w:numPr>
        <w:rPr>
          <w:rFonts w:ascii="Arial" w:hAnsi="Arial" w:cs="Arial"/>
          <w:sz w:val="24"/>
          <w:szCs w:val="24"/>
        </w:rPr>
      </w:pPr>
      <w:r w:rsidRPr="007308D9">
        <w:rPr>
          <w:rFonts w:ascii="Arial" w:hAnsi="Arial" w:cs="Arial"/>
          <w:sz w:val="24"/>
          <w:szCs w:val="24"/>
        </w:rPr>
        <w:t>involve, as participants, members of staff, students, patients (or human tissue) or members of the public;</w:t>
      </w:r>
      <w:r w:rsidR="007308D9">
        <w:rPr>
          <w:rFonts w:ascii="Arial" w:hAnsi="Arial" w:cs="Arial"/>
          <w:sz w:val="24"/>
          <w:szCs w:val="24"/>
        </w:rPr>
        <w:br/>
      </w:r>
    </w:p>
    <w:p w14:paraId="3F2C9CFF" w14:textId="77777777" w:rsidR="007308D9" w:rsidRDefault="008C1194" w:rsidP="008C1194">
      <w:pPr>
        <w:numPr>
          <w:ilvl w:val="0"/>
          <w:numId w:val="9"/>
        </w:numPr>
        <w:rPr>
          <w:rFonts w:ascii="Arial" w:hAnsi="Arial" w:cs="Arial"/>
          <w:sz w:val="24"/>
          <w:szCs w:val="24"/>
        </w:rPr>
      </w:pPr>
      <w:r w:rsidRPr="007308D9">
        <w:rPr>
          <w:rFonts w:ascii="Arial" w:hAnsi="Arial" w:cs="Arial"/>
          <w:sz w:val="24"/>
          <w:szCs w:val="24"/>
        </w:rPr>
        <w:t>be carried out at premises of SBU HB, HDU HB or SU or in the locality, and</w:t>
      </w:r>
      <w:r w:rsidR="007308D9">
        <w:rPr>
          <w:rFonts w:ascii="Arial" w:hAnsi="Arial" w:cs="Arial"/>
          <w:sz w:val="24"/>
          <w:szCs w:val="24"/>
        </w:rPr>
        <w:br/>
      </w:r>
    </w:p>
    <w:p w14:paraId="6D73148E" w14:textId="35CAC677" w:rsidR="008C1194" w:rsidRPr="007308D9" w:rsidRDefault="008C1194" w:rsidP="008C1194">
      <w:pPr>
        <w:numPr>
          <w:ilvl w:val="0"/>
          <w:numId w:val="9"/>
        </w:numPr>
        <w:rPr>
          <w:rFonts w:ascii="Arial" w:hAnsi="Arial" w:cs="Arial"/>
          <w:sz w:val="24"/>
          <w:szCs w:val="24"/>
        </w:rPr>
      </w:pPr>
      <w:r w:rsidRPr="007308D9">
        <w:rPr>
          <w:rFonts w:ascii="Arial" w:hAnsi="Arial" w:cs="Arial"/>
          <w:sz w:val="24"/>
          <w:szCs w:val="24"/>
        </w:rPr>
        <w:t>not have been reviewed to a rigorous scientific standard elsewhere nor designed in accordance with the requirements for an SU degree programme unless deemed to be methodologically ‘high risk’ by SU authorities.</w:t>
      </w:r>
    </w:p>
    <w:p w14:paraId="394619CD" w14:textId="4CACB658" w:rsidR="007308D9" w:rsidRPr="007308D9" w:rsidRDefault="007308D9" w:rsidP="007308D9">
      <w:pPr>
        <w:rPr>
          <w:rFonts w:ascii="Arial" w:hAnsi="Arial" w:cs="Arial"/>
          <w:sz w:val="24"/>
          <w:szCs w:val="24"/>
        </w:rPr>
      </w:pPr>
      <w:r>
        <w:rPr>
          <w:rFonts w:ascii="Arial" w:hAnsi="Arial" w:cs="Arial"/>
          <w:sz w:val="24"/>
          <w:szCs w:val="24"/>
        </w:rPr>
        <w:t>D</w:t>
      </w:r>
      <w:r w:rsidRPr="007308D9">
        <w:rPr>
          <w:rFonts w:ascii="Arial" w:hAnsi="Arial" w:cs="Arial"/>
          <w:sz w:val="24"/>
          <w:szCs w:val="24"/>
        </w:rPr>
        <w:t xml:space="preserve">uring 2023-24, </w:t>
      </w:r>
      <w:r>
        <w:rPr>
          <w:rFonts w:ascii="Arial" w:hAnsi="Arial" w:cs="Arial"/>
          <w:sz w:val="24"/>
          <w:szCs w:val="24"/>
        </w:rPr>
        <w:t xml:space="preserve">the </w:t>
      </w:r>
      <w:r w:rsidR="00CD1AE8">
        <w:rPr>
          <w:rFonts w:ascii="Arial" w:hAnsi="Arial" w:cs="Arial"/>
          <w:sz w:val="24"/>
          <w:szCs w:val="24"/>
        </w:rPr>
        <w:t xml:space="preserve">committee reviewed seven studies with the </w:t>
      </w:r>
      <w:r>
        <w:rPr>
          <w:rFonts w:ascii="Arial" w:hAnsi="Arial" w:cs="Arial"/>
          <w:sz w:val="24"/>
          <w:szCs w:val="24"/>
        </w:rPr>
        <w:t>below approved</w:t>
      </w:r>
      <w:r w:rsidR="00CD1AE8">
        <w:rPr>
          <w:rFonts w:ascii="Arial" w:hAnsi="Arial" w:cs="Arial"/>
          <w:sz w:val="24"/>
          <w:szCs w:val="24"/>
        </w:rPr>
        <w:t xml:space="preserve">. </w:t>
      </w:r>
    </w:p>
    <w:tbl>
      <w:tblPr>
        <w:tblW w:w="10768" w:type="dxa"/>
        <w:tblLook w:val="04A0" w:firstRow="1" w:lastRow="0" w:firstColumn="1" w:lastColumn="0" w:noHBand="0" w:noVBand="1"/>
      </w:tblPr>
      <w:tblGrid>
        <w:gridCol w:w="1555"/>
        <w:gridCol w:w="7512"/>
        <w:gridCol w:w="1701"/>
      </w:tblGrid>
      <w:tr w:rsidR="00677565" w:rsidRPr="00677565" w14:paraId="7D44C2E6" w14:textId="77777777" w:rsidTr="00677565">
        <w:trPr>
          <w:trHeight w:val="739"/>
        </w:trPr>
        <w:tc>
          <w:tcPr>
            <w:tcW w:w="10768" w:type="dxa"/>
            <w:gridSpan w:val="3"/>
            <w:tcBorders>
              <w:top w:val="single" w:sz="4" w:space="0" w:color="808080"/>
              <w:left w:val="single" w:sz="4" w:space="0" w:color="808080"/>
              <w:bottom w:val="single" w:sz="4" w:space="0" w:color="808080"/>
              <w:right w:val="single" w:sz="4" w:space="0" w:color="808080"/>
            </w:tcBorders>
            <w:shd w:val="clear" w:color="000000" w:fill="1F355E"/>
            <w:vAlign w:val="center"/>
            <w:hideMark/>
          </w:tcPr>
          <w:p w14:paraId="73A0DCD5" w14:textId="77777777" w:rsidR="00677565" w:rsidRPr="00677565" w:rsidRDefault="00677565" w:rsidP="00677565">
            <w:pPr>
              <w:spacing w:after="0" w:line="240" w:lineRule="auto"/>
              <w:jc w:val="center"/>
              <w:rPr>
                <w:rFonts w:ascii="Arial" w:eastAsia="Times New Roman" w:hAnsi="Arial" w:cs="Arial"/>
                <w:b/>
                <w:bCs/>
                <w:color w:val="FFFFFF"/>
                <w:kern w:val="0"/>
                <w:sz w:val="24"/>
                <w:szCs w:val="24"/>
                <w:lang w:eastAsia="en-GB"/>
                <w14:ligatures w14:val="none"/>
              </w:rPr>
            </w:pPr>
            <w:r w:rsidRPr="00677565">
              <w:rPr>
                <w:rFonts w:ascii="Arial" w:eastAsia="Times New Roman" w:hAnsi="Arial" w:cs="Arial"/>
                <w:b/>
                <w:bCs/>
                <w:color w:val="FFFFFF"/>
                <w:kern w:val="0"/>
                <w:lang w:eastAsia="en-GB"/>
                <w14:ligatures w14:val="none"/>
              </w:rPr>
              <w:t>Joint Study Review Committee (JSRC) Research projects peer reviewed and approved 2023/24</w:t>
            </w:r>
          </w:p>
        </w:tc>
      </w:tr>
      <w:tr w:rsidR="00677565" w:rsidRPr="00677565" w14:paraId="198FCA98" w14:textId="77777777" w:rsidTr="00677565">
        <w:trPr>
          <w:trHeight w:val="619"/>
        </w:trPr>
        <w:tc>
          <w:tcPr>
            <w:tcW w:w="1555" w:type="dxa"/>
            <w:tcBorders>
              <w:top w:val="nil"/>
              <w:left w:val="single" w:sz="4" w:space="0" w:color="808080"/>
              <w:bottom w:val="nil"/>
              <w:right w:val="single" w:sz="4" w:space="0" w:color="808080"/>
            </w:tcBorders>
            <w:shd w:val="clear" w:color="000000" w:fill="7EB0DE"/>
            <w:vAlign w:val="center"/>
            <w:hideMark/>
          </w:tcPr>
          <w:p w14:paraId="51F5E492" w14:textId="77777777" w:rsidR="00677565" w:rsidRPr="00677565" w:rsidRDefault="00677565" w:rsidP="00677565">
            <w:pPr>
              <w:spacing w:after="0" w:line="240" w:lineRule="auto"/>
              <w:jc w:val="center"/>
              <w:rPr>
                <w:rFonts w:ascii="Arial" w:eastAsia="Times New Roman" w:hAnsi="Arial" w:cs="Arial"/>
                <w:b/>
                <w:bCs/>
                <w:kern w:val="0"/>
                <w:sz w:val="24"/>
                <w:szCs w:val="24"/>
                <w:lang w:eastAsia="en-GB"/>
                <w14:ligatures w14:val="none"/>
              </w:rPr>
            </w:pPr>
            <w:r w:rsidRPr="00677565">
              <w:rPr>
                <w:rFonts w:ascii="Arial" w:eastAsia="Times New Roman" w:hAnsi="Arial" w:cs="Arial"/>
                <w:b/>
                <w:bCs/>
                <w:kern w:val="0"/>
                <w:lang w:eastAsia="en-GB"/>
                <w14:ligatures w14:val="none"/>
              </w:rPr>
              <w:t>JSRC approval date</w:t>
            </w:r>
          </w:p>
        </w:tc>
        <w:tc>
          <w:tcPr>
            <w:tcW w:w="7512" w:type="dxa"/>
            <w:tcBorders>
              <w:top w:val="nil"/>
              <w:left w:val="nil"/>
              <w:bottom w:val="nil"/>
              <w:right w:val="single" w:sz="4" w:space="0" w:color="808080"/>
            </w:tcBorders>
            <w:shd w:val="clear" w:color="000000" w:fill="7EB0DE"/>
            <w:vAlign w:val="center"/>
            <w:hideMark/>
          </w:tcPr>
          <w:p w14:paraId="614E87FC" w14:textId="77777777" w:rsidR="00677565" w:rsidRPr="00677565" w:rsidRDefault="00677565" w:rsidP="00677565">
            <w:pPr>
              <w:spacing w:after="0" w:line="240" w:lineRule="auto"/>
              <w:rPr>
                <w:rFonts w:ascii="Arial" w:eastAsia="Times New Roman" w:hAnsi="Arial" w:cs="Arial"/>
                <w:b/>
                <w:bCs/>
                <w:kern w:val="0"/>
                <w:sz w:val="24"/>
                <w:szCs w:val="24"/>
                <w:lang w:eastAsia="en-GB"/>
                <w14:ligatures w14:val="none"/>
              </w:rPr>
            </w:pPr>
            <w:r w:rsidRPr="00677565">
              <w:rPr>
                <w:rFonts w:ascii="Arial" w:eastAsia="Times New Roman" w:hAnsi="Arial" w:cs="Arial"/>
                <w:b/>
                <w:bCs/>
                <w:kern w:val="0"/>
                <w:lang w:eastAsia="en-GB"/>
                <w14:ligatures w14:val="none"/>
              </w:rPr>
              <w:t>Study title and Investigators</w:t>
            </w:r>
          </w:p>
        </w:tc>
        <w:tc>
          <w:tcPr>
            <w:tcW w:w="1701" w:type="dxa"/>
            <w:tcBorders>
              <w:top w:val="nil"/>
              <w:left w:val="nil"/>
              <w:bottom w:val="nil"/>
              <w:right w:val="single" w:sz="4" w:space="0" w:color="808080"/>
            </w:tcBorders>
            <w:shd w:val="clear" w:color="000000" w:fill="7EB0DE"/>
            <w:vAlign w:val="center"/>
            <w:hideMark/>
          </w:tcPr>
          <w:p w14:paraId="1CC3AB50" w14:textId="77777777" w:rsidR="00677565" w:rsidRPr="00677565" w:rsidRDefault="00677565" w:rsidP="00677565">
            <w:pPr>
              <w:spacing w:after="0" w:line="240" w:lineRule="auto"/>
              <w:rPr>
                <w:rFonts w:ascii="Arial" w:eastAsia="Times New Roman" w:hAnsi="Arial" w:cs="Arial"/>
                <w:b/>
                <w:bCs/>
                <w:kern w:val="0"/>
                <w:sz w:val="24"/>
                <w:szCs w:val="24"/>
                <w:lang w:eastAsia="en-GB"/>
                <w14:ligatures w14:val="none"/>
              </w:rPr>
            </w:pPr>
            <w:r w:rsidRPr="00677565">
              <w:rPr>
                <w:rFonts w:ascii="Arial" w:eastAsia="Times New Roman" w:hAnsi="Arial" w:cs="Arial"/>
                <w:b/>
                <w:bCs/>
                <w:kern w:val="0"/>
                <w:lang w:eastAsia="en-GB"/>
                <w14:ligatures w14:val="none"/>
              </w:rPr>
              <w:t>Sponsor</w:t>
            </w:r>
          </w:p>
        </w:tc>
      </w:tr>
      <w:tr w:rsidR="00677565" w:rsidRPr="00677565" w14:paraId="4C05BE02" w14:textId="77777777" w:rsidTr="00677565">
        <w:trPr>
          <w:trHeight w:val="471"/>
        </w:trPr>
        <w:tc>
          <w:tcPr>
            <w:tcW w:w="1555" w:type="dxa"/>
            <w:tcBorders>
              <w:top w:val="single" w:sz="4" w:space="0" w:color="000000"/>
              <w:left w:val="single" w:sz="4" w:space="0" w:color="000000"/>
              <w:bottom w:val="single" w:sz="4" w:space="0" w:color="000000"/>
              <w:right w:val="single" w:sz="4" w:space="0" w:color="000000"/>
            </w:tcBorders>
            <w:shd w:val="clear" w:color="auto" w:fill="auto"/>
            <w:hideMark/>
          </w:tcPr>
          <w:p w14:paraId="3C5BFB57" w14:textId="77777777" w:rsidR="00677565" w:rsidRPr="00677565" w:rsidRDefault="00677565" w:rsidP="00677565">
            <w:pPr>
              <w:spacing w:after="0" w:line="240" w:lineRule="auto"/>
              <w:jc w:val="center"/>
              <w:rPr>
                <w:rFonts w:ascii="Arial" w:eastAsia="Times New Roman" w:hAnsi="Arial" w:cs="Arial"/>
                <w:kern w:val="0"/>
                <w:sz w:val="24"/>
                <w:szCs w:val="24"/>
                <w:lang w:eastAsia="en-GB"/>
                <w14:ligatures w14:val="none"/>
              </w:rPr>
            </w:pPr>
            <w:r w:rsidRPr="00677565">
              <w:rPr>
                <w:rFonts w:ascii="Arial" w:eastAsia="Times New Roman" w:hAnsi="Arial" w:cs="Arial"/>
                <w:kern w:val="0"/>
                <w:sz w:val="24"/>
                <w:szCs w:val="24"/>
                <w:lang w:eastAsia="en-GB"/>
                <w14:ligatures w14:val="none"/>
              </w:rPr>
              <w:t>Apr-23</w:t>
            </w:r>
          </w:p>
        </w:tc>
        <w:tc>
          <w:tcPr>
            <w:tcW w:w="7512" w:type="dxa"/>
            <w:tcBorders>
              <w:top w:val="single" w:sz="4" w:space="0" w:color="000000"/>
              <w:left w:val="nil"/>
              <w:bottom w:val="single" w:sz="4" w:space="0" w:color="000000"/>
              <w:right w:val="single" w:sz="4" w:space="0" w:color="000000"/>
            </w:tcBorders>
            <w:shd w:val="clear" w:color="auto" w:fill="auto"/>
            <w:hideMark/>
          </w:tcPr>
          <w:p w14:paraId="2FC61571" w14:textId="77777777" w:rsidR="00677565" w:rsidRPr="00677565" w:rsidRDefault="00677565" w:rsidP="00677565">
            <w:pPr>
              <w:spacing w:after="0" w:line="240" w:lineRule="auto"/>
              <w:rPr>
                <w:rFonts w:ascii="Arial" w:eastAsia="Times New Roman" w:hAnsi="Arial" w:cs="Arial"/>
                <w:color w:val="000000"/>
                <w:kern w:val="0"/>
                <w:sz w:val="20"/>
                <w:szCs w:val="20"/>
                <w:lang w:eastAsia="en-GB"/>
                <w14:ligatures w14:val="none"/>
              </w:rPr>
            </w:pPr>
            <w:r w:rsidRPr="00677565">
              <w:rPr>
                <w:rFonts w:ascii="Arial" w:eastAsia="Times New Roman" w:hAnsi="Arial" w:cs="Arial"/>
                <w:kern w:val="0"/>
                <w:lang w:eastAsia="en-GB"/>
                <w14:ligatures w14:val="none"/>
              </w:rPr>
              <w:t xml:space="preserve">Prioritising colonoscopy (Moondance) - </w:t>
            </w:r>
            <w:r w:rsidRPr="00677565">
              <w:rPr>
                <w:rFonts w:ascii="Arial" w:eastAsia="Times New Roman" w:hAnsi="Arial" w:cs="Arial"/>
                <w:b/>
                <w:bCs/>
                <w:kern w:val="0"/>
                <w:lang w:eastAsia="en-GB"/>
                <w14:ligatures w14:val="none"/>
              </w:rPr>
              <w:t>Professor Dean</w:t>
            </w:r>
            <w:r w:rsidRPr="00677565">
              <w:rPr>
                <w:rFonts w:ascii="Arial" w:eastAsia="Times New Roman" w:hAnsi="Arial" w:cs="Arial"/>
                <w:b/>
                <w:bCs/>
                <w:kern w:val="0"/>
                <w:lang w:eastAsia="en-GB"/>
                <w14:ligatures w14:val="none"/>
              </w:rPr>
              <w:br/>
              <w:t>Harris</w:t>
            </w:r>
          </w:p>
        </w:tc>
        <w:tc>
          <w:tcPr>
            <w:tcW w:w="1701" w:type="dxa"/>
            <w:tcBorders>
              <w:top w:val="single" w:sz="4" w:space="0" w:color="000000"/>
              <w:left w:val="nil"/>
              <w:bottom w:val="single" w:sz="4" w:space="0" w:color="000000"/>
              <w:right w:val="single" w:sz="4" w:space="0" w:color="000000"/>
            </w:tcBorders>
            <w:shd w:val="clear" w:color="auto" w:fill="auto"/>
            <w:hideMark/>
          </w:tcPr>
          <w:p w14:paraId="5D316BE9" w14:textId="77777777" w:rsidR="00677565" w:rsidRPr="00677565" w:rsidRDefault="00677565" w:rsidP="00677565">
            <w:pPr>
              <w:spacing w:after="0" w:line="240" w:lineRule="auto"/>
              <w:jc w:val="center"/>
              <w:rPr>
                <w:rFonts w:ascii="Arial" w:eastAsia="Times New Roman" w:hAnsi="Arial" w:cs="Arial"/>
                <w:kern w:val="0"/>
                <w:lang w:eastAsia="en-GB"/>
                <w14:ligatures w14:val="none"/>
              </w:rPr>
            </w:pPr>
            <w:r w:rsidRPr="00677565">
              <w:rPr>
                <w:rFonts w:ascii="Arial" w:eastAsia="Times New Roman" w:hAnsi="Arial" w:cs="Arial"/>
                <w:kern w:val="0"/>
                <w:lang w:eastAsia="en-GB"/>
                <w14:ligatures w14:val="none"/>
              </w:rPr>
              <w:t>SBU HB</w:t>
            </w:r>
          </w:p>
        </w:tc>
      </w:tr>
      <w:tr w:rsidR="00677565" w:rsidRPr="00677565" w14:paraId="6D9F7B8E" w14:textId="77777777" w:rsidTr="00677565">
        <w:trPr>
          <w:trHeight w:val="636"/>
        </w:trPr>
        <w:tc>
          <w:tcPr>
            <w:tcW w:w="1555" w:type="dxa"/>
            <w:tcBorders>
              <w:top w:val="nil"/>
              <w:left w:val="single" w:sz="4" w:space="0" w:color="000000"/>
              <w:bottom w:val="single" w:sz="4" w:space="0" w:color="000000"/>
              <w:right w:val="single" w:sz="4" w:space="0" w:color="000000"/>
            </w:tcBorders>
            <w:shd w:val="clear" w:color="auto" w:fill="auto"/>
            <w:hideMark/>
          </w:tcPr>
          <w:p w14:paraId="13572FF1" w14:textId="77777777" w:rsidR="00677565" w:rsidRPr="00677565" w:rsidRDefault="00677565" w:rsidP="00677565">
            <w:pPr>
              <w:spacing w:after="0" w:line="240" w:lineRule="auto"/>
              <w:jc w:val="center"/>
              <w:rPr>
                <w:rFonts w:ascii="Arial" w:eastAsia="Times New Roman" w:hAnsi="Arial" w:cs="Arial"/>
                <w:kern w:val="0"/>
                <w:sz w:val="24"/>
                <w:szCs w:val="24"/>
                <w:lang w:eastAsia="en-GB"/>
                <w14:ligatures w14:val="none"/>
              </w:rPr>
            </w:pPr>
            <w:r w:rsidRPr="00677565">
              <w:rPr>
                <w:rFonts w:ascii="Arial" w:eastAsia="Times New Roman" w:hAnsi="Arial" w:cs="Arial"/>
                <w:kern w:val="0"/>
                <w:sz w:val="24"/>
                <w:szCs w:val="24"/>
                <w:lang w:eastAsia="en-GB"/>
                <w14:ligatures w14:val="none"/>
              </w:rPr>
              <w:t>Sep-23</w:t>
            </w:r>
          </w:p>
        </w:tc>
        <w:tc>
          <w:tcPr>
            <w:tcW w:w="7512" w:type="dxa"/>
            <w:tcBorders>
              <w:top w:val="nil"/>
              <w:left w:val="nil"/>
              <w:bottom w:val="single" w:sz="4" w:space="0" w:color="000000"/>
              <w:right w:val="single" w:sz="4" w:space="0" w:color="000000"/>
            </w:tcBorders>
            <w:shd w:val="clear" w:color="auto" w:fill="auto"/>
            <w:hideMark/>
          </w:tcPr>
          <w:p w14:paraId="12D6E288" w14:textId="77777777" w:rsidR="00677565" w:rsidRPr="00677565" w:rsidRDefault="00677565" w:rsidP="00677565">
            <w:pPr>
              <w:spacing w:after="0" w:line="240" w:lineRule="auto"/>
              <w:rPr>
                <w:rFonts w:ascii="Arial" w:eastAsia="Times New Roman" w:hAnsi="Arial" w:cs="Arial"/>
                <w:color w:val="000000"/>
                <w:kern w:val="0"/>
                <w:sz w:val="20"/>
                <w:szCs w:val="20"/>
                <w:lang w:eastAsia="en-GB"/>
                <w14:ligatures w14:val="none"/>
              </w:rPr>
            </w:pPr>
            <w:r w:rsidRPr="00677565">
              <w:rPr>
                <w:rFonts w:ascii="Arial" w:eastAsia="Times New Roman" w:hAnsi="Arial" w:cs="Arial"/>
                <w:kern w:val="0"/>
                <w:lang w:eastAsia="en-GB"/>
                <w14:ligatures w14:val="none"/>
              </w:rPr>
              <w:t xml:space="preserve">Mixed methods study to assess family members’ unmet needs in an Oncology setting - </w:t>
            </w:r>
            <w:r w:rsidRPr="00677565">
              <w:rPr>
                <w:rFonts w:ascii="Arial" w:eastAsia="Times New Roman" w:hAnsi="Arial" w:cs="Arial"/>
                <w:b/>
                <w:bCs/>
                <w:kern w:val="0"/>
                <w:lang w:eastAsia="en-GB"/>
                <w14:ligatures w14:val="none"/>
              </w:rPr>
              <w:t>Dr Sing-Yu Moorcroft</w:t>
            </w:r>
          </w:p>
        </w:tc>
        <w:tc>
          <w:tcPr>
            <w:tcW w:w="1701" w:type="dxa"/>
            <w:tcBorders>
              <w:top w:val="nil"/>
              <w:left w:val="nil"/>
              <w:bottom w:val="single" w:sz="4" w:space="0" w:color="000000"/>
              <w:right w:val="single" w:sz="4" w:space="0" w:color="000000"/>
            </w:tcBorders>
            <w:shd w:val="clear" w:color="auto" w:fill="auto"/>
            <w:hideMark/>
          </w:tcPr>
          <w:p w14:paraId="58BD34CD" w14:textId="77777777" w:rsidR="00677565" w:rsidRPr="00677565" w:rsidRDefault="00677565" w:rsidP="00677565">
            <w:pPr>
              <w:spacing w:after="0" w:line="240" w:lineRule="auto"/>
              <w:jc w:val="center"/>
              <w:rPr>
                <w:rFonts w:ascii="Arial" w:eastAsia="Times New Roman" w:hAnsi="Arial" w:cs="Arial"/>
                <w:kern w:val="0"/>
                <w:lang w:eastAsia="en-GB"/>
                <w14:ligatures w14:val="none"/>
              </w:rPr>
            </w:pPr>
            <w:r w:rsidRPr="00677565">
              <w:rPr>
                <w:rFonts w:ascii="Arial" w:eastAsia="Times New Roman" w:hAnsi="Arial" w:cs="Arial"/>
                <w:kern w:val="0"/>
                <w:lang w:eastAsia="en-GB"/>
                <w14:ligatures w14:val="none"/>
              </w:rPr>
              <w:t>SBU HB</w:t>
            </w:r>
          </w:p>
        </w:tc>
      </w:tr>
      <w:tr w:rsidR="00677565" w:rsidRPr="00677565" w14:paraId="0A18F9D8" w14:textId="77777777" w:rsidTr="00677565">
        <w:trPr>
          <w:trHeight w:val="806"/>
        </w:trPr>
        <w:tc>
          <w:tcPr>
            <w:tcW w:w="1555" w:type="dxa"/>
            <w:tcBorders>
              <w:top w:val="nil"/>
              <w:left w:val="single" w:sz="4" w:space="0" w:color="000000"/>
              <w:bottom w:val="single" w:sz="4" w:space="0" w:color="000000"/>
              <w:right w:val="single" w:sz="4" w:space="0" w:color="000000"/>
            </w:tcBorders>
            <w:shd w:val="clear" w:color="auto" w:fill="auto"/>
            <w:hideMark/>
          </w:tcPr>
          <w:p w14:paraId="1A53E3AF" w14:textId="77777777" w:rsidR="00677565" w:rsidRPr="00677565" w:rsidRDefault="00677565" w:rsidP="00677565">
            <w:pPr>
              <w:spacing w:after="0" w:line="240" w:lineRule="auto"/>
              <w:jc w:val="center"/>
              <w:rPr>
                <w:rFonts w:ascii="Arial" w:eastAsia="Times New Roman" w:hAnsi="Arial" w:cs="Arial"/>
                <w:kern w:val="0"/>
                <w:sz w:val="24"/>
                <w:szCs w:val="24"/>
                <w:lang w:eastAsia="en-GB"/>
                <w14:ligatures w14:val="none"/>
              </w:rPr>
            </w:pPr>
            <w:r w:rsidRPr="00677565">
              <w:rPr>
                <w:rFonts w:ascii="Arial" w:eastAsia="Times New Roman" w:hAnsi="Arial" w:cs="Arial"/>
                <w:kern w:val="0"/>
                <w:sz w:val="24"/>
                <w:szCs w:val="24"/>
                <w:lang w:eastAsia="en-GB"/>
                <w14:ligatures w14:val="none"/>
              </w:rPr>
              <w:t>Jan-24</w:t>
            </w:r>
          </w:p>
        </w:tc>
        <w:tc>
          <w:tcPr>
            <w:tcW w:w="7512" w:type="dxa"/>
            <w:tcBorders>
              <w:top w:val="nil"/>
              <w:left w:val="nil"/>
              <w:bottom w:val="single" w:sz="4" w:space="0" w:color="000000"/>
              <w:right w:val="single" w:sz="4" w:space="0" w:color="000000"/>
            </w:tcBorders>
            <w:shd w:val="clear" w:color="auto" w:fill="auto"/>
            <w:hideMark/>
          </w:tcPr>
          <w:p w14:paraId="1F527609" w14:textId="77777777" w:rsidR="00677565" w:rsidRPr="00677565" w:rsidRDefault="00677565" w:rsidP="00677565">
            <w:pPr>
              <w:spacing w:after="0" w:line="240" w:lineRule="auto"/>
              <w:rPr>
                <w:rFonts w:ascii="Arial" w:eastAsia="Times New Roman" w:hAnsi="Arial" w:cs="Arial"/>
                <w:color w:val="000000"/>
                <w:kern w:val="0"/>
                <w:sz w:val="20"/>
                <w:szCs w:val="20"/>
                <w:lang w:eastAsia="en-GB"/>
                <w14:ligatures w14:val="none"/>
              </w:rPr>
            </w:pPr>
            <w:r w:rsidRPr="00677565">
              <w:rPr>
                <w:rFonts w:ascii="Arial" w:eastAsia="Times New Roman" w:hAnsi="Arial" w:cs="Arial"/>
                <w:kern w:val="0"/>
                <w:lang w:eastAsia="en-GB"/>
                <w14:ligatures w14:val="none"/>
              </w:rPr>
              <w:t xml:space="preserve">The influence of empathy difficulties following a Traumatic brain injury (TBI on the quality of couple relationships: a cross-sectional questionnaire survey - </w:t>
            </w:r>
            <w:r w:rsidRPr="00677565">
              <w:rPr>
                <w:rFonts w:ascii="Arial" w:eastAsia="Times New Roman" w:hAnsi="Arial" w:cs="Arial"/>
                <w:b/>
                <w:bCs/>
                <w:kern w:val="0"/>
                <w:lang w:eastAsia="en-GB"/>
                <w14:ligatures w14:val="none"/>
              </w:rPr>
              <w:t>Dr Rodger Weddell/Dr Zoe Fisher</w:t>
            </w:r>
          </w:p>
        </w:tc>
        <w:tc>
          <w:tcPr>
            <w:tcW w:w="1701" w:type="dxa"/>
            <w:tcBorders>
              <w:top w:val="nil"/>
              <w:left w:val="nil"/>
              <w:bottom w:val="single" w:sz="4" w:space="0" w:color="000000"/>
              <w:right w:val="single" w:sz="4" w:space="0" w:color="000000"/>
            </w:tcBorders>
            <w:shd w:val="clear" w:color="auto" w:fill="auto"/>
            <w:hideMark/>
          </w:tcPr>
          <w:p w14:paraId="3986F95B" w14:textId="77777777" w:rsidR="00677565" w:rsidRPr="00677565" w:rsidRDefault="00677565" w:rsidP="00677565">
            <w:pPr>
              <w:spacing w:after="0" w:line="240" w:lineRule="auto"/>
              <w:jc w:val="center"/>
              <w:rPr>
                <w:rFonts w:ascii="Arial" w:eastAsia="Times New Roman" w:hAnsi="Arial" w:cs="Arial"/>
                <w:kern w:val="0"/>
                <w:lang w:eastAsia="en-GB"/>
                <w14:ligatures w14:val="none"/>
              </w:rPr>
            </w:pPr>
            <w:r w:rsidRPr="00677565">
              <w:rPr>
                <w:rFonts w:ascii="Arial" w:eastAsia="Times New Roman" w:hAnsi="Arial" w:cs="Arial"/>
                <w:kern w:val="0"/>
                <w:lang w:eastAsia="en-GB"/>
                <w14:ligatures w14:val="none"/>
              </w:rPr>
              <w:t>SBU HB</w:t>
            </w:r>
          </w:p>
        </w:tc>
      </w:tr>
    </w:tbl>
    <w:p w14:paraId="1D4BC75C" w14:textId="77777777" w:rsidR="009A17B5" w:rsidRDefault="009A17B5" w:rsidP="009A17B5">
      <w:pPr>
        <w:rPr>
          <w:lang w:eastAsia="en-GB"/>
        </w:rPr>
      </w:pPr>
    </w:p>
    <w:p w14:paraId="253A41F6" w14:textId="5C19AB28" w:rsidR="009A17B5" w:rsidRPr="009A17B5" w:rsidRDefault="009A17B5" w:rsidP="009A17B5">
      <w:pPr>
        <w:pStyle w:val="Heading3"/>
        <w:rPr>
          <w:lang w:eastAsia="en-GB"/>
        </w:rPr>
      </w:pPr>
      <w:bookmarkStart w:id="15" w:name="_Toc170207240"/>
      <w:r>
        <w:rPr>
          <w:lang w:eastAsia="en-GB"/>
        </w:rPr>
        <w:t>Service Evaluation</w:t>
      </w:r>
      <w:bookmarkEnd w:id="15"/>
    </w:p>
    <w:p w14:paraId="2C1A6507" w14:textId="77777777" w:rsidR="0005627E" w:rsidRPr="0005627E" w:rsidRDefault="0005627E" w:rsidP="0005627E">
      <w:pPr>
        <w:spacing w:after="0" w:line="240" w:lineRule="auto"/>
        <w:rPr>
          <w:rFonts w:ascii="Arial" w:hAnsi="Arial" w:cs="Arial"/>
          <w:sz w:val="24"/>
          <w:szCs w:val="24"/>
        </w:rPr>
      </w:pPr>
      <w:r w:rsidRPr="0005627E">
        <w:rPr>
          <w:rFonts w:ascii="Arial" w:hAnsi="Arial" w:cs="Arial"/>
          <w:sz w:val="24"/>
          <w:szCs w:val="24"/>
        </w:rPr>
        <w:t xml:space="preserve">The Joint Study Review Committee (JSRC) reviews and agrees which studies fulfil the criteria to be classified as service evaluation/development/audit or other ‘non-research’ studies (using Health Research Authority/NRES Guidance). </w:t>
      </w:r>
    </w:p>
    <w:p w14:paraId="0BA292AA" w14:textId="77777777" w:rsidR="0005627E" w:rsidRPr="0005627E" w:rsidRDefault="0005627E" w:rsidP="0005627E">
      <w:pPr>
        <w:spacing w:after="0" w:line="240" w:lineRule="auto"/>
        <w:rPr>
          <w:rFonts w:ascii="Arial" w:hAnsi="Arial" w:cs="Arial"/>
          <w:sz w:val="24"/>
          <w:szCs w:val="24"/>
        </w:rPr>
      </w:pPr>
    </w:p>
    <w:p w14:paraId="76E1446B" w14:textId="77777777" w:rsidR="0005627E" w:rsidRPr="0005627E" w:rsidRDefault="0005627E" w:rsidP="0005627E">
      <w:pPr>
        <w:spacing w:after="0" w:line="240" w:lineRule="auto"/>
        <w:rPr>
          <w:rFonts w:ascii="Arial" w:hAnsi="Arial" w:cs="Arial"/>
          <w:sz w:val="24"/>
          <w:szCs w:val="24"/>
        </w:rPr>
      </w:pPr>
      <w:r w:rsidRPr="0005627E">
        <w:rPr>
          <w:rFonts w:ascii="Arial" w:hAnsi="Arial" w:cs="Arial"/>
          <w:sz w:val="24"/>
          <w:szCs w:val="24"/>
        </w:rPr>
        <w:t>An on-line decision tool aimed at assisting investigators categorise their proposed studies as research or non-research (i.e. audit, service evaluation or service development). This tool (which is based on the “Defining Research” table produced by the Research Ethics Service) can be found at:</w:t>
      </w:r>
    </w:p>
    <w:p w14:paraId="3B0AB3B5" w14:textId="77777777" w:rsidR="0005627E" w:rsidRPr="0005627E" w:rsidRDefault="0005627E" w:rsidP="0005627E">
      <w:pPr>
        <w:spacing w:after="0" w:line="240" w:lineRule="auto"/>
        <w:rPr>
          <w:rFonts w:ascii="Arial" w:hAnsi="Arial" w:cs="Arial"/>
          <w:sz w:val="24"/>
          <w:szCs w:val="24"/>
        </w:rPr>
      </w:pPr>
    </w:p>
    <w:p w14:paraId="249D03E4" w14:textId="77777777" w:rsidR="0005627E" w:rsidRPr="0005627E" w:rsidRDefault="00173538" w:rsidP="0005627E">
      <w:pPr>
        <w:spacing w:after="0" w:line="240" w:lineRule="auto"/>
        <w:rPr>
          <w:rFonts w:ascii="Arial" w:hAnsi="Arial" w:cs="Arial"/>
          <w:sz w:val="24"/>
          <w:szCs w:val="24"/>
        </w:rPr>
      </w:pPr>
      <w:hyperlink r:id="rId60" w:history="1">
        <w:r w:rsidR="0005627E" w:rsidRPr="0005627E">
          <w:rPr>
            <w:rStyle w:val="CommentTextChar"/>
            <w:rFonts w:ascii="Arial" w:hAnsi="Arial" w:cs="Arial"/>
            <w:sz w:val="24"/>
            <w:szCs w:val="24"/>
          </w:rPr>
          <w:t>http://www.hra-decisiontools.org.uk/research/</w:t>
        </w:r>
      </w:hyperlink>
    </w:p>
    <w:p w14:paraId="36AB1333" w14:textId="77777777" w:rsidR="0005627E" w:rsidRPr="0005627E" w:rsidRDefault="0005627E" w:rsidP="0005627E">
      <w:pPr>
        <w:spacing w:after="0" w:line="240" w:lineRule="auto"/>
        <w:rPr>
          <w:rFonts w:ascii="Arial" w:hAnsi="Arial" w:cs="Arial"/>
          <w:sz w:val="24"/>
          <w:szCs w:val="24"/>
        </w:rPr>
      </w:pPr>
    </w:p>
    <w:p w14:paraId="5C0C6F68" w14:textId="77777777" w:rsidR="0005627E" w:rsidRPr="0005627E" w:rsidRDefault="0005627E" w:rsidP="0005627E">
      <w:pPr>
        <w:spacing w:after="0" w:line="240" w:lineRule="auto"/>
        <w:rPr>
          <w:rFonts w:ascii="Arial" w:hAnsi="Arial" w:cs="Arial"/>
          <w:sz w:val="24"/>
          <w:szCs w:val="24"/>
        </w:rPr>
      </w:pPr>
      <w:r w:rsidRPr="0005627E">
        <w:rPr>
          <w:rFonts w:ascii="Arial" w:hAnsi="Arial" w:cs="Arial"/>
          <w:sz w:val="24"/>
          <w:szCs w:val="24"/>
        </w:rPr>
        <w:t>Investigators are asked three questions to which the available answers are ‘Yes’ or ‘No’.</w:t>
      </w:r>
    </w:p>
    <w:p w14:paraId="641AC77D" w14:textId="77777777" w:rsidR="0005627E" w:rsidRPr="0005627E" w:rsidRDefault="0005627E" w:rsidP="0005627E">
      <w:pPr>
        <w:spacing w:after="0" w:line="240" w:lineRule="auto"/>
        <w:rPr>
          <w:rFonts w:ascii="Arial" w:hAnsi="Arial" w:cs="Arial"/>
          <w:sz w:val="24"/>
          <w:szCs w:val="24"/>
        </w:rPr>
      </w:pPr>
      <w:r w:rsidRPr="0005627E">
        <w:rPr>
          <w:rFonts w:ascii="Arial" w:hAnsi="Arial" w:cs="Arial"/>
          <w:sz w:val="24"/>
          <w:szCs w:val="24"/>
        </w:rPr>
        <w:t>1. Are participants in your study randomised to different groups?</w:t>
      </w:r>
    </w:p>
    <w:p w14:paraId="7263F706" w14:textId="77777777" w:rsidR="0005627E" w:rsidRPr="0005627E" w:rsidRDefault="0005627E" w:rsidP="0005627E">
      <w:pPr>
        <w:spacing w:after="0" w:line="240" w:lineRule="auto"/>
        <w:rPr>
          <w:rFonts w:ascii="Arial" w:hAnsi="Arial" w:cs="Arial"/>
          <w:sz w:val="24"/>
          <w:szCs w:val="24"/>
        </w:rPr>
      </w:pPr>
      <w:r w:rsidRPr="0005627E">
        <w:rPr>
          <w:rFonts w:ascii="Arial" w:hAnsi="Arial" w:cs="Arial"/>
          <w:sz w:val="24"/>
          <w:szCs w:val="24"/>
        </w:rPr>
        <w:t>2. Does your study protocol demand changing the treatment / services from accepted standards for any of the patients / service users involved?</w:t>
      </w:r>
    </w:p>
    <w:p w14:paraId="0008A19C" w14:textId="77777777" w:rsidR="0005627E" w:rsidRPr="0005627E" w:rsidRDefault="0005627E" w:rsidP="0005627E">
      <w:pPr>
        <w:spacing w:after="0" w:line="240" w:lineRule="auto"/>
        <w:rPr>
          <w:rFonts w:ascii="Arial" w:hAnsi="Arial" w:cs="Arial"/>
          <w:sz w:val="24"/>
          <w:szCs w:val="24"/>
        </w:rPr>
      </w:pPr>
      <w:r w:rsidRPr="0005627E">
        <w:rPr>
          <w:rFonts w:ascii="Arial" w:hAnsi="Arial" w:cs="Arial"/>
          <w:sz w:val="24"/>
          <w:szCs w:val="24"/>
        </w:rPr>
        <w:t>3. Are your findings going to be generalisable?</w:t>
      </w:r>
    </w:p>
    <w:p w14:paraId="662C9E09" w14:textId="77777777" w:rsidR="0005627E" w:rsidRPr="0005627E" w:rsidRDefault="0005627E" w:rsidP="0005627E">
      <w:pPr>
        <w:spacing w:after="0" w:line="240" w:lineRule="auto"/>
        <w:rPr>
          <w:rFonts w:ascii="Arial" w:hAnsi="Arial" w:cs="Arial"/>
          <w:sz w:val="24"/>
          <w:szCs w:val="24"/>
        </w:rPr>
      </w:pPr>
      <w:r w:rsidRPr="0005627E">
        <w:rPr>
          <w:rFonts w:ascii="Arial" w:hAnsi="Arial" w:cs="Arial"/>
          <w:sz w:val="24"/>
          <w:szCs w:val="24"/>
        </w:rPr>
        <w:t>If the answer to any one of these questions is ‘Yes’ then the study is deemed “research”.</w:t>
      </w:r>
    </w:p>
    <w:p w14:paraId="58B79A3C" w14:textId="77777777" w:rsidR="0005627E" w:rsidRPr="0005627E" w:rsidRDefault="0005627E" w:rsidP="0005627E">
      <w:pPr>
        <w:spacing w:after="0" w:line="240" w:lineRule="auto"/>
        <w:rPr>
          <w:rFonts w:ascii="Arial" w:hAnsi="Arial" w:cs="Arial"/>
          <w:sz w:val="24"/>
          <w:szCs w:val="24"/>
        </w:rPr>
      </w:pPr>
    </w:p>
    <w:p w14:paraId="16A4C48B" w14:textId="77777777" w:rsidR="0005627E" w:rsidRDefault="0005627E" w:rsidP="0005627E">
      <w:pPr>
        <w:spacing w:after="0" w:line="240" w:lineRule="auto"/>
        <w:rPr>
          <w:rFonts w:ascii="Arial" w:hAnsi="Arial" w:cs="Arial"/>
          <w:sz w:val="24"/>
          <w:szCs w:val="24"/>
        </w:rPr>
      </w:pPr>
      <w:r w:rsidRPr="0005627E">
        <w:rPr>
          <w:rFonts w:ascii="Arial" w:hAnsi="Arial" w:cs="Arial"/>
          <w:sz w:val="24"/>
          <w:szCs w:val="24"/>
        </w:rPr>
        <w:t>The following projects were reviewed in 2023/24.</w:t>
      </w:r>
    </w:p>
    <w:p w14:paraId="42EFA223" w14:textId="77777777" w:rsidR="0005627E" w:rsidRDefault="0005627E" w:rsidP="0005627E">
      <w:pPr>
        <w:spacing w:after="0" w:line="240" w:lineRule="auto"/>
        <w:rPr>
          <w:rFonts w:ascii="Arial" w:hAnsi="Arial" w:cs="Arial"/>
          <w:sz w:val="24"/>
          <w:szCs w:val="24"/>
        </w:rPr>
      </w:pPr>
    </w:p>
    <w:p w14:paraId="75C031DE" w14:textId="77777777" w:rsidR="0005627E" w:rsidRDefault="0005627E" w:rsidP="0005627E">
      <w:pPr>
        <w:spacing w:after="0" w:line="240" w:lineRule="auto"/>
        <w:rPr>
          <w:rFonts w:ascii="Arial" w:hAnsi="Arial" w:cs="Arial"/>
          <w:sz w:val="24"/>
          <w:szCs w:val="24"/>
        </w:rPr>
      </w:pPr>
    </w:p>
    <w:p w14:paraId="042E2646" w14:textId="77777777" w:rsidR="001912A1" w:rsidRDefault="001912A1" w:rsidP="0005627E">
      <w:pPr>
        <w:spacing w:after="0" w:line="240" w:lineRule="auto"/>
        <w:rPr>
          <w:rFonts w:ascii="Arial" w:hAnsi="Arial" w:cs="Arial"/>
          <w:sz w:val="24"/>
          <w:szCs w:val="24"/>
        </w:rPr>
        <w:sectPr w:rsidR="001912A1" w:rsidSect="00153B00">
          <w:headerReference w:type="default" r:id="rId61"/>
          <w:pgSz w:w="11906" w:h="16838"/>
          <w:pgMar w:top="1418" w:right="709" w:bottom="1135" w:left="709" w:header="567" w:footer="261" w:gutter="0"/>
          <w:cols w:space="708"/>
          <w:docGrid w:linePitch="360"/>
        </w:sectPr>
      </w:pPr>
    </w:p>
    <w:p w14:paraId="40E56168" w14:textId="4BEDFDCB" w:rsidR="0005627E" w:rsidRDefault="0005627E" w:rsidP="0005627E">
      <w:pPr>
        <w:spacing w:after="0" w:line="240" w:lineRule="auto"/>
        <w:rPr>
          <w:rFonts w:ascii="Arial" w:hAnsi="Arial" w:cs="Arial"/>
          <w:sz w:val="24"/>
          <w:szCs w:val="24"/>
        </w:rPr>
      </w:pPr>
    </w:p>
    <w:p w14:paraId="15DDF4C9" w14:textId="77777777" w:rsidR="001912A1" w:rsidRDefault="001912A1" w:rsidP="0005627E">
      <w:pPr>
        <w:spacing w:after="0" w:line="240" w:lineRule="auto"/>
        <w:rPr>
          <w:rFonts w:ascii="Arial" w:hAnsi="Arial" w:cs="Arial"/>
          <w:sz w:val="24"/>
          <w:szCs w:val="24"/>
        </w:rPr>
      </w:pPr>
    </w:p>
    <w:p w14:paraId="64856886" w14:textId="77777777" w:rsidR="00674C7C" w:rsidRDefault="00674C7C" w:rsidP="0005627E">
      <w:pPr>
        <w:spacing w:after="0" w:line="240" w:lineRule="auto"/>
        <w:rPr>
          <w:rFonts w:ascii="Arial" w:hAnsi="Arial" w:cs="Arial"/>
          <w:sz w:val="24"/>
          <w:szCs w:val="24"/>
        </w:rPr>
      </w:pPr>
    </w:p>
    <w:tbl>
      <w:tblPr>
        <w:tblW w:w="5462" w:type="pct"/>
        <w:tblInd w:w="-289" w:type="dxa"/>
        <w:tblLook w:val="04A0" w:firstRow="1" w:lastRow="0" w:firstColumn="1" w:lastColumn="0" w:noHBand="0" w:noVBand="1"/>
      </w:tblPr>
      <w:tblGrid>
        <w:gridCol w:w="1457"/>
        <w:gridCol w:w="6340"/>
        <w:gridCol w:w="7797"/>
      </w:tblGrid>
      <w:tr w:rsidR="00674C7C" w:rsidRPr="001912A1" w14:paraId="15C0D2FC" w14:textId="77777777" w:rsidTr="004D42B6">
        <w:trPr>
          <w:trHeight w:val="582"/>
        </w:trPr>
        <w:tc>
          <w:tcPr>
            <w:tcW w:w="5000" w:type="pct"/>
            <w:gridSpan w:val="3"/>
            <w:tcBorders>
              <w:top w:val="single" w:sz="4" w:space="0" w:color="808080"/>
              <w:left w:val="single" w:sz="4" w:space="0" w:color="808080"/>
              <w:bottom w:val="single" w:sz="4" w:space="0" w:color="808080"/>
              <w:right w:val="single" w:sz="4" w:space="0" w:color="808080"/>
            </w:tcBorders>
            <w:shd w:val="clear" w:color="000000" w:fill="1F355E"/>
            <w:vAlign w:val="center"/>
            <w:hideMark/>
          </w:tcPr>
          <w:p w14:paraId="533790F4" w14:textId="77777777" w:rsidR="00674C7C" w:rsidRPr="001912A1" w:rsidRDefault="00674C7C" w:rsidP="006611D2">
            <w:pPr>
              <w:spacing w:after="0" w:line="240" w:lineRule="auto"/>
              <w:jc w:val="center"/>
              <w:rPr>
                <w:rFonts w:ascii="Arial" w:eastAsia="Times New Roman" w:hAnsi="Arial" w:cs="Arial"/>
                <w:b/>
                <w:bCs/>
                <w:color w:val="FFFFFF"/>
                <w:kern w:val="0"/>
                <w:sz w:val="24"/>
                <w:szCs w:val="24"/>
                <w:lang w:eastAsia="en-GB"/>
                <w14:ligatures w14:val="none"/>
              </w:rPr>
            </w:pPr>
            <w:r w:rsidRPr="001912A1">
              <w:rPr>
                <w:rFonts w:ascii="Arial" w:eastAsia="Times New Roman" w:hAnsi="Arial" w:cs="Arial"/>
                <w:b/>
                <w:bCs/>
                <w:color w:val="FFFFFF"/>
                <w:kern w:val="0"/>
                <w:sz w:val="24"/>
                <w:szCs w:val="24"/>
                <w:lang w:eastAsia="en-GB"/>
                <w14:ligatures w14:val="none"/>
              </w:rPr>
              <w:t>Projects reviewed as Service Evaluations</w:t>
            </w:r>
          </w:p>
        </w:tc>
      </w:tr>
      <w:tr w:rsidR="00132DCA" w:rsidRPr="001912A1" w14:paraId="7A0723C6" w14:textId="77777777" w:rsidTr="004D42B6">
        <w:trPr>
          <w:trHeight w:val="679"/>
        </w:trPr>
        <w:tc>
          <w:tcPr>
            <w:tcW w:w="467" w:type="pct"/>
            <w:tcBorders>
              <w:top w:val="nil"/>
              <w:left w:val="single" w:sz="4" w:space="0" w:color="808080"/>
              <w:bottom w:val="nil"/>
              <w:right w:val="single" w:sz="4" w:space="0" w:color="808080"/>
            </w:tcBorders>
            <w:shd w:val="clear" w:color="000000" w:fill="7EB0DE"/>
            <w:vAlign w:val="center"/>
            <w:hideMark/>
          </w:tcPr>
          <w:p w14:paraId="216AC811" w14:textId="77777777" w:rsidR="00674C7C" w:rsidRPr="001912A1" w:rsidRDefault="00674C7C" w:rsidP="006611D2">
            <w:pPr>
              <w:spacing w:after="0" w:line="240" w:lineRule="auto"/>
              <w:rPr>
                <w:rFonts w:ascii="Arial" w:eastAsia="Times New Roman" w:hAnsi="Arial" w:cs="Arial"/>
                <w:b/>
                <w:bCs/>
                <w:kern w:val="0"/>
                <w:sz w:val="24"/>
                <w:szCs w:val="24"/>
                <w:lang w:eastAsia="en-GB"/>
                <w14:ligatures w14:val="none"/>
              </w:rPr>
            </w:pPr>
            <w:r w:rsidRPr="001912A1">
              <w:rPr>
                <w:rFonts w:ascii="Arial" w:eastAsia="Times New Roman" w:hAnsi="Arial" w:cs="Arial"/>
                <w:b/>
                <w:bCs/>
                <w:kern w:val="0"/>
                <w:sz w:val="24"/>
                <w:szCs w:val="24"/>
                <w:lang w:eastAsia="en-GB"/>
                <w14:ligatures w14:val="none"/>
              </w:rPr>
              <w:t>Date</w:t>
            </w:r>
          </w:p>
        </w:tc>
        <w:tc>
          <w:tcPr>
            <w:tcW w:w="2033" w:type="pct"/>
            <w:tcBorders>
              <w:top w:val="nil"/>
              <w:left w:val="nil"/>
              <w:bottom w:val="nil"/>
              <w:right w:val="single" w:sz="4" w:space="0" w:color="808080"/>
            </w:tcBorders>
            <w:shd w:val="clear" w:color="000000" w:fill="7EB0DE"/>
            <w:vAlign w:val="center"/>
            <w:hideMark/>
          </w:tcPr>
          <w:p w14:paraId="188A08B3" w14:textId="77777777" w:rsidR="00674C7C" w:rsidRPr="001912A1" w:rsidRDefault="00674C7C" w:rsidP="006611D2">
            <w:pPr>
              <w:spacing w:after="0" w:line="240" w:lineRule="auto"/>
              <w:rPr>
                <w:rFonts w:ascii="Arial" w:eastAsia="Times New Roman" w:hAnsi="Arial" w:cs="Arial"/>
                <w:b/>
                <w:bCs/>
                <w:kern w:val="0"/>
                <w:sz w:val="24"/>
                <w:szCs w:val="24"/>
                <w:lang w:eastAsia="en-GB"/>
                <w14:ligatures w14:val="none"/>
              </w:rPr>
            </w:pPr>
            <w:r w:rsidRPr="001912A1">
              <w:rPr>
                <w:rFonts w:ascii="Arial" w:eastAsia="Times New Roman" w:hAnsi="Arial" w:cs="Arial"/>
                <w:b/>
                <w:bCs/>
                <w:kern w:val="0"/>
                <w:sz w:val="24"/>
                <w:szCs w:val="24"/>
                <w:lang w:eastAsia="en-GB"/>
                <w14:ligatures w14:val="none"/>
              </w:rPr>
              <w:t>Project Title &amp; Contact</w:t>
            </w:r>
          </w:p>
        </w:tc>
        <w:tc>
          <w:tcPr>
            <w:tcW w:w="2500" w:type="pct"/>
            <w:tcBorders>
              <w:top w:val="nil"/>
              <w:left w:val="nil"/>
              <w:bottom w:val="nil"/>
              <w:right w:val="single" w:sz="4" w:space="0" w:color="808080"/>
            </w:tcBorders>
            <w:shd w:val="clear" w:color="000000" w:fill="7EB0DE"/>
            <w:vAlign w:val="center"/>
            <w:hideMark/>
          </w:tcPr>
          <w:p w14:paraId="027C6A50" w14:textId="77777777" w:rsidR="00674C7C" w:rsidRPr="001912A1" w:rsidRDefault="00674C7C" w:rsidP="006611D2">
            <w:pPr>
              <w:spacing w:after="0" w:line="240" w:lineRule="auto"/>
              <w:rPr>
                <w:rFonts w:ascii="Arial" w:eastAsia="Times New Roman" w:hAnsi="Arial" w:cs="Arial"/>
                <w:b/>
                <w:bCs/>
                <w:kern w:val="0"/>
                <w:sz w:val="24"/>
                <w:szCs w:val="24"/>
                <w:lang w:eastAsia="en-GB"/>
                <w14:ligatures w14:val="none"/>
              </w:rPr>
            </w:pPr>
            <w:r w:rsidRPr="001912A1">
              <w:rPr>
                <w:rFonts w:ascii="Arial" w:eastAsia="Times New Roman" w:hAnsi="Arial" w:cs="Arial"/>
                <w:b/>
                <w:bCs/>
                <w:kern w:val="0"/>
                <w:sz w:val="24"/>
                <w:szCs w:val="24"/>
                <w:lang w:eastAsia="en-GB"/>
                <w14:ligatures w14:val="none"/>
              </w:rPr>
              <w:t>JSRC decision</w:t>
            </w:r>
          </w:p>
        </w:tc>
      </w:tr>
      <w:tr w:rsidR="00132DCA" w:rsidRPr="001912A1" w14:paraId="507837F9" w14:textId="77777777" w:rsidTr="004D42B6">
        <w:trPr>
          <w:trHeight w:val="1500"/>
        </w:trPr>
        <w:tc>
          <w:tcPr>
            <w:tcW w:w="467" w:type="pct"/>
            <w:vMerge w:val="restart"/>
            <w:tcBorders>
              <w:top w:val="single" w:sz="4" w:space="0" w:color="000000"/>
              <w:left w:val="single" w:sz="4" w:space="0" w:color="000000"/>
              <w:bottom w:val="single" w:sz="4" w:space="0" w:color="000000"/>
              <w:right w:val="single" w:sz="4" w:space="0" w:color="808080"/>
            </w:tcBorders>
            <w:shd w:val="clear" w:color="auto" w:fill="auto"/>
            <w:vAlign w:val="center"/>
            <w:hideMark/>
          </w:tcPr>
          <w:p w14:paraId="7EF46348"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t>April 2023</w:t>
            </w:r>
          </w:p>
        </w:tc>
        <w:tc>
          <w:tcPr>
            <w:tcW w:w="2033" w:type="pct"/>
            <w:tcBorders>
              <w:top w:val="single" w:sz="4" w:space="0" w:color="000000"/>
              <w:left w:val="nil"/>
              <w:bottom w:val="single" w:sz="4" w:space="0" w:color="808080"/>
              <w:right w:val="single" w:sz="4" w:space="0" w:color="808080"/>
            </w:tcBorders>
            <w:shd w:val="clear" w:color="auto" w:fill="auto"/>
            <w:vAlign w:val="center"/>
            <w:hideMark/>
          </w:tcPr>
          <w:p w14:paraId="0091B7C6"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CanSense-CRC: understanding acceptability of liquid biopsy blood testing for bowel cancer detection  - Professor Dean Harris</w:t>
            </w:r>
          </w:p>
        </w:tc>
        <w:tc>
          <w:tcPr>
            <w:tcW w:w="2500" w:type="pct"/>
            <w:tcBorders>
              <w:top w:val="single" w:sz="4" w:space="0" w:color="000000"/>
              <w:left w:val="nil"/>
              <w:bottom w:val="single" w:sz="4" w:space="0" w:color="808080"/>
              <w:right w:val="single" w:sz="4" w:space="0" w:color="000000"/>
            </w:tcBorders>
            <w:shd w:val="clear" w:color="auto" w:fill="auto"/>
            <w:vAlign w:val="center"/>
            <w:hideMark/>
          </w:tcPr>
          <w:p w14:paraId="7143C8B8"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The project is a peer-reviewed externally funded PPI piece of work that the team hope to conduct with non-patients (members of public).</w:t>
            </w:r>
            <w:r w:rsidRPr="001912A1">
              <w:rPr>
                <w:rFonts w:ascii="Arial" w:eastAsia="Times New Roman" w:hAnsi="Arial" w:cs="Arial"/>
                <w:kern w:val="0"/>
                <w:sz w:val="24"/>
                <w:szCs w:val="24"/>
                <w:lang w:eastAsia="en-GB"/>
                <w14:ligatures w14:val="none"/>
              </w:rPr>
              <w:br/>
              <w:t>Swansea University REC approval is currently in progress.</w:t>
            </w:r>
            <w:r w:rsidRPr="001912A1">
              <w:rPr>
                <w:rFonts w:ascii="Arial" w:eastAsia="Times New Roman" w:hAnsi="Arial" w:cs="Arial"/>
                <w:kern w:val="0"/>
                <w:sz w:val="24"/>
                <w:szCs w:val="24"/>
                <w:lang w:eastAsia="en-GB"/>
                <w14:ligatures w14:val="none"/>
              </w:rPr>
              <w:br/>
              <w:t>The UK Research Policy Framework states this project is outside of that remit as it is neither NHS nor social care and does not need a Sponsor.</w:t>
            </w:r>
          </w:p>
        </w:tc>
      </w:tr>
      <w:tr w:rsidR="00132DCA" w:rsidRPr="001912A1" w14:paraId="25E41898" w14:textId="77777777" w:rsidTr="004D42B6">
        <w:trPr>
          <w:trHeight w:val="1242"/>
        </w:trPr>
        <w:tc>
          <w:tcPr>
            <w:tcW w:w="467" w:type="pct"/>
            <w:vMerge/>
            <w:tcBorders>
              <w:top w:val="single" w:sz="4" w:space="0" w:color="000000"/>
              <w:left w:val="single" w:sz="4" w:space="0" w:color="000000"/>
              <w:bottom w:val="single" w:sz="4" w:space="0" w:color="000000"/>
              <w:right w:val="single" w:sz="4" w:space="0" w:color="808080"/>
            </w:tcBorders>
            <w:vAlign w:val="center"/>
            <w:hideMark/>
          </w:tcPr>
          <w:p w14:paraId="2F083DE0"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6A3A7BDC"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The curious incident of the lump in the child – how can we best detect and treat lipoblastomata? A ten-year case series and formulation of a cross-specialty management pathway. (WIP) - Mr Ali Jawad</w:t>
            </w:r>
          </w:p>
        </w:tc>
        <w:tc>
          <w:tcPr>
            <w:tcW w:w="2500" w:type="pct"/>
            <w:tcBorders>
              <w:top w:val="nil"/>
              <w:left w:val="nil"/>
              <w:bottom w:val="single" w:sz="4" w:space="0" w:color="808080"/>
              <w:right w:val="single" w:sz="4" w:space="0" w:color="000000"/>
            </w:tcBorders>
            <w:shd w:val="clear" w:color="auto" w:fill="auto"/>
            <w:vAlign w:val="center"/>
            <w:hideMark/>
          </w:tcPr>
          <w:p w14:paraId="60AE9DAE"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Case Study</w:t>
            </w:r>
          </w:p>
        </w:tc>
      </w:tr>
      <w:tr w:rsidR="00132DCA" w:rsidRPr="001912A1" w14:paraId="37333F6B" w14:textId="77777777" w:rsidTr="004D42B6">
        <w:trPr>
          <w:trHeight w:val="1080"/>
        </w:trPr>
        <w:tc>
          <w:tcPr>
            <w:tcW w:w="467" w:type="pct"/>
            <w:vMerge/>
            <w:tcBorders>
              <w:top w:val="single" w:sz="4" w:space="0" w:color="000000"/>
              <w:left w:val="single" w:sz="4" w:space="0" w:color="000000"/>
              <w:bottom w:val="single" w:sz="4" w:space="0" w:color="000000"/>
              <w:right w:val="single" w:sz="4" w:space="0" w:color="808080"/>
            </w:tcBorders>
            <w:vAlign w:val="center"/>
            <w:hideMark/>
          </w:tcPr>
          <w:p w14:paraId="3A9046C7"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000000"/>
              <w:right w:val="single" w:sz="4" w:space="0" w:color="808080"/>
            </w:tcBorders>
            <w:shd w:val="clear" w:color="auto" w:fill="auto"/>
            <w:vAlign w:val="center"/>
            <w:hideMark/>
          </w:tcPr>
          <w:p w14:paraId="4BF805AD"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A benchmarking / service improvement project to assess how trauma informed the Caswell Clinic is currently from the views of both patients and staff - Dr Kim Liddiard</w:t>
            </w:r>
          </w:p>
        </w:tc>
        <w:tc>
          <w:tcPr>
            <w:tcW w:w="2500" w:type="pct"/>
            <w:tcBorders>
              <w:top w:val="nil"/>
              <w:left w:val="nil"/>
              <w:bottom w:val="single" w:sz="4" w:space="0" w:color="000000"/>
              <w:right w:val="single" w:sz="4" w:space="0" w:color="000000"/>
            </w:tcBorders>
            <w:shd w:val="clear" w:color="auto" w:fill="auto"/>
            <w:vAlign w:val="center"/>
            <w:hideMark/>
          </w:tcPr>
          <w:p w14:paraId="04FE9F55"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 (SE)</w:t>
            </w:r>
          </w:p>
        </w:tc>
      </w:tr>
      <w:tr w:rsidR="00132DCA" w:rsidRPr="001912A1" w14:paraId="16D24B7A" w14:textId="77777777" w:rsidTr="004D42B6">
        <w:trPr>
          <w:trHeight w:val="1039"/>
        </w:trPr>
        <w:tc>
          <w:tcPr>
            <w:tcW w:w="467" w:type="pct"/>
            <w:vMerge w:val="restart"/>
            <w:tcBorders>
              <w:top w:val="nil"/>
              <w:left w:val="single" w:sz="4" w:space="0" w:color="000000"/>
              <w:bottom w:val="single" w:sz="4" w:space="0" w:color="000000"/>
              <w:right w:val="single" w:sz="4" w:space="0" w:color="808080"/>
            </w:tcBorders>
            <w:shd w:val="clear" w:color="auto" w:fill="auto"/>
            <w:vAlign w:val="center"/>
            <w:hideMark/>
          </w:tcPr>
          <w:p w14:paraId="4414C6E9"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t>May 2023</w:t>
            </w:r>
          </w:p>
        </w:tc>
        <w:tc>
          <w:tcPr>
            <w:tcW w:w="2033" w:type="pct"/>
            <w:tcBorders>
              <w:top w:val="nil"/>
              <w:left w:val="nil"/>
              <w:bottom w:val="single" w:sz="4" w:space="0" w:color="808080"/>
              <w:right w:val="single" w:sz="4" w:space="0" w:color="808080"/>
            </w:tcBorders>
            <w:shd w:val="clear" w:color="auto" w:fill="auto"/>
            <w:vAlign w:val="center"/>
            <w:hideMark/>
          </w:tcPr>
          <w:p w14:paraId="6C1FA6B8"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Evaluation of the impact of a digital video for educating patients with Atrial Fibrillation (AF) about their newly-prescribed Direct Oral Anticoagulant (DOAC) therapy – David Jackson</w:t>
            </w:r>
          </w:p>
        </w:tc>
        <w:tc>
          <w:tcPr>
            <w:tcW w:w="2500" w:type="pct"/>
            <w:tcBorders>
              <w:top w:val="nil"/>
              <w:left w:val="nil"/>
              <w:bottom w:val="single" w:sz="4" w:space="0" w:color="808080"/>
              <w:right w:val="single" w:sz="4" w:space="0" w:color="000000"/>
            </w:tcBorders>
            <w:shd w:val="clear" w:color="auto" w:fill="auto"/>
            <w:vAlign w:val="center"/>
            <w:hideMark/>
          </w:tcPr>
          <w:p w14:paraId="154BC507"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Low risk, 'non-research'</w:t>
            </w:r>
          </w:p>
        </w:tc>
      </w:tr>
      <w:tr w:rsidR="00132DCA" w:rsidRPr="001912A1" w14:paraId="1143357A" w14:textId="77777777" w:rsidTr="004D42B6">
        <w:trPr>
          <w:trHeight w:val="942"/>
        </w:trPr>
        <w:tc>
          <w:tcPr>
            <w:tcW w:w="467" w:type="pct"/>
            <w:vMerge/>
            <w:tcBorders>
              <w:top w:val="nil"/>
              <w:left w:val="single" w:sz="4" w:space="0" w:color="000000"/>
              <w:bottom w:val="single" w:sz="4" w:space="0" w:color="000000"/>
              <w:right w:val="single" w:sz="4" w:space="0" w:color="808080"/>
            </w:tcBorders>
            <w:vAlign w:val="center"/>
            <w:hideMark/>
          </w:tcPr>
          <w:p w14:paraId="1CA64810"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000000"/>
              <w:right w:val="single" w:sz="4" w:space="0" w:color="808080"/>
            </w:tcBorders>
            <w:shd w:val="clear" w:color="auto" w:fill="auto"/>
            <w:vAlign w:val="center"/>
            <w:hideMark/>
          </w:tcPr>
          <w:p w14:paraId="32273EE4"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Advanced non-invasive respiratory support during retrieval or transfer of patients by a Critical Care Transfer Service: a service review - Dr David Rawlinson</w:t>
            </w:r>
          </w:p>
        </w:tc>
        <w:tc>
          <w:tcPr>
            <w:tcW w:w="2500" w:type="pct"/>
            <w:tcBorders>
              <w:top w:val="nil"/>
              <w:left w:val="nil"/>
              <w:bottom w:val="single" w:sz="4" w:space="0" w:color="000000"/>
              <w:right w:val="single" w:sz="4" w:space="0" w:color="000000"/>
            </w:tcBorders>
            <w:shd w:val="clear" w:color="auto" w:fill="auto"/>
            <w:vAlign w:val="center"/>
            <w:hideMark/>
          </w:tcPr>
          <w:p w14:paraId="26A489B2"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778E8387" w14:textId="77777777" w:rsidTr="004D42B6">
        <w:trPr>
          <w:trHeight w:val="679"/>
        </w:trPr>
        <w:tc>
          <w:tcPr>
            <w:tcW w:w="467" w:type="pct"/>
            <w:vMerge w:val="restart"/>
            <w:tcBorders>
              <w:top w:val="nil"/>
              <w:left w:val="single" w:sz="4" w:space="0" w:color="000000"/>
              <w:bottom w:val="single" w:sz="4" w:space="0" w:color="000000"/>
              <w:right w:val="single" w:sz="4" w:space="0" w:color="808080"/>
            </w:tcBorders>
            <w:shd w:val="clear" w:color="auto" w:fill="auto"/>
            <w:vAlign w:val="center"/>
            <w:hideMark/>
          </w:tcPr>
          <w:p w14:paraId="5A674B8E"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t>June 2023</w:t>
            </w:r>
          </w:p>
        </w:tc>
        <w:tc>
          <w:tcPr>
            <w:tcW w:w="2033" w:type="pct"/>
            <w:tcBorders>
              <w:top w:val="nil"/>
              <w:left w:val="nil"/>
              <w:bottom w:val="single" w:sz="4" w:space="0" w:color="808080"/>
              <w:right w:val="single" w:sz="4" w:space="0" w:color="808080"/>
            </w:tcBorders>
            <w:shd w:val="clear" w:color="auto" w:fill="auto"/>
            <w:vAlign w:val="center"/>
            <w:hideMark/>
          </w:tcPr>
          <w:p w14:paraId="47CA764E"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The neurotrophic tyrosine kinase (NTRK) Evaluation - Dr Juan Peirano Bonomi</w:t>
            </w:r>
          </w:p>
        </w:tc>
        <w:tc>
          <w:tcPr>
            <w:tcW w:w="2500" w:type="pct"/>
            <w:tcBorders>
              <w:top w:val="nil"/>
              <w:left w:val="nil"/>
              <w:bottom w:val="single" w:sz="4" w:space="0" w:color="808080"/>
              <w:right w:val="single" w:sz="4" w:space="0" w:color="000000"/>
            </w:tcBorders>
            <w:shd w:val="clear" w:color="auto" w:fill="auto"/>
            <w:vAlign w:val="center"/>
            <w:hideMark/>
          </w:tcPr>
          <w:p w14:paraId="3D296182"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753B2FFD" w14:textId="77777777" w:rsidTr="004D42B6">
        <w:trPr>
          <w:trHeight w:val="720"/>
        </w:trPr>
        <w:tc>
          <w:tcPr>
            <w:tcW w:w="467" w:type="pct"/>
            <w:vMerge/>
            <w:tcBorders>
              <w:top w:val="nil"/>
              <w:left w:val="single" w:sz="4" w:space="0" w:color="000000"/>
              <w:bottom w:val="single" w:sz="4" w:space="0" w:color="000000"/>
              <w:right w:val="single" w:sz="4" w:space="0" w:color="808080"/>
            </w:tcBorders>
            <w:vAlign w:val="center"/>
            <w:hideMark/>
          </w:tcPr>
          <w:p w14:paraId="3158C0F0"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34EE8A6F"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An Examination of MOHOST data held at the Caswell Clinic - Dr Kim Liddiard</w:t>
            </w:r>
          </w:p>
        </w:tc>
        <w:tc>
          <w:tcPr>
            <w:tcW w:w="2500" w:type="pct"/>
            <w:tcBorders>
              <w:top w:val="nil"/>
              <w:left w:val="nil"/>
              <w:bottom w:val="single" w:sz="4" w:space="0" w:color="808080"/>
              <w:right w:val="single" w:sz="4" w:space="0" w:color="000000"/>
            </w:tcBorders>
            <w:shd w:val="clear" w:color="auto" w:fill="auto"/>
            <w:vAlign w:val="center"/>
            <w:hideMark/>
          </w:tcPr>
          <w:p w14:paraId="3E419699"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4A78B435" w14:textId="77777777" w:rsidTr="004D42B6">
        <w:trPr>
          <w:trHeight w:val="1140"/>
        </w:trPr>
        <w:tc>
          <w:tcPr>
            <w:tcW w:w="467" w:type="pct"/>
            <w:vMerge/>
            <w:tcBorders>
              <w:top w:val="nil"/>
              <w:left w:val="single" w:sz="4" w:space="0" w:color="000000"/>
              <w:bottom w:val="single" w:sz="4" w:space="0" w:color="000000"/>
              <w:right w:val="single" w:sz="4" w:space="0" w:color="808080"/>
            </w:tcBorders>
            <w:vAlign w:val="center"/>
            <w:hideMark/>
          </w:tcPr>
          <w:p w14:paraId="7AACF6E4"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000000"/>
              <w:right w:val="single" w:sz="4" w:space="0" w:color="808080"/>
            </w:tcBorders>
            <w:shd w:val="clear" w:color="auto" w:fill="auto"/>
            <w:vAlign w:val="center"/>
            <w:hideMark/>
          </w:tcPr>
          <w:p w14:paraId="58887DF1"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Identification of advanced liver disease in people living with obesity undergoing bariatric surgery: A service development project - Professor Jeff Stephens</w:t>
            </w:r>
          </w:p>
        </w:tc>
        <w:tc>
          <w:tcPr>
            <w:tcW w:w="2500" w:type="pct"/>
            <w:tcBorders>
              <w:top w:val="nil"/>
              <w:left w:val="nil"/>
              <w:bottom w:val="single" w:sz="4" w:space="0" w:color="000000"/>
              <w:right w:val="single" w:sz="4" w:space="0" w:color="000000"/>
            </w:tcBorders>
            <w:shd w:val="clear" w:color="auto" w:fill="auto"/>
            <w:vAlign w:val="center"/>
            <w:hideMark/>
          </w:tcPr>
          <w:p w14:paraId="07545CCC"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720E1612" w14:textId="77777777" w:rsidTr="004D42B6">
        <w:trPr>
          <w:trHeight w:val="1122"/>
        </w:trPr>
        <w:tc>
          <w:tcPr>
            <w:tcW w:w="467" w:type="pct"/>
            <w:vMerge w:val="restart"/>
            <w:tcBorders>
              <w:top w:val="nil"/>
              <w:left w:val="single" w:sz="4" w:space="0" w:color="000000"/>
              <w:bottom w:val="single" w:sz="4" w:space="0" w:color="808080"/>
              <w:right w:val="single" w:sz="4" w:space="0" w:color="808080"/>
            </w:tcBorders>
            <w:shd w:val="clear" w:color="auto" w:fill="auto"/>
            <w:vAlign w:val="center"/>
            <w:hideMark/>
          </w:tcPr>
          <w:p w14:paraId="13A634A4"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t>July 2023</w:t>
            </w:r>
          </w:p>
        </w:tc>
        <w:tc>
          <w:tcPr>
            <w:tcW w:w="2033" w:type="pct"/>
            <w:tcBorders>
              <w:top w:val="nil"/>
              <w:left w:val="nil"/>
              <w:bottom w:val="single" w:sz="4" w:space="0" w:color="808080"/>
              <w:right w:val="single" w:sz="4" w:space="0" w:color="808080"/>
            </w:tcBorders>
            <w:shd w:val="clear" w:color="auto" w:fill="auto"/>
            <w:vAlign w:val="center"/>
            <w:hideMark/>
          </w:tcPr>
          <w:p w14:paraId="6A3E33D1"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Trauma Risk Management (</w:t>
            </w:r>
            <w:proofErr w:type="spellStart"/>
            <w:r w:rsidRPr="001912A1">
              <w:rPr>
                <w:rFonts w:ascii="Arial" w:eastAsia="Times New Roman" w:hAnsi="Arial" w:cs="Arial"/>
                <w:kern w:val="0"/>
                <w:sz w:val="24"/>
                <w:szCs w:val="24"/>
                <w:lang w:eastAsia="en-GB"/>
                <w14:ligatures w14:val="none"/>
              </w:rPr>
              <w:t>TRiM</w:t>
            </w:r>
            <w:proofErr w:type="spellEnd"/>
            <w:r w:rsidRPr="001912A1">
              <w:rPr>
                <w:rFonts w:ascii="Arial" w:eastAsia="Times New Roman" w:hAnsi="Arial" w:cs="Arial"/>
                <w:kern w:val="0"/>
                <w:sz w:val="24"/>
                <w:szCs w:val="24"/>
                <w:lang w:eastAsia="en-GB"/>
                <w14:ligatures w14:val="none"/>
              </w:rPr>
              <w:t>) Service Evaluation on a Burns Unit - Rebekah Baugh</w:t>
            </w:r>
          </w:p>
        </w:tc>
        <w:tc>
          <w:tcPr>
            <w:tcW w:w="2500" w:type="pct"/>
            <w:tcBorders>
              <w:top w:val="nil"/>
              <w:left w:val="nil"/>
              <w:bottom w:val="single" w:sz="4" w:space="0" w:color="808080"/>
              <w:right w:val="single" w:sz="4" w:space="0" w:color="000000"/>
            </w:tcBorders>
            <w:shd w:val="clear" w:color="auto" w:fill="auto"/>
            <w:vAlign w:val="center"/>
            <w:hideMark/>
          </w:tcPr>
          <w:p w14:paraId="6F56DAA0"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4A8178FB" w14:textId="77777777" w:rsidTr="004D42B6">
        <w:trPr>
          <w:trHeight w:val="1140"/>
        </w:trPr>
        <w:tc>
          <w:tcPr>
            <w:tcW w:w="467" w:type="pct"/>
            <w:vMerge/>
            <w:tcBorders>
              <w:top w:val="nil"/>
              <w:left w:val="single" w:sz="4" w:space="0" w:color="000000"/>
              <w:bottom w:val="single" w:sz="4" w:space="0" w:color="808080"/>
              <w:right w:val="single" w:sz="4" w:space="0" w:color="808080"/>
            </w:tcBorders>
            <w:vAlign w:val="center"/>
            <w:hideMark/>
          </w:tcPr>
          <w:p w14:paraId="2171AAC0"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20B0451E"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Evaluating How Lymphoedema Patient Reported Outcome Measures are Used Within Clinical Practice - Karl Hocking</w:t>
            </w:r>
          </w:p>
        </w:tc>
        <w:tc>
          <w:tcPr>
            <w:tcW w:w="2500" w:type="pct"/>
            <w:tcBorders>
              <w:top w:val="nil"/>
              <w:left w:val="nil"/>
              <w:bottom w:val="single" w:sz="4" w:space="0" w:color="808080"/>
              <w:right w:val="single" w:sz="4" w:space="0" w:color="000000"/>
            </w:tcBorders>
            <w:shd w:val="clear" w:color="auto" w:fill="auto"/>
            <w:vAlign w:val="center"/>
            <w:hideMark/>
          </w:tcPr>
          <w:p w14:paraId="255860AC"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 xml:space="preserve">Agreed as an Audit, encouraged to register as an audit on </w:t>
            </w:r>
            <w:proofErr w:type="spellStart"/>
            <w:r w:rsidRPr="001912A1">
              <w:rPr>
                <w:rFonts w:ascii="Arial" w:eastAsia="Times New Roman" w:hAnsi="Arial" w:cs="Arial"/>
                <w:kern w:val="0"/>
                <w:sz w:val="24"/>
                <w:szCs w:val="24"/>
                <w:lang w:eastAsia="en-GB"/>
                <w14:ligatures w14:val="none"/>
              </w:rPr>
              <w:t>AMaT</w:t>
            </w:r>
            <w:proofErr w:type="spellEnd"/>
            <w:r w:rsidRPr="001912A1">
              <w:rPr>
                <w:rFonts w:ascii="Arial" w:eastAsia="Times New Roman" w:hAnsi="Arial" w:cs="Arial"/>
                <w:kern w:val="0"/>
                <w:sz w:val="24"/>
                <w:szCs w:val="24"/>
                <w:lang w:eastAsia="en-GB"/>
                <w14:ligatures w14:val="none"/>
              </w:rPr>
              <w:t xml:space="preserve"> via service group lead.</w:t>
            </w:r>
          </w:p>
        </w:tc>
      </w:tr>
      <w:tr w:rsidR="00132DCA" w:rsidRPr="001912A1" w14:paraId="00FD054D" w14:textId="77777777" w:rsidTr="004D42B6">
        <w:trPr>
          <w:trHeight w:val="780"/>
        </w:trPr>
        <w:tc>
          <w:tcPr>
            <w:tcW w:w="467" w:type="pct"/>
            <w:vMerge/>
            <w:tcBorders>
              <w:top w:val="nil"/>
              <w:left w:val="single" w:sz="4" w:space="0" w:color="000000"/>
              <w:bottom w:val="single" w:sz="4" w:space="0" w:color="808080"/>
              <w:right w:val="single" w:sz="4" w:space="0" w:color="808080"/>
            </w:tcBorders>
            <w:vAlign w:val="center"/>
            <w:hideMark/>
          </w:tcPr>
          <w:p w14:paraId="640B0E7F"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nil"/>
              <w:right w:val="single" w:sz="4" w:space="0" w:color="808080"/>
            </w:tcBorders>
            <w:shd w:val="clear" w:color="auto" w:fill="auto"/>
            <w:vAlign w:val="center"/>
            <w:hideMark/>
          </w:tcPr>
          <w:p w14:paraId="17380BC2"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A service evaluation to explore staff feedback regarding Peer Review Meetings in the Caswell Clinic –Dr Lynwen Mallows</w:t>
            </w:r>
          </w:p>
        </w:tc>
        <w:tc>
          <w:tcPr>
            <w:tcW w:w="2500" w:type="pct"/>
            <w:tcBorders>
              <w:top w:val="nil"/>
              <w:left w:val="nil"/>
              <w:bottom w:val="nil"/>
              <w:right w:val="single" w:sz="4" w:space="0" w:color="000000"/>
            </w:tcBorders>
            <w:shd w:val="clear" w:color="auto" w:fill="auto"/>
            <w:vAlign w:val="center"/>
            <w:hideMark/>
          </w:tcPr>
          <w:p w14:paraId="5C27E159"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65C6969D" w14:textId="77777777" w:rsidTr="004D42B6">
        <w:trPr>
          <w:trHeight w:val="1200"/>
        </w:trPr>
        <w:tc>
          <w:tcPr>
            <w:tcW w:w="467" w:type="pct"/>
            <w:vMerge w:val="restart"/>
            <w:tcBorders>
              <w:top w:val="single" w:sz="4" w:space="0" w:color="000000"/>
              <w:left w:val="single" w:sz="4" w:space="0" w:color="000000"/>
              <w:bottom w:val="single" w:sz="4" w:space="0" w:color="000000"/>
              <w:right w:val="single" w:sz="4" w:space="0" w:color="808080"/>
            </w:tcBorders>
            <w:shd w:val="clear" w:color="auto" w:fill="auto"/>
            <w:vAlign w:val="center"/>
            <w:hideMark/>
          </w:tcPr>
          <w:p w14:paraId="05C11904"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t>August 2023</w:t>
            </w:r>
          </w:p>
        </w:tc>
        <w:tc>
          <w:tcPr>
            <w:tcW w:w="2033" w:type="pct"/>
            <w:tcBorders>
              <w:top w:val="single" w:sz="4" w:space="0" w:color="000000"/>
              <w:left w:val="nil"/>
              <w:bottom w:val="single" w:sz="4" w:space="0" w:color="808080"/>
              <w:right w:val="single" w:sz="4" w:space="0" w:color="808080"/>
            </w:tcBorders>
            <w:shd w:val="clear" w:color="auto" w:fill="auto"/>
            <w:vAlign w:val="center"/>
            <w:hideMark/>
          </w:tcPr>
          <w:p w14:paraId="5BE97137"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 xml:space="preserve">Description and evaluation of an intraoperative image guided Modification of Baumgartner’s technique to optimise and document the Tip-Apex Distance during Dynamic hip screw surgery (Literature review &amp; technical note study) - Mr Mohammed </w:t>
            </w:r>
            <w:proofErr w:type="spellStart"/>
            <w:r w:rsidRPr="001912A1">
              <w:rPr>
                <w:rFonts w:ascii="Arial" w:eastAsia="Times New Roman" w:hAnsi="Arial" w:cs="Arial"/>
                <w:kern w:val="0"/>
                <w:sz w:val="24"/>
                <w:szCs w:val="24"/>
                <w:lang w:eastAsia="en-GB"/>
                <w14:ligatures w14:val="none"/>
              </w:rPr>
              <w:t>Badrawy</w:t>
            </w:r>
            <w:proofErr w:type="spellEnd"/>
          </w:p>
        </w:tc>
        <w:tc>
          <w:tcPr>
            <w:tcW w:w="2500" w:type="pct"/>
            <w:tcBorders>
              <w:top w:val="single" w:sz="4" w:space="0" w:color="000000"/>
              <w:left w:val="nil"/>
              <w:bottom w:val="single" w:sz="4" w:space="0" w:color="808080"/>
              <w:right w:val="single" w:sz="4" w:space="0" w:color="000000"/>
            </w:tcBorders>
            <w:shd w:val="clear" w:color="auto" w:fill="auto"/>
            <w:vAlign w:val="center"/>
            <w:hideMark/>
          </w:tcPr>
          <w:p w14:paraId="25A92A40"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Agreed as a literature review.</w:t>
            </w:r>
          </w:p>
        </w:tc>
      </w:tr>
      <w:tr w:rsidR="00132DCA" w:rsidRPr="001912A1" w14:paraId="693B1541" w14:textId="77777777" w:rsidTr="004D42B6">
        <w:trPr>
          <w:trHeight w:val="859"/>
        </w:trPr>
        <w:tc>
          <w:tcPr>
            <w:tcW w:w="467" w:type="pct"/>
            <w:vMerge/>
            <w:tcBorders>
              <w:top w:val="single" w:sz="4" w:space="0" w:color="000000"/>
              <w:left w:val="single" w:sz="4" w:space="0" w:color="000000"/>
              <w:bottom w:val="single" w:sz="4" w:space="0" w:color="000000"/>
              <w:right w:val="single" w:sz="4" w:space="0" w:color="808080"/>
            </w:tcBorders>
            <w:vAlign w:val="center"/>
            <w:hideMark/>
          </w:tcPr>
          <w:p w14:paraId="0E8CFC2D"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51B2F67B"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 xml:space="preserve">Pet Therapy Scheme in Older People's inpatient wards - Dr Kathy Williams and Alkiviadis </w:t>
            </w:r>
            <w:proofErr w:type="spellStart"/>
            <w:r w:rsidRPr="001912A1">
              <w:rPr>
                <w:rFonts w:ascii="Arial" w:eastAsia="Times New Roman" w:hAnsi="Arial" w:cs="Arial"/>
                <w:kern w:val="0"/>
                <w:sz w:val="24"/>
                <w:szCs w:val="24"/>
                <w:lang w:eastAsia="en-GB"/>
                <w14:ligatures w14:val="none"/>
              </w:rPr>
              <w:t>Fasoulis</w:t>
            </w:r>
            <w:proofErr w:type="spellEnd"/>
          </w:p>
        </w:tc>
        <w:tc>
          <w:tcPr>
            <w:tcW w:w="2500" w:type="pct"/>
            <w:tcBorders>
              <w:top w:val="nil"/>
              <w:left w:val="nil"/>
              <w:bottom w:val="single" w:sz="4" w:space="0" w:color="808080"/>
              <w:right w:val="single" w:sz="4" w:space="0" w:color="000000"/>
            </w:tcBorders>
            <w:shd w:val="clear" w:color="auto" w:fill="auto"/>
            <w:vAlign w:val="center"/>
            <w:hideMark/>
          </w:tcPr>
          <w:p w14:paraId="59A6A5FF"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7936B2B6" w14:textId="77777777" w:rsidTr="004D42B6">
        <w:trPr>
          <w:trHeight w:val="1002"/>
        </w:trPr>
        <w:tc>
          <w:tcPr>
            <w:tcW w:w="467" w:type="pct"/>
            <w:vMerge/>
            <w:tcBorders>
              <w:top w:val="single" w:sz="4" w:space="0" w:color="000000"/>
              <w:left w:val="single" w:sz="4" w:space="0" w:color="000000"/>
              <w:bottom w:val="single" w:sz="4" w:space="0" w:color="000000"/>
              <w:right w:val="single" w:sz="4" w:space="0" w:color="808080"/>
            </w:tcBorders>
            <w:vAlign w:val="center"/>
            <w:hideMark/>
          </w:tcPr>
          <w:p w14:paraId="1AAB54DA"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39E2FACC"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Paediatric diabetes service development: increasing patient confidence in independent download review and insulin regime changes - Dr Sian Foulkes</w:t>
            </w:r>
          </w:p>
        </w:tc>
        <w:tc>
          <w:tcPr>
            <w:tcW w:w="2500" w:type="pct"/>
            <w:tcBorders>
              <w:top w:val="nil"/>
              <w:left w:val="nil"/>
              <w:bottom w:val="single" w:sz="4" w:space="0" w:color="808080"/>
              <w:right w:val="single" w:sz="4" w:space="0" w:color="000000"/>
            </w:tcBorders>
            <w:shd w:val="clear" w:color="auto" w:fill="auto"/>
            <w:vAlign w:val="center"/>
            <w:hideMark/>
          </w:tcPr>
          <w:p w14:paraId="53BC4883"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2B29708F" w14:textId="77777777" w:rsidTr="004D42B6">
        <w:trPr>
          <w:trHeight w:val="1002"/>
        </w:trPr>
        <w:tc>
          <w:tcPr>
            <w:tcW w:w="467" w:type="pct"/>
            <w:vMerge/>
            <w:tcBorders>
              <w:top w:val="single" w:sz="4" w:space="0" w:color="000000"/>
              <w:left w:val="single" w:sz="4" w:space="0" w:color="000000"/>
              <w:bottom w:val="single" w:sz="4" w:space="0" w:color="000000"/>
              <w:right w:val="single" w:sz="4" w:space="0" w:color="808080"/>
            </w:tcBorders>
            <w:vAlign w:val="center"/>
            <w:hideMark/>
          </w:tcPr>
          <w:p w14:paraId="4272EA40"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4D917616"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Effectiveness of Induction at Swansea Health Board - Dr Jossy Matthew</w:t>
            </w:r>
          </w:p>
        </w:tc>
        <w:tc>
          <w:tcPr>
            <w:tcW w:w="2500" w:type="pct"/>
            <w:tcBorders>
              <w:top w:val="nil"/>
              <w:left w:val="nil"/>
              <w:bottom w:val="single" w:sz="4" w:space="0" w:color="808080"/>
              <w:right w:val="single" w:sz="4" w:space="0" w:color="000000"/>
            </w:tcBorders>
            <w:shd w:val="clear" w:color="auto" w:fill="auto"/>
            <w:vAlign w:val="center"/>
            <w:hideMark/>
          </w:tcPr>
          <w:p w14:paraId="606C05DA"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Non-Research</w:t>
            </w:r>
          </w:p>
        </w:tc>
      </w:tr>
      <w:tr w:rsidR="00132DCA" w:rsidRPr="001912A1" w14:paraId="46BDDB8A" w14:textId="77777777" w:rsidTr="004D42B6">
        <w:trPr>
          <w:trHeight w:val="870"/>
        </w:trPr>
        <w:tc>
          <w:tcPr>
            <w:tcW w:w="467" w:type="pct"/>
            <w:vMerge/>
            <w:tcBorders>
              <w:top w:val="single" w:sz="4" w:space="0" w:color="000000"/>
              <w:left w:val="single" w:sz="4" w:space="0" w:color="000000"/>
              <w:bottom w:val="single" w:sz="4" w:space="0" w:color="000000"/>
              <w:right w:val="single" w:sz="4" w:space="0" w:color="808080"/>
            </w:tcBorders>
            <w:vAlign w:val="center"/>
            <w:hideMark/>
          </w:tcPr>
          <w:p w14:paraId="6FCFFB28"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18E32C3D"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Cannabinoid Hyperemesis Syndrome in Emergency Department - Dr Suresh Kumar Gopala Pillai</w:t>
            </w:r>
          </w:p>
        </w:tc>
        <w:tc>
          <w:tcPr>
            <w:tcW w:w="2500" w:type="pct"/>
            <w:tcBorders>
              <w:top w:val="nil"/>
              <w:left w:val="nil"/>
              <w:bottom w:val="single" w:sz="4" w:space="0" w:color="808080"/>
              <w:right w:val="single" w:sz="4" w:space="0" w:color="000000"/>
            </w:tcBorders>
            <w:shd w:val="clear" w:color="auto" w:fill="auto"/>
            <w:vAlign w:val="center"/>
            <w:hideMark/>
          </w:tcPr>
          <w:p w14:paraId="5E24D9A1"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Improvement</w:t>
            </w:r>
          </w:p>
        </w:tc>
      </w:tr>
      <w:tr w:rsidR="00132DCA" w:rsidRPr="001912A1" w14:paraId="6C9E7F6B" w14:textId="77777777" w:rsidTr="004D42B6">
        <w:trPr>
          <w:trHeight w:val="960"/>
        </w:trPr>
        <w:tc>
          <w:tcPr>
            <w:tcW w:w="467" w:type="pct"/>
            <w:vMerge/>
            <w:tcBorders>
              <w:top w:val="single" w:sz="4" w:space="0" w:color="000000"/>
              <w:left w:val="single" w:sz="4" w:space="0" w:color="000000"/>
              <w:bottom w:val="single" w:sz="4" w:space="0" w:color="000000"/>
              <w:right w:val="single" w:sz="4" w:space="0" w:color="808080"/>
            </w:tcBorders>
            <w:vAlign w:val="center"/>
            <w:hideMark/>
          </w:tcPr>
          <w:p w14:paraId="7C9C261B"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000000"/>
              <w:right w:val="single" w:sz="4" w:space="0" w:color="808080"/>
            </w:tcBorders>
            <w:shd w:val="clear" w:color="auto" w:fill="auto"/>
            <w:vAlign w:val="center"/>
            <w:hideMark/>
          </w:tcPr>
          <w:p w14:paraId="0D6EC602"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Motivation and Engagement Service Development Project - Tom Withey</w:t>
            </w:r>
          </w:p>
        </w:tc>
        <w:tc>
          <w:tcPr>
            <w:tcW w:w="2500" w:type="pct"/>
            <w:tcBorders>
              <w:top w:val="nil"/>
              <w:left w:val="nil"/>
              <w:bottom w:val="single" w:sz="4" w:space="0" w:color="000000"/>
              <w:right w:val="single" w:sz="4" w:space="0" w:color="000000"/>
            </w:tcBorders>
            <w:shd w:val="clear" w:color="auto" w:fill="auto"/>
            <w:vAlign w:val="center"/>
            <w:hideMark/>
          </w:tcPr>
          <w:p w14:paraId="6DAEF94A"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Improvement</w:t>
            </w:r>
          </w:p>
        </w:tc>
      </w:tr>
      <w:tr w:rsidR="00132DCA" w:rsidRPr="001912A1" w14:paraId="4A926398" w14:textId="77777777" w:rsidTr="004D42B6">
        <w:trPr>
          <w:trHeight w:val="942"/>
        </w:trPr>
        <w:tc>
          <w:tcPr>
            <w:tcW w:w="467" w:type="pct"/>
            <w:vMerge w:val="restart"/>
            <w:tcBorders>
              <w:top w:val="nil"/>
              <w:left w:val="single" w:sz="4" w:space="0" w:color="000000"/>
              <w:bottom w:val="single" w:sz="4" w:space="0" w:color="000000"/>
              <w:right w:val="single" w:sz="4" w:space="0" w:color="808080"/>
            </w:tcBorders>
            <w:shd w:val="clear" w:color="auto" w:fill="auto"/>
            <w:vAlign w:val="center"/>
            <w:hideMark/>
          </w:tcPr>
          <w:p w14:paraId="178B2FAC"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t>September 2023</w:t>
            </w:r>
          </w:p>
        </w:tc>
        <w:tc>
          <w:tcPr>
            <w:tcW w:w="2033" w:type="pct"/>
            <w:tcBorders>
              <w:top w:val="nil"/>
              <w:left w:val="nil"/>
              <w:bottom w:val="single" w:sz="4" w:space="0" w:color="808080"/>
              <w:right w:val="single" w:sz="4" w:space="0" w:color="808080"/>
            </w:tcBorders>
            <w:shd w:val="clear" w:color="auto" w:fill="auto"/>
            <w:vAlign w:val="center"/>
            <w:hideMark/>
          </w:tcPr>
          <w:p w14:paraId="51B0A071"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 xml:space="preserve">Audit for the use of a gene expression breast cancer panel using the </w:t>
            </w:r>
            <w:proofErr w:type="spellStart"/>
            <w:r w:rsidRPr="001912A1">
              <w:rPr>
                <w:rFonts w:ascii="Arial" w:eastAsia="Times New Roman" w:hAnsi="Arial" w:cs="Arial"/>
                <w:kern w:val="0"/>
                <w:sz w:val="24"/>
                <w:szCs w:val="24"/>
                <w:lang w:eastAsia="en-GB"/>
                <w14:ligatures w14:val="none"/>
              </w:rPr>
              <w:t>Nanostring</w:t>
            </w:r>
            <w:proofErr w:type="spellEnd"/>
            <w:r w:rsidRPr="001912A1">
              <w:rPr>
                <w:rFonts w:ascii="Arial" w:eastAsia="Times New Roman" w:hAnsi="Arial" w:cs="Arial"/>
                <w:kern w:val="0"/>
                <w:sz w:val="24"/>
                <w:szCs w:val="24"/>
                <w:lang w:eastAsia="en-GB"/>
                <w14:ligatures w14:val="none"/>
              </w:rPr>
              <w:t xml:space="preserve"> nCounter for Service delivery improvements - Tiffany Haddow</w:t>
            </w:r>
          </w:p>
        </w:tc>
        <w:tc>
          <w:tcPr>
            <w:tcW w:w="2500" w:type="pct"/>
            <w:tcBorders>
              <w:top w:val="nil"/>
              <w:left w:val="nil"/>
              <w:bottom w:val="single" w:sz="4" w:space="0" w:color="808080"/>
              <w:right w:val="single" w:sz="4" w:space="0" w:color="000000"/>
            </w:tcBorders>
            <w:shd w:val="clear" w:color="auto" w:fill="auto"/>
            <w:vAlign w:val="center"/>
            <w:hideMark/>
          </w:tcPr>
          <w:p w14:paraId="0007E96B"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Non-Research</w:t>
            </w:r>
          </w:p>
        </w:tc>
      </w:tr>
      <w:tr w:rsidR="00132DCA" w:rsidRPr="001912A1" w14:paraId="438BFC66" w14:textId="77777777" w:rsidTr="004D42B6">
        <w:trPr>
          <w:trHeight w:val="762"/>
        </w:trPr>
        <w:tc>
          <w:tcPr>
            <w:tcW w:w="467" w:type="pct"/>
            <w:vMerge/>
            <w:tcBorders>
              <w:top w:val="nil"/>
              <w:left w:val="single" w:sz="4" w:space="0" w:color="000000"/>
              <w:bottom w:val="single" w:sz="4" w:space="0" w:color="000000"/>
              <w:right w:val="single" w:sz="4" w:space="0" w:color="808080"/>
            </w:tcBorders>
            <w:vAlign w:val="center"/>
            <w:hideMark/>
          </w:tcPr>
          <w:p w14:paraId="6D03A120"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3F49271C"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Development and validation of an artificial intelligence lymphoma diagnostic triage tool - Dr Gareth Leopold (Commercial collaboration)</w:t>
            </w:r>
          </w:p>
        </w:tc>
        <w:tc>
          <w:tcPr>
            <w:tcW w:w="2500" w:type="pct"/>
            <w:tcBorders>
              <w:top w:val="nil"/>
              <w:left w:val="nil"/>
              <w:bottom w:val="single" w:sz="4" w:space="0" w:color="808080"/>
              <w:right w:val="single" w:sz="4" w:space="0" w:color="000000"/>
            </w:tcBorders>
            <w:shd w:val="clear" w:color="auto" w:fill="auto"/>
            <w:vAlign w:val="center"/>
            <w:hideMark/>
          </w:tcPr>
          <w:p w14:paraId="746E38F5"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Non-research, to be directed to Corporate Governance.</w:t>
            </w:r>
          </w:p>
        </w:tc>
      </w:tr>
      <w:tr w:rsidR="00132DCA" w:rsidRPr="001912A1" w14:paraId="193DA218" w14:textId="77777777" w:rsidTr="004D42B6">
        <w:trPr>
          <w:trHeight w:val="1140"/>
        </w:trPr>
        <w:tc>
          <w:tcPr>
            <w:tcW w:w="467" w:type="pct"/>
            <w:vMerge/>
            <w:tcBorders>
              <w:top w:val="nil"/>
              <w:left w:val="single" w:sz="4" w:space="0" w:color="000000"/>
              <w:bottom w:val="single" w:sz="4" w:space="0" w:color="000000"/>
              <w:right w:val="single" w:sz="4" w:space="0" w:color="808080"/>
            </w:tcBorders>
            <w:vAlign w:val="center"/>
            <w:hideMark/>
          </w:tcPr>
          <w:p w14:paraId="6C5EB662"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0887CBEF"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Effectiveness of an Antenatal Wellbeing Clinical: A Service Evaluation - Matt Lewis</w:t>
            </w:r>
          </w:p>
        </w:tc>
        <w:tc>
          <w:tcPr>
            <w:tcW w:w="2500" w:type="pct"/>
            <w:tcBorders>
              <w:top w:val="nil"/>
              <w:left w:val="nil"/>
              <w:bottom w:val="single" w:sz="4" w:space="0" w:color="808080"/>
              <w:right w:val="single" w:sz="4" w:space="0" w:color="000000"/>
            </w:tcBorders>
            <w:shd w:val="clear" w:color="auto" w:fill="auto"/>
            <w:vAlign w:val="center"/>
            <w:hideMark/>
          </w:tcPr>
          <w:p w14:paraId="5CA74CE4"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 However, assurances are required that the ethics regarding a vulnerable patient group have been considered and mitigated.</w:t>
            </w:r>
          </w:p>
        </w:tc>
      </w:tr>
      <w:tr w:rsidR="00132DCA" w:rsidRPr="001912A1" w14:paraId="78194350" w14:textId="77777777" w:rsidTr="004D42B6">
        <w:trPr>
          <w:trHeight w:val="762"/>
        </w:trPr>
        <w:tc>
          <w:tcPr>
            <w:tcW w:w="467" w:type="pct"/>
            <w:vMerge/>
            <w:tcBorders>
              <w:top w:val="nil"/>
              <w:left w:val="single" w:sz="4" w:space="0" w:color="000000"/>
              <w:bottom w:val="single" w:sz="4" w:space="0" w:color="000000"/>
              <w:right w:val="single" w:sz="4" w:space="0" w:color="808080"/>
            </w:tcBorders>
            <w:vAlign w:val="center"/>
            <w:hideMark/>
          </w:tcPr>
          <w:p w14:paraId="6C802F55"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0CA4CE10"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Pregnancy and Lymphoedema: current practice and education need in lymphoedema services - Dr Rhian Noble-Jones</w:t>
            </w:r>
          </w:p>
        </w:tc>
        <w:tc>
          <w:tcPr>
            <w:tcW w:w="2500" w:type="pct"/>
            <w:tcBorders>
              <w:top w:val="nil"/>
              <w:left w:val="nil"/>
              <w:bottom w:val="single" w:sz="4" w:space="0" w:color="808080"/>
              <w:right w:val="single" w:sz="4" w:space="0" w:color="000000"/>
            </w:tcBorders>
            <w:shd w:val="clear" w:color="auto" w:fill="auto"/>
            <w:vAlign w:val="center"/>
            <w:hideMark/>
          </w:tcPr>
          <w:p w14:paraId="2981EACB"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Non-Research</w:t>
            </w:r>
          </w:p>
        </w:tc>
      </w:tr>
      <w:tr w:rsidR="00132DCA" w:rsidRPr="001912A1" w14:paraId="1AFE6FE4" w14:textId="77777777" w:rsidTr="004D42B6">
        <w:trPr>
          <w:trHeight w:val="762"/>
        </w:trPr>
        <w:tc>
          <w:tcPr>
            <w:tcW w:w="467" w:type="pct"/>
            <w:vMerge/>
            <w:tcBorders>
              <w:top w:val="nil"/>
              <w:left w:val="single" w:sz="4" w:space="0" w:color="000000"/>
              <w:bottom w:val="single" w:sz="4" w:space="0" w:color="000000"/>
              <w:right w:val="single" w:sz="4" w:space="0" w:color="808080"/>
            </w:tcBorders>
            <w:vAlign w:val="center"/>
            <w:hideMark/>
          </w:tcPr>
          <w:p w14:paraId="7C383E88"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000000"/>
              <w:right w:val="single" w:sz="4" w:space="0" w:color="808080"/>
            </w:tcBorders>
            <w:shd w:val="clear" w:color="auto" w:fill="auto"/>
            <w:vAlign w:val="center"/>
            <w:hideMark/>
          </w:tcPr>
          <w:p w14:paraId="14C3EBF5"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‘Exploring staff’s views and experiences of referrals within a Care Home in Reach Team - Dr Kathy Williams</w:t>
            </w:r>
          </w:p>
        </w:tc>
        <w:tc>
          <w:tcPr>
            <w:tcW w:w="2500" w:type="pct"/>
            <w:tcBorders>
              <w:top w:val="nil"/>
              <w:left w:val="nil"/>
              <w:bottom w:val="single" w:sz="4" w:space="0" w:color="000000"/>
              <w:right w:val="single" w:sz="4" w:space="0" w:color="000000"/>
            </w:tcBorders>
            <w:shd w:val="clear" w:color="auto" w:fill="auto"/>
            <w:vAlign w:val="center"/>
            <w:hideMark/>
          </w:tcPr>
          <w:p w14:paraId="3B3FD5EB"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Non-Research</w:t>
            </w:r>
          </w:p>
        </w:tc>
      </w:tr>
      <w:tr w:rsidR="00132DCA" w:rsidRPr="001912A1" w14:paraId="2E493259" w14:textId="77777777" w:rsidTr="004D42B6">
        <w:trPr>
          <w:trHeight w:val="585"/>
        </w:trPr>
        <w:tc>
          <w:tcPr>
            <w:tcW w:w="467" w:type="pct"/>
            <w:vMerge w:val="restart"/>
            <w:tcBorders>
              <w:top w:val="nil"/>
              <w:left w:val="single" w:sz="4" w:space="0" w:color="000000"/>
              <w:bottom w:val="single" w:sz="4" w:space="0" w:color="000000"/>
              <w:right w:val="single" w:sz="4" w:space="0" w:color="808080"/>
            </w:tcBorders>
            <w:shd w:val="clear" w:color="auto" w:fill="auto"/>
            <w:vAlign w:val="center"/>
            <w:hideMark/>
          </w:tcPr>
          <w:p w14:paraId="2E17374D"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t>October 2023</w:t>
            </w:r>
          </w:p>
        </w:tc>
        <w:tc>
          <w:tcPr>
            <w:tcW w:w="2033" w:type="pct"/>
            <w:tcBorders>
              <w:top w:val="nil"/>
              <w:left w:val="nil"/>
              <w:bottom w:val="single" w:sz="4" w:space="0" w:color="808080"/>
              <w:right w:val="single" w:sz="4" w:space="0" w:color="808080"/>
            </w:tcBorders>
            <w:shd w:val="clear" w:color="auto" w:fill="auto"/>
            <w:vAlign w:val="center"/>
            <w:hideMark/>
          </w:tcPr>
          <w:p w14:paraId="4BB144A9"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Neurodiversity Support Project for Student Nurses - Louise Jones</w:t>
            </w:r>
          </w:p>
        </w:tc>
        <w:tc>
          <w:tcPr>
            <w:tcW w:w="2500" w:type="pct"/>
            <w:tcBorders>
              <w:top w:val="nil"/>
              <w:left w:val="nil"/>
              <w:bottom w:val="single" w:sz="4" w:space="0" w:color="808080"/>
              <w:right w:val="single" w:sz="4" w:space="0" w:color="000000"/>
            </w:tcBorders>
            <w:shd w:val="clear" w:color="auto" w:fill="auto"/>
            <w:vAlign w:val="center"/>
            <w:hideMark/>
          </w:tcPr>
          <w:p w14:paraId="6AA3F05E"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Improvement</w:t>
            </w:r>
          </w:p>
        </w:tc>
      </w:tr>
      <w:tr w:rsidR="00132DCA" w:rsidRPr="001912A1" w14:paraId="63F454A7" w14:textId="77777777" w:rsidTr="004D42B6">
        <w:trPr>
          <w:trHeight w:val="945"/>
        </w:trPr>
        <w:tc>
          <w:tcPr>
            <w:tcW w:w="467" w:type="pct"/>
            <w:vMerge/>
            <w:tcBorders>
              <w:top w:val="nil"/>
              <w:left w:val="single" w:sz="4" w:space="0" w:color="000000"/>
              <w:bottom w:val="single" w:sz="4" w:space="0" w:color="000000"/>
              <w:right w:val="single" w:sz="4" w:space="0" w:color="808080"/>
            </w:tcBorders>
            <w:vAlign w:val="center"/>
            <w:hideMark/>
          </w:tcPr>
          <w:p w14:paraId="491D3EE6"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000000"/>
              <w:right w:val="single" w:sz="4" w:space="0" w:color="808080"/>
            </w:tcBorders>
            <w:shd w:val="clear" w:color="auto" w:fill="auto"/>
            <w:vAlign w:val="center"/>
            <w:hideMark/>
          </w:tcPr>
          <w:p w14:paraId="0202CABC"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Evaluating the impact of a new multidisciplinary-led virtual ward, on patient experience, when presenting with blunt chest wall trauma to Morriston Hospital - Hannah Toghill</w:t>
            </w:r>
          </w:p>
        </w:tc>
        <w:tc>
          <w:tcPr>
            <w:tcW w:w="2500" w:type="pct"/>
            <w:tcBorders>
              <w:top w:val="nil"/>
              <w:left w:val="nil"/>
              <w:bottom w:val="single" w:sz="4" w:space="0" w:color="000000"/>
              <w:right w:val="single" w:sz="4" w:space="0" w:color="000000"/>
            </w:tcBorders>
            <w:shd w:val="clear" w:color="auto" w:fill="auto"/>
            <w:vAlign w:val="center"/>
            <w:hideMark/>
          </w:tcPr>
          <w:p w14:paraId="40284538"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Non-Research</w:t>
            </w:r>
          </w:p>
        </w:tc>
      </w:tr>
      <w:tr w:rsidR="00132DCA" w:rsidRPr="001912A1" w14:paraId="44667541" w14:textId="77777777" w:rsidTr="004D42B6">
        <w:trPr>
          <w:trHeight w:val="1459"/>
        </w:trPr>
        <w:tc>
          <w:tcPr>
            <w:tcW w:w="467" w:type="pct"/>
            <w:tcBorders>
              <w:top w:val="nil"/>
              <w:left w:val="single" w:sz="4" w:space="0" w:color="000000"/>
              <w:bottom w:val="single" w:sz="4" w:space="0" w:color="000000"/>
              <w:right w:val="single" w:sz="4" w:space="0" w:color="808080"/>
            </w:tcBorders>
            <w:shd w:val="clear" w:color="auto" w:fill="auto"/>
            <w:vAlign w:val="center"/>
            <w:hideMark/>
          </w:tcPr>
          <w:p w14:paraId="2F607D4F"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t>December 2023</w:t>
            </w:r>
          </w:p>
        </w:tc>
        <w:tc>
          <w:tcPr>
            <w:tcW w:w="2033" w:type="pct"/>
            <w:tcBorders>
              <w:top w:val="nil"/>
              <w:left w:val="nil"/>
              <w:bottom w:val="single" w:sz="4" w:space="0" w:color="000000"/>
              <w:right w:val="single" w:sz="4" w:space="0" w:color="808080"/>
            </w:tcBorders>
            <w:shd w:val="clear" w:color="auto" w:fill="auto"/>
            <w:vAlign w:val="center"/>
            <w:hideMark/>
          </w:tcPr>
          <w:p w14:paraId="23B41618"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Evaluation of Dementia Action Plan 2018-2022, Hattie Hendra</w:t>
            </w:r>
          </w:p>
        </w:tc>
        <w:tc>
          <w:tcPr>
            <w:tcW w:w="2500" w:type="pct"/>
            <w:tcBorders>
              <w:top w:val="nil"/>
              <w:left w:val="nil"/>
              <w:bottom w:val="single" w:sz="4" w:space="0" w:color="000000"/>
              <w:right w:val="single" w:sz="4" w:space="0" w:color="000000"/>
            </w:tcBorders>
            <w:shd w:val="clear" w:color="auto" w:fill="auto"/>
            <w:vAlign w:val="center"/>
            <w:hideMark/>
          </w:tcPr>
          <w:p w14:paraId="4EC05AC1"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1C211F9F" w14:textId="77777777" w:rsidTr="004D42B6">
        <w:trPr>
          <w:trHeight w:val="1204"/>
        </w:trPr>
        <w:tc>
          <w:tcPr>
            <w:tcW w:w="467" w:type="pct"/>
            <w:tcBorders>
              <w:top w:val="nil"/>
              <w:left w:val="single" w:sz="4" w:space="0" w:color="000000"/>
              <w:bottom w:val="single" w:sz="4" w:space="0" w:color="000000"/>
              <w:right w:val="single" w:sz="4" w:space="0" w:color="808080"/>
            </w:tcBorders>
            <w:shd w:val="clear" w:color="auto" w:fill="auto"/>
            <w:vAlign w:val="center"/>
            <w:hideMark/>
          </w:tcPr>
          <w:p w14:paraId="29AD21F8"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lastRenderedPageBreak/>
              <w:t>January 2024</w:t>
            </w:r>
          </w:p>
        </w:tc>
        <w:tc>
          <w:tcPr>
            <w:tcW w:w="2033" w:type="pct"/>
            <w:tcBorders>
              <w:top w:val="nil"/>
              <w:left w:val="nil"/>
              <w:bottom w:val="single" w:sz="4" w:space="0" w:color="000000"/>
              <w:right w:val="single" w:sz="4" w:space="0" w:color="808080"/>
            </w:tcBorders>
            <w:shd w:val="clear" w:color="auto" w:fill="auto"/>
            <w:vAlign w:val="center"/>
            <w:hideMark/>
          </w:tcPr>
          <w:p w14:paraId="71FCFB63"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Nursing Staffs’ Views of Psychology-Led Reflective Practice Sessions at Caswell Clinic - Stephanie Richards/Dr Kim Liddiard</w:t>
            </w:r>
          </w:p>
        </w:tc>
        <w:tc>
          <w:tcPr>
            <w:tcW w:w="2500" w:type="pct"/>
            <w:tcBorders>
              <w:top w:val="nil"/>
              <w:left w:val="nil"/>
              <w:bottom w:val="single" w:sz="4" w:space="0" w:color="000000"/>
              <w:right w:val="single" w:sz="4" w:space="0" w:color="000000"/>
            </w:tcBorders>
            <w:shd w:val="clear" w:color="auto" w:fill="auto"/>
            <w:vAlign w:val="center"/>
            <w:hideMark/>
          </w:tcPr>
          <w:p w14:paraId="1144EC12"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3A75C428" w14:textId="77777777" w:rsidTr="004D42B6">
        <w:trPr>
          <w:trHeight w:val="600"/>
        </w:trPr>
        <w:tc>
          <w:tcPr>
            <w:tcW w:w="467" w:type="pct"/>
            <w:vMerge w:val="restart"/>
            <w:tcBorders>
              <w:top w:val="nil"/>
              <w:left w:val="single" w:sz="4" w:space="0" w:color="000000"/>
              <w:bottom w:val="single" w:sz="4" w:space="0" w:color="000000"/>
              <w:right w:val="single" w:sz="4" w:space="0" w:color="808080"/>
            </w:tcBorders>
            <w:shd w:val="clear" w:color="auto" w:fill="auto"/>
            <w:vAlign w:val="center"/>
            <w:hideMark/>
          </w:tcPr>
          <w:p w14:paraId="3DC6C944" w14:textId="77777777" w:rsidR="00674C7C" w:rsidRPr="001912A1" w:rsidRDefault="00674C7C" w:rsidP="006611D2">
            <w:pPr>
              <w:spacing w:after="0" w:line="240" w:lineRule="auto"/>
              <w:jc w:val="center"/>
              <w:rPr>
                <w:rFonts w:ascii="Arial" w:eastAsia="Times New Roman" w:hAnsi="Arial" w:cs="Arial"/>
                <w:b/>
                <w:bCs/>
                <w:color w:val="1F355E"/>
                <w:kern w:val="0"/>
                <w:sz w:val="24"/>
                <w:szCs w:val="24"/>
                <w:lang w:eastAsia="en-GB"/>
                <w14:ligatures w14:val="none"/>
              </w:rPr>
            </w:pPr>
            <w:r w:rsidRPr="001912A1">
              <w:rPr>
                <w:rFonts w:ascii="Arial" w:eastAsia="Times New Roman" w:hAnsi="Arial" w:cs="Arial"/>
                <w:b/>
                <w:bCs/>
                <w:color w:val="1F355E"/>
                <w:kern w:val="0"/>
                <w:sz w:val="24"/>
                <w:szCs w:val="24"/>
                <w:lang w:eastAsia="en-GB"/>
                <w14:ligatures w14:val="none"/>
              </w:rPr>
              <w:t>February 2024</w:t>
            </w:r>
          </w:p>
        </w:tc>
        <w:tc>
          <w:tcPr>
            <w:tcW w:w="2033" w:type="pct"/>
            <w:tcBorders>
              <w:top w:val="nil"/>
              <w:left w:val="nil"/>
              <w:bottom w:val="single" w:sz="4" w:space="0" w:color="808080"/>
              <w:right w:val="single" w:sz="4" w:space="0" w:color="808080"/>
            </w:tcBorders>
            <w:shd w:val="clear" w:color="auto" w:fill="auto"/>
            <w:vAlign w:val="center"/>
            <w:hideMark/>
          </w:tcPr>
          <w:p w14:paraId="0E23F984"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The SCAI is not the limit: Transfer of cardiogenic shock patients by specialist Welsh teams - Dr David Rawlinson</w:t>
            </w:r>
          </w:p>
        </w:tc>
        <w:tc>
          <w:tcPr>
            <w:tcW w:w="2500" w:type="pct"/>
            <w:tcBorders>
              <w:top w:val="nil"/>
              <w:left w:val="nil"/>
              <w:bottom w:val="single" w:sz="4" w:space="0" w:color="808080"/>
              <w:right w:val="single" w:sz="4" w:space="0" w:color="000000"/>
            </w:tcBorders>
            <w:shd w:val="clear" w:color="auto" w:fill="auto"/>
            <w:vAlign w:val="center"/>
            <w:hideMark/>
          </w:tcPr>
          <w:p w14:paraId="1527FF31"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575BCF69" w14:textId="77777777" w:rsidTr="004D42B6">
        <w:trPr>
          <w:trHeight w:val="900"/>
        </w:trPr>
        <w:tc>
          <w:tcPr>
            <w:tcW w:w="467" w:type="pct"/>
            <w:vMerge/>
            <w:tcBorders>
              <w:top w:val="nil"/>
              <w:left w:val="single" w:sz="4" w:space="0" w:color="000000"/>
              <w:bottom w:val="single" w:sz="4" w:space="0" w:color="000000"/>
              <w:right w:val="single" w:sz="4" w:space="0" w:color="808080"/>
            </w:tcBorders>
            <w:vAlign w:val="center"/>
            <w:hideMark/>
          </w:tcPr>
          <w:p w14:paraId="52F305B3"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502E95B1"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Constructing the Conditions for Wellbeing: A Qualitative Evaluation of Group-based Ecotherapy for Adults Living with Acquired Brain Injury - Dr Zoe Fisher</w:t>
            </w:r>
          </w:p>
        </w:tc>
        <w:tc>
          <w:tcPr>
            <w:tcW w:w="2500" w:type="pct"/>
            <w:tcBorders>
              <w:top w:val="nil"/>
              <w:left w:val="nil"/>
              <w:bottom w:val="single" w:sz="4" w:space="0" w:color="808080"/>
              <w:right w:val="single" w:sz="4" w:space="0" w:color="000000"/>
            </w:tcBorders>
            <w:shd w:val="clear" w:color="auto" w:fill="auto"/>
            <w:vAlign w:val="center"/>
            <w:hideMark/>
          </w:tcPr>
          <w:p w14:paraId="26319632"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76C143E9" w14:textId="77777777" w:rsidTr="004D42B6">
        <w:trPr>
          <w:trHeight w:val="900"/>
        </w:trPr>
        <w:tc>
          <w:tcPr>
            <w:tcW w:w="467" w:type="pct"/>
            <w:vMerge/>
            <w:tcBorders>
              <w:top w:val="nil"/>
              <w:left w:val="single" w:sz="4" w:space="0" w:color="000000"/>
              <w:bottom w:val="single" w:sz="4" w:space="0" w:color="000000"/>
              <w:right w:val="single" w:sz="4" w:space="0" w:color="808080"/>
            </w:tcBorders>
            <w:vAlign w:val="center"/>
            <w:hideMark/>
          </w:tcPr>
          <w:p w14:paraId="7830C16A"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0178EA49"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Digital Maternity Cymru - Welsh Government/Centre for Digital Public Services</w:t>
            </w:r>
          </w:p>
        </w:tc>
        <w:tc>
          <w:tcPr>
            <w:tcW w:w="2500" w:type="pct"/>
            <w:tcBorders>
              <w:top w:val="nil"/>
              <w:left w:val="nil"/>
              <w:bottom w:val="single" w:sz="4" w:space="0" w:color="808080"/>
              <w:right w:val="single" w:sz="4" w:space="0" w:color="000000"/>
            </w:tcBorders>
            <w:shd w:val="clear" w:color="auto" w:fill="auto"/>
            <w:vAlign w:val="center"/>
            <w:hideMark/>
          </w:tcPr>
          <w:p w14:paraId="16C09FDB"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 on the basis that the reviews of other HB’s confirm SE and confirmation the Maternity Service are in a position to support given the impending Review.</w:t>
            </w:r>
          </w:p>
        </w:tc>
      </w:tr>
      <w:tr w:rsidR="00132DCA" w:rsidRPr="001912A1" w14:paraId="28DC0D96" w14:textId="77777777" w:rsidTr="004D42B6">
        <w:trPr>
          <w:trHeight w:val="600"/>
        </w:trPr>
        <w:tc>
          <w:tcPr>
            <w:tcW w:w="467" w:type="pct"/>
            <w:vMerge/>
            <w:tcBorders>
              <w:top w:val="nil"/>
              <w:left w:val="single" w:sz="4" w:space="0" w:color="000000"/>
              <w:bottom w:val="single" w:sz="4" w:space="0" w:color="000000"/>
              <w:right w:val="single" w:sz="4" w:space="0" w:color="808080"/>
            </w:tcBorders>
            <w:vAlign w:val="center"/>
            <w:hideMark/>
          </w:tcPr>
          <w:p w14:paraId="6F57458E"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02143D38"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 xml:space="preserve">Ultrasound surveillance for hepatocellular carcinoma in the </w:t>
            </w:r>
            <w:proofErr w:type="spellStart"/>
            <w:r w:rsidRPr="001912A1">
              <w:rPr>
                <w:rFonts w:ascii="Arial" w:eastAsia="Times New Roman" w:hAnsi="Arial" w:cs="Arial"/>
                <w:kern w:val="0"/>
                <w:sz w:val="24"/>
                <w:szCs w:val="24"/>
                <w:lang w:eastAsia="en-GB"/>
                <w14:ligatures w14:val="none"/>
              </w:rPr>
              <w:t>uk</w:t>
            </w:r>
            <w:proofErr w:type="spellEnd"/>
            <w:r w:rsidRPr="001912A1">
              <w:rPr>
                <w:rFonts w:ascii="Arial" w:eastAsia="Times New Roman" w:hAnsi="Arial" w:cs="Arial"/>
                <w:kern w:val="0"/>
                <w:sz w:val="24"/>
                <w:szCs w:val="24"/>
                <w:lang w:eastAsia="en-GB"/>
                <w14:ligatures w14:val="none"/>
              </w:rPr>
              <w:t>: a multicentre national collaborative - Tracey Edwards</w:t>
            </w:r>
          </w:p>
        </w:tc>
        <w:tc>
          <w:tcPr>
            <w:tcW w:w="2500" w:type="pct"/>
            <w:tcBorders>
              <w:top w:val="nil"/>
              <w:left w:val="nil"/>
              <w:bottom w:val="single" w:sz="4" w:space="0" w:color="808080"/>
              <w:right w:val="single" w:sz="4" w:space="0" w:color="000000"/>
            </w:tcBorders>
            <w:shd w:val="clear" w:color="auto" w:fill="auto"/>
            <w:vAlign w:val="center"/>
            <w:hideMark/>
          </w:tcPr>
          <w:p w14:paraId="5D7D3EB8"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Audit</w:t>
            </w:r>
          </w:p>
        </w:tc>
      </w:tr>
      <w:tr w:rsidR="00132DCA" w:rsidRPr="001912A1" w14:paraId="4FFC0C70" w14:textId="77777777" w:rsidTr="004D42B6">
        <w:trPr>
          <w:trHeight w:val="300"/>
        </w:trPr>
        <w:tc>
          <w:tcPr>
            <w:tcW w:w="467" w:type="pct"/>
            <w:vMerge/>
            <w:tcBorders>
              <w:top w:val="nil"/>
              <w:left w:val="single" w:sz="4" w:space="0" w:color="000000"/>
              <w:bottom w:val="single" w:sz="4" w:space="0" w:color="000000"/>
              <w:right w:val="single" w:sz="4" w:space="0" w:color="808080"/>
            </w:tcBorders>
            <w:vAlign w:val="center"/>
            <w:hideMark/>
          </w:tcPr>
          <w:p w14:paraId="1D01FDD3"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70734252"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Wellbeing pack feedback - Sarah Neale/ Alexandra Perrins</w:t>
            </w:r>
          </w:p>
        </w:tc>
        <w:tc>
          <w:tcPr>
            <w:tcW w:w="2500" w:type="pct"/>
            <w:tcBorders>
              <w:top w:val="nil"/>
              <w:left w:val="nil"/>
              <w:bottom w:val="single" w:sz="4" w:space="0" w:color="808080"/>
              <w:right w:val="single" w:sz="4" w:space="0" w:color="000000"/>
            </w:tcBorders>
            <w:shd w:val="clear" w:color="auto" w:fill="auto"/>
            <w:vAlign w:val="center"/>
            <w:hideMark/>
          </w:tcPr>
          <w:p w14:paraId="10C42640"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Non-Research</w:t>
            </w:r>
          </w:p>
        </w:tc>
      </w:tr>
      <w:tr w:rsidR="00132DCA" w:rsidRPr="001912A1" w14:paraId="004D5C0A" w14:textId="77777777" w:rsidTr="004D42B6">
        <w:trPr>
          <w:trHeight w:val="300"/>
        </w:trPr>
        <w:tc>
          <w:tcPr>
            <w:tcW w:w="467" w:type="pct"/>
            <w:vMerge/>
            <w:tcBorders>
              <w:top w:val="nil"/>
              <w:left w:val="single" w:sz="4" w:space="0" w:color="000000"/>
              <w:bottom w:val="single" w:sz="4" w:space="0" w:color="000000"/>
              <w:right w:val="single" w:sz="4" w:space="0" w:color="808080"/>
            </w:tcBorders>
            <w:vAlign w:val="center"/>
            <w:hideMark/>
          </w:tcPr>
          <w:p w14:paraId="1375FE74"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30AF72D8"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Early adopter program collaboration - Dr Parin Shah</w:t>
            </w:r>
          </w:p>
        </w:tc>
        <w:tc>
          <w:tcPr>
            <w:tcW w:w="2500" w:type="pct"/>
            <w:tcBorders>
              <w:top w:val="nil"/>
              <w:left w:val="nil"/>
              <w:bottom w:val="single" w:sz="4" w:space="0" w:color="808080"/>
              <w:right w:val="single" w:sz="4" w:space="0" w:color="000000"/>
            </w:tcBorders>
            <w:shd w:val="clear" w:color="auto" w:fill="auto"/>
            <w:vAlign w:val="center"/>
            <w:hideMark/>
          </w:tcPr>
          <w:p w14:paraId="55D5A5FA"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Non-Research</w:t>
            </w:r>
          </w:p>
        </w:tc>
      </w:tr>
      <w:tr w:rsidR="00132DCA" w:rsidRPr="001912A1" w14:paraId="75C1F1B9" w14:textId="77777777" w:rsidTr="004D42B6">
        <w:trPr>
          <w:trHeight w:val="600"/>
        </w:trPr>
        <w:tc>
          <w:tcPr>
            <w:tcW w:w="467" w:type="pct"/>
            <w:vMerge/>
            <w:tcBorders>
              <w:top w:val="nil"/>
              <w:left w:val="single" w:sz="4" w:space="0" w:color="000000"/>
              <w:bottom w:val="single" w:sz="4" w:space="0" w:color="000000"/>
              <w:right w:val="single" w:sz="4" w:space="0" w:color="808080"/>
            </w:tcBorders>
            <w:vAlign w:val="center"/>
            <w:hideMark/>
          </w:tcPr>
          <w:p w14:paraId="32D0948B"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06DF7915"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Training Non-Specialist Healthcare Professionals to Administer and Score the ACE-III’ - Susannah Field/ Dr Kathy Williams</w:t>
            </w:r>
          </w:p>
        </w:tc>
        <w:tc>
          <w:tcPr>
            <w:tcW w:w="2500" w:type="pct"/>
            <w:tcBorders>
              <w:top w:val="nil"/>
              <w:left w:val="nil"/>
              <w:bottom w:val="single" w:sz="4" w:space="0" w:color="808080"/>
              <w:right w:val="single" w:sz="4" w:space="0" w:color="000000"/>
            </w:tcBorders>
            <w:shd w:val="clear" w:color="auto" w:fill="auto"/>
            <w:vAlign w:val="center"/>
            <w:hideMark/>
          </w:tcPr>
          <w:p w14:paraId="4634E1A9"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41C3A283" w14:textId="77777777" w:rsidTr="004D42B6">
        <w:trPr>
          <w:trHeight w:val="900"/>
        </w:trPr>
        <w:tc>
          <w:tcPr>
            <w:tcW w:w="467" w:type="pct"/>
            <w:vMerge/>
            <w:tcBorders>
              <w:top w:val="nil"/>
              <w:left w:val="single" w:sz="4" w:space="0" w:color="000000"/>
              <w:bottom w:val="single" w:sz="4" w:space="0" w:color="000000"/>
              <w:right w:val="single" w:sz="4" w:space="0" w:color="808080"/>
            </w:tcBorders>
            <w:vAlign w:val="center"/>
            <w:hideMark/>
          </w:tcPr>
          <w:p w14:paraId="2C63448A"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77491F32"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Occupational therapy service delivery in primary care: Understanding the value and impact of virtual working vs traditional care - Laura Ingham</w:t>
            </w:r>
          </w:p>
        </w:tc>
        <w:tc>
          <w:tcPr>
            <w:tcW w:w="2500" w:type="pct"/>
            <w:tcBorders>
              <w:top w:val="nil"/>
              <w:left w:val="nil"/>
              <w:bottom w:val="single" w:sz="4" w:space="0" w:color="808080"/>
              <w:right w:val="single" w:sz="4" w:space="0" w:color="000000"/>
            </w:tcBorders>
            <w:shd w:val="clear" w:color="auto" w:fill="auto"/>
            <w:vAlign w:val="center"/>
            <w:hideMark/>
          </w:tcPr>
          <w:p w14:paraId="4B3EC2CA"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r w:rsidR="00132DCA" w:rsidRPr="001912A1" w14:paraId="5532A6FD" w14:textId="77777777" w:rsidTr="004D42B6">
        <w:trPr>
          <w:trHeight w:val="900"/>
        </w:trPr>
        <w:tc>
          <w:tcPr>
            <w:tcW w:w="467" w:type="pct"/>
            <w:vMerge/>
            <w:tcBorders>
              <w:top w:val="nil"/>
              <w:left w:val="single" w:sz="4" w:space="0" w:color="000000"/>
              <w:bottom w:val="single" w:sz="4" w:space="0" w:color="000000"/>
              <w:right w:val="single" w:sz="4" w:space="0" w:color="808080"/>
            </w:tcBorders>
            <w:vAlign w:val="center"/>
            <w:hideMark/>
          </w:tcPr>
          <w:p w14:paraId="093E6159"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39293A12"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MSc Project:  Evaluation of Bonding Efficiency between Maxillofacial Silicone and Three Polymethylmethacrylate Materials Using Two Different Primers’ - Katarzyna Gach</w:t>
            </w:r>
          </w:p>
        </w:tc>
        <w:tc>
          <w:tcPr>
            <w:tcW w:w="2500" w:type="pct"/>
            <w:tcBorders>
              <w:top w:val="nil"/>
              <w:left w:val="nil"/>
              <w:bottom w:val="single" w:sz="4" w:space="0" w:color="808080"/>
              <w:right w:val="single" w:sz="4" w:space="0" w:color="000000"/>
            </w:tcBorders>
            <w:shd w:val="clear" w:color="auto" w:fill="auto"/>
            <w:vAlign w:val="center"/>
            <w:hideMark/>
          </w:tcPr>
          <w:p w14:paraId="7DA59ADA"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 xml:space="preserve">The Chairman and ACO agreed to provide an opinion to the student. </w:t>
            </w:r>
            <w:proofErr w:type="gramStart"/>
            <w:r w:rsidRPr="001912A1">
              <w:rPr>
                <w:rFonts w:ascii="Arial" w:eastAsia="Times New Roman" w:hAnsi="Arial" w:cs="Arial"/>
                <w:kern w:val="0"/>
                <w:sz w:val="24"/>
                <w:szCs w:val="24"/>
                <w:lang w:eastAsia="en-GB"/>
                <w14:ligatures w14:val="none"/>
              </w:rPr>
              <w:t>Non Research</w:t>
            </w:r>
            <w:proofErr w:type="gramEnd"/>
            <w:r w:rsidRPr="001912A1">
              <w:rPr>
                <w:rFonts w:ascii="Arial" w:eastAsia="Times New Roman" w:hAnsi="Arial" w:cs="Arial"/>
                <w:kern w:val="0"/>
                <w:sz w:val="24"/>
                <w:szCs w:val="24"/>
                <w:lang w:eastAsia="en-GB"/>
                <w14:ligatures w14:val="none"/>
              </w:rPr>
              <w:t>, but the onus is on the University and Supervisor to make the deciding call.</w:t>
            </w:r>
          </w:p>
        </w:tc>
      </w:tr>
      <w:tr w:rsidR="00132DCA" w:rsidRPr="001912A1" w14:paraId="4F72D868" w14:textId="77777777" w:rsidTr="004D42B6">
        <w:trPr>
          <w:trHeight w:val="600"/>
        </w:trPr>
        <w:tc>
          <w:tcPr>
            <w:tcW w:w="467" w:type="pct"/>
            <w:vMerge/>
            <w:tcBorders>
              <w:top w:val="nil"/>
              <w:left w:val="single" w:sz="4" w:space="0" w:color="000000"/>
              <w:bottom w:val="single" w:sz="4" w:space="0" w:color="000000"/>
              <w:right w:val="single" w:sz="4" w:space="0" w:color="808080"/>
            </w:tcBorders>
            <w:vAlign w:val="center"/>
            <w:hideMark/>
          </w:tcPr>
          <w:p w14:paraId="133D1340"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291841D6"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A Retrospective Review to Determine the Prognostic Value of Lymph node 8 in Patients with Pancreatic Cancer - Florence Barratt</w:t>
            </w:r>
          </w:p>
        </w:tc>
        <w:tc>
          <w:tcPr>
            <w:tcW w:w="2500" w:type="pct"/>
            <w:tcBorders>
              <w:top w:val="nil"/>
              <w:left w:val="nil"/>
              <w:bottom w:val="single" w:sz="4" w:space="0" w:color="808080"/>
              <w:right w:val="single" w:sz="4" w:space="0" w:color="000000"/>
            </w:tcBorders>
            <w:shd w:val="clear" w:color="auto" w:fill="auto"/>
            <w:vAlign w:val="center"/>
            <w:hideMark/>
          </w:tcPr>
          <w:p w14:paraId="22A28270"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Non-Research</w:t>
            </w:r>
          </w:p>
        </w:tc>
      </w:tr>
      <w:tr w:rsidR="00132DCA" w:rsidRPr="001912A1" w14:paraId="43A664B1" w14:textId="77777777" w:rsidTr="004D42B6">
        <w:trPr>
          <w:trHeight w:val="900"/>
        </w:trPr>
        <w:tc>
          <w:tcPr>
            <w:tcW w:w="467" w:type="pct"/>
            <w:vMerge/>
            <w:tcBorders>
              <w:top w:val="nil"/>
              <w:left w:val="single" w:sz="4" w:space="0" w:color="000000"/>
              <w:bottom w:val="single" w:sz="4" w:space="0" w:color="000000"/>
              <w:right w:val="single" w:sz="4" w:space="0" w:color="808080"/>
            </w:tcBorders>
            <w:vAlign w:val="center"/>
            <w:hideMark/>
          </w:tcPr>
          <w:p w14:paraId="03E4DFD5"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808080"/>
              <w:right w:val="single" w:sz="4" w:space="0" w:color="808080"/>
            </w:tcBorders>
            <w:shd w:val="clear" w:color="auto" w:fill="auto"/>
            <w:vAlign w:val="center"/>
            <w:hideMark/>
          </w:tcPr>
          <w:p w14:paraId="7E6B9DE1"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Impact of Pancreatic Enzymatic Replacement Therapy (PERT) on Survival Outcomes of Pancreatic Cancer Patients - Prof Bilal Al-</w:t>
            </w:r>
            <w:proofErr w:type="spellStart"/>
            <w:r w:rsidRPr="001912A1">
              <w:rPr>
                <w:rFonts w:ascii="Arial" w:eastAsia="Times New Roman" w:hAnsi="Arial" w:cs="Arial"/>
                <w:kern w:val="0"/>
                <w:sz w:val="24"/>
                <w:szCs w:val="24"/>
                <w:lang w:eastAsia="en-GB"/>
                <w14:ligatures w14:val="none"/>
              </w:rPr>
              <w:t>Sarrireh</w:t>
            </w:r>
            <w:proofErr w:type="spellEnd"/>
            <w:r w:rsidRPr="001912A1">
              <w:rPr>
                <w:rFonts w:ascii="Arial" w:eastAsia="Times New Roman" w:hAnsi="Arial" w:cs="Arial"/>
                <w:kern w:val="0"/>
                <w:sz w:val="24"/>
                <w:szCs w:val="24"/>
                <w:lang w:eastAsia="en-GB"/>
                <w14:ligatures w14:val="none"/>
              </w:rPr>
              <w:t xml:space="preserve"> and medical students</w:t>
            </w:r>
          </w:p>
        </w:tc>
        <w:tc>
          <w:tcPr>
            <w:tcW w:w="2500" w:type="pct"/>
            <w:tcBorders>
              <w:top w:val="nil"/>
              <w:left w:val="nil"/>
              <w:bottom w:val="single" w:sz="4" w:space="0" w:color="808080"/>
              <w:right w:val="single" w:sz="4" w:space="0" w:color="000000"/>
            </w:tcBorders>
            <w:shd w:val="clear" w:color="auto" w:fill="auto"/>
            <w:vAlign w:val="center"/>
            <w:hideMark/>
          </w:tcPr>
          <w:p w14:paraId="0194C717"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 xml:space="preserve">Chairman and ACO agreed to provide an opinion to the student.  Non </w:t>
            </w:r>
            <w:proofErr w:type="gramStart"/>
            <w:r w:rsidRPr="001912A1">
              <w:rPr>
                <w:rFonts w:ascii="Arial" w:eastAsia="Times New Roman" w:hAnsi="Arial" w:cs="Arial"/>
                <w:kern w:val="0"/>
                <w:sz w:val="24"/>
                <w:szCs w:val="24"/>
                <w:lang w:eastAsia="en-GB"/>
                <w14:ligatures w14:val="none"/>
              </w:rPr>
              <w:t>Research, but</w:t>
            </w:r>
            <w:proofErr w:type="gramEnd"/>
            <w:r w:rsidRPr="001912A1">
              <w:rPr>
                <w:rFonts w:ascii="Arial" w:eastAsia="Times New Roman" w:hAnsi="Arial" w:cs="Arial"/>
                <w:kern w:val="0"/>
                <w:sz w:val="24"/>
                <w:szCs w:val="24"/>
                <w:lang w:eastAsia="en-GB"/>
                <w14:ligatures w14:val="none"/>
              </w:rPr>
              <w:t xml:space="preserve"> asked that the Medical School Ethics Committee also review.</w:t>
            </w:r>
          </w:p>
        </w:tc>
      </w:tr>
      <w:tr w:rsidR="00132DCA" w:rsidRPr="001912A1" w14:paraId="06091F17" w14:textId="77777777" w:rsidTr="004D42B6">
        <w:trPr>
          <w:trHeight w:val="600"/>
        </w:trPr>
        <w:tc>
          <w:tcPr>
            <w:tcW w:w="467" w:type="pct"/>
            <w:vMerge/>
            <w:tcBorders>
              <w:top w:val="nil"/>
              <w:left w:val="single" w:sz="4" w:space="0" w:color="000000"/>
              <w:bottom w:val="single" w:sz="4" w:space="0" w:color="000000"/>
              <w:right w:val="single" w:sz="4" w:space="0" w:color="808080"/>
            </w:tcBorders>
            <w:vAlign w:val="center"/>
            <w:hideMark/>
          </w:tcPr>
          <w:p w14:paraId="6171C200" w14:textId="77777777" w:rsidR="00674C7C" w:rsidRPr="001912A1" w:rsidRDefault="00674C7C" w:rsidP="006611D2">
            <w:pPr>
              <w:spacing w:after="0" w:line="240" w:lineRule="auto"/>
              <w:rPr>
                <w:rFonts w:ascii="Arial" w:eastAsia="Times New Roman" w:hAnsi="Arial" w:cs="Arial"/>
                <w:b/>
                <w:bCs/>
                <w:color w:val="1F355E"/>
                <w:kern w:val="0"/>
                <w:sz w:val="24"/>
                <w:szCs w:val="24"/>
                <w:lang w:eastAsia="en-GB"/>
                <w14:ligatures w14:val="none"/>
              </w:rPr>
            </w:pPr>
          </w:p>
        </w:tc>
        <w:tc>
          <w:tcPr>
            <w:tcW w:w="2033" w:type="pct"/>
            <w:tcBorders>
              <w:top w:val="nil"/>
              <w:left w:val="nil"/>
              <w:bottom w:val="single" w:sz="4" w:space="0" w:color="000000"/>
              <w:right w:val="single" w:sz="4" w:space="0" w:color="808080"/>
            </w:tcBorders>
            <w:shd w:val="clear" w:color="auto" w:fill="auto"/>
            <w:vAlign w:val="center"/>
            <w:hideMark/>
          </w:tcPr>
          <w:p w14:paraId="642C6E49"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A service evaluation to explore use of the Booth Evaluation Absconding Tool (BEAT) in clinical practice - Dr Kim Liddiard</w:t>
            </w:r>
          </w:p>
        </w:tc>
        <w:tc>
          <w:tcPr>
            <w:tcW w:w="2500" w:type="pct"/>
            <w:tcBorders>
              <w:top w:val="nil"/>
              <w:left w:val="nil"/>
              <w:bottom w:val="single" w:sz="4" w:space="0" w:color="000000"/>
              <w:right w:val="single" w:sz="4" w:space="0" w:color="000000"/>
            </w:tcBorders>
            <w:shd w:val="clear" w:color="auto" w:fill="auto"/>
            <w:vAlign w:val="center"/>
            <w:hideMark/>
          </w:tcPr>
          <w:p w14:paraId="178FE321" w14:textId="77777777" w:rsidR="00674C7C" w:rsidRPr="001912A1" w:rsidRDefault="00674C7C" w:rsidP="006611D2">
            <w:pPr>
              <w:spacing w:after="0" w:line="240" w:lineRule="auto"/>
              <w:rPr>
                <w:rFonts w:ascii="Arial" w:eastAsia="Times New Roman" w:hAnsi="Arial" w:cs="Arial"/>
                <w:kern w:val="0"/>
                <w:sz w:val="24"/>
                <w:szCs w:val="24"/>
                <w:lang w:eastAsia="en-GB"/>
                <w14:ligatures w14:val="none"/>
              </w:rPr>
            </w:pPr>
            <w:r w:rsidRPr="001912A1">
              <w:rPr>
                <w:rFonts w:ascii="Arial" w:eastAsia="Times New Roman" w:hAnsi="Arial" w:cs="Arial"/>
                <w:kern w:val="0"/>
                <w:sz w:val="24"/>
                <w:szCs w:val="24"/>
                <w:lang w:eastAsia="en-GB"/>
                <w14:ligatures w14:val="none"/>
              </w:rPr>
              <w:t>Service Evaluation</w:t>
            </w:r>
          </w:p>
        </w:tc>
      </w:tr>
    </w:tbl>
    <w:p w14:paraId="5BE09EC3" w14:textId="77777777" w:rsidR="00674C7C" w:rsidRPr="0005627E" w:rsidRDefault="00674C7C" w:rsidP="0005627E">
      <w:pPr>
        <w:spacing w:after="0" w:line="240" w:lineRule="auto"/>
        <w:rPr>
          <w:rFonts w:ascii="Arial" w:hAnsi="Arial" w:cs="Arial"/>
          <w:sz w:val="24"/>
          <w:szCs w:val="24"/>
        </w:rPr>
      </w:pPr>
    </w:p>
    <w:p w14:paraId="7B130DB4" w14:textId="77777777" w:rsidR="00674C7C" w:rsidRDefault="00674C7C" w:rsidP="00A20CDE">
      <w:pPr>
        <w:jc w:val="both"/>
        <w:rPr>
          <w:rFonts w:ascii="Arial" w:hAnsi="Arial" w:cs="Arial"/>
          <w:sz w:val="24"/>
          <w:szCs w:val="24"/>
        </w:rPr>
        <w:sectPr w:rsidR="00674C7C" w:rsidSect="00674C7C">
          <w:headerReference w:type="default" r:id="rId62"/>
          <w:pgSz w:w="16838" w:h="11906" w:orient="landscape"/>
          <w:pgMar w:top="709" w:right="1418" w:bottom="1134" w:left="1135" w:header="567" w:footer="261" w:gutter="0"/>
          <w:cols w:space="708"/>
          <w:docGrid w:linePitch="360"/>
        </w:sectPr>
      </w:pPr>
    </w:p>
    <w:p w14:paraId="448D2647" w14:textId="4BD0B46D" w:rsidR="00386AFB" w:rsidRPr="00866904" w:rsidRDefault="00386AFB" w:rsidP="00503786">
      <w:pPr>
        <w:pStyle w:val="Heading2"/>
      </w:pPr>
      <w:bookmarkStart w:id="16" w:name="_Toc170207241"/>
      <w:r w:rsidRPr="00866904">
        <w:lastRenderedPageBreak/>
        <w:t>Publications</w:t>
      </w:r>
      <w:bookmarkEnd w:id="16"/>
    </w:p>
    <w:tbl>
      <w:tblPr>
        <w:tblW w:w="15593" w:type="dxa"/>
        <w:tblInd w:w="-572" w:type="dxa"/>
        <w:tblLayout w:type="fixed"/>
        <w:tblLook w:val="04A0" w:firstRow="1" w:lastRow="0" w:firstColumn="1" w:lastColumn="0" w:noHBand="0" w:noVBand="1"/>
      </w:tblPr>
      <w:tblGrid>
        <w:gridCol w:w="993"/>
        <w:gridCol w:w="2409"/>
        <w:gridCol w:w="3402"/>
        <w:gridCol w:w="6663"/>
        <w:gridCol w:w="708"/>
        <w:gridCol w:w="709"/>
        <w:gridCol w:w="709"/>
      </w:tblGrid>
      <w:tr w:rsidR="001A6346" w:rsidRPr="003C0278" w14:paraId="7F2D1E4C" w14:textId="77777777" w:rsidTr="001A6346">
        <w:trPr>
          <w:trHeight w:val="510"/>
        </w:trPr>
        <w:tc>
          <w:tcPr>
            <w:tcW w:w="993" w:type="dxa"/>
            <w:tcBorders>
              <w:top w:val="single" w:sz="4" w:space="0" w:color="auto"/>
              <w:left w:val="single" w:sz="4" w:space="0" w:color="auto"/>
              <w:bottom w:val="single" w:sz="4" w:space="0" w:color="auto"/>
              <w:right w:val="single" w:sz="4" w:space="0" w:color="auto"/>
            </w:tcBorders>
            <w:shd w:val="clear" w:color="000000" w:fill="1F355E"/>
            <w:vAlign w:val="center"/>
            <w:hideMark/>
          </w:tcPr>
          <w:p w14:paraId="0BC7DB9C" w14:textId="77777777" w:rsidR="003C0278" w:rsidRPr="003C0278" w:rsidRDefault="003C0278" w:rsidP="003C0278">
            <w:pPr>
              <w:spacing w:after="0" w:line="240" w:lineRule="auto"/>
              <w:jc w:val="center"/>
              <w:rPr>
                <w:rFonts w:ascii="Arial" w:eastAsia="Times New Roman" w:hAnsi="Arial" w:cs="Arial"/>
                <w:b/>
                <w:bCs/>
                <w:color w:val="FFFFFF"/>
                <w:kern w:val="0"/>
                <w:sz w:val="20"/>
                <w:szCs w:val="20"/>
                <w:lang w:eastAsia="en-GB"/>
                <w14:ligatures w14:val="none"/>
              </w:rPr>
            </w:pPr>
            <w:r w:rsidRPr="003C0278">
              <w:rPr>
                <w:rFonts w:ascii="Arial" w:eastAsia="Times New Roman" w:hAnsi="Arial" w:cs="Arial"/>
                <w:b/>
                <w:bCs/>
                <w:color w:val="FFFFFF"/>
                <w:kern w:val="0"/>
                <w:sz w:val="20"/>
                <w:szCs w:val="20"/>
                <w:lang w:eastAsia="en-GB"/>
                <w14:ligatures w14:val="none"/>
              </w:rPr>
              <w:t xml:space="preserve">Year of publication </w:t>
            </w:r>
          </w:p>
        </w:tc>
        <w:tc>
          <w:tcPr>
            <w:tcW w:w="2409" w:type="dxa"/>
            <w:tcBorders>
              <w:top w:val="single" w:sz="4" w:space="0" w:color="auto"/>
              <w:left w:val="nil"/>
              <w:bottom w:val="single" w:sz="4" w:space="0" w:color="auto"/>
              <w:right w:val="single" w:sz="4" w:space="0" w:color="auto"/>
            </w:tcBorders>
            <w:shd w:val="clear" w:color="000000" w:fill="1F355E"/>
            <w:vAlign w:val="center"/>
            <w:hideMark/>
          </w:tcPr>
          <w:p w14:paraId="0D409BF5" w14:textId="77777777" w:rsidR="003C0278" w:rsidRPr="003C0278" w:rsidRDefault="003C0278" w:rsidP="003C0278">
            <w:pPr>
              <w:spacing w:after="0" w:line="240" w:lineRule="auto"/>
              <w:rPr>
                <w:rFonts w:ascii="Arial" w:eastAsia="Times New Roman" w:hAnsi="Arial" w:cs="Arial"/>
                <w:b/>
                <w:bCs/>
                <w:color w:val="FFFFFF"/>
                <w:kern w:val="0"/>
                <w:sz w:val="20"/>
                <w:szCs w:val="20"/>
                <w:lang w:eastAsia="en-GB"/>
                <w14:ligatures w14:val="none"/>
              </w:rPr>
            </w:pPr>
            <w:r w:rsidRPr="003C0278">
              <w:rPr>
                <w:rFonts w:ascii="Arial" w:eastAsia="Times New Roman" w:hAnsi="Arial" w:cs="Arial"/>
                <w:b/>
                <w:bCs/>
                <w:color w:val="FFFFFF"/>
                <w:kern w:val="0"/>
                <w:sz w:val="20"/>
                <w:szCs w:val="20"/>
                <w:lang w:eastAsia="en-GB"/>
                <w14:ligatures w14:val="none"/>
              </w:rPr>
              <w:t>Journal title</w:t>
            </w:r>
          </w:p>
        </w:tc>
        <w:tc>
          <w:tcPr>
            <w:tcW w:w="3402" w:type="dxa"/>
            <w:tcBorders>
              <w:top w:val="single" w:sz="4" w:space="0" w:color="auto"/>
              <w:left w:val="nil"/>
              <w:bottom w:val="single" w:sz="4" w:space="0" w:color="auto"/>
              <w:right w:val="single" w:sz="4" w:space="0" w:color="auto"/>
            </w:tcBorders>
            <w:shd w:val="clear" w:color="000000" w:fill="1F355E"/>
            <w:vAlign w:val="center"/>
            <w:hideMark/>
          </w:tcPr>
          <w:p w14:paraId="02ABC6E5" w14:textId="77777777" w:rsidR="003C0278" w:rsidRPr="003C0278" w:rsidRDefault="003C0278" w:rsidP="003C0278">
            <w:pPr>
              <w:spacing w:after="0" w:line="240" w:lineRule="auto"/>
              <w:rPr>
                <w:rFonts w:ascii="Arial" w:eastAsia="Times New Roman" w:hAnsi="Arial" w:cs="Arial"/>
                <w:b/>
                <w:bCs/>
                <w:color w:val="FFFFFF"/>
                <w:kern w:val="0"/>
                <w:sz w:val="20"/>
                <w:szCs w:val="20"/>
                <w:lang w:eastAsia="en-GB"/>
                <w14:ligatures w14:val="none"/>
              </w:rPr>
            </w:pPr>
            <w:r w:rsidRPr="003C0278">
              <w:rPr>
                <w:rFonts w:ascii="Arial" w:eastAsia="Times New Roman" w:hAnsi="Arial" w:cs="Arial"/>
                <w:b/>
                <w:bCs/>
                <w:color w:val="FFFFFF"/>
                <w:kern w:val="0"/>
                <w:sz w:val="20"/>
                <w:szCs w:val="20"/>
                <w:lang w:eastAsia="en-GB"/>
                <w14:ligatures w14:val="none"/>
              </w:rPr>
              <w:t>Article title</w:t>
            </w:r>
          </w:p>
        </w:tc>
        <w:tc>
          <w:tcPr>
            <w:tcW w:w="6663" w:type="dxa"/>
            <w:tcBorders>
              <w:top w:val="single" w:sz="4" w:space="0" w:color="auto"/>
              <w:left w:val="nil"/>
              <w:bottom w:val="single" w:sz="4" w:space="0" w:color="auto"/>
              <w:right w:val="single" w:sz="4" w:space="0" w:color="auto"/>
            </w:tcBorders>
            <w:shd w:val="clear" w:color="000000" w:fill="1F355E"/>
            <w:vAlign w:val="center"/>
            <w:hideMark/>
          </w:tcPr>
          <w:p w14:paraId="12F9FE36" w14:textId="77777777" w:rsidR="003C0278" w:rsidRPr="003C0278" w:rsidRDefault="003C0278" w:rsidP="003C0278">
            <w:pPr>
              <w:spacing w:after="0" w:line="240" w:lineRule="auto"/>
              <w:rPr>
                <w:rFonts w:ascii="Arial" w:eastAsia="Times New Roman" w:hAnsi="Arial" w:cs="Arial"/>
                <w:b/>
                <w:bCs/>
                <w:color w:val="FFFFFF"/>
                <w:kern w:val="0"/>
                <w:sz w:val="20"/>
                <w:szCs w:val="20"/>
                <w:lang w:eastAsia="en-GB"/>
                <w14:ligatures w14:val="none"/>
              </w:rPr>
            </w:pPr>
            <w:r w:rsidRPr="003C0278">
              <w:rPr>
                <w:rFonts w:ascii="Arial" w:eastAsia="Times New Roman" w:hAnsi="Arial" w:cs="Arial"/>
                <w:b/>
                <w:bCs/>
                <w:color w:val="FFFFFF"/>
                <w:kern w:val="0"/>
                <w:sz w:val="20"/>
                <w:szCs w:val="20"/>
                <w:lang w:eastAsia="en-GB"/>
                <w14:ligatures w14:val="none"/>
              </w:rPr>
              <w:t>Authors</w:t>
            </w:r>
          </w:p>
        </w:tc>
        <w:tc>
          <w:tcPr>
            <w:tcW w:w="2126" w:type="dxa"/>
            <w:gridSpan w:val="3"/>
            <w:tcBorders>
              <w:top w:val="single" w:sz="4" w:space="0" w:color="auto"/>
              <w:left w:val="nil"/>
              <w:bottom w:val="single" w:sz="4" w:space="0" w:color="auto"/>
              <w:right w:val="single" w:sz="4" w:space="0" w:color="auto"/>
            </w:tcBorders>
            <w:shd w:val="clear" w:color="000000" w:fill="1F355E"/>
            <w:vAlign w:val="center"/>
            <w:hideMark/>
          </w:tcPr>
          <w:p w14:paraId="1B9A07E2" w14:textId="77777777" w:rsidR="003C0278" w:rsidRPr="003C0278" w:rsidRDefault="003C0278" w:rsidP="003C0278">
            <w:pPr>
              <w:spacing w:after="0" w:line="240" w:lineRule="auto"/>
              <w:jc w:val="center"/>
              <w:rPr>
                <w:rFonts w:ascii="Arial" w:eastAsia="Times New Roman" w:hAnsi="Arial" w:cs="Arial"/>
                <w:b/>
                <w:bCs/>
                <w:color w:val="FFFFFF"/>
                <w:kern w:val="0"/>
                <w:sz w:val="20"/>
                <w:szCs w:val="20"/>
                <w:lang w:eastAsia="en-GB"/>
                <w14:ligatures w14:val="none"/>
              </w:rPr>
            </w:pPr>
            <w:r w:rsidRPr="003C0278">
              <w:rPr>
                <w:rFonts w:ascii="Arial" w:eastAsia="Times New Roman" w:hAnsi="Arial" w:cs="Arial"/>
                <w:b/>
                <w:bCs/>
                <w:color w:val="FFFFFF"/>
                <w:kern w:val="0"/>
                <w:sz w:val="20"/>
                <w:szCs w:val="20"/>
                <w:lang w:eastAsia="en-GB"/>
                <w14:ligatures w14:val="none"/>
              </w:rPr>
              <w:t>Volume &amp; Issue</w:t>
            </w:r>
          </w:p>
        </w:tc>
      </w:tr>
      <w:tr w:rsidR="001A6346" w:rsidRPr="003C0278" w14:paraId="3B7F4E40" w14:textId="77777777" w:rsidTr="001A6346">
        <w:trPr>
          <w:trHeight w:val="2836"/>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0F0487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D18C4A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Kidney International Reports</w:t>
            </w:r>
          </w:p>
        </w:tc>
        <w:tc>
          <w:tcPr>
            <w:tcW w:w="3402" w:type="dxa"/>
            <w:tcBorders>
              <w:top w:val="nil"/>
              <w:left w:val="nil"/>
              <w:bottom w:val="single" w:sz="4" w:space="0" w:color="auto"/>
              <w:right w:val="single" w:sz="4" w:space="0" w:color="auto"/>
            </w:tcBorders>
            <w:shd w:val="clear" w:color="auto" w:fill="auto"/>
            <w:vAlign w:val="center"/>
            <w:hideMark/>
          </w:tcPr>
          <w:p w14:paraId="5A3C7F0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Description and Cross-Sectional Analyses of 25,880 Adults and Children in the UK National Registry of Rare Kidney Diseases Cohort</w:t>
            </w:r>
          </w:p>
        </w:tc>
        <w:tc>
          <w:tcPr>
            <w:tcW w:w="6663" w:type="dxa"/>
            <w:tcBorders>
              <w:top w:val="nil"/>
              <w:left w:val="nil"/>
              <w:bottom w:val="single" w:sz="4" w:space="0" w:color="auto"/>
              <w:right w:val="single" w:sz="4" w:space="0" w:color="auto"/>
            </w:tcBorders>
            <w:shd w:val="clear" w:color="auto" w:fill="auto"/>
            <w:vAlign w:val="center"/>
            <w:hideMark/>
          </w:tcPr>
          <w:p w14:paraId="5DE1FE6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K. Wong; D. Pitcher; F. Braddon; L. Downward; R. Steenkamp; S. Masoud; N. Annear; J. Barratt; C. Bingham; R. J. Coward; T. </w:t>
            </w:r>
            <w:proofErr w:type="spellStart"/>
            <w:r w:rsidRPr="003C0278">
              <w:rPr>
                <w:rFonts w:ascii="Arial" w:eastAsia="Times New Roman" w:hAnsi="Arial" w:cs="Arial"/>
                <w:color w:val="000000"/>
                <w:kern w:val="0"/>
                <w:sz w:val="20"/>
                <w:szCs w:val="20"/>
                <w:lang w:eastAsia="en-GB"/>
                <w14:ligatures w14:val="none"/>
              </w:rPr>
              <w:t>Chrysochou</w:t>
            </w:r>
            <w:proofErr w:type="spellEnd"/>
            <w:r w:rsidRPr="003C0278">
              <w:rPr>
                <w:rFonts w:ascii="Arial" w:eastAsia="Times New Roman" w:hAnsi="Arial" w:cs="Arial"/>
                <w:color w:val="000000"/>
                <w:kern w:val="0"/>
                <w:sz w:val="20"/>
                <w:szCs w:val="20"/>
                <w:lang w:eastAsia="en-GB"/>
                <w14:ligatures w14:val="none"/>
              </w:rPr>
              <w:t xml:space="preserve">; D. Game; S. Griffin; M. Hall; S. Johnson; D. </w:t>
            </w:r>
            <w:proofErr w:type="spellStart"/>
            <w:r w:rsidRPr="003C0278">
              <w:rPr>
                <w:rFonts w:ascii="Arial" w:eastAsia="Times New Roman" w:hAnsi="Arial" w:cs="Arial"/>
                <w:color w:val="000000"/>
                <w:kern w:val="0"/>
                <w:sz w:val="20"/>
                <w:szCs w:val="20"/>
                <w:lang w:eastAsia="en-GB"/>
                <w14:ligatures w14:val="none"/>
              </w:rPr>
              <w:t>Kanigicherla</w:t>
            </w:r>
            <w:proofErr w:type="spellEnd"/>
            <w:r w:rsidRPr="003C0278">
              <w:rPr>
                <w:rFonts w:ascii="Arial" w:eastAsia="Times New Roman" w:hAnsi="Arial" w:cs="Arial"/>
                <w:color w:val="000000"/>
                <w:kern w:val="0"/>
                <w:sz w:val="20"/>
                <w:szCs w:val="20"/>
                <w:lang w:eastAsia="en-GB"/>
                <w14:ligatures w14:val="none"/>
              </w:rPr>
              <w:t xml:space="preserve">; F. Karet Frankl; D. Kavanagh; L. </w:t>
            </w:r>
            <w:proofErr w:type="spellStart"/>
            <w:r w:rsidRPr="003C0278">
              <w:rPr>
                <w:rFonts w:ascii="Arial" w:eastAsia="Times New Roman" w:hAnsi="Arial" w:cs="Arial"/>
                <w:color w:val="000000"/>
                <w:kern w:val="0"/>
                <w:sz w:val="20"/>
                <w:szCs w:val="20"/>
                <w:lang w:eastAsia="en-GB"/>
                <w14:ligatures w14:val="none"/>
              </w:rPr>
              <w:t>Kerecuk</w:t>
            </w:r>
            <w:proofErr w:type="spellEnd"/>
            <w:r w:rsidRPr="003C0278">
              <w:rPr>
                <w:rFonts w:ascii="Arial" w:eastAsia="Times New Roman" w:hAnsi="Arial" w:cs="Arial"/>
                <w:color w:val="000000"/>
                <w:kern w:val="0"/>
                <w:sz w:val="20"/>
                <w:szCs w:val="20"/>
                <w:lang w:eastAsia="en-GB"/>
                <w14:ligatures w14:val="none"/>
              </w:rPr>
              <w:t xml:space="preserve">; E. R. Maher; S. </w:t>
            </w:r>
            <w:proofErr w:type="spellStart"/>
            <w:r w:rsidRPr="003C0278">
              <w:rPr>
                <w:rFonts w:ascii="Arial" w:eastAsia="Times New Roman" w:hAnsi="Arial" w:cs="Arial"/>
                <w:color w:val="000000"/>
                <w:kern w:val="0"/>
                <w:sz w:val="20"/>
                <w:szCs w:val="20"/>
                <w:lang w:eastAsia="en-GB"/>
                <w14:ligatures w14:val="none"/>
              </w:rPr>
              <w:t>Moochhala</w:t>
            </w:r>
            <w:proofErr w:type="spellEnd"/>
            <w:r w:rsidRPr="003C0278">
              <w:rPr>
                <w:rFonts w:ascii="Arial" w:eastAsia="Times New Roman" w:hAnsi="Arial" w:cs="Arial"/>
                <w:color w:val="000000"/>
                <w:kern w:val="0"/>
                <w:sz w:val="20"/>
                <w:szCs w:val="20"/>
                <w:lang w:eastAsia="en-GB"/>
                <w14:ligatures w14:val="none"/>
              </w:rPr>
              <w:t xml:space="preserve">; J. Pinney; J. A. Sayer; R. Simms; S. Sinha; S. Srivastava; F. W. K. Tam; K. Thomas; A. N. Turner; S. B. Walsh; A. Waters; P. Wilson; E. Wong; K. T. L. Sy; K. Huang; J. Ye; D. Nitsch; M. Saleem; D. </w:t>
            </w:r>
            <w:proofErr w:type="spellStart"/>
            <w:r w:rsidRPr="003C0278">
              <w:rPr>
                <w:rFonts w:ascii="Arial" w:eastAsia="Times New Roman" w:hAnsi="Arial" w:cs="Arial"/>
                <w:color w:val="000000"/>
                <w:kern w:val="0"/>
                <w:sz w:val="20"/>
                <w:szCs w:val="20"/>
                <w:lang w:eastAsia="en-GB"/>
                <w14:ligatures w14:val="none"/>
              </w:rPr>
              <w:t>Bockenhauer</w:t>
            </w:r>
            <w:proofErr w:type="spellEnd"/>
            <w:r w:rsidRPr="003C0278">
              <w:rPr>
                <w:rFonts w:ascii="Arial" w:eastAsia="Times New Roman" w:hAnsi="Arial" w:cs="Arial"/>
                <w:color w:val="000000"/>
                <w:kern w:val="0"/>
                <w:sz w:val="20"/>
                <w:szCs w:val="20"/>
                <w:lang w:eastAsia="en-GB"/>
                <w14:ligatures w14:val="none"/>
              </w:rPr>
              <w:t xml:space="preserve">; K. Bramham; D. P. Gale; S. Abat; S. Adalat; J. </w:t>
            </w:r>
            <w:proofErr w:type="spellStart"/>
            <w:r w:rsidRPr="003C0278">
              <w:rPr>
                <w:rFonts w:ascii="Arial" w:eastAsia="Times New Roman" w:hAnsi="Arial" w:cs="Arial"/>
                <w:color w:val="000000"/>
                <w:kern w:val="0"/>
                <w:sz w:val="20"/>
                <w:szCs w:val="20"/>
                <w:lang w:eastAsia="en-GB"/>
                <w14:ligatures w14:val="none"/>
              </w:rPr>
              <w:t>Agbonmwandolor</w:t>
            </w:r>
            <w:proofErr w:type="spellEnd"/>
            <w:r w:rsidRPr="003C0278">
              <w:rPr>
                <w:rFonts w:ascii="Arial" w:eastAsia="Times New Roman" w:hAnsi="Arial" w:cs="Arial"/>
                <w:color w:val="000000"/>
                <w:kern w:val="0"/>
                <w:sz w:val="20"/>
                <w:szCs w:val="20"/>
                <w:lang w:eastAsia="en-GB"/>
                <w14:ligatures w14:val="none"/>
              </w:rPr>
              <w:t xml:space="preserve">; Z. Ahmad; A. </w:t>
            </w:r>
            <w:proofErr w:type="spellStart"/>
            <w:r w:rsidRPr="003C0278">
              <w:rPr>
                <w:rFonts w:ascii="Arial" w:eastAsia="Times New Roman" w:hAnsi="Arial" w:cs="Arial"/>
                <w:color w:val="000000"/>
                <w:kern w:val="0"/>
                <w:sz w:val="20"/>
                <w:szCs w:val="20"/>
                <w:lang w:eastAsia="en-GB"/>
                <w14:ligatures w14:val="none"/>
              </w:rPr>
              <w:t>Alejmi</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Almasarwah</w:t>
            </w:r>
            <w:proofErr w:type="spellEnd"/>
            <w:r w:rsidRPr="003C0278">
              <w:rPr>
                <w:rFonts w:ascii="Arial" w:eastAsia="Times New Roman" w:hAnsi="Arial" w:cs="Arial"/>
                <w:color w:val="000000"/>
                <w:kern w:val="0"/>
                <w:sz w:val="20"/>
                <w:szCs w:val="20"/>
                <w:lang w:eastAsia="en-GB"/>
                <w14:ligatures w14:val="none"/>
              </w:rPr>
              <w:t xml:space="preserve">; E. Asgari; A. Ayers; J. Baharani; G. Balasubramaniam; F. J. B. Kpodo; T. Bansal; A. Barratt; M. Bates; N. Bayne; J. Bendle; S. Benyon; C. Bergmann; S. Bhandari; P. </w:t>
            </w:r>
            <w:proofErr w:type="spellStart"/>
            <w:r w:rsidRPr="003C0278">
              <w:rPr>
                <w:rFonts w:ascii="Arial" w:eastAsia="Times New Roman" w:hAnsi="Arial" w:cs="Arial"/>
                <w:color w:val="000000"/>
                <w:kern w:val="0"/>
                <w:sz w:val="20"/>
                <w:szCs w:val="20"/>
                <w:lang w:eastAsia="en-GB"/>
                <w14:ligatures w14:val="none"/>
              </w:rPr>
              <w:t>Boddana</w:t>
            </w:r>
            <w:proofErr w:type="spellEnd"/>
            <w:r w:rsidRPr="003C0278">
              <w:rPr>
                <w:rFonts w:ascii="Arial" w:eastAsia="Times New Roman" w:hAnsi="Arial" w:cs="Arial"/>
                <w:color w:val="000000"/>
                <w:kern w:val="0"/>
                <w:sz w:val="20"/>
                <w:szCs w:val="20"/>
                <w:lang w:eastAsia="en-GB"/>
                <w14:ligatures w14:val="none"/>
              </w:rPr>
              <w:t xml:space="preserve">; S. Bond; A. Branson; S. Brearey; V. Brocklebank; S. </w:t>
            </w:r>
            <w:proofErr w:type="spellStart"/>
            <w:r w:rsidRPr="003C0278">
              <w:rPr>
                <w:rFonts w:ascii="Arial" w:eastAsia="Times New Roman" w:hAnsi="Arial" w:cs="Arial"/>
                <w:color w:val="000000"/>
                <w:kern w:val="0"/>
                <w:sz w:val="20"/>
                <w:szCs w:val="20"/>
                <w:lang w:eastAsia="en-GB"/>
                <w14:ligatures w14:val="none"/>
              </w:rPr>
              <w:t>Budwal</w:t>
            </w:r>
            <w:proofErr w:type="spellEnd"/>
            <w:r w:rsidRPr="003C0278">
              <w:rPr>
                <w:rFonts w:ascii="Arial" w:eastAsia="Times New Roman" w:hAnsi="Arial" w:cs="Arial"/>
                <w:color w:val="000000"/>
                <w:kern w:val="0"/>
                <w:sz w:val="20"/>
                <w:szCs w:val="20"/>
                <w:lang w:eastAsia="en-GB"/>
                <w14:ligatures w14:val="none"/>
              </w:rPr>
              <w:t xml:space="preserve">; C. Byrne; H. Cairns; B. Camilleri; G. Campbell; A. Capell; M. Carmody; M. Carson; T. Cathcart; C. Catley; K. Cesar; M. Chan; H. </w:t>
            </w:r>
            <w:proofErr w:type="spellStart"/>
            <w:r w:rsidRPr="003C0278">
              <w:rPr>
                <w:rFonts w:ascii="Arial" w:eastAsia="Times New Roman" w:hAnsi="Arial" w:cs="Arial"/>
                <w:color w:val="000000"/>
                <w:kern w:val="0"/>
                <w:sz w:val="20"/>
                <w:szCs w:val="20"/>
                <w:lang w:eastAsia="en-GB"/>
                <w14:ligatures w14:val="none"/>
              </w:rPr>
              <w:t>Chea</w:t>
            </w:r>
            <w:proofErr w:type="spellEnd"/>
            <w:r w:rsidRPr="003C0278">
              <w:rPr>
                <w:rFonts w:ascii="Arial" w:eastAsia="Times New Roman" w:hAnsi="Arial" w:cs="Arial"/>
                <w:color w:val="000000"/>
                <w:kern w:val="0"/>
                <w:sz w:val="20"/>
                <w:szCs w:val="20"/>
                <w:lang w:eastAsia="en-GB"/>
                <w14:ligatures w14:val="none"/>
              </w:rPr>
              <w:t xml:space="preserve">; J. Chess; C. K. Cheung; K. J. Chick; N. Chitalia; M. Christian; K. Clark; C. Clayton; R. Clissold; H. Cockerill; J. Coelho; E. Colby; V. Colclough; E. Conway; H. T. Cook; W. Cook; T. Cooper; S. Crosbie; G. </w:t>
            </w:r>
            <w:proofErr w:type="spellStart"/>
            <w:r w:rsidRPr="003C0278">
              <w:rPr>
                <w:rFonts w:ascii="Arial" w:eastAsia="Times New Roman" w:hAnsi="Arial" w:cs="Arial"/>
                <w:color w:val="000000"/>
                <w:kern w:val="0"/>
                <w:sz w:val="20"/>
                <w:szCs w:val="20"/>
                <w:lang w:eastAsia="en-GB"/>
                <w14:ligatures w14:val="none"/>
              </w:rPr>
              <w:t>Cserep</w:t>
            </w:r>
            <w:proofErr w:type="spellEnd"/>
            <w:r w:rsidRPr="003C0278">
              <w:rPr>
                <w:rFonts w:ascii="Arial" w:eastAsia="Times New Roman" w:hAnsi="Arial" w:cs="Arial"/>
                <w:color w:val="000000"/>
                <w:kern w:val="0"/>
                <w:sz w:val="20"/>
                <w:szCs w:val="20"/>
                <w:lang w:eastAsia="en-GB"/>
                <w14:ligatures w14:val="none"/>
              </w:rPr>
              <w:t xml:space="preserve">; A. Date; K. Davidson; A. Davies; N. </w:t>
            </w:r>
            <w:proofErr w:type="spellStart"/>
            <w:r w:rsidRPr="003C0278">
              <w:rPr>
                <w:rFonts w:ascii="Arial" w:eastAsia="Times New Roman" w:hAnsi="Arial" w:cs="Arial"/>
                <w:color w:val="000000"/>
                <w:kern w:val="0"/>
                <w:sz w:val="20"/>
                <w:szCs w:val="20"/>
                <w:lang w:eastAsia="en-GB"/>
                <w14:ligatures w14:val="none"/>
              </w:rPr>
              <w:t>Dhaun</w:t>
            </w:r>
            <w:proofErr w:type="spellEnd"/>
            <w:r w:rsidRPr="003C0278">
              <w:rPr>
                <w:rFonts w:ascii="Arial" w:eastAsia="Times New Roman" w:hAnsi="Arial" w:cs="Arial"/>
                <w:color w:val="000000"/>
                <w:kern w:val="0"/>
                <w:sz w:val="20"/>
                <w:szCs w:val="20"/>
                <w:lang w:eastAsia="en-GB"/>
                <w14:ligatures w14:val="none"/>
              </w:rPr>
              <w:t xml:space="preserve">; A. Dhaygude; L. Diskin; A. Dixit; E. A. Doctolero; S. Dorey; L. Downard; M. Drayson; G. Dreyer; T. Dutt; K. Etuk; D. Evans; J. Finch; F. </w:t>
            </w:r>
            <w:proofErr w:type="spellStart"/>
            <w:r w:rsidRPr="003C0278">
              <w:rPr>
                <w:rFonts w:ascii="Arial" w:eastAsia="Times New Roman" w:hAnsi="Arial" w:cs="Arial"/>
                <w:color w:val="000000"/>
                <w:kern w:val="0"/>
                <w:sz w:val="20"/>
                <w:szCs w:val="20"/>
                <w:lang w:eastAsia="en-GB"/>
                <w14:ligatures w14:val="none"/>
              </w:rPr>
              <w:t>Flinter</w:t>
            </w:r>
            <w:proofErr w:type="spellEnd"/>
            <w:r w:rsidRPr="003C0278">
              <w:rPr>
                <w:rFonts w:ascii="Arial" w:eastAsia="Times New Roman" w:hAnsi="Arial" w:cs="Arial"/>
                <w:color w:val="000000"/>
                <w:kern w:val="0"/>
                <w:sz w:val="20"/>
                <w:szCs w:val="20"/>
                <w:lang w:eastAsia="en-GB"/>
                <w14:ligatures w14:val="none"/>
              </w:rPr>
              <w:t xml:space="preserve">; J. Fotheringham; L. Francis; H. Gallagher; E. L. Garcia; M. Gavrila; S. Gear; C. Geddes; M. Gilchrist; M. </w:t>
            </w:r>
            <w:proofErr w:type="spellStart"/>
            <w:r w:rsidRPr="003C0278">
              <w:rPr>
                <w:rFonts w:ascii="Arial" w:eastAsia="Times New Roman" w:hAnsi="Arial" w:cs="Arial"/>
                <w:color w:val="000000"/>
                <w:kern w:val="0"/>
                <w:sz w:val="20"/>
                <w:szCs w:val="20"/>
                <w:lang w:eastAsia="en-GB"/>
                <w14:ligatures w14:val="none"/>
              </w:rPr>
              <w:t>Gittus</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Goggolidou</w:t>
            </w:r>
            <w:proofErr w:type="spellEnd"/>
            <w:r w:rsidRPr="003C0278">
              <w:rPr>
                <w:rFonts w:ascii="Arial" w:eastAsia="Times New Roman" w:hAnsi="Arial" w:cs="Arial"/>
                <w:color w:val="000000"/>
                <w:kern w:val="0"/>
                <w:sz w:val="20"/>
                <w:szCs w:val="20"/>
                <w:lang w:eastAsia="en-GB"/>
                <w14:ligatures w14:val="none"/>
              </w:rPr>
              <w:t xml:space="preserve">; C. Goldsmith; P. Gooden; A. Goodlife; P. Goodwin; T. </w:t>
            </w:r>
            <w:proofErr w:type="spellStart"/>
            <w:r w:rsidRPr="003C0278">
              <w:rPr>
                <w:rFonts w:ascii="Arial" w:eastAsia="Times New Roman" w:hAnsi="Arial" w:cs="Arial"/>
                <w:color w:val="000000"/>
                <w:kern w:val="0"/>
                <w:sz w:val="20"/>
                <w:szCs w:val="20"/>
                <w:lang w:eastAsia="en-GB"/>
                <w14:ligatures w14:val="none"/>
              </w:rPr>
              <w:t>Grammatikopoulos</w:t>
            </w:r>
            <w:proofErr w:type="spellEnd"/>
            <w:r w:rsidRPr="003C0278">
              <w:rPr>
                <w:rFonts w:ascii="Arial" w:eastAsia="Times New Roman" w:hAnsi="Arial" w:cs="Arial"/>
                <w:color w:val="000000"/>
                <w:kern w:val="0"/>
                <w:sz w:val="20"/>
                <w:szCs w:val="20"/>
                <w:lang w:eastAsia="en-GB"/>
                <w14:ligatures w14:val="none"/>
              </w:rPr>
              <w:t xml:space="preserve">; B. Gray; M. Griffith; S. Gumus; S. Gupta; P. Hamilton; L. Harper; T. Harris; L. Haskell; S. Hayward; S. Hegde; B. Hendry; S. Hewins; N. Hewitson; K. Hillman; M. Hiremath; A. Howson; Z. Htet; S. Huish; R. Hull; A. Humphries; D. P. J. Hunt; K. Hunter; S. Hunter; M. </w:t>
            </w:r>
            <w:proofErr w:type="spellStart"/>
            <w:r w:rsidRPr="003C0278">
              <w:rPr>
                <w:rFonts w:ascii="Arial" w:eastAsia="Times New Roman" w:hAnsi="Arial" w:cs="Arial"/>
                <w:color w:val="000000"/>
                <w:kern w:val="0"/>
                <w:sz w:val="20"/>
                <w:szCs w:val="20"/>
                <w:lang w:eastAsia="en-GB"/>
                <w14:ligatures w14:val="none"/>
              </w:rPr>
              <w:t>Ijeomah</w:t>
            </w:r>
            <w:proofErr w:type="spellEnd"/>
            <w:r w:rsidRPr="003C0278">
              <w:rPr>
                <w:rFonts w:ascii="Arial" w:eastAsia="Times New Roman" w:hAnsi="Arial" w:cs="Arial"/>
                <w:color w:val="000000"/>
                <w:kern w:val="0"/>
                <w:sz w:val="20"/>
                <w:szCs w:val="20"/>
                <w:lang w:eastAsia="en-GB"/>
                <w14:ligatures w14:val="none"/>
              </w:rPr>
              <w:t xml:space="preserve">-Orji; N. </w:t>
            </w:r>
            <w:proofErr w:type="spellStart"/>
            <w:r w:rsidRPr="003C0278">
              <w:rPr>
                <w:rFonts w:ascii="Arial" w:eastAsia="Times New Roman" w:hAnsi="Arial" w:cs="Arial"/>
                <w:color w:val="000000"/>
                <w:kern w:val="0"/>
                <w:sz w:val="20"/>
                <w:szCs w:val="20"/>
                <w:lang w:eastAsia="en-GB"/>
                <w14:ligatures w14:val="none"/>
              </w:rPr>
              <w:t>Inston</w:t>
            </w:r>
            <w:proofErr w:type="spellEnd"/>
            <w:r w:rsidRPr="003C0278">
              <w:rPr>
                <w:rFonts w:ascii="Arial" w:eastAsia="Times New Roman" w:hAnsi="Arial" w:cs="Arial"/>
                <w:color w:val="000000"/>
                <w:kern w:val="0"/>
                <w:sz w:val="20"/>
                <w:szCs w:val="20"/>
                <w:lang w:eastAsia="en-GB"/>
                <w14:ligatures w14:val="none"/>
              </w:rPr>
              <w:t xml:space="preserve">; D. Jayne; G. </w:t>
            </w:r>
            <w:proofErr w:type="spellStart"/>
            <w:r w:rsidRPr="003C0278">
              <w:rPr>
                <w:rFonts w:ascii="Arial" w:eastAsia="Times New Roman" w:hAnsi="Arial" w:cs="Arial"/>
                <w:color w:val="000000"/>
                <w:kern w:val="0"/>
                <w:sz w:val="20"/>
                <w:szCs w:val="20"/>
                <w:lang w:eastAsia="en-GB"/>
                <w14:ligatures w14:val="none"/>
              </w:rPr>
              <w:t>Jenfa</w:t>
            </w:r>
            <w:proofErr w:type="spellEnd"/>
            <w:r w:rsidRPr="003C0278">
              <w:rPr>
                <w:rFonts w:ascii="Arial" w:eastAsia="Times New Roman" w:hAnsi="Arial" w:cs="Arial"/>
                <w:color w:val="000000"/>
                <w:kern w:val="0"/>
                <w:sz w:val="20"/>
                <w:szCs w:val="20"/>
                <w:lang w:eastAsia="en-GB"/>
                <w14:ligatures w14:val="none"/>
              </w:rPr>
              <w:t xml:space="preserve">; A. Jenkins; C. A. Jones; C. Jones; A. Jones; R. Jones; L. Kamesh; F. K. Frankl; M. Karim; A. Kaur; K. Kearley; A. Khwaja; G. King; G. King; E. </w:t>
            </w:r>
            <w:proofErr w:type="spellStart"/>
            <w:r w:rsidRPr="003C0278">
              <w:rPr>
                <w:rFonts w:ascii="Arial" w:eastAsia="Times New Roman" w:hAnsi="Arial" w:cs="Arial"/>
                <w:color w:val="000000"/>
                <w:kern w:val="0"/>
                <w:sz w:val="20"/>
                <w:szCs w:val="20"/>
                <w:lang w:eastAsia="en-GB"/>
                <w14:ligatures w14:val="none"/>
              </w:rPr>
              <w:t>Kislowska</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Klata</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Kokocinska</w:t>
            </w:r>
            <w:proofErr w:type="spellEnd"/>
            <w:r w:rsidRPr="003C0278">
              <w:rPr>
                <w:rFonts w:ascii="Arial" w:eastAsia="Times New Roman" w:hAnsi="Arial" w:cs="Arial"/>
                <w:color w:val="000000"/>
                <w:kern w:val="0"/>
                <w:sz w:val="20"/>
                <w:szCs w:val="20"/>
                <w:lang w:eastAsia="en-GB"/>
                <w14:ligatures w14:val="none"/>
              </w:rPr>
              <w:t xml:space="preserve">; M. Lambie; L. Lawless; T. </w:t>
            </w:r>
            <w:proofErr w:type="spellStart"/>
            <w:r w:rsidRPr="003C0278">
              <w:rPr>
                <w:rFonts w:ascii="Arial" w:eastAsia="Times New Roman" w:hAnsi="Arial" w:cs="Arial"/>
                <w:color w:val="000000"/>
                <w:kern w:val="0"/>
                <w:sz w:val="20"/>
                <w:szCs w:val="20"/>
                <w:lang w:eastAsia="en-GB"/>
                <w14:ligatures w14:val="none"/>
              </w:rPr>
              <w:t>Ledson</w:t>
            </w:r>
            <w:proofErr w:type="spellEnd"/>
            <w:r w:rsidRPr="003C0278">
              <w:rPr>
                <w:rFonts w:ascii="Arial" w:eastAsia="Times New Roman" w:hAnsi="Arial" w:cs="Arial"/>
                <w:color w:val="000000"/>
                <w:kern w:val="0"/>
                <w:sz w:val="20"/>
                <w:szCs w:val="20"/>
                <w:lang w:eastAsia="en-GB"/>
                <w14:ligatures w14:val="none"/>
              </w:rPr>
              <w:t xml:space="preserve">; R. Lennon; A. P. Levine; L. W. Maggie Lai; G. Lipkin; G. Lovitt; P. Lyons; H. </w:t>
            </w:r>
            <w:proofErr w:type="spellStart"/>
            <w:r w:rsidRPr="003C0278">
              <w:rPr>
                <w:rFonts w:ascii="Arial" w:eastAsia="Times New Roman" w:hAnsi="Arial" w:cs="Arial"/>
                <w:color w:val="000000"/>
                <w:kern w:val="0"/>
                <w:sz w:val="20"/>
                <w:szCs w:val="20"/>
                <w:lang w:eastAsia="en-GB"/>
                <w14:ligatures w14:val="none"/>
              </w:rPr>
              <w:t>Mabillard</w:t>
            </w:r>
            <w:proofErr w:type="spellEnd"/>
            <w:r w:rsidRPr="003C0278">
              <w:rPr>
                <w:rFonts w:ascii="Arial" w:eastAsia="Times New Roman" w:hAnsi="Arial" w:cs="Arial"/>
                <w:color w:val="000000"/>
                <w:kern w:val="0"/>
                <w:sz w:val="20"/>
                <w:szCs w:val="20"/>
                <w:lang w:eastAsia="en-GB"/>
                <w14:ligatures w14:val="none"/>
              </w:rPr>
              <w:t xml:space="preserve">; K. Mackintosh; K. Mahdi; E. Maher; K. J. Marchbank; P. B. Mark; B. Masunda; Z. Mavani; J. Mayfair; S. McAdoo; J. McKinnell; N. Melhem; S. Meyrick; P. Morgan; A. Morgan; F. Muhammad; S. Murray; K. </w:t>
            </w:r>
            <w:proofErr w:type="spellStart"/>
            <w:r w:rsidRPr="003C0278">
              <w:rPr>
                <w:rFonts w:ascii="Arial" w:eastAsia="Times New Roman" w:hAnsi="Arial" w:cs="Arial"/>
                <w:color w:val="000000"/>
                <w:kern w:val="0"/>
                <w:sz w:val="20"/>
                <w:szCs w:val="20"/>
                <w:lang w:eastAsia="en-GB"/>
                <w14:ligatures w14:val="none"/>
              </w:rPr>
              <w:t>Novobritskaya</w:t>
            </w:r>
            <w:proofErr w:type="spellEnd"/>
            <w:r w:rsidRPr="003C0278">
              <w:rPr>
                <w:rFonts w:ascii="Arial" w:eastAsia="Times New Roman" w:hAnsi="Arial" w:cs="Arial"/>
                <w:color w:val="000000"/>
                <w:kern w:val="0"/>
                <w:sz w:val="20"/>
                <w:szCs w:val="20"/>
                <w:lang w:eastAsia="en-GB"/>
                <w14:ligatures w14:val="none"/>
              </w:rPr>
              <w:t xml:space="preserve">; A. C. Ong; L. Oni; K. </w:t>
            </w:r>
            <w:proofErr w:type="spellStart"/>
            <w:r w:rsidRPr="003C0278">
              <w:rPr>
                <w:rFonts w:ascii="Arial" w:eastAsia="Times New Roman" w:hAnsi="Arial" w:cs="Arial"/>
                <w:color w:val="000000"/>
                <w:kern w:val="0"/>
                <w:sz w:val="20"/>
                <w:szCs w:val="20"/>
                <w:lang w:eastAsia="en-GB"/>
                <w14:ligatures w14:val="none"/>
              </w:rPr>
              <w:t>Osmaston</w:t>
            </w:r>
            <w:proofErr w:type="spellEnd"/>
            <w:r w:rsidRPr="003C0278">
              <w:rPr>
                <w:rFonts w:ascii="Arial" w:eastAsia="Times New Roman" w:hAnsi="Arial" w:cs="Arial"/>
                <w:color w:val="000000"/>
                <w:kern w:val="0"/>
                <w:sz w:val="20"/>
                <w:szCs w:val="20"/>
                <w:lang w:eastAsia="en-GB"/>
                <w14:ligatures w14:val="none"/>
              </w:rPr>
              <w:t xml:space="preserve">; N. Padmanabhan; S. Parkes; J. Patrick; J. Pattison; R. Paul; R. Percival; S. J. Perkins; A. </w:t>
            </w:r>
            <w:proofErr w:type="spellStart"/>
            <w:r w:rsidRPr="003C0278">
              <w:rPr>
                <w:rFonts w:ascii="Arial" w:eastAsia="Times New Roman" w:hAnsi="Arial" w:cs="Arial"/>
                <w:color w:val="000000"/>
                <w:kern w:val="0"/>
                <w:sz w:val="20"/>
                <w:szCs w:val="20"/>
                <w:lang w:eastAsia="en-GB"/>
                <w14:ligatures w14:val="none"/>
              </w:rPr>
              <w:lastRenderedPageBreak/>
              <w:t>Persu</w:t>
            </w:r>
            <w:proofErr w:type="spellEnd"/>
            <w:r w:rsidRPr="003C0278">
              <w:rPr>
                <w:rFonts w:ascii="Arial" w:eastAsia="Times New Roman" w:hAnsi="Arial" w:cs="Arial"/>
                <w:color w:val="000000"/>
                <w:kern w:val="0"/>
                <w:sz w:val="20"/>
                <w:szCs w:val="20"/>
                <w:lang w:eastAsia="en-GB"/>
                <w14:ligatures w14:val="none"/>
              </w:rPr>
              <w:t xml:space="preserve">; W. G. Petchey; M. C. Pickering; J. Pinney; L. Plumb; Z. Plummer; J. Popoola; F. Post; A. Power; G. Pratt; C. Pusey; R. Rabara; M. </w:t>
            </w:r>
            <w:proofErr w:type="spellStart"/>
            <w:r w:rsidRPr="003C0278">
              <w:rPr>
                <w:rFonts w:ascii="Arial" w:eastAsia="Times New Roman" w:hAnsi="Arial" w:cs="Arial"/>
                <w:color w:val="000000"/>
                <w:kern w:val="0"/>
                <w:sz w:val="20"/>
                <w:szCs w:val="20"/>
                <w:lang w:eastAsia="en-GB"/>
                <w14:ligatures w14:val="none"/>
              </w:rPr>
              <w:t>Rabuya</w:t>
            </w:r>
            <w:proofErr w:type="spellEnd"/>
            <w:r w:rsidRPr="003C0278">
              <w:rPr>
                <w:rFonts w:ascii="Arial" w:eastAsia="Times New Roman" w:hAnsi="Arial" w:cs="Arial"/>
                <w:color w:val="000000"/>
                <w:kern w:val="0"/>
                <w:sz w:val="20"/>
                <w:szCs w:val="20"/>
                <w:lang w:eastAsia="en-GB"/>
                <w14:ligatures w14:val="none"/>
              </w:rPr>
              <w:t xml:space="preserve">; T. Raju; C. Javier; I. S. Roberts; C. </w:t>
            </w:r>
            <w:proofErr w:type="spellStart"/>
            <w:r w:rsidRPr="003C0278">
              <w:rPr>
                <w:rFonts w:ascii="Arial" w:eastAsia="Times New Roman" w:hAnsi="Arial" w:cs="Arial"/>
                <w:color w:val="000000"/>
                <w:kern w:val="0"/>
                <w:sz w:val="20"/>
                <w:szCs w:val="20"/>
                <w:lang w:eastAsia="en-GB"/>
                <w14:ligatures w14:val="none"/>
              </w:rPr>
              <w:t>Roufosse</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Rumjon</w:t>
            </w:r>
            <w:proofErr w:type="spellEnd"/>
            <w:r w:rsidRPr="003C0278">
              <w:rPr>
                <w:rFonts w:ascii="Arial" w:eastAsia="Times New Roman" w:hAnsi="Arial" w:cs="Arial"/>
                <w:color w:val="000000"/>
                <w:kern w:val="0"/>
                <w:sz w:val="20"/>
                <w:szCs w:val="20"/>
                <w:lang w:eastAsia="en-GB"/>
                <w14:ligatures w14:val="none"/>
              </w:rPr>
              <w:t xml:space="preserve">; A. Salama; R. N. Sandford; K. S. Sandu; N. Sarween; N. Sebire; H. </w:t>
            </w:r>
            <w:proofErr w:type="spellStart"/>
            <w:r w:rsidRPr="003C0278">
              <w:rPr>
                <w:rFonts w:ascii="Arial" w:eastAsia="Times New Roman" w:hAnsi="Arial" w:cs="Arial"/>
                <w:color w:val="000000"/>
                <w:kern w:val="0"/>
                <w:sz w:val="20"/>
                <w:szCs w:val="20"/>
                <w:lang w:eastAsia="en-GB"/>
                <w14:ligatures w14:val="none"/>
              </w:rPr>
              <w:t>Selvaskandan</w:t>
            </w:r>
            <w:proofErr w:type="spellEnd"/>
            <w:r w:rsidRPr="003C0278">
              <w:rPr>
                <w:rFonts w:ascii="Arial" w:eastAsia="Times New Roman" w:hAnsi="Arial" w:cs="Arial"/>
                <w:color w:val="000000"/>
                <w:kern w:val="0"/>
                <w:sz w:val="20"/>
                <w:szCs w:val="20"/>
                <w:lang w:eastAsia="en-GB"/>
                <w14:ligatures w14:val="none"/>
              </w:rPr>
              <w:t xml:space="preserve">; S. Shah; A. Sharma; E. J. Sharples; N. Sheerin; H. Shetty; R. Shroff; M. Sinha; K. Smith; L. Smith; I. Stott; K. Stroud; P. Swift; J. </w:t>
            </w:r>
            <w:proofErr w:type="spellStart"/>
            <w:r w:rsidRPr="003C0278">
              <w:rPr>
                <w:rFonts w:ascii="Arial" w:eastAsia="Times New Roman" w:hAnsi="Arial" w:cs="Arial"/>
                <w:color w:val="000000"/>
                <w:kern w:val="0"/>
                <w:sz w:val="20"/>
                <w:szCs w:val="20"/>
                <w:lang w:eastAsia="en-GB"/>
                <w14:ligatures w14:val="none"/>
              </w:rPr>
              <w:t>Szklarzewicz</w:t>
            </w:r>
            <w:proofErr w:type="spellEnd"/>
            <w:r w:rsidRPr="003C0278">
              <w:rPr>
                <w:rFonts w:ascii="Arial" w:eastAsia="Times New Roman" w:hAnsi="Arial" w:cs="Arial"/>
                <w:color w:val="000000"/>
                <w:kern w:val="0"/>
                <w:sz w:val="20"/>
                <w:szCs w:val="20"/>
                <w:lang w:eastAsia="en-GB"/>
                <w14:ligatures w14:val="none"/>
              </w:rPr>
              <w:t xml:space="preserve">; F. Tam; K. Tan; R. Taylor; M. </w:t>
            </w:r>
            <w:proofErr w:type="spellStart"/>
            <w:r w:rsidRPr="003C0278">
              <w:rPr>
                <w:rFonts w:ascii="Arial" w:eastAsia="Times New Roman" w:hAnsi="Arial" w:cs="Arial"/>
                <w:color w:val="000000"/>
                <w:kern w:val="0"/>
                <w:sz w:val="20"/>
                <w:szCs w:val="20"/>
                <w:lang w:eastAsia="en-GB"/>
                <w14:ligatures w14:val="none"/>
              </w:rPr>
              <w:t>Tischkowitz</w:t>
            </w:r>
            <w:proofErr w:type="spellEnd"/>
            <w:r w:rsidRPr="003C0278">
              <w:rPr>
                <w:rFonts w:ascii="Arial" w:eastAsia="Times New Roman" w:hAnsi="Arial" w:cs="Arial"/>
                <w:color w:val="000000"/>
                <w:kern w:val="0"/>
                <w:sz w:val="20"/>
                <w:szCs w:val="20"/>
                <w:lang w:eastAsia="en-GB"/>
                <w14:ligatures w14:val="none"/>
              </w:rPr>
              <w:t xml:space="preserve">; Y. </w:t>
            </w:r>
            <w:proofErr w:type="spellStart"/>
            <w:r w:rsidRPr="003C0278">
              <w:rPr>
                <w:rFonts w:ascii="Arial" w:eastAsia="Times New Roman" w:hAnsi="Arial" w:cs="Arial"/>
                <w:color w:val="000000"/>
                <w:kern w:val="0"/>
                <w:sz w:val="20"/>
                <w:szCs w:val="20"/>
                <w:lang w:eastAsia="en-GB"/>
                <w14:ligatures w14:val="none"/>
              </w:rPr>
              <w:t>Tse</w:t>
            </w:r>
            <w:proofErr w:type="spellEnd"/>
            <w:r w:rsidRPr="003C0278">
              <w:rPr>
                <w:rFonts w:ascii="Arial" w:eastAsia="Times New Roman" w:hAnsi="Arial" w:cs="Arial"/>
                <w:color w:val="000000"/>
                <w:kern w:val="0"/>
                <w:sz w:val="20"/>
                <w:szCs w:val="20"/>
                <w:lang w:eastAsia="en-GB"/>
                <w14:ligatures w14:val="none"/>
              </w:rPr>
              <w:t xml:space="preserve">; A. Turnbull; K. Tyerman; M. Usher; G. Venkat-Raman; A. Walker; A. Watt; P. Webster; A. </w:t>
            </w:r>
            <w:proofErr w:type="spellStart"/>
            <w:r w:rsidRPr="003C0278">
              <w:rPr>
                <w:rFonts w:ascii="Arial" w:eastAsia="Times New Roman" w:hAnsi="Arial" w:cs="Arial"/>
                <w:color w:val="000000"/>
                <w:kern w:val="0"/>
                <w:sz w:val="20"/>
                <w:szCs w:val="20"/>
                <w:lang w:eastAsia="en-GB"/>
                <w14:ligatures w14:val="none"/>
              </w:rPr>
              <w:t>Wechalekar</w:t>
            </w:r>
            <w:proofErr w:type="spellEnd"/>
            <w:r w:rsidRPr="003C0278">
              <w:rPr>
                <w:rFonts w:ascii="Arial" w:eastAsia="Times New Roman" w:hAnsi="Arial" w:cs="Arial"/>
                <w:color w:val="000000"/>
                <w:kern w:val="0"/>
                <w:sz w:val="20"/>
                <w:szCs w:val="20"/>
                <w:lang w:eastAsia="en-GB"/>
                <w14:ligatures w14:val="none"/>
              </w:rPr>
              <w:t xml:space="preserve">; G. I. Welsh; N. West; D. Wheeler; K. Wiles; L. Willcocks; A. Williams; E. Williams; K. Williams; D. H. Wilson; P. D. Wilson; P. </w:t>
            </w:r>
            <w:proofErr w:type="spellStart"/>
            <w:r w:rsidRPr="003C0278">
              <w:rPr>
                <w:rFonts w:ascii="Arial" w:eastAsia="Times New Roman" w:hAnsi="Arial" w:cs="Arial"/>
                <w:color w:val="000000"/>
                <w:kern w:val="0"/>
                <w:sz w:val="20"/>
                <w:szCs w:val="20"/>
                <w:lang w:eastAsia="en-GB"/>
                <w14:ligatures w14:val="none"/>
              </w:rPr>
              <w:t>Winyard</w:t>
            </w:r>
            <w:proofErr w:type="spellEnd"/>
            <w:r w:rsidRPr="003C0278">
              <w:rPr>
                <w:rFonts w:ascii="Arial" w:eastAsia="Times New Roman" w:hAnsi="Arial" w:cs="Arial"/>
                <w:color w:val="000000"/>
                <w:kern w:val="0"/>
                <w:sz w:val="20"/>
                <w:szCs w:val="20"/>
                <w:lang w:eastAsia="en-GB"/>
                <w14:ligatures w14:val="none"/>
              </w:rPr>
              <w:t xml:space="preserve">; G. Wood; E. Woodward; L. Woodward; A. Woolf; D. Wright; R. c. </w:t>
            </w:r>
            <w:proofErr w:type="spellStart"/>
            <w:r w:rsidRPr="003C0278">
              <w:rPr>
                <w:rFonts w:ascii="Arial" w:eastAsia="Times New Roman" w:hAnsi="Arial" w:cs="Arial"/>
                <w:color w:val="000000"/>
                <w:kern w:val="0"/>
                <w:sz w:val="20"/>
                <w:szCs w:val="20"/>
                <w:lang w:eastAsia="en-GB"/>
                <w14:ligatures w14:val="none"/>
              </w:rPr>
              <w:t>RaDa</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41E9A9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w:t>
            </w:r>
          </w:p>
        </w:tc>
        <w:tc>
          <w:tcPr>
            <w:tcW w:w="709" w:type="dxa"/>
            <w:tcBorders>
              <w:top w:val="nil"/>
              <w:left w:val="nil"/>
              <w:bottom w:val="single" w:sz="4" w:space="0" w:color="auto"/>
              <w:right w:val="single" w:sz="4" w:space="0" w:color="auto"/>
            </w:tcBorders>
            <w:shd w:val="clear" w:color="auto" w:fill="auto"/>
            <w:vAlign w:val="center"/>
            <w:hideMark/>
          </w:tcPr>
          <w:p w14:paraId="3C0F1BC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AA949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B2246F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DE9BEA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B42BDA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Therapy</w:t>
            </w:r>
          </w:p>
        </w:tc>
        <w:tc>
          <w:tcPr>
            <w:tcW w:w="3402" w:type="dxa"/>
            <w:tcBorders>
              <w:top w:val="nil"/>
              <w:left w:val="nil"/>
              <w:bottom w:val="single" w:sz="4" w:space="0" w:color="auto"/>
              <w:right w:val="single" w:sz="4" w:space="0" w:color="auto"/>
            </w:tcBorders>
            <w:shd w:val="clear" w:color="auto" w:fill="auto"/>
            <w:vAlign w:val="center"/>
            <w:hideMark/>
          </w:tcPr>
          <w:p w14:paraId="3A721B4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Real-World Clinical Experience of Oral </w:t>
            </w:r>
            <w:proofErr w:type="spellStart"/>
            <w:r w:rsidRPr="003C0278">
              <w:rPr>
                <w:rFonts w:ascii="Arial" w:eastAsia="Times New Roman" w:hAnsi="Arial" w:cs="Arial"/>
                <w:color w:val="000000"/>
                <w:kern w:val="0"/>
                <w:sz w:val="20"/>
                <w:szCs w:val="20"/>
                <w:lang w:eastAsia="en-GB"/>
                <w14:ligatures w14:val="none"/>
              </w:rPr>
              <w:t>Semaglutide</w:t>
            </w:r>
            <w:proofErr w:type="spellEnd"/>
            <w:r w:rsidRPr="003C0278">
              <w:rPr>
                <w:rFonts w:ascii="Arial" w:eastAsia="Times New Roman" w:hAnsi="Arial" w:cs="Arial"/>
                <w:color w:val="000000"/>
                <w:kern w:val="0"/>
                <w:sz w:val="20"/>
                <w:szCs w:val="20"/>
                <w:lang w:eastAsia="en-GB"/>
                <w14:ligatures w14:val="none"/>
              </w:rPr>
              <w:t xml:space="preserve"> in a Secondary Diabetes Clinic in the UK: A Retrospective Observational Study</w:t>
            </w:r>
          </w:p>
        </w:tc>
        <w:tc>
          <w:tcPr>
            <w:tcW w:w="6663" w:type="dxa"/>
            <w:tcBorders>
              <w:top w:val="nil"/>
              <w:left w:val="nil"/>
              <w:bottom w:val="single" w:sz="4" w:space="0" w:color="auto"/>
              <w:right w:val="single" w:sz="4" w:space="0" w:color="auto"/>
            </w:tcBorders>
            <w:shd w:val="clear" w:color="auto" w:fill="auto"/>
            <w:vAlign w:val="center"/>
            <w:hideMark/>
          </w:tcPr>
          <w:p w14:paraId="468DB02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M. Williams; B. A. Alberts; A. Sharaf; G. Sharaf; S. C. Bain; A. Kalhan; T. Min</w:t>
            </w:r>
          </w:p>
        </w:tc>
        <w:tc>
          <w:tcPr>
            <w:tcW w:w="708" w:type="dxa"/>
            <w:tcBorders>
              <w:top w:val="nil"/>
              <w:left w:val="nil"/>
              <w:bottom w:val="single" w:sz="4" w:space="0" w:color="auto"/>
              <w:right w:val="single" w:sz="4" w:space="0" w:color="auto"/>
            </w:tcBorders>
            <w:shd w:val="clear" w:color="auto" w:fill="auto"/>
            <w:vAlign w:val="center"/>
            <w:hideMark/>
          </w:tcPr>
          <w:p w14:paraId="44AB08C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07CA0D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834580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5B11AB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09F2C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1B4D10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Neonatology</w:t>
            </w:r>
          </w:p>
        </w:tc>
        <w:tc>
          <w:tcPr>
            <w:tcW w:w="3402" w:type="dxa"/>
            <w:tcBorders>
              <w:top w:val="nil"/>
              <w:left w:val="nil"/>
              <w:bottom w:val="single" w:sz="4" w:space="0" w:color="auto"/>
              <w:right w:val="single" w:sz="4" w:space="0" w:color="auto"/>
            </w:tcBorders>
            <w:shd w:val="clear" w:color="auto" w:fill="auto"/>
            <w:vAlign w:val="center"/>
            <w:hideMark/>
          </w:tcPr>
          <w:p w14:paraId="50C4E87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New Formula for Estimating Insertion Length of Umbilical Catheters in Neonates: An Observational Study</w:t>
            </w:r>
          </w:p>
        </w:tc>
        <w:tc>
          <w:tcPr>
            <w:tcW w:w="6663" w:type="dxa"/>
            <w:tcBorders>
              <w:top w:val="nil"/>
              <w:left w:val="nil"/>
              <w:bottom w:val="single" w:sz="4" w:space="0" w:color="auto"/>
              <w:right w:val="single" w:sz="4" w:space="0" w:color="auto"/>
            </w:tcBorders>
            <w:shd w:val="clear" w:color="auto" w:fill="auto"/>
            <w:vAlign w:val="center"/>
            <w:hideMark/>
          </w:tcPr>
          <w:p w14:paraId="2D170A0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Webb; S. Elliott; W. J. Watkins; L. Stuttaford; S. Banerjee; B. Kayode-Adedeji; G. Bagga; N. Sharma; M. Chakraborty</w:t>
            </w:r>
          </w:p>
        </w:tc>
        <w:tc>
          <w:tcPr>
            <w:tcW w:w="708" w:type="dxa"/>
            <w:tcBorders>
              <w:top w:val="nil"/>
              <w:left w:val="nil"/>
              <w:bottom w:val="single" w:sz="4" w:space="0" w:color="auto"/>
              <w:right w:val="single" w:sz="4" w:space="0" w:color="auto"/>
            </w:tcBorders>
            <w:shd w:val="clear" w:color="auto" w:fill="auto"/>
            <w:vAlign w:val="center"/>
            <w:hideMark/>
          </w:tcPr>
          <w:p w14:paraId="67E87E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D497A5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6E762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B94C1B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65C08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3ABB01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Expert Opinion on Pharmacotherapy</w:t>
            </w:r>
          </w:p>
        </w:tc>
        <w:tc>
          <w:tcPr>
            <w:tcW w:w="3402" w:type="dxa"/>
            <w:tcBorders>
              <w:top w:val="nil"/>
              <w:left w:val="nil"/>
              <w:bottom w:val="single" w:sz="4" w:space="0" w:color="auto"/>
              <w:right w:val="single" w:sz="4" w:space="0" w:color="auto"/>
            </w:tcBorders>
            <w:shd w:val="clear" w:color="auto" w:fill="auto"/>
            <w:vAlign w:val="center"/>
            <w:hideMark/>
          </w:tcPr>
          <w:p w14:paraId="3C8EE56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Pharmacological management of fragile X syndrome: a systematic review and narrative summary of the current evidence</w:t>
            </w:r>
          </w:p>
        </w:tc>
        <w:tc>
          <w:tcPr>
            <w:tcW w:w="6663" w:type="dxa"/>
            <w:tcBorders>
              <w:top w:val="nil"/>
              <w:left w:val="nil"/>
              <w:bottom w:val="single" w:sz="4" w:space="0" w:color="auto"/>
              <w:right w:val="single" w:sz="4" w:space="0" w:color="auto"/>
            </w:tcBorders>
            <w:shd w:val="clear" w:color="auto" w:fill="auto"/>
            <w:vAlign w:val="center"/>
            <w:hideMark/>
          </w:tcPr>
          <w:p w14:paraId="5104719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V. Watkins; S. Moon; L. Burrows; S. </w:t>
            </w:r>
            <w:proofErr w:type="spellStart"/>
            <w:r w:rsidRPr="003C0278">
              <w:rPr>
                <w:rFonts w:ascii="Arial" w:eastAsia="Times New Roman" w:hAnsi="Arial" w:cs="Arial"/>
                <w:color w:val="000000"/>
                <w:kern w:val="0"/>
                <w:sz w:val="20"/>
                <w:szCs w:val="20"/>
                <w:lang w:eastAsia="en-GB"/>
                <w14:ligatures w14:val="none"/>
              </w:rPr>
              <w:t>Tromans</w:t>
            </w:r>
            <w:proofErr w:type="spellEnd"/>
            <w:r w:rsidRPr="003C0278">
              <w:rPr>
                <w:rFonts w:ascii="Arial" w:eastAsia="Times New Roman" w:hAnsi="Arial" w:cs="Arial"/>
                <w:color w:val="000000"/>
                <w:kern w:val="0"/>
                <w:sz w:val="20"/>
                <w:szCs w:val="20"/>
                <w:lang w:eastAsia="en-GB"/>
                <w14:ligatures w14:val="none"/>
              </w:rPr>
              <w:t>; J. Barwell; R. Shankar</w:t>
            </w:r>
          </w:p>
        </w:tc>
        <w:tc>
          <w:tcPr>
            <w:tcW w:w="708" w:type="dxa"/>
            <w:tcBorders>
              <w:top w:val="nil"/>
              <w:left w:val="nil"/>
              <w:bottom w:val="single" w:sz="4" w:space="0" w:color="auto"/>
              <w:right w:val="single" w:sz="4" w:space="0" w:color="auto"/>
            </w:tcBorders>
            <w:shd w:val="clear" w:color="auto" w:fill="auto"/>
            <w:vAlign w:val="center"/>
            <w:hideMark/>
          </w:tcPr>
          <w:p w14:paraId="3286BCB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603AD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62E5C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36A508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4D8362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5A1C07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Dysphagia</w:t>
            </w:r>
          </w:p>
        </w:tc>
        <w:tc>
          <w:tcPr>
            <w:tcW w:w="3402" w:type="dxa"/>
            <w:tcBorders>
              <w:top w:val="nil"/>
              <w:left w:val="nil"/>
              <w:bottom w:val="single" w:sz="4" w:space="0" w:color="auto"/>
              <w:right w:val="single" w:sz="4" w:space="0" w:color="auto"/>
            </w:tcBorders>
            <w:shd w:val="clear" w:color="auto" w:fill="auto"/>
            <w:vAlign w:val="center"/>
            <w:hideMark/>
          </w:tcPr>
          <w:p w14:paraId="2960A63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People with Intellectual Disabilities, Dysphagia and Post-Covid Syndrome</w:t>
            </w:r>
          </w:p>
        </w:tc>
        <w:tc>
          <w:tcPr>
            <w:tcW w:w="6663" w:type="dxa"/>
            <w:tcBorders>
              <w:top w:val="nil"/>
              <w:left w:val="nil"/>
              <w:bottom w:val="single" w:sz="4" w:space="0" w:color="auto"/>
              <w:right w:val="single" w:sz="4" w:space="0" w:color="auto"/>
            </w:tcBorders>
            <w:shd w:val="clear" w:color="auto" w:fill="auto"/>
            <w:vAlign w:val="center"/>
            <w:hideMark/>
          </w:tcPr>
          <w:p w14:paraId="7BD451E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Watkins; A. Kulkarni; E. Webber; P. Bassett; K. Lamb; I. Sawhney; R. </w:t>
            </w:r>
            <w:proofErr w:type="spellStart"/>
            <w:r w:rsidRPr="003C0278">
              <w:rPr>
                <w:rFonts w:ascii="Arial" w:eastAsia="Times New Roman" w:hAnsi="Arial" w:cs="Arial"/>
                <w:color w:val="000000"/>
                <w:kern w:val="0"/>
                <w:sz w:val="20"/>
                <w:szCs w:val="20"/>
                <w:lang w:eastAsia="en-GB"/>
                <w14:ligatures w14:val="none"/>
              </w:rPr>
              <w:t>Laugharne</w:t>
            </w:r>
            <w:proofErr w:type="spellEnd"/>
            <w:r w:rsidRPr="003C0278">
              <w:rPr>
                <w:rFonts w:ascii="Arial" w:eastAsia="Times New Roman" w:hAnsi="Arial" w:cs="Arial"/>
                <w:color w:val="000000"/>
                <w:kern w:val="0"/>
                <w:sz w:val="20"/>
                <w:szCs w:val="20"/>
                <w:lang w:eastAsia="en-GB"/>
                <w14:ligatures w14:val="none"/>
              </w:rPr>
              <w:t>; P. Heslop; A. Jones; G. Napier; A. Crocker; M. Sivan; R. Shankar</w:t>
            </w:r>
          </w:p>
        </w:tc>
        <w:tc>
          <w:tcPr>
            <w:tcW w:w="708" w:type="dxa"/>
            <w:tcBorders>
              <w:top w:val="nil"/>
              <w:left w:val="nil"/>
              <w:bottom w:val="single" w:sz="4" w:space="0" w:color="auto"/>
              <w:right w:val="single" w:sz="4" w:space="0" w:color="auto"/>
            </w:tcBorders>
            <w:shd w:val="clear" w:color="auto" w:fill="auto"/>
            <w:vAlign w:val="center"/>
            <w:hideMark/>
          </w:tcPr>
          <w:p w14:paraId="1B58172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D7C875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D60BE1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A0886A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09F22E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40AE10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Neurology</w:t>
            </w:r>
          </w:p>
        </w:tc>
        <w:tc>
          <w:tcPr>
            <w:tcW w:w="3402" w:type="dxa"/>
            <w:tcBorders>
              <w:top w:val="nil"/>
              <w:left w:val="nil"/>
              <w:bottom w:val="single" w:sz="4" w:space="0" w:color="auto"/>
              <w:right w:val="single" w:sz="4" w:space="0" w:color="auto"/>
            </w:tcBorders>
            <w:shd w:val="clear" w:color="auto" w:fill="auto"/>
            <w:vAlign w:val="center"/>
            <w:hideMark/>
          </w:tcPr>
          <w:p w14:paraId="506836D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Epilepsy professionals' views on sudden unexpected death in epilepsy counselling: A tale of two countries</w:t>
            </w:r>
          </w:p>
        </w:tc>
        <w:tc>
          <w:tcPr>
            <w:tcW w:w="6663" w:type="dxa"/>
            <w:tcBorders>
              <w:top w:val="nil"/>
              <w:left w:val="nil"/>
              <w:bottom w:val="single" w:sz="4" w:space="0" w:color="auto"/>
              <w:right w:val="single" w:sz="4" w:space="0" w:color="auto"/>
            </w:tcBorders>
            <w:shd w:val="clear" w:color="auto" w:fill="auto"/>
            <w:vAlign w:val="center"/>
            <w:hideMark/>
          </w:tcPr>
          <w:p w14:paraId="490CB9C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Watkins; O. Henning; P. Bassett; S. Ashby; S. </w:t>
            </w:r>
            <w:proofErr w:type="spellStart"/>
            <w:r w:rsidRPr="003C0278">
              <w:rPr>
                <w:rFonts w:ascii="Arial" w:eastAsia="Times New Roman" w:hAnsi="Arial" w:cs="Arial"/>
                <w:color w:val="000000"/>
                <w:kern w:val="0"/>
                <w:sz w:val="20"/>
                <w:szCs w:val="20"/>
                <w:lang w:eastAsia="en-GB"/>
                <w14:ligatures w14:val="none"/>
              </w:rPr>
              <w:t>Tromans</w:t>
            </w:r>
            <w:proofErr w:type="spellEnd"/>
            <w:r w:rsidRPr="003C0278">
              <w:rPr>
                <w:rFonts w:ascii="Arial" w:eastAsia="Times New Roman" w:hAnsi="Arial" w:cs="Arial"/>
                <w:color w:val="000000"/>
                <w:kern w:val="0"/>
                <w:sz w:val="20"/>
                <w:szCs w:val="20"/>
                <w:lang w:eastAsia="en-GB"/>
                <w14:ligatures w14:val="none"/>
              </w:rPr>
              <w:t>; R. Shankar</w:t>
            </w:r>
          </w:p>
        </w:tc>
        <w:tc>
          <w:tcPr>
            <w:tcW w:w="708" w:type="dxa"/>
            <w:tcBorders>
              <w:top w:val="nil"/>
              <w:left w:val="nil"/>
              <w:bottom w:val="single" w:sz="4" w:space="0" w:color="auto"/>
              <w:right w:val="single" w:sz="4" w:space="0" w:color="auto"/>
            </w:tcBorders>
            <w:shd w:val="clear" w:color="auto" w:fill="auto"/>
            <w:vAlign w:val="center"/>
            <w:hideMark/>
          </w:tcPr>
          <w:p w14:paraId="083F37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C468B8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964C5E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098A568"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423ACA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7A3950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Trends in Parasitology</w:t>
            </w:r>
          </w:p>
        </w:tc>
        <w:tc>
          <w:tcPr>
            <w:tcW w:w="3402" w:type="dxa"/>
            <w:tcBorders>
              <w:top w:val="nil"/>
              <w:left w:val="nil"/>
              <w:bottom w:val="single" w:sz="4" w:space="0" w:color="auto"/>
              <w:right w:val="single" w:sz="4" w:space="0" w:color="auto"/>
            </w:tcBorders>
            <w:shd w:val="clear" w:color="auto" w:fill="auto"/>
            <w:vAlign w:val="center"/>
            <w:hideMark/>
          </w:tcPr>
          <w:p w14:paraId="6998176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first Cryptosporidium meeting: a concerted effort to fight cryptosporidiosis</w:t>
            </w:r>
          </w:p>
        </w:tc>
        <w:tc>
          <w:tcPr>
            <w:tcW w:w="6663" w:type="dxa"/>
            <w:tcBorders>
              <w:top w:val="nil"/>
              <w:left w:val="nil"/>
              <w:bottom w:val="single" w:sz="4" w:space="0" w:color="auto"/>
              <w:right w:val="single" w:sz="4" w:space="0" w:color="auto"/>
            </w:tcBorders>
            <w:shd w:val="clear" w:color="auto" w:fill="auto"/>
            <w:vAlign w:val="center"/>
            <w:hideMark/>
          </w:tcPr>
          <w:p w14:paraId="0AC60A8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W. van Voorhis; J. Siwila; J. C. Kissinger; N. B. Vásquez; G. Robinson; R. Baptista; A. Khan; A. Guérin; Y. W. Chang; Z. Noor; N. B. </w:t>
            </w:r>
            <w:proofErr w:type="spellStart"/>
            <w:r w:rsidRPr="003C0278">
              <w:rPr>
                <w:rFonts w:ascii="Arial" w:eastAsia="Times New Roman" w:hAnsi="Arial" w:cs="Arial"/>
                <w:color w:val="000000"/>
                <w:kern w:val="0"/>
                <w:sz w:val="20"/>
                <w:szCs w:val="20"/>
                <w:lang w:eastAsia="en-GB"/>
                <w14:ligatures w14:val="none"/>
              </w:rPr>
              <w:t>Marzook</w:t>
            </w:r>
            <w:proofErr w:type="spellEnd"/>
            <w:r w:rsidRPr="003C0278">
              <w:rPr>
                <w:rFonts w:ascii="Arial" w:eastAsia="Times New Roman" w:hAnsi="Arial" w:cs="Arial"/>
                <w:color w:val="000000"/>
                <w:kern w:val="0"/>
                <w:sz w:val="20"/>
                <w:szCs w:val="20"/>
                <w:lang w:eastAsia="en-GB"/>
                <w14:ligatures w14:val="none"/>
              </w:rPr>
              <w:t xml:space="preserve">; S. Vinayak; S. Arnold; C. Marie; R. K. M. Choy; M. C. </w:t>
            </w:r>
            <w:proofErr w:type="spellStart"/>
            <w:r w:rsidRPr="003C0278">
              <w:rPr>
                <w:rFonts w:ascii="Arial" w:eastAsia="Times New Roman" w:hAnsi="Arial" w:cs="Arial"/>
                <w:color w:val="000000"/>
                <w:kern w:val="0"/>
                <w:sz w:val="20"/>
                <w:szCs w:val="20"/>
                <w:lang w:eastAsia="en-GB"/>
                <w14:ligatures w14:val="none"/>
              </w:rPr>
              <w:t>Pawlowic</w:t>
            </w:r>
            <w:proofErr w:type="spellEnd"/>
            <w:r w:rsidRPr="003C0278">
              <w:rPr>
                <w:rFonts w:ascii="Arial" w:eastAsia="Times New Roman" w:hAnsi="Arial" w:cs="Arial"/>
                <w:color w:val="000000"/>
                <w:kern w:val="0"/>
                <w:sz w:val="20"/>
                <w:szCs w:val="20"/>
                <w:lang w:eastAsia="en-GB"/>
                <w14:ligatures w14:val="none"/>
              </w:rPr>
              <w:t>; R. S. Jumani</w:t>
            </w:r>
          </w:p>
        </w:tc>
        <w:tc>
          <w:tcPr>
            <w:tcW w:w="708" w:type="dxa"/>
            <w:tcBorders>
              <w:top w:val="nil"/>
              <w:left w:val="nil"/>
              <w:bottom w:val="single" w:sz="4" w:space="0" w:color="auto"/>
              <w:right w:val="single" w:sz="4" w:space="0" w:color="auto"/>
            </w:tcBorders>
            <w:shd w:val="clear" w:color="auto" w:fill="auto"/>
            <w:vAlign w:val="center"/>
            <w:hideMark/>
          </w:tcPr>
          <w:p w14:paraId="6A8DD3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DE577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71520D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368B234" w14:textId="77777777" w:rsidTr="001A6346">
        <w:trPr>
          <w:trHeight w:val="229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B0E321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7AA475B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Surgical Oncology</w:t>
            </w:r>
          </w:p>
        </w:tc>
        <w:tc>
          <w:tcPr>
            <w:tcW w:w="3402" w:type="dxa"/>
            <w:tcBorders>
              <w:top w:val="nil"/>
              <w:left w:val="nil"/>
              <w:bottom w:val="single" w:sz="4" w:space="0" w:color="auto"/>
              <w:right w:val="single" w:sz="4" w:space="0" w:color="auto"/>
            </w:tcBorders>
            <w:shd w:val="clear" w:color="auto" w:fill="auto"/>
            <w:vAlign w:val="center"/>
            <w:hideMark/>
          </w:tcPr>
          <w:p w14:paraId="1245EE9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Differences in Lymph Node Metastases Patterns Among Non-pancreatic Periampullary Cancers and Histologic Subtypes: An International </w:t>
            </w:r>
            <w:proofErr w:type="spellStart"/>
            <w:r w:rsidRPr="003C0278">
              <w:rPr>
                <w:rFonts w:ascii="Arial" w:eastAsia="Times New Roman" w:hAnsi="Arial" w:cs="Arial"/>
                <w:color w:val="000000"/>
                <w:kern w:val="0"/>
                <w:sz w:val="20"/>
                <w:szCs w:val="20"/>
                <w:lang w:eastAsia="en-GB"/>
                <w14:ligatures w14:val="none"/>
              </w:rPr>
              <w:t>Multicenter</w:t>
            </w:r>
            <w:proofErr w:type="spellEnd"/>
            <w:r w:rsidRPr="003C0278">
              <w:rPr>
                <w:rFonts w:ascii="Arial" w:eastAsia="Times New Roman" w:hAnsi="Arial" w:cs="Arial"/>
                <w:color w:val="000000"/>
                <w:kern w:val="0"/>
                <w:sz w:val="20"/>
                <w:szCs w:val="20"/>
                <w:lang w:eastAsia="en-GB"/>
                <w14:ligatures w14:val="none"/>
              </w:rPr>
              <w:t xml:space="preserve"> Retrospective Cohort Study and Systematic Review</w:t>
            </w:r>
          </w:p>
        </w:tc>
        <w:tc>
          <w:tcPr>
            <w:tcW w:w="6663" w:type="dxa"/>
            <w:tcBorders>
              <w:top w:val="nil"/>
              <w:left w:val="nil"/>
              <w:bottom w:val="single" w:sz="4" w:space="0" w:color="auto"/>
              <w:right w:val="single" w:sz="4" w:space="0" w:color="auto"/>
            </w:tcBorders>
            <w:shd w:val="clear" w:color="auto" w:fill="auto"/>
            <w:vAlign w:val="center"/>
            <w:hideMark/>
          </w:tcPr>
          <w:p w14:paraId="1FDFC8C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B. A. </w:t>
            </w:r>
            <w:proofErr w:type="spellStart"/>
            <w:r w:rsidRPr="003C0278">
              <w:rPr>
                <w:rFonts w:ascii="Arial" w:eastAsia="Times New Roman" w:hAnsi="Arial" w:cs="Arial"/>
                <w:color w:val="000000"/>
                <w:kern w:val="0"/>
                <w:sz w:val="20"/>
                <w:szCs w:val="20"/>
                <w:lang w:eastAsia="en-GB"/>
                <w14:ligatures w14:val="none"/>
              </w:rPr>
              <w:t>Uijterwijk</w:t>
            </w:r>
            <w:proofErr w:type="spellEnd"/>
            <w:r w:rsidRPr="003C0278">
              <w:rPr>
                <w:rFonts w:ascii="Arial" w:eastAsia="Times New Roman" w:hAnsi="Arial" w:cs="Arial"/>
                <w:color w:val="000000"/>
                <w:kern w:val="0"/>
                <w:sz w:val="20"/>
                <w:szCs w:val="20"/>
                <w:lang w:eastAsia="en-GB"/>
                <w14:ligatures w14:val="none"/>
              </w:rPr>
              <w:t xml:space="preserve">; D. H. Lemmers; G. K. Fusai; A. Zerbi; R. Salvia; E. </w:t>
            </w:r>
            <w:proofErr w:type="spellStart"/>
            <w:r w:rsidRPr="003C0278">
              <w:rPr>
                <w:rFonts w:ascii="Arial" w:eastAsia="Times New Roman" w:hAnsi="Arial" w:cs="Arial"/>
                <w:color w:val="000000"/>
                <w:kern w:val="0"/>
                <w:sz w:val="20"/>
                <w:szCs w:val="20"/>
                <w:lang w:eastAsia="en-GB"/>
                <w14:ligatures w14:val="none"/>
              </w:rPr>
              <w:t>Sparrelid</w:t>
            </w:r>
            <w:proofErr w:type="spellEnd"/>
            <w:r w:rsidRPr="003C0278">
              <w:rPr>
                <w:rFonts w:ascii="Arial" w:eastAsia="Times New Roman" w:hAnsi="Arial" w:cs="Arial"/>
                <w:color w:val="000000"/>
                <w:kern w:val="0"/>
                <w:sz w:val="20"/>
                <w:szCs w:val="20"/>
                <w:lang w:eastAsia="en-GB"/>
                <w14:ligatures w14:val="none"/>
              </w:rPr>
              <w:t xml:space="preserve">; S. White; B. Björnsson; V. K. </w:t>
            </w:r>
            <w:proofErr w:type="spellStart"/>
            <w:r w:rsidRPr="003C0278">
              <w:rPr>
                <w:rFonts w:ascii="Arial" w:eastAsia="Times New Roman" w:hAnsi="Arial" w:cs="Arial"/>
                <w:color w:val="000000"/>
                <w:kern w:val="0"/>
                <w:sz w:val="20"/>
                <w:szCs w:val="20"/>
                <w:lang w:eastAsia="en-GB"/>
                <w14:ligatures w14:val="none"/>
              </w:rPr>
              <w:t>Mavroeidis</w:t>
            </w:r>
            <w:proofErr w:type="spellEnd"/>
            <w:r w:rsidRPr="003C0278">
              <w:rPr>
                <w:rFonts w:ascii="Arial" w:eastAsia="Times New Roman" w:hAnsi="Arial" w:cs="Arial"/>
                <w:color w:val="000000"/>
                <w:kern w:val="0"/>
                <w:sz w:val="20"/>
                <w:szCs w:val="20"/>
                <w:lang w:eastAsia="en-GB"/>
                <w14:ligatures w14:val="none"/>
              </w:rPr>
              <w:t xml:space="preserve">; K. J. Roberts; M. Mazzola; S. S. </w:t>
            </w:r>
            <w:proofErr w:type="spellStart"/>
            <w:r w:rsidRPr="003C0278">
              <w:rPr>
                <w:rFonts w:ascii="Arial" w:eastAsia="Times New Roman" w:hAnsi="Arial" w:cs="Arial"/>
                <w:color w:val="000000"/>
                <w:kern w:val="0"/>
                <w:sz w:val="20"/>
                <w:szCs w:val="20"/>
                <w:lang w:eastAsia="en-GB"/>
                <w14:ligatures w14:val="none"/>
              </w:rPr>
              <w:t>Cabús</w:t>
            </w:r>
            <w:proofErr w:type="spellEnd"/>
            <w:r w:rsidRPr="003C0278">
              <w:rPr>
                <w:rFonts w:ascii="Arial" w:eastAsia="Times New Roman" w:hAnsi="Arial" w:cs="Arial"/>
                <w:color w:val="000000"/>
                <w:kern w:val="0"/>
                <w:sz w:val="20"/>
                <w:szCs w:val="20"/>
                <w:lang w:eastAsia="en-GB"/>
                <w14:ligatures w14:val="none"/>
              </w:rPr>
              <w:t xml:space="preserve">; Z. </w:t>
            </w:r>
            <w:proofErr w:type="spellStart"/>
            <w:r w:rsidRPr="003C0278">
              <w:rPr>
                <w:rFonts w:ascii="Arial" w:eastAsia="Times New Roman" w:hAnsi="Arial" w:cs="Arial"/>
                <w:color w:val="000000"/>
                <w:kern w:val="0"/>
                <w:sz w:val="20"/>
                <w:szCs w:val="20"/>
                <w:lang w:eastAsia="en-GB"/>
                <w14:ligatures w14:val="none"/>
              </w:rPr>
              <w:t>Soonawalla</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Korkolis</w:t>
            </w:r>
            <w:proofErr w:type="spellEnd"/>
            <w:r w:rsidRPr="003C0278">
              <w:rPr>
                <w:rFonts w:ascii="Arial" w:eastAsia="Times New Roman" w:hAnsi="Arial" w:cs="Arial"/>
                <w:color w:val="000000"/>
                <w:kern w:val="0"/>
                <w:sz w:val="20"/>
                <w:szCs w:val="20"/>
                <w:lang w:eastAsia="en-GB"/>
                <w14:ligatures w14:val="none"/>
              </w:rPr>
              <w:t xml:space="preserve">; M. Serradilla; P. </w:t>
            </w:r>
            <w:proofErr w:type="spellStart"/>
            <w:r w:rsidRPr="003C0278">
              <w:rPr>
                <w:rFonts w:ascii="Arial" w:eastAsia="Times New Roman" w:hAnsi="Arial" w:cs="Arial"/>
                <w:color w:val="000000"/>
                <w:kern w:val="0"/>
                <w:sz w:val="20"/>
                <w:szCs w:val="20"/>
                <w:lang w:eastAsia="en-GB"/>
                <w14:ligatures w14:val="none"/>
              </w:rPr>
              <w:t>Pessaux</w:t>
            </w:r>
            <w:proofErr w:type="spellEnd"/>
            <w:r w:rsidRPr="003C0278">
              <w:rPr>
                <w:rFonts w:ascii="Arial" w:eastAsia="Times New Roman" w:hAnsi="Arial" w:cs="Arial"/>
                <w:color w:val="000000"/>
                <w:kern w:val="0"/>
                <w:sz w:val="20"/>
                <w:szCs w:val="20"/>
                <w:lang w:eastAsia="en-GB"/>
                <w14:ligatures w14:val="none"/>
              </w:rPr>
              <w:t xml:space="preserve">; M. Luyer; N. Mowbray; B. </w:t>
            </w:r>
            <w:proofErr w:type="spellStart"/>
            <w:r w:rsidRPr="003C0278">
              <w:rPr>
                <w:rFonts w:ascii="Arial" w:eastAsia="Times New Roman" w:hAnsi="Arial" w:cs="Arial"/>
                <w:color w:val="000000"/>
                <w:kern w:val="0"/>
                <w:sz w:val="20"/>
                <w:szCs w:val="20"/>
                <w:lang w:eastAsia="en-GB"/>
                <w14:ligatures w14:val="none"/>
              </w:rPr>
              <w:t>Ielpo</w:t>
            </w:r>
            <w:proofErr w:type="spellEnd"/>
            <w:r w:rsidRPr="003C0278">
              <w:rPr>
                <w:rFonts w:ascii="Arial" w:eastAsia="Times New Roman" w:hAnsi="Arial" w:cs="Arial"/>
                <w:color w:val="000000"/>
                <w:kern w:val="0"/>
                <w:sz w:val="20"/>
                <w:szCs w:val="20"/>
                <w:lang w:eastAsia="en-GB"/>
                <w14:ligatures w14:val="none"/>
              </w:rPr>
              <w:t xml:space="preserve">; A. Mazzotta; J. </w:t>
            </w:r>
            <w:proofErr w:type="spellStart"/>
            <w:r w:rsidRPr="003C0278">
              <w:rPr>
                <w:rFonts w:ascii="Arial" w:eastAsia="Times New Roman" w:hAnsi="Arial" w:cs="Arial"/>
                <w:color w:val="000000"/>
                <w:kern w:val="0"/>
                <w:sz w:val="20"/>
                <w:szCs w:val="20"/>
                <w:lang w:eastAsia="en-GB"/>
                <w14:ligatures w14:val="none"/>
              </w:rPr>
              <w:t>Kleeff</w:t>
            </w:r>
            <w:proofErr w:type="spellEnd"/>
            <w:r w:rsidRPr="003C0278">
              <w:rPr>
                <w:rFonts w:ascii="Arial" w:eastAsia="Times New Roman" w:hAnsi="Arial" w:cs="Arial"/>
                <w:color w:val="000000"/>
                <w:kern w:val="0"/>
                <w:sz w:val="20"/>
                <w:szCs w:val="20"/>
                <w:lang w:eastAsia="en-GB"/>
                <w14:ligatures w14:val="none"/>
              </w:rPr>
              <w:t xml:space="preserve">; U. Boggi; M. A. S. Muñoz; B. K. P. Goh; E. Andreotti; H. </w:t>
            </w:r>
            <w:proofErr w:type="spellStart"/>
            <w:r w:rsidRPr="003C0278">
              <w:rPr>
                <w:rFonts w:ascii="Arial" w:eastAsia="Times New Roman" w:hAnsi="Arial" w:cs="Arial"/>
                <w:color w:val="000000"/>
                <w:kern w:val="0"/>
                <w:sz w:val="20"/>
                <w:szCs w:val="20"/>
                <w:lang w:eastAsia="en-GB"/>
                <w14:ligatures w14:val="none"/>
              </w:rPr>
              <w:t>Wilmink</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Ghidini</w:t>
            </w:r>
            <w:proofErr w:type="spellEnd"/>
            <w:r w:rsidRPr="003C0278">
              <w:rPr>
                <w:rFonts w:ascii="Arial" w:eastAsia="Times New Roman" w:hAnsi="Arial" w:cs="Arial"/>
                <w:color w:val="000000"/>
                <w:kern w:val="0"/>
                <w:sz w:val="20"/>
                <w:szCs w:val="20"/>
                <w:lang w:eastAsia="en-GB"/>
                <w14:ligatures w14:val="none"/>
              </w:rPr>
              <w:t xml:space="preserve">; A. Zaniboni; C. Verbeke; V. </w:t>
            </w:r>
            <w:proofErr w:type="spellStart"/>
            <w:r w:rsidRPr="003C0278">
              <w:rPr>
                <w:rFonts w:ascii="Arial" w:eastAsia="Times New Roman" w:hAnsi="Arial" w:cs="Arial"/>
                <w:color w:val="000000"/>
                <w:kern w:val="0"/>
                <w:sz w:val="20"/>
                <w:szCs w:val="20"/>
                <w:lang w:eastAsia="en-GB"/>
                <w14:ligatures w14:val="none"/>
              </w:rPr>
              <w:t>Adsay</w:t>
            </w:r>
            <w:proofErr w:type="spellEnd"/>
            <w:r w:rsidRPr="003C0278">
              <w:rPr>
                <w:rFonts w:ascii="Arial" w:eastAsia="Times New Roman" w:hAnsi="Arial" w:cs="Arial"/>
                <w:color w:val="000000"/>
                <w:kern w:val="0"/>
                <w:sz w:val="20"/>
                <w:szCs w:val="20"/>
                <w:lang w:eastAsia="en-GB"/>
                <w14:ligatures w14:val="none"/>
              </w:rPr>
              <w:t xml:space="preserve">; D. Bianchi; M. G. Besselink; M. Abu Hilal; G. Nappo; P. Ghorbani; G. Malleo; F. </w:t>
            </w:r>
            <w:proofErr w:type="spellStart"/>
            <w:r w:rsidRPr="003C0278">
              <w:rPr>
                <w:rFonts w:ascii="Arial" w:eastAsia="Times New Roman" w:hAnsi="Arial" w:cs="Arial"/>
                <w:color w:val="000000"/>
                <w:kern w:val="0"/>
                <w:sz w:val="20"/>
                <w:szCs w:val="20"/>
                <w:lang w:eastAsia="en-GB"/>
                <w14:ligatures w14:val="none"/>
              </w:rPr>
              <w:t>Lancelotti</w:t>
            </w:r>
            <w:proofErr w:type="spellEnd"/>
            <w:r w:rsidRPr="003C0278">
              <w:rPr>
                <w:rFonts w:ascii="Arial" w:eastAsia="Times New Roman" w:hAnsi="Arial" w:cs="Arial"/>
                <w:color w:val="000000"/>
                <w:kern w:val="0"/>
                <w:sz w:val="20"/>
                <w:szCs w:val="20"/>
                <w:lang w:eastAsia="en-GB"/>
                <w14:ligatures w14:val="none"/>
              </w:rPr>
              <w:t xml:space="preserve">; N. Napoli; S. Robinson; K. Khalil; A. R. D. Val; M. C. M. Mortimer; B. Al-Sarireh; Y. X. Koh; R. Bhogal; A. </w:t>
            </w:r>
            <w:proofErr w:type="spellStart"/>
            <w:r w:rsidRPr="003C0278">
              <w:rPr>
                <w:rFonts w:ascii="Arial" w:eastAsia="Times New Roman" w:hAnsi="Arial" w:cs="Arial"/>
                <w:color w:val="000000"/>
                <w:kern w:val="0"/>
                <w:sz w:val="20"/>
                <w:szCs w:val="20"/>
                <w:lang w:eastAsia="en-GB"/>
                <w14:ligatures w14:val="none"/>
              </w:rPr>
              <w:t>Serrablo</w:t>
            </w:r>
            <w:proofErr w:type="spellEnd"/>
            <w:r w:rsidRPr="003C0278">
              <w:rPr>
                <w:rFonts w:ascii="Arial" w:eastAsia="Times New Roman" w:hAnsi="Arial" w:cs="Arial"/>
                <w:color w:val="000000"/>
                <w:kern w:val="0"/>
                <w:sz w:val="20"/>
                <w:szCs w:val="20"/>
                <w:lang w:eastAsia="en-GB"/>
                <w14:ligatures w14:val="none"/>
              </w:rPr>
              <w:t>; B. Gayet; K. Johansen; M. Ramaekers; A. Giani; C. For the International Study Group on Non-Pancreatic Periampullary</w:t>
            </w:r>
          </w:p>
        </w:tc>
        <w:tc>
          <w:tcPr>
            <w:tcW w:w="708" w:type="dxa"/>
            <w:tcBorders>
              <w:top w:val="nil"/>
              <w:left w:val="nil"/>
              <w:bottom w:val="single" w:sz="4" w:space="0" w:color="auto"/>
              <w:right w:val="single" w:sz="4" w:space="0" w:color="auto"/>
            </w:tcBorders>
            <w:shd w:val="clear" w:color="auto" w:fill="auto"/>
            <w:vAlign w:val="center"/>
            <w:hideMark/>
          </w:tcPr>
          <w:p w14:paraId="6726B95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31</w:t>
            </w:r>
          </w:p>
        </w:tc>
        <w:tc>
          <w:tcPr>
            <w:tcW w:w="709" w:type="dxa"/>
            <w:tcBorders>
              <w:top w:val="nil"/>
              <w:left w:val="nil"/>
              <w:bottom w:val="single" w:sz="4" w:space="0" w:color="auto"/>
              <w:right w:val="single" w:sz="4" w:space="0" w:color="auto"/>
            </w:tcBorders>
            <w:shd w:val="clear" w:color="auto" w:fill="auto"/>
            <w:vAlign w:val="center"/>
            <w:hideMark/>
          </w:tcPr>
          <w:p w14:paraId="53A1DF4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040087D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4654-4664</w:t>
            </w:r>
          </w:p>
        </w:tc>
      </w:tr>
      <w:tr w:rsidR="001A6346" w:rsidRPr="003C0278" w14:paraId="6ED18C2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2893F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667E71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Leukemia</w:t>
            </w:r>
            <w:proofErr w:type="spellEnd"/>
            <w:r w:rsidRPr="003C0278">
              <w:rPr>
                <w:rFonts w:ascii="Arial" w:eastAsia="Times New Roman" w:hAnsi="Arial" w:cs="Arial"/>
                <w:color w:val="000000"/>
                <w:kern w:val="0"/>
                <w:sz w:val="20"/>
                <w:szCs w:val="20"/>
                <w:lang w:eastAsia="en-GB"/>
                <w14:ligatures w14:val="none"/>
              </w:rPr>
              <w:t xml:space="preserve"> and Lymphoma</w:t>
            </w:r>
          </w:p>
        </w:tc>
        <w:tc>
          <w:tcPr>
            <w:tcW w:w="3402" w:type="dxa"/>
            <w:tcBorders>
              <w:top w:val="nil"/>
              <w:left w:val="nil"/>
              <w:bottom w:val="single" w:sz="4" w:space="0" w:color="auto"/>
              <w:right w:val="single" w:sz="4" w:space="0" w:color="auto"/>
            </w:tcBorders>
            <w:shd w:val="clear" w:color="auto" w:fill="auto"/>
            <w:vAlign w:val="center"/>
            <w:hideMark/>
          </w:tcPr>
          <w:p w14:paraId="3B18F03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Progressive TP53 inactivation in an aggressive splenic diffuse red pulp small B-cell lymphoma</w:t>
            </w:r>
          </w:p>
        </w:tc>
        <w:tc>
          <w:tcPr>
            <w:tcW w:w="6663" w:type="dxa"/>
            <w:tcBorders>
              <w:top w:val="nil"/>
              <w:left w:val="nil"/>
              <w:bottom w:val="single" w:sz="4" w:space="0" w:color="auto"/>
              <w:right w:val="single" w:sz="4" w:space="0" w:color="auto"/>
            </w:tcBorders>
            <w:shd w:val="clear" w:color="auto" w:fill="auto"/>
            <w:vAlign w:val="center"/>
            <w:hideMark/>
          </w:tcPr>
          <w:p w14:paraId="46C53C4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M. </w:t>
            </w:r>
            <w:proofErr w:type="spellStart"/>
            <w:r w:rsidRPr="003C0278">
              <w:rPr>
                <w:rFonts w:ascii="Arial" w:eastAsia="Times New Roman" w:hAnsi="Arial" w:cs="Arial"/>
                <w:color w:val="000000"/>
                <w:kern w:val="0"/>
                <w:sz w:val="20"/>
                <w:szCs w:val="20"/>
                <w:lang w:eastAsia="en-GB"/>
                <w14:ligatures w14:val="none"/>
              </w:rPr>
              <w:t>Tzioni</w:t>
            </w:r>
            <w:proofErr w:type="spellEnd"/>
            <w:r w:rsidRPr="003C0278">
              <w:rPr>
                <w:rFonts w:ascii="Arial" w:eastAsia="Times New Roman" w:hAnsi="Arial" w:cs="Arial"/>
                <w:color w:val="000000"/>
                <w:kern w:val="0"/>
                <w:sz w:val="20"/>
                <w:szCs w:val="20"/>
                <w:lang w:eastAsia="en-GB"/>
                <w14:ligatures w14:val="none"/>
              </w:rPr>
              <w:t xml:space="preserve">; A. Clipson; Z. Chen; F. Cucco; A. Wotherspoon; S. </w:t>
            </w:r>
            <w:proofErr w:type="spellStart"/>
            <w:r w:rsidRPr="003C0278">
              <w:rPr>
                <w:rFonts w:ascii="Arial" w:eastAsia="Times New Roman" w:hAnsi="Arial" w:cs="Arial"/>
                <w:color w:val="000000"/>
                <w:kern w:val="0"/>
                <w:sz w:val="20"/>
                <w:szCs w:val="20"/>
                <w:lang w:eastAsia="en-GB"/>
                <w14:ligatures w14:val="none"/>
              </w:rPr>
              <w:t>Dojcinov</w:t>
            </w:r>
            <w:proofErr w:type="spellEnd"/>
            <w:r w:rsidRPr="003C0278">
              <w:rPr>
                <w:rFonts w:ascii="Arial" w:eastAsia="Times New Roman" w:hAnsi="Arial" w:cs="Arial"/>
                <w:color w:val="000000"/>
                <w:kern w:val="0"/>
                <w:sz w:val="20"/>
                <w:szCs w:val="20"/>
                <w:lang w:eastAsia="en-GB"/>
                <w14:ligatures w14:val="none"/>
              </w:rPr>
              <w:t>; M. Q. Du</w:t>
            </w:r>
          </w:p>
        </w:tc>
        <w:tc>
          <w:tcPr>
            <w:tcW w:w="708" w:type="dxa"/>
            <w:tcBorders>
              <w:top w:val="nil"/>
              <w:left w:val="nil"/>
              <w:bottom w:val="single" w:sz="4" w:space="0" w:color="auto"/>
              <w:right w:val="single" w:sz="4" w:space="0" w:color="auto"/>
            </w:tcBorders>
            <w:shd w:val="clear" w:color="auto" w:fill="auto"/>
            <w:vAlign w:val="center"/>
            <w:hideMark/>
          </w:tcPr>
          <w:p w14:paraId="17A78E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224AB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3E6F85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3F1F4B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7FB762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4EFE3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Tumori</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0203D7A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five-year review of chemoradiotherapy practice in anal cancer: Radiotherapy audit results from a cancer centre in Wales, UK</w:t>
            </w:r>
          </w:p>
        </w:tc>
        <w:tc>
          <w:tcPr>
            <w:tcW w:w="6663" w:type="dxa"/>
            <w:tcBorders>
              <w:top w:val="nil"/>
              <w:left w:val="nil"/>
              <w:bottom w:val="single" w:sz="4" w:space="0" w:color="auto"/>
              <w:right w:val="single" w:sz="4" w:space="0" w:color="auto"/>
            </w:tcBorders>
            <w:shd w:val="clear" w:color="auto" w:fill="auto"/>
            <w:vAlign w:val="center"/>
            <w:hideMark/>
          </w:tcPr>
          <w:p w14:paraId="68756F9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A. </w:t>
            </w:r>
            <w:proofErr w:type="spellStart"/>
            <w:r w:rsidRPr="003C0278">
              <w:rPr>
                <w:rFonts w:ascii="Arial" w:eastAsia="Times New Roman" w:hAnsi="Arial" w:cs="Arial"/>
                <w:color w:val="000000"/>
                <w:kern w:val="0"/>
                <w:sz w:val="20"/>
                <w:szCs w:val="20"/>
                <w:lang w:eastAsia="en-GB"/>
                <w14:ligatures w14:val="none"/>
              </w:rPr>
              <w:t>Tunio</w:t>
            </w:r>
            <w:proofErr w:type="spellEnd"/>
            <w:r w:rsidRPr="003C0278">
              <w:rPr>
                <w:rFonts w:ascii="Arial" w:eastAsia="Times New Roman" w:hAnsi="Arial" w:cs="Arial"/>
                <w:color w:val="000000"/>
                <w:kern w:val="0"/>
                <w:sz w:val="20"/>
                <w:szCs w:val="20"/>
                <w:lang w:eastAsia="en-GB"/>
                <w14:ligatures w14:val="none"/>
              </w:rPr>
              <w:t>; N. Davies; E. Caparros; J. Davies; S. Foyle</w:t>
            </w:r>
          </w:p>
        </w:tc>
        <w:tc>
          <w:tcPr>
            <w:tcW w:w="708" w:type="dxa"/>
            <w:tcBorders>
              <w:top w:val="nil"/>
              <w:left w:val="nil"/>
              <w:bottom w:val="single" w:sz="4" w:space="0" w:color="auto"/>
              <w:right w:val="single" w:sz="4" w:space="0" w:color="auto"/>
            </w:tcBorders>
            <w:shd w:val="clear" w:color="auto" w:fill="auto"/>
            <w:vAlign w:val="center"/>
            <w:hideMark/>
          </w:tcPr>
          <w:p w14:paraId="7C4613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769CF9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4D77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C72E51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445B2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0E07DA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Urology Research and Practice</w:t>
            </w:r>
          </w:p>
        </w:tc>
        <w:tc>
          <w:tcPr>
            <w:tcW w:w="3402" w:type="dxa"/>
            <w:tcBorders>
              <w:top w:val="nil"/>
              <w:left w:val="nil"/>
              <w:bottom w:val="single" w:sz="4" w:space="0" w:color="auto"/>
              <w:right w:val="single" w:sz="4" w:space="0" w:color="auto"/>
            </w:tcBorders>
            <w:shd w:val="clear" w:color="auto" w:fill="auto"/>
            <w:vAlign w:val="center"/>
            <w:hideMark/>
          </w:tcPr>
          <w:p w14:paraId="1F42529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Urothelial Malignancy After Normal </w:t>
            </w:r>
            <w:proofErr w:type="spellStart"/>
            <w:r w:rsidRPr="003C0278">
              <w:rPr>
                <w:rFonts w:ascii="Arial" w:eastAsia="Times New Roman" w:hAnsi="Arial" w:cs="Arial"/>
                <w:color w:val="000000"/>
                <w:kern w:val="0"/>
                <w:sz w:val="20"/>
                <w:szCs w:val="20"/>
                <w:lang w:eastAsia="en-GB"/>
                <w14:ligatures w14:val="none"/>
              </w:rPr>
              <w:t>Hematuria</w:t>
            </w:r>
            <w:proofErr w:type="spellEnd"/>
            <w:r w:rsidRPr="003C0278">
              <w:rPr>
                <w:rFonts w:ascii="Arial" w:eastAsia="Times New Roman" w:hAnsi="Arial" w:cs="Arial"/>
                <w:color w:val="000000"/>
                <w:kern w:val="0"/>
                <w:sz w:val="20"/>
                <w:szCs w:val="20"/>
                <w:lang w:eastAsia="en-GB"/>
                <w14:ligatures w14:val="none"/>
              </w:rPr>
              <w:t xml:space="preserve"> Clinic Investigations: Does Non-visible </w:t>
            </w:r>
            <w:proofErr w:type="spellStart"/>
            <w:r w:rsidRPr="003C0278">
              <w:rPr>
                <w:rFonts w:ascii="Arial" w:eastAsia="Times New Roman" w:hAnsi="Arial" w:cs="Arial"/>
                <w:color w:val="000000"/>
                <w:kern w:val="0"/>
                <w:sz w:val="20"/>
                <w:szCs w:val="20"/>
                <w:lang w:eastAsia="en-GB"/>
                <w14:ligatures w14:val="none"/>
              </w:rPr>
              <w:t>Hematuria</w:t>
            </w:r>
            <w:proofErr w:type="spellEnd"/>
            <w:r w:rsidRPr="003C0278">
              <w:rPr>
                <w:rFonts w:ascii="Arial" w:eastAsia="Times New Roman" w:hAnsi="Arial" w:cs="Arial"/>
                <w:color w:val="000000"/>
                <w:kern w:val="0"/>
                <w:sz w:val="20"/>
                <w:szCs w:val="20"/>
                <w:lang w:eastAsia="en-GB"/>
                <w14:ligatures w14:val="none"/>
              </w:rPr>
              <w:t xml:space="preserve"> Need Reinvestigation?</w:t>
            </w:r>
          </w:p>
        </w:tc>
        <w:tc>
          <w:tcPr>
            <w:tcW w:w="6663" w:type="dxa"/>
            <w:tcBorders>
              <w:top w:val="nil"/>
              <w:left w:val="nil"/>
              <w:bottom w:val="single" w:sz="4" w:space="0" w:color="auto"/>
              <w:right w:val="single" w:sz="4" w:space="0" w:color="auto"/>
            </w:tcBorders>
            <w:shd w:val="clear" w:color="auto" w:fill="auto"/>
            <w:vAlign w:val="center"/>
            <w:hideMark/>
          </w:tcPr>
          <w:p w14:paraId="4E67C85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Thompson; B. James; R. David; M. Youseff; N. Gill; M. Jefferies; P. Bose; G. K. Swamy</w:t>
            </w:r>
          </w:p>
        </w:tc>
        <w:tc>
          <w:tcPr>
            <w:tcW w:w="708" w:type="dxa"/>
            <w:tcBorders>
              <w:top w:val="nil"/>
              <w:left w:val="nil"/>
              <w:bottom w:val="single" w:sz="4" w:space="0" w:color="auto"/>
              <w:right w:val="single" w:sz="4" w:space="0" w:color="auto"/>
            </w:tcBorders>
            <w:shd w:val="clear" w:color="auto" w:fill="auto"/>
            <w:vAlign w:val="center"/>
            <w:hideMark/>
          </w:tcPr>
          <w:p w14:paraId="7E7DAF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50</w:t>
            </w:r>
          </w:p>
        </w:tc>
        <w:tc>
          <w:tcPr>
            <w:tcW w:w="709" w:type="dxa"/>
            <w:tcBorders>
              <w:top w:val="nil"/>
              <w:left w:val="nil"/>
              <w:bottom w:val="single" w:sz="4" w:space="0" w:color="auto"/>
              <w:right w:val="single" w:sz="4" w:space="0" w:color="auto"/>
            </w:tcBorders>
            <w:shd w:val="clear" w:color="auto" w:fill="auto"/>
            <w:vAlign w:val="center"/>
            <w:hideMark/>
          </w:tcPr>
          <w:p w14:paraId="36B3A88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255517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102-106</w:t>
            </w:r>
          </w:p>
        </w:tc>
      </w:tr>
      <w:tr w:rsidR="001A6346" w:rsidRPr="003C0278" w14:paraId="15381CC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CB4C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836CD6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Community Nursing</w:t>
            </w:r>
          </w:p>
        </w:tc>
        <w:tc>
          <w:tcPr>
            <w:tcW w:w="3402" w:type="dxa"/>
            <w:tcBorders>
              <w:top w:val="nil"/>
              <w:left w:val="nil"/>
              <w:bottom w:val="single" w:sz="4" w:space="0" w:color="auto"/>
              <w:right w:val="single" w:sz="4" w:space="0" w:color="auto"/>
            </w:tcBorders>
            <w:shd w:val="clear" w:color="auto" w:fill="auto"/>
            <w:vAlign w:val="center"/>
            <w:hideMark/>
          </w:tcPr>
          <w:p w14:paraId="39733EA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Cost impact and outcomes of 50 lymphoedema cases using adjustable compression garments</w:t>
            </w:r>
          </w:p>
        </w:tc>
        <w:tc>
          <w:tcPr>
            <w:tcW w:w="6663" w:type="dxa"/>
            <w:tcBorders>
              <w:top w:val="nil"/>
              <w:left w:val="nil"/>
              <w:bottom w:val="single" w:sz="4" w:space="0" w:color="auto"/>
              <w:right w:val="single" w:sz="4" w:space="0" w:color="auto"/>
            </w:tcBorders>
            <w:shd w:val="clear" w:color="auto" w:fill="auto"/>
            <w:vAlign w:val="center"/>
            <w:hideMark/>
          </w:tcPr>
          <w:p w14:paraId="1536D8F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Thomas; I. Humphreys; C. Pike; K. Morgan; R. Noble-Jones</w:t>
            </w:r>
          </w:p>
        </w:tc>
        <w:tc>
          <w:tcPr>
            <w:tcW w:w="708" w:type="dxa"/>
            <w:tcBorders>
              <w:top w:val="nil"/>
              <w:left w:val="nil"/>
              <w:bottom w:val="single" w:sz="4" w:space="0" w:color="auto"/>
              <w:right w:val="single" w:sz="4" w:space="0" w:color="auto"/>
            </w:tcBorders>
            <w:shd w:val="clear" w:color="auto" w:fill="auto"/>
            <w:vAlign w:val="center"/>
            <w:hideMark/>
          </w:tcPr>
          <w:p w14:paraId="742E6F3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38</w:t>
            </w:r>
          </w:p>
        </w:tc>
        <w:tc>
          <w:tcPr>
            <w:tcW w:w="709" w:type="dxa"/>
            <w:tcBorders>
              <w:top w:val="nil"/>
              <w:left w:val="nil"/>
              <w:bottom w:val="single" w:sz="4" w:space="0" w:color="auto"/>
              <w:right w:val="single" w:sz="4" w:space="0" w:color="auto"/>
            </w:tcBorders>
            <w:shd w:val="clear" w:color="auto" w:fill="auto"/>
            <w:vAlign w:val="center"/>
            <w:hideMark/>
          </w:tcPr>
          <w:p w14:paraId="346CA77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4761FD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30-37</w:t>
            </w:r>
          </w:p>
        </w:tc>
      </w:tr>
      <w:tr w:rsidR="001A6346" w:rsidRPr="003C0278" w14:paraId="10B209F6" w14:textId="77777777" w:rsidTr="001A6346">
        <w:trPr>
          <w:trHeight w:val="204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4B5A11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6F1C72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 Medicine</w:t>
            </w:r>
          </w:p>
        </w:tc>
        <w:tc>
          <w:tcPr>
            <w:tcW w:w="3402" w:type="dxa"/>
            <w:tcBorders>
              <w:top w:val="nil"/>
              <w:left w:val="nil"/>
              <w:bottom w:val="single" w:sz="4" w:space="0" w:color="auto"/>
              <w:right w:val="single" w:sz="4" w:space="0" w:color="auto"/>
            </w:tcBorders>
            <w:shd w:val="clear" w:color="auto" w:fill="auto"/>
            <w:vAlign w:val="center"/>
            <w:hideMark/>
          </w:tcPr>
          <w:p w14:paraId="6472B85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Ustekinumab for type 1 diabetes in adolescents: a </w:t>
            </w:r>
            <w:proofErr w:type="spellStart"/>
            <w:r w:rsidRPr="003C0278">
              <w:rPr>
                <w:rFonts w:ascii="Arial" w:eastAsia="Times New Roman" w:hAnsi="Arial" w:cs="Arial"/>
                <w:color w:val="000000"/>
                <w:kern w:val="0"/>
                <w:sz w:val="20"/>
                <w:szCs w:val="20"/>
                <w:lang w:eastAsia="en-GB"/>
                <w14:ligatures w14:val="none"/>
              </w:rPr>
              <w:t>multicenter</w:t>
            </w:r>
            <w:proofErr w:type="spellEnd"/>
            <w:r w:rsidRPr="003C0278">
              <w:rPr>
                <w:rFonts w:ascii="Arial" w:eastAsia="Times New Roman" w:hAnsi="Arial" w:cs="Arial"/>
                <w:color w:val="000000"/>
                <w:kern w:val="0"/>
                <w:sz w:val="20"/>
                <w:szCs w:val="20"/>
                <w:lang w:eastAsia="en-GB"/>
                <w14:ligatures w14:val="none"/>
              </w:rPr>
              <w:t>, double-blind, randomized phase 2 trial</w:t>
            </w:r>
          </w:p>
        </w:tc>
        <w:tc>
          <w:tcPr>
            <w:tcW w:w="6663" w:type="dxa"/>
            <w:tcBorders>
              <w:top w:val="nil"/>
              <w:left w:val="nil"/>
              <w:bottom w:val="single" w:sz="4" w:space="0" w:color="auto"/>
              <w:right w:val="single" w:sz="4" w:space="0" w:color="auto"/>
            </w:tcBorders>
            <w:shd w:val="clear" w:color="auto" w:fill="auto"/>
            <w:vAlign w:val="center"/>
            <w:hideMark/>
          </w:tcPr>
          <w:p w14:paraId="2016441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w:t>
            </w:r>
            <w:proofErr w:type="spellStart"/>
            <w:r w:rsidRPr="003C0278">
              <w:rPr>
                <w:rFonts w:ascii="Arial" w:eastAsia="Times New Roman" w:hAnsi="Arial" w:cs="Arial"/>
                <w:color w:val="000000"/>
                <w:kern w:val="0"/>
                <w:sz w:val="20"/>
                <w:szCs w:val="20"/>
                <w:lang w:eastAsia="en-GB"/>
                <w14:ligatures w14:val="none"/>
              </w:rPr>
              <w:t>Tatovic</w:t>
            </w:r>
            <w:proofErr w:type="spellEnd"/>
            <w:r w:rsidRPr="003C0278">
              <w:rPr>
                <w:rFonts w:ascii="Arial" w:eastAsia="Times New Roman" w:hAnsi="Arial" w:cs="Arial"/>
                <w:color w:val="000000"/>
                <w:kern w:val="0"/>
                <w:sz w:val="20"/>
                <w:szCs w:val="20"/>
                <w:lang w:eastAsia="en-GB"/>
                <w14:ligatures w14:val="none"/>
              </w:rPr>
              <w:t>; A. Marwaha; P. Taylor; S. J. Hanna; K. Carter; W. Y. Cheung; S. Luzio; G. Dunseath; H. A. Hutchings; G. Holland; S. Hiles; G. Fegan; E. Williams; J. H. M. Yang; C. Domingo-Vila; E. Pollock; M. Wadud; K. Ward-</w:t>
            </w:r>
            <w:proofErr w:type="spellStart"/>
            <w:r w:rsidRPr="003C0278">
              <w:rPr>
                <w:rFonts w:ascii="Arial" w:eastAsia="Times New Roman" w:hAnsi="Arial" w:cs="Arial"/>
                <w:color w:val="000000"/>
                <w:kern w:val="0"/>
                <w:sz w:val="20"/>
                <w:szCs w:val="20"/>
                <w:lang w:eastAsia="en-GB"/>
                <w14:ligatures w14:val="none"/>
              </w:rPr>
              <w:t>Hartstonge</w:t>
            </w:r>
            <w:proofErr w:type="spellEnd"/>
            <w:r w:rsidRPr="003C0278">
              <w:rPr>
                <w:rFonts w:ascii="Arial" w:eastAsia="Times New Roman" w:hAnsi="Arial" w:cs="Arial"/>
                <w:color w:val="000000"/>
                <w:kern w:val="0"/>
                <w:sz w:val="20"/>
                <w:szCs w:val="20"/>
                <w:lang w:eastAsia="en-GB"/>
                <w14:ligatures w14:val="none"/>
              </w:rPr>
              <w:t xml:space="preserve">; S. Marques-Jones; J. Bowen-Morris; R. Stenson; M. K. Levings; J. W. Gregory; T. I. M. Tree; C. Dayan; E. Gevers; S. </w:t>
            </w:r>
            <w:proofErr w:type="spellStart"/>
            <w:r w:rsidRPr="003C0278">
              <w:rPr>
                <w:rFonts w:ascii="Arial" w:eastAsia="Times New Roman" w:hAnsi="Arial" w:cs="Arial"/>
                <w:color w:val="000000"/>
                <w:kern w:val="0"/>
                <w:sz w:val="20"/>
                <w:szCs w:val="20"/>
                <w:lang w:eastAsia="en-GB"/>
                <w14:ligatures w14:val="none"/>
              </w:rPr>
              <w:t>Kanumakala</w:t>
            </w:r>
            <w:proofErr w:type="spellEnd"/>
            <w:r w:rsidRPr="003C0278">
              <w:rPr>
                <w:rFonts w:ascii="Arial" w:eastAsia="Times New Roman" w:hAnsi="Arial" w:cs="Arial"/>
                <w:color w:val="000000"/>
                <w:kern w:val="0"/>
                <w:sz w:val="20"/>
                <w:szCs w:val="20"/>
                <w:lang w:eastAsia="en-GB"/>
                <w14:ligatures w14:val="none"/>
              </w:rPr>
              <w:t xml:space="preserve">; S. Nair; C. Gardner; M. </w:t>
            </w:r>
            <w:proofErr w:type="spellStart"/>
            <w:r w:rsidRPr="003C0278">
              <w:rPr>
                <w:rFonts w:ascii="Arial" w:eastAsia="Times New Roman" w:hAnsi="Arial" w:cs="Arial"/>
                <w:color w:val="000000"/>
                <w:kern w:val="0"/>
                <w:sz w:val="20"/>
                <w:szCs w:val="20"/>
                <w:lang w:eastAsia="en-GB"/>
                <w14:ligatures w14:val="none"/>
              </w:rPr>
              <w:t>Ajzensztejn</w:t>
            </w:r>
            <w:proofErr w:type="spellEnd"/>
            <w:r w:rsidRPr="003C0278">
              <w:rPr>
                <w:rFonts w:ascii="Arial" w:eastAsia="Times New Roman" w:hAnsi="Arial" w:cs="Arial"/>
                <w:color w:val="000000"/>
                <w:kern w:val="0"/>
                <w:sz w:val="20"/>
                <w:szCs w:val="20"/>
                <w:lang w:eastAsia="en-GB"/>
                <w14:ligatures w14:val="none"/>
              </w:rPr>
              <w:t xml:space="preserve">; C. Wei; C. Mouditis; F. Campbell; J. Greening; E. Webb; M. Chen; R. Amin; B. White; A. Shetty; C. Bidder; N. Conway; A. Mayo; E. </w:t>
            </w:r>
            <w:proofErr w:type="spellStart"/>
            <w:r w:rsidRPr="003C0278">
              <w:rPr>
                <w:rFonts w:ascii="Arial" w:eastAsia="Times New Roman" w:hAnsi="Arial" w:cs="Arial"/>
                <w:color w:val="000000"/>
                <w:kern w:val="0"/>
                <w:sz w:val="20"/>
                <w:szCs w:val="20"/>
                <w:lang w:eastAsia="en-GB"/>
                <w14:ligatures w14:val="none"/>
              </w:rPr>
              <w:t>Christakou</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Sychowska</w:t>
            </w:r>
            <w:proofErr w:type="spellEnd"/>
            <w:r w:rsidRPr="003C0278">
              <w:rPr>
                <w:rFonts w:ascii="Arial" w:eastAsia="Times New Roman" w:hAnsi="Arial" w:cs="Arial"/>
                <w:color w:val="000000"/>
                <w:kern w:val="0"/>
                <w:sz w:val="20"/>
                <w:szCs w:val="20"/>
                <w:lang w:eastAsia="en-GB"/>
                <w14:ligatures w14:val="none"/>
              </w:rPr>
              <w:t xml:space="preserve">; Y. </w:t>
            </w:r>
            <w:proofErr w:type="spellStart"/>
            <w:r w:rsidRPr="003C0278">
              <w:rPr>
                <w:rFonts w:ascii="Arial" w:eastAsia="Times New Roman" w:hAnsi="Arial" w:cs="Arial"/>
                <w:color w:val="000000"/>
                <w:kern w:val="0"/>
                <w:sz w:val="20"/>
                <w:szCs w:val="20"/>
                <w:lang w:eastAsia="en-GB"/>
                <w14:ligatures w14:val="none"/>
              </w:rPr>
              <w:t>Shahrabi</w:t>
            </w:r>
            <w:proofErr w:type="spellEnd"/>
            <w:r w:rsidRPr="003C0278">
              <w:rPr>
                <w:rFonts w:ascii="Arial" w:eastAsia="Times New Roman" w:hAnsi="Arial" w:cs="Arial"/>
                <w:color w:val="000000"/>
                <w:kern w:val="0"/>
                <w:sz w:val="20"/>
                <w:szCs w:val="20"/>
                <w:lang w:eastAsia="en-GB"/>
                <w14:ligatures w14:val="none"/>
              </w:rPr>
              <w:t>; M. Robinson; S. Ahmed; J. Dutz; L. Cook</w:t>
            </w:r>
          </w:p>
        </w:tc>
        <w:tc>
          <w:tcPr>
            <w:tcW w:w="708" w:type="dxa"/>
            <w:tcBorders>
              <w:top w:val="nil"/>
              <w:left w:val="nil"/>
              <w:bottom w:val="single" w:sz="4" w:space="0" w:color="auto"/>
              <w:right w:val="single" w:sz="4" w:space="0" w:color="auto"/>
            </w:tcBorders>
            <w:shd w:val="clear" w:color="auto" w:fill="auto"/>
            <w:vAlign w:val="center"/>
            <w:hideMark/>
          </w:tcPr>
          <w:p w14:paraId="113EC4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FF5F78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A26E1D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B393034"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34DF9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C72405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Structural Heart</w:t>
            </w:r>
          </w:p>
        </w:tc>
        <w:tc>
          <w:tcPr>
            <w:tcW w:w="3402" w:type="dxa"/>
            <w:tcBorders>
              <w:top w:val="nil"/>
              <w:left w:val="nil"/>
              <w:bottom w:val="single" w:sz="4" w:space="0" w:color="auto"/>
              <w:right w:val="single" w:sz="4" w:space="0" w:color="auto"/>
            </w:tcBorders>
            <w:shd w:val="clear" w:color="auto" w:fill="auto"/>
            <w:vAlign w:val="center"/>
            <w:hideMark/>
          </w:tcPr>
          <w:p w14:paraId="661AB14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Predictors and Trends of New Permanent Pacemaker Implantation: A </w:t>
            </w:r>
            <w:proofErr w:type="spellStart"/>
            <w:r w:rsidRPr="003C0278">
              <w:rPr>
                <w:rFonts w:ascii="Arial" w:eastAsia="Times New Roman" w:hAnsi="Arial" w:cs="Arial"/>
                <w:color w:val="000000"/>
                <w:kern w:val="0"/>
                <w:sz w:val="20"/>
                <w:szCs w:val="20"/>
                <w:lang w:eastAsia="en-GB"/>
                <w14:ligatures w14:val="none"/>
              </w:rPr>
              <w:t>Subanalysis</w:t>
            </w:r>
            <w:proofErr w:type="spellEnd"/>
            <w:r w:rsidRPr="003C0278">
              <w:rPr>
                <w:rFonts w:ascii="Arial" w:eastAsia="Times New Roman" w:hAnsi="Arial" w:cs="Arial"/>
                <w:color w:val="000000"/>
                <w:kern w:val="0"/>
                <w:sz w:val="20"/>
                <w:szCs w:val="20"/>
                <w:lang w:eastAsia="en-GB"/>
                <w14:ligatures w14:val="none"/>
              </w:rPr>
              <w:t xml:space="preserve"> of the International </w:t>
            </w:r>
            <w:proofErr w:type="spellStart"/>
            <w:r w:rsidRPr="003C0278">
              <w:rPr>
                <w:rFonts w:ascii="Arial" w:eastAsia="Times New Roman" w:hAnsi="Arial" w:cs="Arial"/>
                <w:color w:val="000000"/>
                <w:kern w:val="0"/>
                <w:sz w:val="20"/>
                <w:szCs w:val="20"/>
                <w:lang w:eastAsia="en-GB"/>
                <w14:ligatures w14:val="none"/>
              </w:rPr>
              <w:t>Navitor</w:t>
            </w:r>
            <w:proofErr w:type="spellEnd"/>
            <w:r w:rsidRPr="003C0278">
              <w:rPr>
                <w:rFonts w:ascii="Arial" w:eastAsia="Times New Roman" w:hAnsi="Arial" w:cs="Arial"/>
                <w:color w:val="000000"/>
                <w:kern w:val="0"/>
                <w:sz w:val="20"/>
                <w:szCs w:val="20"/>
                <w:lang w:eastAsia="en-GB"/>
                <w14:ligatures w14:val="none"/>
              </w:rPr>
              <w:t xml:space="preserve"> IDE Study</w:t>
            </w:r>
          </w:p>
        </w:tc>
        <w:tc>
          <w:tcPr>
            <w:tcW w:w="6663" w:type="dxa"/>
            <w:tcBorders>
              <w:top w:val="nil"/>
              <w:left w:val="nil"/>
              <w:bottom w:val="single" w:sz="4" w:space="0" w:color="auto"/>
              <w:right w:val="single" w:sz="4" w:space="0" w:color="auto"/>
            </w:tcBorders>
            <w:shd w:val="clear" w:color="auto" w:fill="auto"/>
            <w:vAlign w:val="center"/>
            <w:hideMark/>
          </w:tcPr>
          <w:p w14:paraId="290EE32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 Sultan; M. J. Reardon; L. Søndergaard; B. Chehab; D. Smith; A. S. Walton; S. G. Worthley; G. Manoharan; G. Yong; H. </w:t>
            </w:r>
            <w:proofErr w:type="spellStart"/>
            <w:r w:rsidRPr="003C0278">
              <w:rPr>
                <w:rFonts w:ascii="Arial" w:eastAsia="Times New Roman" w:hAnsi="Arial" w:cs="Arial"/>
                <w:color w:val="000000"/>
                <w:kern w:val="0"/>
                <w:sz w:val="20"/>
                <w:szCs w:val="20"/>
                <w:lang w:eastAsia="en-GB"/>
                <w14:ligatures w14:val="none"/>
              </w:rPr>
              <w:t>Jilaihawi</w:t>
            </w:r>
            <w:proofErr w:type="spellEnd"/>
            <w:r w:rsidRPr="003C0278">
              <w:rPr>
                <w:rFonts w:ascii="Arial" w:eastAsia="Times New Roman" w:hAnsi="Arial" w:cs="Arial"/>
                <w:color w:val="000000"/>
                <w:kern w:val="0"/>
                <w:sz w:val="20"/>
                <w:szCs w:val="20"/>
                <w:lang w:eastAsia="en-GB"/>
                <w14:ligatures w14:val="none"/>
              </w:rPr>
              <w:t>; F. Asch; N. Bates; G. P. Fontana</w:t>
            </w:r>
          </w:p>
        </w:tc>
        <w:tc>
          <w:tcPr>
            <w:tcW w:w="708" w:type="dxa"/>
            <w:tcBorders>
              <w:top w:val="nil"/>
              <w:left w:val="nil"/>
              <w:bottom w:val="single" w:sz="4" w:space="0" w:color="auto"/>
              <w:right w:val="single" w:sz="4" w:space="0" w:color="auto"/>
            </w:tcBorders>
            <w:shd w:val="clear" w:color="auto" w:fill="auto"/>
            <w:vAlign w:val="center"/>
            <w:hideMark/>
          </w:tcPr>
          <w:p w14:paraId="3B2E2A0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50E87C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97CFE6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CE9928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FB12D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A0F3ED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Epilepsia</w:t>
            </w:r>
          </w:p>
        </w:tc>
        <w:tc>
          <w:tcPr>
            <w:tcW w:w="3402" w:type="dxa"/>
            <w:tcBorders>
              <w:top w:val="nil"/>
              <w:left w:val="nil"/>
              <w:bottom w:val="single" w:sz="4" w:space="0" w:color="auto"/>
              <w:right w:val="single" w:sz="4" w:space="0" w:color="auto"/>
            </w:tcBorders>
            <w:shd w:val="clear" w:color="auto" w:fill="auto"/>
            <w:vAlign w:val="center"/>
            <w:hideMark/>
          </w:tcPr>
          <w:p w14:paraId="25EA8B6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Epilepsy and the risk of COVID-19-related hospitalization and death: A population study</w:t>
            </w:r>
          </w:p>
        </w:tc>
        <w:tc>
          <w:tcPr>
            <w:tcW w:w="6663" w:type="dxa"/>
            <w:tcBorders>
              <w:top w:val="nil"/>
              <w:left w:val="nil"/>
              <w:bottom w:val="single" w:sz="4" w:space="0" w:color="auto"/>
              <w:right w:val="single" w:sz="4" w:space="0" w:color="auto"/>
            </w:tcBorders>
            <w:shd w:val="clear" w:color="auto" w:fill="auto"/>
            <w:vAlign w:val="center"/>
            <w:hideMark/>
          </w:tcPr>
          <w:p w14:paraId="31F3E62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 Strafford; J. Hollinghurst; A. S. Lacey; A. Akbari; A. Watkins; J. Paterson; D. Jennings; R. A. Lyons; H. R. Powell; M. P. Kerr; R. F. Chin; W. O. Pickrell</w:t>
            </w:r>
          </w:p>
        </w:tc>
        <w:tc>
          <w:tcPr>
            <w:tcW w:w="708" w:type="dxa"/>
            <w:tcBorders>
              <w:top w:val="nil"/>
              <w:left w:val="nil"/>
              <w:bottom w:val="single" w:sz="4" w:space="0" w:color="auto"/>
              <w:right w:val="single" w:sz="4" w:space="0" w:color="auto"/>
            </w:tcBorders>
            <w:shd w:val="clear" w:color="auto" w:fill="auto"/>
            <w:vAlign w:val="center"/>
            <w:hideMark/>
          </w:tcPr>
          <w:p w14:paraId="74D2702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824F1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C503A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3C7F8E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7A78E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2224D44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Epilepsia</w:t>
            </w:r>
          </w:p>
        </w:tc>
        <w:tc>
          <w:tcPr>
            <w:tcW w:w="3402" w:type="dxa"/>
            <w:tcBorders>
              <w:top w:val="nil"/>
              <w:left w:val="nil"/>
              <w:bottom w:val="single" w:sz="4" w:space="0" w:color="auto"/>
              <w:right w:val="single" w:sz="4" w:space="0" w:color="auto"/>
            </w:tcBorders>
            <w:shd w:val="clear" w:color="auto" w:fill="auto"/>
            <w:vAlign w:val="center"/>
            <w:hideMark/>
          </w:tcPr>
          <w:p w14:paraId="79F172B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Health care utilization and mortality for people with epilepsy during COVID-19: A population study</w:t>
            </w:r>
          </w:p>
        </w:tc>
        <w:tc>
          <w:tcPr>
            <w:tcW w:w="6663" w:type="dxa"/>
            <w:tcBorders>
              <w:top w:val="nil"/>
              <w:left w:val="nil"/>
              <w:bottom w:val="single" w:sz="4" w:space="0" w:color="auto"/>
              <w:right w:val="single" w:sz="4" w:space="0" w:color="auto"/>
            </w:tcBorders>
            <w:shd w:val="clear" w:color="auto" w:fill="auto"/>
            <w:vAlign w:val="center"/>
            <w:hideMark/>
          </w:tcPr>
          <w:p w14:paraId="3ECC15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 Strafford; J. Hollinghurst; A. S. Lacey; A. Akbari; A. Watkins; J. Paterson; D. Jennings; R. A. Lyons; H. R. Powell; M. P. Kerr; R. F. Chin; W. O. Pickrell</w:t>
            </w:r>
          </w:p>
        </w:tc>
        <w:tc>
          <w:tcPr>
            <w:tcW w:w="708" w:type="dxa"/>
            <w:tcBorders>
              <w:top w:val="nil"/>
              <w:left w:val="nil"/>
              <w:bottom w:val="single" w:sz="4" w:space="0" w:color="auto"/>
              <w:right w:val="single" w:sz="4" w:space="0" w:color="auto"/>
            </w:tcBorders>
            <w:shd w:val="clear" w:color="auto" w:fill="auto"/>
            <w:vAlign w:val="center"/>
            <w:hideMark/>
          </w:tcPr>
          <w:p w14:paraId="365C033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2F480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8E9936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7CECEF7"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A4D9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42CD86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Contact Dermatitis</w:t>
            </w:r>
          </w:p>
        </w:tc>
        <w:tc>
          <w:tcPr>
            <w:tcW w:w="3402" w:type="dxa"/>
            <w:tcBorders>
              <w:top w:val="nil"/>
              <w:left w:val="nil"/>
              <w:bottom w:val="single" w:sz="4" w:space="0" w:color="auto"/>
              <w:right w:val="single" w:sz="4" w:space="0" w:color="auto"/>
            </w:tcBorders>
            <w:shd w:val="clear" w:color="auto" w:fill="auto"/>
            <w:vAlign w:val="center"/>
            <w:hideMark/>
          </w:tcPr>
          <w:p w14:paraId="2777030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Sensitisation to the acrylate co-polymers glyceryl acrylate/acrylic acid co-polymer, sodium polyacrylate and acrylates/C10-30 alkyl acrylate cross-polymer (Carbopol®) is rare</w:t>
            </w:r>
          </w:p>
        </w:tc>
        <w:tc>
          <w:tcPr>
            <w:tcW w:w="6663" w:type="dxa"/>
            <w:tcBorders>
              <w:top w:val="nil"/>
              <w:left w:val="nil"/>
              <w:bottom w:val="single" w:sz="4" w:space="0" w:color="auto"/>
              <w:right w:val="single" w:sz="4" w:space="0" w:color="auto"/>
            </w:tcBorders>
            <w:shd w:val="clear" w:color="auto" w:fill="auto"/>
            <w:vAlign w:val="center"/>
            <w:hideMark/>
          </w:tcPr>
          <w:p w14:paraId="1BBCA11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F. Soriano; M. M. U. Chowdhury; P. </w:t>
            </w:r>
            <w:proofErr w:type="spellStart"/>
            <w:r w:rsidRPr="003C0278">
              <w:rPr>
                <w:rFonts w:ascii="Arial" w:eastAsia="Times New Roman" w:hAnsi="Arial" w:cs="Arial"/>
                <w:color w:val="000000"/>
                <w:kern w:val="0"/>
                <w:sz w:val="20"/>
                <w:szCs w:val="20"/>
                <w:lang w:eastAsia="en-GB"/>
                <w14:ligatures w14:val="none"/>
              </w:rPr>
              <w:t>Cousen</w:t>
            </w:r>
            <w:proofErr w:type="spellEnd"/>
            <w:r w:rsidRPr="003C0278">
              <w:rPr>
                <w:rFonts w:ascii="Arial" w:eastAsia="Times New Roman" w:hAnsi="Arial" w:cs="Arial"/>
                <w:color w:val="000000"/>
                <w:kern w:val="0"/>
                <w:sz w:val="20"/>
                <w:szCs w:val="20"/>
                <w:lang w:eastAsia="en-GB"/>
                <w14:ligatures w14:val="none"/>
              </w:rPr>
              <w:t>; S. Dawe; S. A. Ghaffar; A. Haworth; C. R. Holden; A. Hollywood; G. A. Johnston; S. Kirk; A. A. Mughal; D. I. Orton; R. Parker; A. Rajeev; K. Scharrer; A. Sinha; N. M. Stone; D. Thompson; S. Wakelin; H. Whitehouse; C. Wootton; D. A. Buckley</w:t>
            </w:r>
          </w:p>
        </w:tc>
        <w:tc>
          <w:tcPr>
            <w:tcW w:w="708" w:type="dxa"/>
            <w:tcBorders>
              <w:top w:val="nil"/>
              <w:left w:val="nil"/>
              <w:bottom w:val="single" w:sz="4" w:space="0" w:color="auto"/>
              <w:right w:val="single" w:sz="4" w:space="0" w:color="auto"/>
            </w:tcBorders>
            <w:shd w:val="clear" w:color="auto" w:fill="auto"/>
            <w:vAlign w:val="center"/>
            <w:hideMark/>
          </w:tcPr>
          <w:p w14:paraId="2E7D2FB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39BA3E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4EC498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EA4079A"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3E68F4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F14784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Current Psychology</w:t>
            </w:r>
          </w:p>
        </w:tc>
        <w:tc>
          <w:tcPr>
            <w:tcW w:w="3402" w:type="dxa"/>
            <w:tcBorders>
              <w:top w:val="nil"/>
              <w:left w:val="nil"/>
              <w:bottom w:val="single" w:sz="4" w:space="0" w:color="auto"/>
              <w:right w:val="single" w:sz="4" w:space="0" w:color="auto"/>
            </w:tcBorders>
            <w:shd w:val="clear" w:color="auto" w:fill="auto"/>
            <w:vAlign w:val="center"/>
            <w:hideMark/>
          </w:tcPr>
          <w:p w14:paraId="2F58216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Visual spatial attention to sexual stimuli</w:t>
            </w:r>
          </w:p>
        </w:tc>
        <w:tc>
          <w:tcPr>
            <w:tcW w:w="6663" w:type="dxa"/>
            <w:tcBorders>
              <w:top w:val="nil"/>
              <w:left w:val="nil"/>
              <w:bottom w:val="single" w:sz="4" w:space="0" w:color="auto"/>
              <w:right w:val="single" w:sz="4" w:space="0" w:color="auto"/>
            </w:tcBorders>
            <w:shd w:val="clear" w:color="auto" w:fill="auto"/>
            <w:vAlign w:val="center"/>
            <w:hideMark/>
          </w:tcPr>
          <w:p w14:paraId="63072B5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J. Snowden; M. Kydd-Coutts; E. M. Varney; O. Rosselli; N. S. Gray</w:t>
            </w:r>
          </w:p>
        </w:tc>
        <w:tc>
          <w:tcPr>
            <w:tcW w:w="708" w:type="dxa"/>
            <w:tcBorders>
              <w:top w:val="nil"/>
              <w:left w:val="nil"/>
              <w:bottom w:val="single" w:sz="4" w:space="0" w:color="auto"/>
              <w:right w:val="single" w:sz="4" w:space="0" w:color="auto"/>
            </w:tcBorders>
            <w:shd w:val="clear" w:color="auto" w:fill="auto"/>
            <w:vAlign w:val="center"/>
            <w:hideMark/>
          </w:tcPr>
          <w:p w14:paraId="2515784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3B4EC7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EDFE6C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C46BCF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C46D1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B9A1CD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Cutaneous Pathology</w:t>
            </w:r>
          </w:p>
        </w:tc>
        <w:tc>
          <w:tcPr>
            <w:tcW w:w="3402" w:type="dxa"/>
            <w:tcBorders>
              <w:top w:val="nil"/>
              <w:left w:val="nil"/>
              <w:bottom w:val="single" w:sz="4" w:space="0" w:color="auto"/>
              <w:right w:val="single" w:sz="4" w:space="0" w:color="auto"/>
            </w:tcBorders>
            <w:shd w:val="clear" w:color="auto" w:fill="auto"/>
            <w:vAlign w:val="center"/>
            <w:hideMark/>
          </w:tcPr>
          <w:p w14:paraId="725240B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morphological mimic: An NTRK3-rearranged spindle cell neoplasm presenting as a groin mass</w:t>
            </w:r>
          </w:p>
        </w:tc>
        <w:tc>
          <w:tcPr>
            <w:tcW w:w="6663" w:type="dxa"/>
            <w:tcBorders>
              <w:top w:val="nil"/>
              <w:left w:val="nil"/>
              <w:bottom w:val="single" w:sz="4" w:space="0" w:color="auto"/>
              <w:right w:val="single" w:sz="4" w:space="0" w:color="auto"/>
            </w:tcBorders>
            <w:shd w:val="clear" w:color="auto" w:fill="auto"/>
            <w:vAlign w:val="center"/>
            <w:hideMark/>
          </w:tcPr>
          <w:p w14:paraId="588ABFE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B. </w:t>
            </w:r>
            <w:proofErr w:type="spellStart"/>
            <w:r w:rsidRPr="003C0278">
              <w:rPr>
                <w:rFonts w:ascii="Arial" w:eastAsia="Times New Roman" w:hAnsi="Arial" w:cs="Arial"/>
                <w:color w:val="000000"/>
                <w:kern w:val="0"/>
                <w:sz w:val="20"/>
                <w:szCs w:val="20"/>
                <w:lang w:eastAsia="en-GB"/>
                <w14:ligatures w14:val="none"/>
              </w:rPr>
              <w:t>Shelvey</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Dojcinov</w:t>
            </w:r>
            <w:proofErr w:type="spellEnd"/>
            <w:r w:rsidRPr="003C0278">
              <w:rPr>
                <w:rFonts w:ascii="Arial" w:eastAsia="Times New Roman" w:hAnsi="Arial" w:cs="Arial"/>
                <w:color w:val="000000"/>
                <w:kern w:val="0"/>
                <w:sz w:val="20"/>
                <w:szCs w:val="20"/>
                <w:lang w:eastAsia="en-GB"/>
                <w14:ligatures w14:val="none"/>
              </w:rPr>
              <w:t>; M. Roman; I. S. Whitaker; E. Short</w:t>
            </w:r>
          </w:p>
        </w:tc>
        <w:tc>
          <w:tcPr>
            <w:tcW w:w="708" w:type="dxa"/>
            <w:tcBorders>
              <w:top w:val="nil"/>
              <w:left w:val="nil"/>
              <w:bottom w:val="single" w:sz="4" w:space="0" w:color="auto"/>
              <w:right w:val="single" w:sz="4" w:space="0" w:color="auto"/>
            </w:tcBorders>
            <w:shd w:val="clear" w:color="auto" w:fill="auto"/>
            <w:vAlign w:val="center"/>
            <w:hideMark/>
          </w:tcPr>
          <w:p w14:paraId="5DF08C3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0409DA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9EE0BC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CEB60A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0CC2A5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380566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Therapy</w:t>
            </w:r>
          </w:p>
        </w:tc>
        <w:tc>
          <w:tcPr>
            <w:tcW w:w="3402" w:type="dxa"/>
            <w:tcBorders>
              <w:top w:val="nil"/>
              <w:left w:val="nil"/>
              <w:bottom w:val="single" w:sz="4" w:space="0" w:color="auto"/>
              <w:right w:val="single" w:sz="4" w:space="0" w:color="auto"/>
            </w:tcBorders>
            <w:shd w:val="clear" w:color="auto" w:fill="auto"/>
            <w:vAlign w:val="center"/>
            <w:hideMark/>
          </w:tcPr>
          <w:p w14:paraId="5D801D6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SGLT2 Inhibitors – The New Standard of Care for Cardiovascular, Renal and Metabolic Protection in Type 2 Diabetes: A Narrative Review</w:t>
            </w:r>
          </w:p>
        </w:tc>
        <w:tc>
          <w:tcPr>
            <w:tcW w:w="6663" w:type="dxa"/>
            <w:tcBorders>
              <w:top w:val="nil"/>
              <w:left w:val="nil"/>
              <w:bottom w:val="single" w:sz="4" w:space="0" w:color="auto"/>
              <w:right w:val="single" w:sz="4" w:space="0" w:color="auto"/>
            </w:tcBorders>
            <w:shd w:val="clear" w:color="auto" w:fill="auto"/>
            <w:vAlign w:val="center"/>
            <w:hideMark/>
          </w:tcPr>
          <w:p w14:paraId="16F548F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Seidu; V. </w:t>
            </w:r>
            <w:proofErr w:type="spellStart"/>
            <w:r w:rsidRPr="003C0278">
              <w:rPr>
                <w:rFonts w:ascii="Arial" w:eastAsia="Times New Roman" w:hAnsi="Arial" w:cs="Arial"/>
                <w:color w:val="000000"/>
                <w:kern w:val="0"/>
                <w:sz w:val="20"/>
                <w:szCs w:val="20"/>
                <w:lang w:eastAsia="en-GB"/>
                <w14:ligatures w14:val="none"/>
              </w:rPr>
              <w:t>Alabraba</w:t>
            </w:r>
            <w:proofErr w:type="spellEnd"/>
            <w:r w:rsidRPr="003C0278">
              <w:rPr>
                <w:rFonts w:ascii="Arial" w:eastAsia="Times New Roman" w:hAnsi="Arial" w:cs="Arial"/>
                <w:color w:val="000000"/>
                <w:kern w:val="0"/>
                <w:sz w:val="20"/>
                <w:szCs w:val="20"/>
                <w:lang w:eastAsia="en-GB"/>
                <w14:ligatures w14:val="none"/>
              </w:rPr>
              <w:t xml:space="preserve">; S. Davies; P. Newland-Jones; K. Fernando; S. C. Bain; J. Diggle; M. Evans; J. James; N. </w:t>
            </w:r>
            <w:proofErr w:type="spellStart"/>
            <w:r w:rsidRPr="003C0278">
              <w:rPr>
                <w:rFonts w:ascii="Arial" w:eastAsia="Times New Roman" w:hAnsi="Arial" w:cs="Arial"/>
                <w:color w:val="000000"/>
                <w:kern w:val="0"/>
                <w:sz w:val="20"/>
                <w:szCs w:val="20"/>
                <w:lang w:eastAsia="en-GB"/>
                <w14:ligatures w14:val="none"/>
              </w:rPr>
              <w:t>Kanumilli</w:t>
            </w:r>
            <w:proofErr w:type="spellEnd"/>
            <w:r w:rsidRPr="003C0278">
              <w:rPr>
                <w:rFonts w:ascii="Arial" w:eastAsia="Times New Roman" w:hAnsi="Arial" w:cs="Arial"/>
                <w:color w:val="000000"/>
                <w:kern w:val="0"/>
                <w:sz w:val="20"/>
                <w:szCs w:val="20"/>
                <w:lang w:eastAsia="en-GB"/>
                <w14:ligatures w14:val="none"/>
              </w:rPr>
              <w:t>; N. Milne; A. Viljoen; D. C. Wheeler; J. P. H. Wilding</w:t>
            </w:r>
          </w:p>
        </w:tc>
        <w:tc>
          <w:tcPr>
            <w:tcW w:w="708" w:type="dxa"/>
            <w:tcBorders>
              <w:top w:val="nil"/>
              <w:left w:val="nil"/>
              <w:bottom w:val="single" w:sz="4" w:space="0" w:color="auto"/>
              <w:right w:val="single" w:sz="4" w:space="0" w:color="auto"/>
            </w:tcBorders>
            <w:shd w:val="clear" w:color="auto" w:fill="auto"/>
            <w:vAlign w:val="center"/>
            <w:hideMark/>
          </w:tcPr>
          <w:p w14:paraId="5AFDA2B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F57548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4521B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B94B1EA" w14:textId="77777777" w:rsidTr="001A6346">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CE7C5A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29763F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Hepato-Biliary-Pancreatic Surgery</w:t>
            </w:r>
          </w:p>
        </w:tc>
        <w:tc>
          <w:tcPr>
            <w:tcW w:w="3402" w:type="dxa"/>
            <w:tcBorders>
              <w:top w:val="nil"/>
              <w:left w:val="nil"/>
              <w:bottom w:val="single" w:sz="4" w:space="0" w:color="auto"/>
              <w:right w:val="single" w:sz="4" w:space="0" w:color="auto"/>
            </w:tcBorders>
            <w:shd w:val="clear" w:color="auto" w:fill="auto"/>
            <w:vAlign w:val="center"/>
            <w:hideMark/>
          </w:tcPr>
          <w:p w14:paraId="14E3376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Do some patients receive unnecessary parenteral nutrition after pancreatoduodenectomy? Results from an international multicentre study</w:t>
            </w:r>
          </w:p>
        </w:tc>
        <w:tc>
          <w:tcPr>
            <w:tcW w:w="6663" w:type="dxa"/>
            <w:tcBorders>
              <w:top w:val="nil"/>
              <w:left w:val="nil"/>
              <w:bottom w:val="single" w:sz="4" w:space="0" w:color="auto"/>
              <w:right w:val="single" w:sz="4" w:space="0" w:color="auto"/>
            </w:tcBorders>
            <w:shd w:val="clear" w:color="auto" w:fill="auto"/>
            <w:vAlign w:val="center"/>
            <w:hideMark/>
          </w:tcPr>
          <w:p w14:paraId="6BD12C2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 B. Russell; P. L. Labib; P. Murphy; F. </w:t>
            </w:r>
            <w:proofErr w:type="spellStart"/>
            <w:r w:rsidRPr="003C0278">
              <w:rPr>
                <w:rFonts w:ascii="Arial" w:eastAsia="Times New Roman" w:hAnsi="Arial" w:cs="Arial"/>
                <w:color w:val="000000"/>
                <w:kern w:val="0"/>
                <w:sz w:val="20"/>
                <w:szCs w:val="20"/>
                <w:lang w:eastAsia="en-GB"/>
                <w14:ligatures w14:val="none"/>
              </w:rPr>
              <w:t>Ausania</w:t>
            </w:r>
            <w:proofErr w:type="spellEnd"/>
            <w:r w:rsidRPr="003C0278">
              <w:rPr>
                <w:rFonts w:ascii="Arial" w:eastAsia="Times New Roman" w:hAnsi="Arial" w:cs="Arial"/>
                <w:color w:val="000000"/>
                <w:kern w:val="0"/>
                <w:sz w:val="20"/>
                <w:szCs w:val="20"/>
                <w:lang w:eastAsia="en-GB"/>
                <w14:ligatures w14:val="none"/>
              </w:rPr>
              <w:t xml:space="preserve">; E. Pando; K. J. Roberts; A. Kausar; V. K. </w:t>
            </w:r>
            <w:proofErr w:type="spellStart"/>
            <w:r w:rsidRPr="003C0278">
              <w:rPr>
                <w:rFonts w:ascii="Arial" w:eastAsia="Times New Roman" w:hAnsi="Arial" w:cs="Arial"/>
                <w:color w:val="000000"/>
                <w:kern w:val="0"/>
                <w:sz w:val="20"/>
                <w:szCs w:val="20"/>
                <w:lang w:eastAsia="en-GB"/>
                <w14:ligatures w14:val="none"/>
              </w:rPr>
              <w:t>Mavroeidis</w:t>
            </w:r>
            <w:proofErr w:type="spellEnd"/>
            <w:r w:rsidRPr="003C0278">
              <w:rPr>
                <w:rFonts w:ascii="Arial" w:eastAsia="Times New Roman" w:hAnsi="Arial" w:cs="Arial"/>
                <w:color w:val="000000"/>
                <w:kern w:val="0"/>
                <w:sz w:val="20"/>
                <w:szCs w:val="20"/>
                <w:lang w:eastAsia="en-GB"/>
                <w14:ligatures w14:val="none"/>
              </w:rPr>
              <w:t xml:space="preserve">; G. Marangoni; S. C. </w:t>
            </w:r>
            <w:proofErr w:type="spellStart"/>
            <w:r w:rsidRPr="003C0278">
              <w:rPr>
                <w:rFonts w:ascii="Arial" w:eastAsia="Times New Roman" w:hAnsi="Arial" w:cs="Arial"/>
                <w:color w:val="000000"/>
                <w:kern w:val="0"/>
                <w:sz w:val="20"/>
                <w:szCs w:val="20"/>
                <w:lang w:eastAsia="en-GB"/>
                <w14:ligatures w14:val="none"/>
              </w:rPr>
              <w:t>Thomasset</w:t>
            </w:r>
            <w:proofErr w:type="spellEnd"/>
            <w:r w:rsidRPr="003C0278">
              <w:rPr>
                <w:rFonts w:ascii="Arial" w:eastAsia="Times New Roman" w:hAnsi="Arial" w:cs="Arial"/>
                <w:color w:val="000000"/>
                <w:kern w:val="0"/>
                <w:sz w:val="20"/>
                <w:szCs w:val="20"/>
                <w:lang w:eastAsia="en-GB"/>
                <w14:ligatures w14:val="none"/>
              </w:rPr>
              <w:t xml:space="preserve">; A. E. Frampton; P. </w:t>
            </w:r>
            <w:proofErr w:type="spellStart"/>
            <w:r w:rsidRPr="003C0278">
              <w:rPr>
                <w:rFonts w:ascii="Arial" w:eastAsia="Times New Roman" w:hAnsi="Arial" w:cs="Arial"/>
                <w:color w:val="000000"/>
                <w:kern w:val="0"/>
                <w:sz w:val="20"/>
                <w:szCs w:val="20"/>
                <w:lang w:eastAsia="en-GB"/>
                <w14:ligatures w14:val="none"/>
              </w:rPr>
              <w:t>Lykoudis</w:t>
            </w:r>
            <w:proofErr w:type="spellEnd"/>
            <w:r w:rsidRPr="003C0278">
              <w:rPr>
                <w:rFonts w:ascii="Arial" w:eastAsia="Times New Roman" w:hAnsi="Arial" w:cs="Arial"/>
                <w:color w:val="000000"/>
                <w:kern w:val="0"/>
                <w:sz w:val="20"/>
                <w:szCs w:val="20"/>
                <w:lang w:eastAsia="en-GB"/>
                <w14:ligatures w14:val="none"/>
              </w:rPr>
              <w:t xml:space="preserve">; M. Maglione; N. </w:t>
            </w:r>
            <w:proofErr w:type="spellStart"/>
            <w:r w:rsidRPr="003C0278">
              <w:rPr>
                <w:rFonts w:ascii="Arial" w:eastAsia="Times New Roman" w:hAnsi="Arial" w:cs="Arial"/>
                <w:color w:val="000000"/>
                <w:kern w:val="0"/>
                <w:sz w:val="20"/>
                <w:szCs w:val="20"/>
                <w:lang w:eastAsia="en-GB"/>
                <w14:ligatures w14:val="none"/>
              </w:rPr>
              <w:t>Alhaboob</w:t>
            </w:r>
            <w:proofErr w:type="spellEnd"/>
            <w:r w:rsidRPr="003C0278">
              <w:rPr>
                <w:rFonts w:ascii="Arial" w:eastAsia="Times New Roman" w:hAnsi="Arial" w:cs="Arial"/>
                <w:color w:val="000000"/>
                <w:kern w:val="0"/>
                <w:sz w:val="20"/>
                <w:szCs w:val="20"/>
                <w:lang w:eastAsia="en-GB"/>
                <w14:ligatures w14:val="none"/>
              </w:rPr>
              <w:t xml:space="preserve">; H. Bari; A. M. Smith; D. Spalding; P. Srinivasan; B. R. Davidson; R. H. Bhogal; D. Croagh; I. Dominguez; R. Thakkar; D. Gomez; M. A. Silva; P. Lapolla; A. </w:t>
            </w:r>
            <w:proofErr w:type="spellStart"/>
            <w:r w:rsidRPr="003C0278">
              <w:rPr>
                <w:rFonts w:ascii="Arial" w:eastAsia="Times New Roman" w:hAnsi="Arial" w:cs="Arial"/>
                <w:color w:val="000000"/>
                <w:kern w:val="0"/>
                <w:sz w:val="20"/>
                <w:szCs w:val="20"/>
                <w:lang w:eastAsia="en-GB"/>
                <w14:ligatures w14:val="none"/>
              </w:rPr>
              <w:t>Mingoli</w:t>
            </w:r>
            <w:proofErr w:type="spellEnd"/>
            <w:r w:rsidRPr="003C0278">
              <w:rPr>
                <w:rFonts w:ascii="Arial" w:eastAsia="Times New Roman" w:hAnsi="Arial" w:cs="Arial"/>
                <w:color w:val="000000"/>
                <w:kern w:val="0"/>
                <w:sz w:val="20"/>
                <w:szCs w:val="20"/>
                <w:lang w:eastAsia="en-GB"/>
                <w14:ligatures w14:val="none"/>
              </w:rPr>
              <w:t>; A. Porcu; N. S. Shah; Z. Z. R. Hamady; B. Al-</w:t>
            </w:r>
            <w:proofErr w:type="spellStart"/>
            <w:r w:rsidRPr="003C0278">
              <w:rPr>
                <w:rFonts w:ascii="Arial" w:eastAsia="Times New Roman" w:hAnsi="Arial" w:cs="Arial"/>
                <w:color w:val="000000"/>
                <w:kern w:val="0"/>
                <w:sz w:val="20"/>
                <w:szCs w:val="20"/>
                <w:lang w:eastAsia="en-GB"/>
                <w14:ligatures w14:val="none"/>
              </w:rPr>
              <w:t>Sarrieh</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Serrablo</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Aroori</w:t>
            </w:r>
            <w:proofErr w:type="spellEnd"/>
            <w:r w:rsidRPr="003C0278">
              <w:rPr>
                <w:rFonts w:ascii="Arial" w:eastAsia="Times New Roman" w:hAnsi="Arial" w:cs="Arial"/>
                <w:color w:val="000000"/>
                <w:kern w:val="0"/>
                <w:sz w:val="20"/>
                <w:szCs w:val="20"/>
                <w:lang w:eastAsia="en-GB"/>
                <w14:ligatures w14:val="none"/>
              </w:rPr>
              <w:t>; R. A. W. S. Collaborators</w:t>
            </w:r>
          </w:p>
        </w:tc>
        <w:tc>
          <w:tcPr>
            <w:tcW w:w="708" w:type="dxa"/>
            <w:tcBorders>
              <w:top w:val="nil"/>
              <w:left w:val="nil"/>
              <w:bottom w:val="single" w:sz="4" w:space="0" w:color="auto"/>
              <w:right w:val="single" w:sz="4" w:space="0" w:color="auto"/>
            </w:tcBorders>
            <w:shd w:val="clear" w:color="auto" w:fill="auto"/>
            <w:vAlign w:val="center"/>
            <w:hideMark/>
          </w:tcPr>
          <w:p w14:paraId="5296D34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28</w:t>
            </w:r>
          </w:p>
        </w:tc>
        <w:tc>
          <w:tcPr>
            <w:tcW w:w="709" w:type="dxa"/>
            <w:tcBorders>
              <w:top w:val="nil"/>
              <w:left w:val="nil"/>
              <w:bottom w:val="single" w:sz="4" w:space="0" w:color="auto"/>
              <w:right w:val="single" w:sz="4" w:space="0" w:color="auto"/>
            </w:tcBorders>
            <w:shd w:val="clear" w:color="auto" w:fill="auto"/>
            <w:vAlign w:val="center"/>
            <w:hideMark/>
          </w:tcPr>
          <w:p w14:paraId="7F34ADE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23003F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70-79</w:t>
            </w:r>
          </w:p>
        </w:tc>
      </w:tr>
      <w:tr w:rsidR="001A6346" w:rsidRPr="003C0278" w14:paraId="04D782EE" w14:textId="77777777" w:rsidTr="001A6346">
        <w:trPr>
          <w:trHeight w:val="51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27A35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557574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HPB</w:t>
            </w:r>
          </w:p>
        </w:tc>
        <w:tc>
          <w:tcPr>
            <w:tcW w:w="3402" w:type="dxa"/>
            <w:tcBorders>
              <w:top w:val="nil"/>
              <w:left w:val="nil"/>
              <w:bottom w:val="single" w:sz="4" w:space="0" w:color="auto"/>
              <w:right w:val="single" w:sz="4" w:space="0" w:color="auto"/>
            </w:tcBorders>
            <w:shd w:val="clear" w:color="auto" w:fill="auto"/>
            <w:vAlign w:val="center"/>
            <w:hideMark/>
          </w:tcPr>
          <w:p w14:paraId="160C44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Five-year recurrence/survival after pancreatoduodenectomy for pancreatic adenocarcinoma: does pre-existing diabetes matter? Results from the Recurrence After Whipple's (RAW) study</w:t>
            </w:r>
          </w:p>
        </w:tc>
        <w:tc>
          <w:tcPr>
            <w:tcW w:w="6663" w:type="dxa"/>
            <w:tcBorders>
              <w:top w:val="nil"/>
              <w:left w:val="nil"/>
              <w:bottom w:val="single" w:sz="4" w:space="0" w:color="auto"/>
              <w:right w:val="single" w:sz="4" w:space="0" w:color="auto"/>
            </w:tcBorders>
            <w:shd w:val="clear" w:color="auto" w:fill="auto"/>
            <w:vAlign w:val="center"/>
            <w:hideMark/>
          </w:tcPr>
          <w:p w14:paraId="6F9BE5A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Rajagopalan; D. Croagh; S. </w:t>
            </w:r>
            <w:proofErr w:type="spellStart"/>
            <w:r w:rsidRPr="003C0278">
              <w:rPr>
                <w:rFonts w:ascii="Arial" w:eastAsia="Times New Roman" w:hAnsi="Arial" w:cs="Arial"/>
                <w:color w:val="000000"/>
                <w:kern w:val="0"/>
                <w:sz w:val="20"/>
                <w:szCs w:val="20"/>
                <w:lang w:eastAsia="en-GB"/>
                <w14:ligatures w14:val="none"/>
              </w:rPr>
              <w:t>Aroori</w:t>
            </w:r>
            <w:proofErr w:type="spellEnd"/>
            <w:r w:rsidRPr="003C0278">
              <w:rPr>
                <w:rFonts w:ascii="Arial" w:eastAsia="Times New Roman" w:hAnsi="Arial" w:cs="Arial"/>
                <w:color w:val="000000"/>
                <w:kern w:val="0"/>
                <w:sz w:val="20"/>
                <w:szCs w:val="20"/>
                <w:lang w:eastAsia="en-GB"/>
                <w14:ligatures w14:val="none"/>
              </w:rPr>
              <w:t xml:space="preserve">; T. B. Russell; P. L. Labib; U. Lead; A. Streeter; J. Denson; M. Puckett; S. M. Zhou; M. Browning; F. </w:t>
            </w:r>
            <w:proofErr w:type="spellStart"/>
            <w:r w:rsidRPr="003C0278">
              <w:rPr>
                <w:rFonts w:ascii="Arial" w:eastAsia="Times New Roman" w:hAnsi="Arial" w:cs="Arial"/>
                <w:color w:val="000000"/>
                <w:kern w:val="0"/>
                <w:sz w:val="20"/>
                <w:szCs w:val="20"/>
                <w:lang w:eastAsia="en-GB"/>
                <w14:ligatures w14:val="none"/>
              </w:rPr>
              <w:t>Ausania</w:t>
            </w:r>
            <w:proofErr w:type="spellEnd"/>
            <w:r w:rsidRPr="003C0278">
              <w:rPr>
                <w:rFonts w:ascii="Arial" w:eastAsia="Times New Roman" w:hAnsi="Arial" w:cs="Arial"/>
                <w:color w:val="000000"/>
                <w:kern w:val="0"/>
                <w:sz w:val="20"/>
                <w:szCs w:val="20"/>
                <w:lang w:eastAsia="en-GB"/>
                <w14:ligatures w14:val="none"/>
              </w:rPr>
              <w:t xml:space="preserve">; C. Gonzalez-Abos; E. Pando; N. Fernandes; E. G. Moller; C. D. Taboada; K. J. Roberts; K. Roberts; R. Pande; J. Alfarah; A. Kausar; S. Bandyopadhyay; A. Abdelrahim; A. Khan; V. K. </w:t>
            </w:r>
            <w:proofErr w:type="spellStart"/>
            <w:r w:rsidRPr="003C0278">
              <w:rPr>
                <w:rFonts w:ascii="Arial" w:eastAsia="Times New Roman" w:hAnsi="Arial" w:cs="Arial"/>
                <w:color w:val="000000"/>
                <w:kern w:val="0"/>
                <w:sz w:val="20"/>
                <w:szCs w:val="20"/>
                <w:lang w:eastAsia="en-GB"/>
                <w14:ligatures w14:val="none"/>
              </w:rPr>
              <w:t>Mavroeidis</w:t>
            </w:r>
            <w:proofErr w:type="spellEnd"/>
            <w:r w:rsidRPr="003C0278">
              <w:rPr>
                <w:rFonts w:ascii="Arial" w:eastAsia="Times New Roman" w:hAnsi="Arial" w:cs="Arial"/>
                <w:color w:val="000000"/>
                <w:kern w:val="0"/>
                <w:sz w:val="20"/>
                <w:szCs w:val="20"/>
                <w:lang w:eastAsia="en-GB"/>
                <w14:ligatures w14:val="none"/>
              </w:rPr>
              <w:t xml:space="preserve">; C. Jordan; J. R. E. Rees; G. Marangoni; H. </w:t>
            </w:r>
            <w:proofErr w:type="spellStart"/>
            <w:r w:rsidRPr="003C0278">
              <w:rPr>
                <w:rFonts w:ascii="Arial" w:eastAsia="Times New Roman" w:hAnsi="Arial" w:cs="Arial"/>
                <w:color w:val="000000"/>
                <w:kern w:val="0"/>
                <w:sz w:val="20"/>
                <w:szCs w:val="20"/>
                <w:lang w:eastAsia="en-GB"/>
                <w14:ligatures w14:val="none"/>
              </w:rPr>
              <w:t>Blege</w:t>
            </w:r>
            <w:proofErr w:type="spellEnd"/>
            <w:r w:rsidRPr="003C0278">
              <w:rPr>
                <w:rFonts w:ascii="Arial" w:eastAsia="Times New Roman" w:hAnsi="Arial" w:cs="Arial"/>
                <w:color w:val="000000"/>
                <w:kern w:val="0"/>
                <w:sz w:val="20"/>
                <w:szCs w:val="20"/>
                <w:lang w:eastAsia="en-GB"/>
                <w14:ligatures w14:val="none"/>
              </w:rPr>
              <w:t xml:space="preserve">; S. C. </w:t>
            </w:r>
            <w:proofErr w:type="spellStart"/>
            <w:r w:rsidRPr="003C0278">
              <w:rPr>
                <w:rFonts w:ascii="Arial" w:eastAsia="Times New Roman" w:hAnsi="Arial" w:cs="Arial"/>
                <w:color w:val="000000"/>
                <w:kern w:val="0"/>
                <w:sz w:val="20"/>
                <w:szCs w:val="20"/>
                <w:lang w:eastAsia="en-GB"/>
                <w14:ligatures w14:val="none"/>
              </w:rPr>
              <w:t>Thomasset</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Thomasset</w:t>
            </w:r>
            <w:proofErr w:type="spellEnd"/>
            <w:r w:rsidRPr="003C0278">
              <w:rPr>
                <w:rFonts w:ascii="Arial" w:eastAsia="Times New Roman" w:hAnsi="Arial" w:cs="Arial"/>
                <w:color w:val="000000"/>
                <w:kern w:val="0"/>
                <w:sz w:val="20"/>
                <w:szCs w:val="20"/>
                <w:lang w:eastAsia="en-GB"/>
                <w14:ligatures w14:val="none"/>
              </w:rPr>
              <w:t xml:space="preserve">; W. Cambridge; O. White; A. E. Frampton; A. Frampton; S. Blacker; J. Blackburn; C. Sweeney; P. </w:t>
            </w:r>
            <w:proofErr w:type="spellStart"/>
            <w:r w:rsidRPr="003C0278">
              <w:rPr>
                <w:rFonts w:ascii="Arial" w:eastAsia="Times New Roman" w:hAnsi="Arial" w:cs="Arial"/>
                <w:color w:val="000000"/>
                <w:kern w:val="0"/>
                <w:sz w:val="20"/>
                <w:szCs w:val="20"/>
                <w:lang w:eastAsia="en-GB"/>
                <w14:ligatures w14:val="none"/>
              </w:rPr>
              <w:t>Lykoudis</w:t>
            </w:r>
            <w:proofErr w:type="spellEnd"/>
            <w:r w:rsidRPr="003C0278">
              <w:rPr>
                <w:rFonts w:ascii="Arial" w:eastAsia="Times New Roman" w:hAnsi="Arial" w:cs="Arial"/>
                <w:color w:val="000000"/>
                <w:kern w:val="0"/>
                <w:sz w:val="20"/>
                <w:szCs w:val="20"/>
                <w:lang w:eastAsia="en-GB"/>
                <w14:ligatures w14:val="none"/>
              </w:rPr>
              <w:t xml:space="preserve">; D. Field; M. Gouda; M. Maglione; R. Bellotti; N. </w:t>
            </w:r>
            <w:proofErr w:type="spellStart"/>
            <w:r w:rsidRPr="003C0278">
              <w:rPr>
                <w:rFonts w:ascii="Arial" w:eastAsia="Times New Roman" w:hAnsi="Arial" w:cs="Arial"/>
                <w:color w:val="000000"/>
                <w:kern w:val="0"/>
                <w:sz w:val="20"/>
                <w:szCs w:val="20"/>
                <w:lang w:eastAsia="en-GB"/>
                <w14:ligatures w14:val="none"/>
              </w:rPr>
              <w:t>Alhaboob</w:t>
            </w:r>
            <w:proofErr w:type="spellEnd"/>
            <w:r w:rsidRPr="003C0278">
              <w:rPr>
                <w:rFonts w:ascii="Arial" w:eastAsia="Times New Roman" w:hAnsi="Arial" w:cs="Arial"/>
                <w:color w:val="000000"/>
                <w:kern w:val="0"/>
                <w:sz w:val="20"/>
                <w:szCs w:val="20"/>
                <w:lang w:eastAsia="en-GB"/>
                <w14:ligatures w14:val="none"/>
              </w:rPr>
              <w:t xml:space="preserve">; H. Bari; H. Ahmed; A. M. Smith; A. Smith; C. Moriarty; L. White; M. Priestley; K. Bode; J. Sharp; R. Wragg; B. Jackson; S. Craven; D. Spalding; M. </w:t>
            </w:r>
            <w:proofErr w:type="spellStart"/>
            <w:r w:rsidRPr="003C0278">
              <w:rPr>
                <w:rFonts w:ascii="Arial" w:eastAsia="Times New Roman" w:hAnsi="Arial" w:cs="Arial"/>
                <w:color w:val="000000"/>
                <w:kern w:val="0"/>
                <w:sz w:val="20"/>
                <w:szCs w:val="20"/>
                <w:lang w:eastAsia="en-GB"/>
                <w14:ligatures w14:val="none"/>
              </w:rPr>
              <w:t>Fehervari</w:t>
            </w:r>
            <w:proofErr w:type="spellEnd"/>
            <w:r w:rsidRPr="003C0278">
              <w:rPr>
                <w:rFonts w:ascii="Arial" w:eastAsia="Times New Roman" w:hAnsi="Arial" w:cs="Arial"/>
                <w:color w:val="000000"/>
                <w:kern w:val="0"/>
                <w:sz w:val="20"/>
                <w:szCs w:val="20"/>
                <w:lang w:eastAsia="en-GB"/>
                <w14:ligatures w14:val="none"/>
              </w:rPr>
              <w:t xml:space="preserve">; M. Pai; L. </w:t>
            </w:r>
            <w:proofErr w:type="spellStart"/>
            <w:r w:rsidRPr="003C0278">
              <w:rPr>
                <w:rFonts w:ascii="Arial" w:eastAsia="Times New Roman" w:hAnsi="Arial" w:cs="Arial"/>
                <w:color w:val="000000"/>
                <w:kern w:val="0"/>
                <w:sz w:val="20"/>
                <w:szCs w:val="20"/>
                <w:lang w:eastAsia="en-GB"/>
                <w14:ligatures w14:val="none"/>
              </w:rPr>
              <w:t>Alghazawi</w:t>
            </w:r>
            <w:proofErr w:type="spellEnd"/>
            <w:r w:rsidRPr="003C0278">
              <w:rPr>
                <w:rFonts w:ascii="Arial" w:eastAsia="Times New Roman" w:hAnsi="Arial" w:cs="Arial"/>
                <w:color w:val="000000"/>
                <w:kern w:val="0"/>
                <w:sz w:val="20"/>
                <w:szCs w:val="20"/>
                <w:lang w:eastAsia="en-GB"/>
                <w14:ligatures w14:val="none"/>
              </w:rPr>
              <w:t xml:space="preserve">; A. Onifade; P. Srinivasan; J. </w:t>
            </w:r>
            <w:proofErr w:type="spellStart"/>
            <w:r w:rsidRPr="003C0278">
              <w:rPr>
                <w:rFonts w:ascii="Arial" w:eastAsia="Times New Roman" w:hAnsi="Arial" w:cs="Arial"/>
                <w:color w:val="000000"/>
                <w:kern w:val="0"/>
                <w:sz w:val="20"/>
                <w:szCs w:val="20"/>
                <w:lang w:eastAsia="en-GB"/>
                <w14:ligatures w14:val="none"/>
              </w:rPr>
              <w:t>Ribaud</w:t>
            </w:r>
            <w:proofErr w:type="spellEnd"/>
            <w:r w:rsidRPr="003C0278">
              <w:rPr>
                <w:rFonts w:ascii="Arial" w:eastAsia="Times New Roman" w:hAnsi="Arial" w:cs="Arial"/>
                <w:color w:val="000000"/>
                <w:kern w:val="0"/>
                <w:sz w:val="20"/>
                <w:szCs w:val="20"/>
                <w:lang w:eastAsia="en-GB"/>
                <w14:ligatures w14:val="none"/>
              </w:rPr>
              <w:t xml:space="preserve">; A. Nair; M. </w:t>
            </w:r>
            <w:proofErr w:type="spellStart"/>
            <w:r w:rsidRPr="003C0278">
              <w:rPr>
                <w:rFonts w:ascii="Arial" w:eastAsia="Times New Roman" w:hAnsi="Arial" w:cs="Arial"/>
                <w:color w:val="000000"/>
                <w:kern w:val="0"/>
                <w:sz w:val="20"/>
                <w:szCs w:val="20"/>
                <w:lang w:eastAsia="en-GB"/>
                <w14:ligatures w14:val="none"/>
              </w:rPr>
              <w:t>Mariathasan</w:t>
            </w:r>
            <w:proofErr w:type="spellEnd"/>
            <w:r w:rsidRPr="003C0278">
              <w:rPr>
                <w:rFonts w:ascii="Arial" w:eastAsia="Times New Roman" w:hAnsi="Arial" w:cs="Arial"/>
                <w:color w:val="000000"/>
                <w:kern w:val="0"/>
                <w:sz w:val="20"/>
                <w:szCs w:val="20"/>
                <w:lang w:eastAsia="en-GB"/>
                <w14:ligatures w14:val="none"/>
              </w:rPr>
              <w:t xml:space="preserve">; N. Grayson; B. R. Davidson; B. Davidson; S. </w:t>
            </w:r>
            <w:proofErr w:type="spellStart"/>
            <w:r w:rsidRPr="003C0278">
              <w:rPr>
                <w:rFonts w:ascii="Arial" w:eastAsia="Times New Roman" w:hAnsi="Arial" w:cs="Arial"/>
                <w:color w:val="000000"/>
                <w:kern w:val="0"/>
                <w:sz w:val="20"/>
                <w:szCs w:val="20"/>
                <w:lang w:eastAsia="en-GB"/>
                <w14:ligatures w14:val="none"/>
              </w:rPr>
              <w:t>Pericleous</w:t>
            </w:r>
            <w:proofErr w:type="spellEnd"/>
            <w:r w:rsidRPr="003C0278">
              <w:rPr>
                <w:rFonts w:ascii="Arial" w:eastAsia="Times New Roman" w:hAnsi="Arial" w:cs="Arial"/>
                <w:color w:val="000000"/>
                <w:kern w:val="0"/>
                <w:sz w:val="20"/>
                <w:szCs w:val="20"/>
                <w:lang w:eastAsia="en-GB"/>
                <w14:ligatures w14:val="none"/>
              </w:rPr>
              <w:t xml:space="preserve">; K. Patel; C. Shaw; N. </w:t>
            </w:r>
            <w:proofErr w:type="spellStart"/>
            <w:r w:rsidRPr="003C0278">
              <w:rPr>
                <w:rFonts w:ascii="Arial" w:eastAsia="Times New Roman" w:hAnsi="Arial" w:cs="Arial"/>
                <w:color w:val="000000"/>
                <w:kern w:val="0"/>
                <w:sz w:val="20"/>
                <w:szCs w:val="20"/>
                <w:lang w:eastAsia="en-GB"/>
                <w14:ligatures w14:val="none"/>
              </w:rPr>
              <w:t>Morare</w:t>
            </w:r>
            <w:proofErr w:type="spellEnd"/>
            <w:r w:rsidRPr="003C0278">
              <w:rPr>
                <w:rFonts w:ascii="Arial" w:eastAsia="Times New Roman" w:hAnsi="Arial" w:cs="Arial"/>
                <w:color w:val="000000"/>
                <w:kern w:val="0"/>
                <w:sz w:val="20"/>
                <w:szCs w:val="20"/>
                <w:lang w:eastAsia="en-GB"/>
                <w14:ligatures w14:val="none"/>
              </w:rPr>
              <w:t xml:space="preserve">; M. K. </w:t>
            </w:r>
            <w:proofErr w:type="spellStart"/>
            <w:r w:rsidRPr="003C0278">
              <w:rPr>
                <w:rFonts w:ascii="Arial" w:eastAsia="Times New Roman" w:hAnsi="Arial" w:cs="Arial"/>
                <w:color w:val="000000"/>
                <w:kern w:val="0"/>
                <w:sz w:val="20"/>
                <w:szCs w:val="20"/>
                <w:lang w:eastAsia="en-GB"/>
                <w14:ligatures w14:val="none"/>
              </w:rPr>
              <w:t>Zaban</w:t>
            </w:r>
            <w:proofErr w:type="spellEnd"/>
            <w:r w:rsidRPr="003C0278">
              <w:rPr>
                <w:rFonts w:ascii="Arial" w:eastAsia="Times New Roman" w:hAnsi="Arial" w:cs="Arial"/>
                <w:color w:val="000000"/>
                <w:kern w:val="0"/>
                <w:sz w:val="20"/>
                <w:szCs w:val="20"/>
                <w:lang w:eastAsia="en-GB"/>
                <w14:ligatures w14:val="none"/>
              </w:rPr>
              <w:t xml:space="preserve">; R. H. Bhogal; V. K. </w:t>
            </w:r>
            <w:proofErr w:type="spellStart"/>
            <w:r w:rsidRPr="003C0278">
              <w:rPr>
                <w:rFonts w:ascii="Arial" w:eastAsia="Times New Roman" w:hAnsi="Arial" w:cs="Arial"/>
                <w:color w:val="000000"/>
                <w:kern w:val="0"/>
                <w:sz w:val="20"/>
                <w:szCs w:val="20"/>
                <w:lang w:eastAsia="en-GB"/>
                <w14:ligatures w14:val="none"/>
              </w:rPr>
              <w:t>Mavroeidis</w:t>
            </w:r>
            <w:proofErr w:type="spellEnd"/>
            <w:r w:rsidRPr="003C0278">
              <w:rPr>
                <w:rFonts w:ascii="Arial" w:eastAsia="Times New Roman" w:hAnsi="Arial" w:cs="Arial"/>
                <w:color w:val="000000"/>
                <w:kern w:val="0"/>
                <w:sz w:val="20"/>
                <w:szCs w:val="20"/>
                <w:lang w:eastAsia="en-GB"/>
                <w14:ligatures w14:val="none"/>
              </w:rPr>
              <w:t xml:space="preserve">; R. Bhogal; J. Doyle; I. Dominguez; R. Thakkar; M. Jones; E. Buckley; N. Akter; K. Treherne; D. Gomez; G. Gordon; M. A. Silva; M. Silva; D. Hughes; T. Urbonas; P. Lapolla; A. </w:t>
            </w:r>
            <w:proofErr w:type="spellStart"/>
            <w:r w:rsidRPr="003C0278">
              <w:rPr>
                <w:rFonts w:ascii="Arial" w:eastAsia="Times New Roman" w:hAnsi="Arial" w:cs="Arial"/>
                <w:color w:val="000000"/>
                <w:kern w:val="0"/>
                <w:sz w:val="20"/>
                <w:szCs w:val="20"/>
                <w:lang w:eastAsia="en-GB"/>
                <w14:ligatures w14:val="none"/>
              </w:rPr>
              <w:t>Mingoli</w:t>
            </w:r>
            <w:proofErr w:type="spellEnd"/>
            <w:r w:rsidRPr="003C0278">
              <w:rPr>
                <w:rFonts w:ascii="Arial" w:eastAsia="Times New Roman" w:hAnsi="Arial" w:cs="Arial"/>
                <w:color w:val="000000"/>
                <w:kern w:val="0"/>
                <w:sz w:val="20"/>
                <w:szCs w:val="20"/>
                <w:lang w:eastAsia="en-GB"/>
                <w14:ligatures w14:val="none"/>
              </w:rPr>
              <w:t>; A. Porcu; T. Perra; N. S. Shah; N. N. Abd Kahar; T. Hall; N. Nadeem; Z. Z. R. Hamady; Z. Hamady; S. Karar; A. Arshad; B. Al-</w:t>
            </w:r>
            <w:proofErr w:type="spellStart"/>
            <w:r w:rsidRPr="003C0278">
              <w:rPr>
                <w:rFonts w:ascii="Arial" w:eastAsia="Times New Roman" w:hAnsi="Arial" w:cs="Arial"/>
                <w:color w:val="000000"/>
                <w:kern w:val="0"/>
                <w:sz w:val="20"/>
                <w:szCs w:val="20"/>
                <w:lang w:eastAsia="en-GB"/>
                <w14:ligatures w14:val="none"/>
              </w:rPr>
              <w:t>Sarrieh</w:t>
            </w:r>
            <w:proofErr w:type="spellEnd"/>
            <w:r w:rsidRPr="003C0278">
              <w:rPr>
                <w:rFonts w:ascii="Arial" w:eastAsia="Times New Roman" w:hAnsi="Arial" w:cs="Arial"/>
                <w:color w:val="000000"/>
                <w:kern w:val="0"/>
                <w:sz w:val="20"/>
                <w:szCs w:val="20"/>
                <w:lang w:eastAsia="en-GB"/>
                <w14:ligatures w14:val="none"/>
              </w:rPr>
              <w:t xml:space="preserve">; A. Yarwood; M. </w:t>
            </w:r>
            <w:proofErr w:type="spellStart"/>
            <w:r w:rsidRPr="003C0278">
              <w:rPr>
                <w:rFonts w:ascii="Arial" w:eastAsia="Times New Roman" w:hAnsi="Arial" w:cs="Arial"/>
                <w:color w:val="000000"/>
                <w:kern w:val="0"/>
                <w:sz w:val="20"/>
                <w:szCs w:val="20"/>
                <w:lang w:eastAsia="en-GB"/>
                <w14:ligatures w14:val="none"/>
              </w:rPr>
              <w:t>Hammoda</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Serrablo</w:t>
            </w:r>
            <w:proofErr w:type="spellEnd"/>
            <w:r w:rsidRPr="003C0278">
              <w:rPr>
                <w:rFonts w:ascii="Arial" w:eastAsia="Times New Roman" w:hAnsi="Arial" w:cs="Arial"/>
                <w:color w:val="000000"/>
                <w:kern w:val="0"/>
                <w:sz w:val="20"/>
                <w:szCs w:val="20"/>
                <w:lang w:eastAsia="en-GB"/>
                <w14:ligatures w14:val="none"/>
              </w:rPr>
              <w:t xml:space="preserve">; M. Artigas; S. Paterna-López; N. </w:t>
            </w:r>
            <w:proofErr w:type="spellStart"/>
            <w:r w:rsidRPr="003C0278">
              <w:rPr>
                <w:rFonts w:ascii="Arial" w:eastAsia="Times New Roman" w:hAnsi="Arial" w:cs="Arial"/>
                <w:color w:val="000000"/>
                <w:kern w:val="0"/>
                <w:sz w:val="20"/>
                <w:szCs w:val="20"/>
                <w:lang w:eastAsia="en-GB"/>
                <w14:ligatures w14:val="none"/>
              </w:rPr>
              <w:t>Alhaboob</w:t>
            </w:r>
            <w:proofErr w:type="spellEnd"/>
            <w:r w:rsidRPr="003C0278">
              <w:rPr>
                <w:rFonts w:ascii="Arial" w:eastAsia="Times New Roman" w:hAnsi="Arial" w:cs="Arial"/>
                <w:color w:val="000000"/>
                <w:kern w:val="0"/>
                <w:sz w:val="20"/>
                <w:szCs w:val="20"/>
                <w:lang w:eastAsia="en-GB"/>
                <w14:ligatures w14:val="none"/>
              </w:rPr>
              <w:t xml:space="preserve">; H. K. S. Hamid; D. Croagh; A. Rajagopalan; I. Dominguez; A. Guerrero; A. Moguel; C. Chan; P. Lapolla; A. </w:t>
            </w:r>
            <w:proofErr w:type="spellStart"/>
            <w:r w:rsidRPr="003C0278">
              <w:rPr>
                <w:rFonts w:ascii="Arial" w:eastAsia="Times New Roman" w:hAnsi="Arial" w:cs="Arial"/>
                <w:color w:val="000000"/>
                <w:kern w:val="0"/>
                <w:sz w:val="20"/>
                <w:szCs w:val="20"/>
                <w:lang w:eastAsia="en-GB"/>
                <w14:ligatures w14:val="none"/>
              </w:rPr>
              <w:t>Mingoli</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Brachini</w:t>
            </w:r>
            <w:proofErr w:type="spellEnd"/>
            <w:r w:rsidRPr="003C0278">
              <w:rPr>
                <w:rFonts w:ascii="Arial" w:eastAsia="Times New Roman" w:hAnsi="Arial" w:cs="Arial"/>
                <w:color w:val="000000"/>
                <w:kern w:val="0"/>
                <w:sz w:val="20"/>
                <w:szCs w:val="20"/>
                <w:lang w:eastAsia="en-GB"/>
                <w14:ligatures w14:val="none"/>
              </w:rPr>
              <w:t xml:space="preserve">; R. Caronna; P. </w:t>
            </w:r>
            <w:proofErr w:type="spellStart"/>
            <w:r w:rsidRPr="003C0278">
              <w:rPr>
                <w:rFonts w:ascii="Arial" w:eastAsia="Times New Roman" w:hAnsi="Arial" w:cs="Arial"/>
                <w:color w:val="000000"/>
                <w:kern w:val="0"/>
                <w:sz w:val="20"/>
                <w:szCs w:val="20"/>
                <w:lang w:eastAsia="en-GB"/>
                <w14:ligatures w14:val="none"/>
              </w:rPr>
              <w:t>Chirletti</w:t>
            </w:r>
            <w:proofErr w:type="spellEnd"/>
            <w:r w:rsidRPr="003C0278">
              <w:rPr>
                <w:rFonts w:ascii="Arial" w:eastAsia="Times New Roman" w:hAnsi="Arial" w:cs="Arial"/>
                <w:color w:val="000000"/>
                <w:kern w:val="0"/>
                <w:sz w:val="20"/>
                <w:szCs w:val="20"/>
                <w:lang w:eastAsia="en-GB"/>
                <w14:ligatures w14:val="none"/>
              </w:rPr>
              <w:t>; U. Collaborating; R. A. W. S. Collaborators</w:t>
            </w:r>
          </w:p>
        </w:tc>
        <w:tc>
          <w:tcPr>
            <w:tcW w:w="708" w:type="dxa"/>
            <w:tcBorders>
              <w:top w:val="nil"/>
              <w:left w:val="nil"/>
              <w:bottom w:val="single" w:sz="4" w:space="0" w:color="auto"/>
              <w:right w:val="single" w:sz="4" w:space="0" w:color="auto"/>
            </w:tcBorders>
            <w:shd w:val="clear" w:color="auto" w:fill="auto"/>
            <w:vAlign w:val="center"/>
            <w:hideMark/>
          </w:tcPr>
          <w:p w14:paraId="4AC5978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952CC8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87CBF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EDF19A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AC69B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040FE0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Orthopaedic Surgery and Traumatology</w:t>
            </w:r>
          </w:p>
        </w:tc>
        <w:tc>
          <w:tcPr>
            <w:tcW w:w="3402" w:type="dxa"/>
            <w:tcBorders>
              <w:top w:val="nil"/>
              <w:left w:val="nil"/>
              <w:bottom w:val="single" w:sz="4" w:space="0" w:color="auto"/>
              <w:right w:val="single" w:sz="4" w:space="0" w:color="auto"/>
            </w:tcBorders>
            <w:shd w:val="clear" w:color="auto" w:fill="auto"/>
            <w:vAlign w:val="center"/>
            <w:hideMark/>
          </w:tcPr>
          <w:p w14:paraId="285EA56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Effect of preservation of Hoffa's fat pad on patellar height in primary total knee arthroplasty procedures</w:t>
            </w:r>
          </w:p>
        </w:tc>
        <w:tc>
          <w:tcPr>
            <w:tcW w:w="6663" w:type="dxa"/>
            <w:tcBorders>
              <w:top w:val="nil"/>
              <w:left w:val="nil"/>
              <w:bottom w:val="single" w:sz="4" w:space="0" w:color="auto"/>
              <w:right w:val="single" w:sz="4" w:space="0" w:color="auto"/>
            </w:tcBorders>
            <w:shd w:val="clear" w:color="auto" w:fill="auto"/>
            <w:vAlign w:val="center"/>
            <w:hideMark/>
          </w:tcPr>
          <w:p w14:paraId="51FBCC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Ragab; R. Gwyn; A. Davies</w:t>
            </w:r>
          </w:p>
        </w:tc>
        <w:tc>
          <w:tcPr>
            <w:tcW w:w="708" w:type="dxa"/>
            <w:tcBorders>
              <w:top w:val="nil"/>
              <w:left w:val="nil"/>
              <w:bottom w:val="single" w:sz="4" w:space="0" w:color="auto"/>
              <w:right w:val="single" w:sz="4" w:space="0" w:color="auto"/>
            </w:tcBorders>
            <w:shd w:val="clear" w:color="auto" w:fill="auto"/>
            <w:vAlign w:val="center"/>
            <w:hideMark/>
          </w:tcPr>
          <w:p w14:paraId="43DDC53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DE4A0F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700A5A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B42634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E7374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43FF64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Anaesthesia</w:t>
            </w:r>
          </w:p>
        </w:tc>
        <w:tc>
          <w:tcPr>
            <w:tcW w:w="3402" w:type="dxa"/>
            <w:tcBorders>
              <w:top w:val="nil"/>
              <w:left w:val="nil"/>
              <w:bottom w:val="single" w:sz="4" w:space="0" w:color="auto"/>
              <w:right w:val="single" w:sz="4" w:space="0" w:color="auto"/>
            </w:tcBorders>
            <w:shd w:val="clear" w:color="auto" w:fill="auto"/>
            <w:vAlign w:val="center"/>
            <w:hideMark/>
          </w:tcPr>
          <w:p w14:paraId="44D7118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Prehabilitation provision and practice in the UK: a freedom of information survey</w:t>
            </w:r>
          </w:p>
        </w:tc>
        <w:tc>
          <w:tcPr>
            <w:tcW w:w="6663" w:type="dxa"/>
            <w:tcBorders>
              <w:top w:val="nil"/>
              <w:left w:val="nil"/>
              <w:bottom w:val="single" w:sz="4" w:space="0" w:color="auto"/>
              <w:right w:val="single" w:sz="4" w:space="0" w:color="auto"/>
            </w:tcBorders>
            <w:shd w:val="clear" w:color="auto" w:fill="auto"/>
            <w:vAlign w:val="center"/>
            <w:hideMark/>
          </w:tcPr>
          <w:p w14:paraId="09C924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w:t>
            </w:r>
            <w:proofErr w:type="spellStart"/>
            <w:r w:rsidRPr="003C0278">
              <w:rPr>
                <w:rFonts w:ascii="Arial" w:eastAsia="Times New Roman" w:hAnsi="Arial" w:cs="Arial"/>
                <w:color w:val="000000"/>
                <w:kern w:val="0"/>
                <w:sz w:val="20"/>
                <w:szCs w:val="20"/>
                <w:lang w:eastAsia="en-GB"/>
                <w14:ligatures w14:val="none"/>
              </w:rPr>
              <w:t>Pufulete</w:t>
            </w:r>
            <w:proofErr w:type="spellEnd"/>
            <w:r w:rsidRPr="003C0278">
              <w:rPr>
                <w:rFonts w:ascii="Arial" w:eastAsia="Times New Roman" w:hAnsi="Arial" w:cs="Arial"/>
                <w:color w:val="000000"/>
                <w:kern w:val="0"/>
                <w:sz w:val="20"/>
                <w:szCs w:val="20"/>
                <w:lang w:eastAsia="en-GB"/>
                <w14:ligatures w14:val="none"/>
              </w:rPr>
              <w:t xml:space="preserve">; V. Coyle; D. Provan; C. Shaw; P. Kunzmann; D. J. </w:t>
            </w:r>
            <w:proofErr w:type="spellStart"/>
            <w:r w:rsidRPr="003C0278">
              <w:rPr>
                <w:rFonts w:ascii="Arial" w:eastAsia="Times New Roman" w:hAnsi="Arial" w:cs="Arial"/>
                <w:color w:val="000000"/>
                <w:kern w:val="0"/>
                <w:sz w:val="20"/>
                <w:szCs w:val="20"/>
                <w:lang w:eastAsia="en-GB"/>
                <w14:ligatures w14:val="none"/>
              </w:rPr>
              <w:t>Bowrey</w:t>
            </w:r>
            <w:proofErr w:type="spellEnd"/>
            <w:r w:rsidRPr="003C0278">
              <w:rPr>
                <w:rFonts w:ascii="Arial" w:eastAsia="Times New Roman" w:hAnsi="Arial" w:cs="Arial"/>
                <w:color w:val="000000"/>
                <w:kern w:val="0"/>
                <w:sz w:val="20"/>
                <w:szCs w:val="20"/>
                <w:lang w:eastAsia="en-GB"/>
                <w14:ligatures w14:val="none"/>
              </w:rPr>
              <w:t>; R. Barlow; M. P. W. Grocott; T. Shah; C. Atkinson</w:t>
            </w:r>
          </w:p>
        </w:tc>
        <w:tc>
          <w:tcPr>
            <w:tcW w:w="708" w:type="dxa"/>
            <w:tcBorders>
              <w:top w:val="nil"/>
              <w:left w:val="nil"/>
              <w:bottom w:val="single" w:sz="4" w:space="0" w:color="auto"/>
              <w:right w:val="single" w:sz="4" w:space="0" w:color="auto"/>
            </w:tcBorders>
            <w:shd w:val="clear" w:color="auto" w:fill="auto"/>
            <w:vAlign w:val="center"/>
            <w:hideMark/>
          </w:tcPr>
          <w:p w14:paraId="048305F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132</w:t>
            </w:r>
          </w:p>
        </w:tc>
        <w:tc>
          <w:tcPr>
            <w:tcW w:w="709" w:type="dxa"/>
            <w:tcBorders>
              <w:top w:val="nil"/>
              <w:left w:val="nil"/>
              <w:bottom w:val="single" w:sz="4" w:space="0" w:color="auto"/>
              <w:right w:val="single" w:sz="4" w:space="0" w:color="auto"/>
            </w:tcBorders>
            <w:shd w:val="clear" w:color="auto" w:fill="auto"/>
            <w:vAlign w:val="center"/>
            <w:hideMark/>
          </w:tcPr>
          <w:p w14:paraId="318822E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EAFD9C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815-819</w:t>
            </w:r>
          </w:p>
        </w:tc>
      </w:tr>
      <w:tr w:rsidR="001A6346" w:rsidRPr="003C0278" w14:paraId="02376746"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E8BA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7476A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Arteriosclerosis, Thrombosis, and Vascular Biology</w:t>
            </w:r>
          </w:p>
        </w:tc>
        <w:tc>
          <w:tcPr>
            <w:tcW w:w="3402" w:type="dxa"/>
            <w:tcBorders>
              <w:top w:val="nil"/>
              <w:left w:val="nil"/>
              <w:bottom w:val="single" w:sz="4" w:space="0" w:color="auto"/>
              <w:right w:val="single" w:sz="4" w:space="0" w:color="auto"/>
            </w:tcBorders>
            <w:shd w:val="clear" w:color="auto" w:fill="auto"/>
            <w:vAlign w:val="center"/>
            <w:hideMark/>
          </w:tcPr>
          <w:p w14:paraId="29BDA09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Thrombin Generation Is Associated With Extracellular Vesicle and Leukocyte Lipid Membranes in Atherosclerotic Cardiovascular Disease</w:t>
            </w:r>
          </w:p>
        </w:tc>
        <w:tc>
          <w:tcPr>
            <w:tcW w:w="6663" w:type="dxa"/>
            <w:tcBorders>
              <w:top w:val="nil"/>
              <w:left w:val="nil"/>
              <w:bottom w:val="single" w:sz="4" w:space="0" w:color="auto"/>
              <w:right w:val="single" w:sz="4" w:space="0" w:color="auto"/>
            </w:tcBorders>
            <w:shd w:val="clear" w:color="auto" w:fill="auto"/>
            <w:vAlign w:val="center"/>
            <w:hideMark/>
          </w:tcPr>
          <w:p w14:paraId="6AC5949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B. </w:t>
            </w:r>
            <w:proofErr w:type="spellStart"/>
            <w:r w:rsidRPr="003C0278">
              <w:rPr>
                <w:rFonts w:ascii="Arial" w:eastAsia="Times New Roman" w:hAnsi="Arial" w:cs="Arial"/>
                <w:color w:val="000000"/>
                <w:kern w:val="0"/>
                <w:sz w:val="20"/>
                <w:szCs w:val="20"/>
                <w:lang w:eastAsia="en-GB"/>
                <w14:ligatures w14:val="none"/>
              </w:rPr>
              <w:t>Protty</w:t>
            </w:r>
            <w:proofErr w:type="spellEnd"/>
            <w:r w:rsidRPr="003C0278">
              <w:rPr>
                <w:rFonts w:ascii="Arial" w:eastAsia="Times New Roman" w:hAnsi="Arial" w:cs="Arial"/>
                <w:color w:val="000000"/>
                <w:kern w:val="0"/>
                <w:sz w:val="20"/>
                <w:szCs w:val="20"/>
                <w:lang w:eastAsia="en-GB"/>
                <w14:ligatures w14:val="none"/>
              </w:rPr>
              <w:t xml:space="preserve">; V. J. Tyrrell; K. Allen-Redpath; S. Soyama; A. A. </w:t>
            </w:r>
            <w:proofErr w:type="spellStart"/>
            <w:r w:rsidRPr="003C0278">
              <w:rPr>
                <w:rFonts w:ascii="Arial" w:eastAsia="Times New Roman" w:hAnsi="Arial" w:cs="Arial"/>
                <w:color w:val="000000"/>
                <w:kern w:val="0"/>
                <w:sz w:val="20"/>
                <w:szCs w:val="20"/>
                <w:lang w:eastAsia="en-GB"/>
                <w14:ligatures w14:val="none"/>
              </w:rPr>
              <w:t>Hajeyah</w:t>
            </w:r>
            <w:proofErr w:type="spellEnd"/>
            <w:r w:rsidRPr="003C0278">
              <w:rPr>
                <w:rFonts w:ascii="Arial" w:eastAsia="Times New Roman" w:hAnsi="Arial" w:cs="Arial"/>
                <w:color w:val="000000"/>
                <w:kern w:val="0"/>
                <w:sz w:val="20"/>
                <w:szCs w:val="20"/>
                <w:lang w:eastAsia="en-GB"/>
                <w14:ligatures w14:val="none"/>
              </w:rPr>
              <w:t>; D. Costa; A. Choudhury; R. Mitra; A. Sharman; P. Yaqoob; P. V. Jenkins; Z. Yousef; P. W. Collins; V. B. O'Donnell</w:t>
            </w:r>
          </w:p>
        </w:tc>
        <w:tc>
          <w:tcPr>
            <w:tcW w:w="708" w:type="dxa"/>
            <w:tcBorders>
              <w:top w:val="nil"/>
              <w:left w:val="nil"/>
              <w:bottom w:val="single" w:sz="4" w:space="0" w:color="auto"/>
              <w:right w:val="single" w:sz="4" w:space="0" w:color="auto"/>
            </w:tcBorders>
            <w:shd w:val="clear" w:color="auto" w:fill="auto"/>
            <w:vAlign w:val="center"/>
            <w:hideMark/>
          </w:tcPr>
          <w:p w14:paraId="38E274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44</w:t>
            </w:r>
          </w:p>
        </w:tc>
        <w:tc>
          <w:tcPr>
            <w:tcW w:w="709" w:type="dxa"/>
            <w:tcBorders>
              <w:top w:val="nil"/>
              <w:left w:val="nil"/>
              <w:bottom w:val="single" w:sz="4" w:space="0" w:color="auto"/>
              <w:right w:val="single" w:sz="4" w:space="0" w:color="auto"/>
            </w:tcBorders>
            <w:shd w:val="clear" w:color="auto" w:fill="auto"/>
            <w:vAlign w:val="center"/>
            <w:hideMark/>
          </w:tcPr>
          <w:p w14:paraId="62A4871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5CDF6BC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2038-2052</w:t>
            </w:r>
          </w:p>
        </w:tc>
      </w:tr>
      <w:tr w:rsidR="001A6346" w:rsidRPr="003C0278" w14:paraId="41567B1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281AD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3D9275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Heart Lung and Circulation</w:t>
            </w:r>
          </w:p>
        </w:tc>
        <w:tc>
          <w:tcPr>
            <w:tcW w:w="3402" w:type="dxa"/>
            <w:tcBorders>
              <w:top w:val="nil"/>
              <w:left w:val="nil"/>
              <w:bottom w:val="single" w:sz="4" w:space="0" w:color="auto"/>
              <w:right w:val="single" w:sz="4" w:space="0" w:color="auto"/>
            </w:tcBorders>
            <w:shd w:val="clear" w:color="auto" w:fill="auto"/>
            <w:vAlign w:val="center"/>
            <w:hideMark/>
          </w:tcPr>
          <w:p w14:paraId="1CC70DF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Concomitant Tricuspid Valve Ring Annuloplasty During Mitral Valve Surgery Versus Mitral Valve Surgery Alone: A 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1B70BD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S. Poon; J. Chan; Y. Ahmed; U. Aslam; V. Cianci; S. Sharma; P. Kumar</w:t>
            </w:r>
          </w:p>
        </w:tc>
        <w:tc>
          <w:tcPr>
            <w:tcW w:w="708" w:type="dxa"/>
            <w:tcBorders>
              <w:top w:val="nil"/>
              <w:left w:val="nil"/>
              <w:bottom w:val="single" w:sz="4" w:space="0" w:color="auto"/>
              <w:right w:val="single" w:sz="4" w:space="0" w:color="auto"/>
            </w:tcBorders>
            <w:shd w:val="clear" w:color="auto" w:fill="auto"/>
            <w:vAlign w:val="center"/>
            <w:hideMark/>
          </w:tcPr>
          <w:p w14:paraId="4F30930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585B29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521EB8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7352F3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DBD907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C5B7D3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Bone and Joint Journal</w:t>
            </w:r>
          </w:p>
        </w:tc>
        <w:tc>
          <w:tcPr>
            <w:tcW w:w="3402" w:type="dxa"/>
            <w:tcBorders>
              <w:top w:val="nil"/>
              <w:left w:val="nil"/>
              <w:bottom w:val="single" w:sz="4" w:space="0" w:color="auto"/>
              <w:right w:val="single" w:sz="4" w:space="0" w:color="auto"/>
            </w:tcBorders>
            <w:shd w:val="clear" w:color="auto" w:fill="auto"/>
            <w:vAlign w:val="center"/>
            <w:hideMark/>
          </w:tcPr>
          <w:p w14:paraId="3CDFA75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Orthopaedic management of children with spinal dysraphism A </w:t>
            </w:r>
            <w:r w:rsidRPr="003C0278">
              <w:rPr>
                <w:rFonts w:ascii="Arial" w:eastAsia="Times New Roman" w:hAnsi="Arial" w:cs="Arial"/>
                <w:color w:val="000000"/>
                <w:kern w:val="0"/>
                <w:sz w:val="20"/>
                <w:szCs w:val="20"/>
                <w:lang w:eastAsia="en-GB"/>
                <w14:ligatures w14:val="none"/>
              </w:rPr>
              <w:lastRenderedPageBreak/>
              <w:t>SYSTEMATIC REVIEW OF REPORTED OUTCOMES</w:t>
            </w:r>
          </w:p>
        </w:tc>
        <w:tc>
          <w:tcPr>
            <w:tcW w:w="6663" w:type="dxa"/>
            <w:tcBorders>
              <w:top w:val="nil"/>
              <w:left w:val="nil"/>
              <w:bottom w:val="single" w:sz="4" w:space="0" w:color="auto"/>
              <w:right w:val="single" w:sz="4" w:space="0" w:color="auto"/>
            </w:tcBorders>
            <w:shd w:val="clear" w:color="auto" w:fill="auto"/>
            <w:vAlign w:val="center"/>
            <w:hideMark/>
          </w:tcPr>
          <w:p w14:paraId="6B23477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D. Pinto; S. Hussain; D. G. Leo; A. Bridgens; D. Eastwood; Y. Gelfer</w:t>
            </w:r>
          </w:p>
        </w:tc>
        <w:tc>
          <w:tcPr>
            <w:tcW w:w="708" w:type="dxa"/>
            <w:tcBorders>
              <w:top w:val="nil"/>
              <w:left w:val="nil"/>
              <w:bottom w:val="single" w:sz="4" w:space="0" w:color="auto"/>
              <w:right w:val="single" w:sz="4" w:space="0" w:color="auto"/>
            </w:tcBorders>
            <w:shd w:val="clear" w:color="auto" w:fill="auto"/>
            <w:vAlign w:val="center"/>
            <w:hideMark/>
          </w:tcPr>
          <w:p w14:paraId="437A578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106 B</w:t>
            </w:r>
          </w:p>
        </w:tc>
        <w:tc>
          <w:tcPr>
            <w:tcW w:w="709" w:type="dxa"/>
            <w:tcBorders>
              <w:top w:val="nil"/>
              <w:left w:val="nil"/>
              <w:bottom w:val="single" w:sz="4" w:space="0" w:color="auto"/>
              <w:right w:val="single" w:sz="4" w:space="0" w:color="auto"/>
            </w:tcBorders>
            <w:shd w:val="clear" w:color="auto" w:fill="auto"/>
            <w:vAlign w:val="center"/>
            <w:hideMark/>
          </w:tcPr>
          <w:p w14:paraId="477DD80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41D443A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277-285</w:t>
            </w:r>
          </w:p>
        </w:tc>
      </w:tr>
      <w:tr w:rsidR="001A6346" w:rsidRPr="003C0278" w14:paraId="2E98FCCE" w14:textId="77777777" w:rsidTr="001A6346">
        <w:trPr>
          <w:trHeight w:val="17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E615C5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820967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w:t>
            </w:r>
          </w:p>
        </w:tc>
        <w:tc>
          <w:tcPr>
            <w:tcW w:w="3402" w:type="dxa"/>
            <w:tcBorders>
              <w:top w:val="nil"/>
              <w:left w:val="nil"/>
              <w:bottom w:val="single" w:sz="4" w:space="0" w:color="auto"/>
              <w:right w:val="single" w:sz="4" w:space="0" w:color="auto"/>
            </w:tcBorders>
            <w:shd w:val="clear" w:color="auto" w:fill="auto"/>
            <w:vAlign w:val="center"/>
            <w:hideMark/>
          </w:tcPr>
          <w:p w14:paraId="35399F7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Strategies for optimising early detection and obstetric first response management of postpartum haemorrhage at caesarean birth: a modified Delphi-based international expert consensus</w:t>
            </w:r>
          </w:p>
        </w:tc>
        <w:tc>
          <w:tcPr>
            <w:tcW w:w="6663" w:type="dxa"/>
            <w:tcBorders>
              <w:top w:val="nil"/>
              <w:left w:val="nil"/>
              <w:bottom w:val="single" w:sz="4" w:space="0" w:color="auto"/>
              <w:right w:val="single" w:sz="4" w:space="0" w:color="auto"/>
            </w:tcBorders>
            <w:shd w:val="clear" w:color="auto" w:fill="auto"/>
            <w:vAlign w:val="center"/>
            <w:hideMark/>
          </w:tcPr>
          <w:p w14:paraId="7EA837B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V. </w:t>
            </w:r>
            <w:proofErr w:type="spellStart"/>
            <w:r w:rsidRPr="003C0278">
              <w:rPr>
                <w:rFonts w:ascii="Arial" w:eastAsia="Times New Roman" w:hAnsi="Arial" w:cs="Arial"/>
                <w:color w:val="000000"/>
                <w:kern w:val="0"/>
                <w:sz w:val="20"/>
                <w:szCs w:val="20"/>
                <w:lang w:eastAsia="en-GB"/>
                <w14:ligatures w14:val="none"/>
              </w:rPr>
              <w:t>Pingray</w:t>
            </w:r>
            <w:proofErr w:type="spellEnd"/>
            <w:r w:rsidRPr="003C0278">
              <w:rPr>
                <w:rFonts w:ascii="Arial" w:eastAsia="Times New Roman" w:hAnsi="Arial" w:cs="Arial"/>
                <w:color w:val="000000"/>
                <w:kern w:val="0"/>
                <w:sz w:val="20"/>
                <w:szCs w:val="20"/>
                <w:lang w:eastAsia="en-GB"/>
                <w14:ligatures w14:val="none"/>
              </w:rPr>
              <w:t>; C. R. Williams; F. M. A. Al-</w:t>
            </w:r>
            <w:proofErr w:type="spellStart"/>
            <w:r w:rsidRPr="003C0278">
              <w:rPr>
                <w:rFonts w:ascii="Arial" w:eastAsia="Times New Roman" w:hAnsi="Arial" w:cs="Arial"/>
                <w:color w:val="000000"/>
                <w:kern w:val="0"/>
                <w:sz w:val="20"/>
                <w:szCs w:val="20"/>
                <w:lang w:eastAsia="en-GB"/>
                <w14:ligatures w14:val="none"/>
              </w:rPr>
              <w:t>Beity</w:t>
            </w:r>
            <w:proofErr w:type="spellEnd"/>
            <w:r w:rsidRPr="003C0278">
              <w:rPr>
                <w:rFonts w:ascii="Arial" w:eastAsia="Times New Roman" w:hAnsi="Arial" w:cs="Arial"/>
                <w:color w:val="000000"/>
                <w:kern w:val="0"/>
                <w:sz w:val="20"/>
                <w:szCs w:val="20"/>
                <w:lang w:eastAsia="en-GB"/>
                <w14:ligatures w14:val="none"/>
              </w:rPr>
              <w:t xml:space="preserve">; E. Abalos; S. Arulkumaran; A. Blumenfeld; B. Carvalho; C. </w:t>
            </w:r>
            <w:proofErr w:type="spellStart"/>
            <w:r w:rsidRPr="003C0278">
              <w:rPr>
                <w:rFonts w:ascii="Arial" w:eastAsia="Times New Roman" w:hAnsi="Arial" w:cs="Arial"/>
                <w:color w:val="000000"/>
                <w:kern w:val="0"/>
                <w:sz w:val="20"/>
                <w:szCs w:val="20"/>
                <w:lang w:eastAsia="en-GB"/>
                <w14:ligatures w14:val="none"/>
              </w:rPr>
              <w:t>Deneux-Tharaux</w:t>
            </w:r>
            <w:proofErr w:type="spellEnd"/>
            <w:r w:rsidRPr="003C0278">
              <w:rPr>
                <w:rFonts w:ascii="Arial" w:eastAsia="Times New Roman" w:hAnsi="Arial" w:cs="Arial"/>
                <w:color w:val="000000"/>
                <w:kern w:val="0"/>
                <w:sz w:val="20"/>
                <w:szCs w:val="20"/>
                <w:lang w:eastAsia="en-GB"/>
                <w14:ligatures w14:val="none"/>
              </w:rPr>
              <w:t xml:space="preserve">; S. Downe; A. Dumont; M. F. Escobar; C. Evans; S. </w:t>
            </w:r>
            <w:proofErr w:type="spellStart"/>
            <w:r w:rsidRPr="003C0278">
              <w:rPr>
                <w:rFonts w:ascii="Arial" w:eastAsia="Times New Roman" w:hAnsi="Arial" w:cs="Arial"/>
                <w:color w:val="000000"/>
                <w:kern w:val="0"/>
                <w:sz w:val="20"/>
                <w:szCs w:val="20"/>
                <w:lang w:eastAsia="en-GB"/>
                <w14:ligatures w14:val="none"/>
              </w:rPr>
              <w:t>Fawcus</w:t>
            </w:r>
            <w:proofErr w:type="spellEnd"/>
            <w:r w:rsidRPr="003C0278">
              <w:rPr>
                <w:rFonts w:ascii="Arial" w:eastAsia="Times New Roman" w:hAnsi="Arial" w:cs="Arial"/>
                <w:color w:val="000000"/>
                <w:kern w:val="0"/>
                <w:sz w:val="20"/>
                <w:szCs w:val="20"/>
                <w:lang w:eastAsia="en-GB"/>
                <w14:ligatures w14:val="none"/>
              </w:rPr>
              <w:t xml:space="preserve">; H. S. </w:t>
            </w:r>
            <w:proofErr w:type="spellStart"/>
            <w:r w:rsidRPr="003C0278">
              <w:rPr>
                <w:rFonts w:ascii="Arial" w:eastAsia="Times New Roman" w:hAnsi="Arial" w:cs="Arial"/>
                <w:color w:val="000000"/>
                <w:kern w:val="0"/>
                <w:sz w:val="20"/>
                <w:szCs w:val="20"/>
                <w:lang w:eastAsia="en-GB"/>
                <w14:ligatures w14:val="none"/>
              </w:rPr>
              <w:t>Galadanci</w:t>
            </w:r>
            <w:proofErr w:type="spellEnd"/>
            <w:r w:rsidRPr="003C0278">
              <w:rPr>
                <w:rFonts w:ascii="Arial" w:eastAsia="Times New Roman" w:hAnsi="Arial" w:cs="Arial"/>
                <w:color w:val="000000"/>
                <w:kern w:val="0"/>
                <w:sz w:val="20"/>
                <w:szCs w:val="20"/>
                <w:lang w:eastAsia="en-GB"/>
                <w14:ligatures w14:val="none"/>
              </w:rPr>
              <w:t xml:space="preserve">; D. T. T. Hoang; G. J. Hofmeyr; C. Homer; A. G. Lewis; T. </w:t>
            </w:r>
            <w:proofErr w:type="spellStart"/>
            <w:r w:rsidRPr="003C0278">
              <w:rPr>
                <w:rFonts w:ascii="Arial" w:eastAsia="Times New Roman" w:hAnsi="Arial" w:cs="Arial"/>
                <w:color w:val="000000"/>
                <w:kern w:val="0"/>
                <w:sz w:val="20"/>
                <w:szCs w:val="20"/>
                <w:lang w:eastAsia="en-GB"/>
                <w14:ligatures w14:val="none"/>
              </w:rPr>
              <w:t>Liabsuetrakul</w:t>
            </w:r>
            <w:proofErr w:type="spellEnd"/>
            <w:r w:rsidRPr="003C0278">
              <w:rPr>
                <w:rFonts w:ascii="Arial" w:eastAsia="Times New Roman" w:hAnsi="Arial" w:cs="Arial"/>
                <w:color w:val="000000"/>
                <w:kern w:val="0"/>
                <w:sz w:val="20"/>
                <w:szCs w:val="20"/>
                <w:lang w:eastAsia="en-GB"/>
                <w14:ligatures w14:val="none"/>
              </w:rPr>
              <w:t xml:space="preserve">; P. Lumbiganon; E. K. Main; J. Maua; F. G. Muriithi; A. F. Nabhan; I. Nunes; V. Ortega; T. N. Q. Phan; Z. P. Qureshi; C. Sosa; J. Varallo; A. D. Weeks; M. Widmer; O. T. Oladapo; I. Gallos; A. Coomarasamy; S. Miller; F. </w:t>
            </w:r>
            <w:proofErr w:type="spellStart"/>
            <w:r w:rsidRPr="003C0278">
              <w:rPr>
                <w:rFonts w:ascii="Arial" w:eastAsia="Times New Roman" w:hAnsi="Arial" w:cs="Arial"/>
                <w:color w:val="000000"/>
                <w:kern w:val="0"/>
                <w:sz w:val="20"/>
                <w:szCs w:val="20"/>
                <w:lang w:eastAsia="en-GB"/>
                <w14:ligatures w14:val="none"/>
              </w:rPr>
              <w:t>Althabe</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166ED9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358992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79C8FCD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36B70B6" w14:textId="77777777" w:rsidTr="001A6346">
        <w:trPr>
          <w:trHeight w:val="229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E273A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20CC35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Oncology</w:t>
            </w:r>
          </w:p>
        </w:tc>
        <w:tc>
          <w:tcPr>
            <w:tcW w:w="3402" w:type="dxa"/>
            <w:tcBorders>
              <w:top w:val="nil"/>
              <w:left w:val="nil"/>
              <w:bottom w:val="single" w:sz="4" w:space="0" w:color="auto"/>
              <w:right w:val="single" w:sz="4" w:space="0" w:color="auto"/>
            </w:tcBorders>
            <w:shd w:val="clear" w:color="auto" w:fill="auto"/>
            <w:vAlign w:val="center"/>
            <w:hideMark/>
          </w:tcPr>
          <w:p w14:paraId="3EAE6B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Timing of radiotherapy (RT) after radical prostatectomy (RP): long-term outcomes in the RADICALS-RT trial (NCT00541047)</w:t>
            </w:r>
          </w:p>
        </w:tc>
        <w:tc>
          <w:tcPr>
            <w:tcW w:w="6663" w:type="dxa"/>
            <w:tcBorders>
              <w:top w:val="nil"/>
              <w:left w:val="nil"/>
              <w:bottom w:val="single" w:sz="4" w:space="0" w:color="auto"/>
              <w:right w:val="single" w:sz="4" w:space="0" w:color="auto"/>
            </w:tcBorders>
            <w:shd w:val="clear" w:color="auto" w:fill="auto"/>
            <w:vAlign w:val="center"/>
            <w:hideMark/>
          </w:tcPr>
          <w:p w14:paraId="446F009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C. Parker; P. M. Petersen; A. D. Cook; N. W. Clarke; C. Catton; W. R. Cross; H. Kynaston; W. R. Parulekar; R. A. Persad; F. Saad; L. Bower; G. C. Durkan; J. Logue; C. Maniatis; D. Noor; H. Payne; J. Anderson; A. K. Bahl; F. Bashir; D. M. Bottomley; K. Brasso; L. Capaldi; C. Chung; P. W. Cooke; J. F. Donohue; B. Eddy; C. M. Heath; A. Henderson; A. Henry; R. Jaganathan; H. Jakobsen; N. D. James; J. Joseph; K. Lees; J. Lester; H. Lindberg; A. Makar; S. L. Morris; N. Oommen; P. Ostler; L. Owen; P. Patel; A. Pope; R. </w:t>
            </w:r>
            <w:proofErr w:type="spellStart"/>
            <w:r w:rsidRPr="003C0278">
              <w:rPr>
                <w:rFonts w:ascii="Arial" w:eastAsia="Times New Roman" w:hAnsi="Arial" w:cs="Arial"/>
                <w:color w:val="000000"/>
                <w:kern w:val="0"/>
                <w:sz w:val="20"/>
                <w:szCs w:val="20"/>
                <w:lang w:eastAsia="en-GB"/>
                <w14:ligatures w14:val="none"/>
              </w:rPr>
              <w:t>Popert</w:t>
            </w:r>
            <w:proofErr w:type="spellEnd"/>
            <w:r w:rsidRPr="003C0278">
              <w:rPr>
                <w:rFonts w:ascii="Arial" w:eastAsia="Times New Roman" w:hAnsi="Arial" w:cs="Arial"/>
                <w:color w:val="000000"/>
                <w:kern w:val="0"/>
                <w:sz w:val="20"/>
                <w:szCs w:val="20"/>
                <w:lang w:eastAsia="en-GB"/>
                <w14:ligatures w14:val="none"/>
              </w:rPr>
              <w:t xml:space="preserve">; R. Raman; V. Ramani; A. Røder; I. Sayers; M. Simms; V. Srinivasan; S. Sundaram; K. L. Tarver; A. Tran; P. Wells; J. Wilson; A. M. </w:t>
            </w:r>
            <w:proofErr w:type="spellStart"/>
            <w:r w:rsidRPr="003C0278">
              <w:rPr>
                <w:rFonts w:ascii="Arial" w:eastAsia="Times New Roman" w:hAnsi="Arial" w:cs="Arial"/>
                <w:color w:val="000000"/>
                <w:kern w:val="0"/>
                <w:sz w:val="20"/>
                <w:szCs w:val="20"/>
                <w:lang w:eastAsia="en-GB"/>
                <w14:ligatures w14:val="none"/>
              </w:rPr>
              <w:t>Zarkar</w:t>
            </w:r>
            <w:proofErr w:type="spellEnd"/>
            <w:r w:rsidRPr="003C0278">
              <w:rPr>
                <w:rFonts w:ascii="Arial" w:eastAsia="Times New Roman" w:hAnsi="Arial" w:cs="Arial"/>
                <w:color w:val="000000"/>
                <w:kern w:val="0"/>
                <w:sz w:val="20"/>
                <w:szCs w:val="20"/>
                <w:lang w:eastAsia="en-GB"/>
                <w14:ligatures w14:val="none"/>
              </w:rPr>
              <w:t>; M. K. B. Parmar; M. R. Sydes; R. investigators</w:t>
            </w:r>
          </w:p>
        </w:tc>
        <w:tc>
          <w:tcPr>
            <w:tcW w:w="708" w:type="dxa"/>
            <w:tcBorders>
              <w:top w:val="nil"/>
              <w:left w:val="nil"/>
              <w:bottom w:val="single" w:sz="4" w:space="0" w:color="auto"/>
              <w:right w:val="single" w:sz="4" w:space="0" w:color="auto"/>
            </w:tcBorders>
            <w:shd w:val="clear" w:color="auto" w:fill="auto"/>
            <w:vAlign w:val="center"/>
            <w:hideMark/>
          </w:tcPr>
          <w:p w14:paraId="7177B3F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35</w:t>
            </w:r>
          </w:p>
        </w:tc>
        <w:tc>
          <w:tcPr>
            <w:tcW w:w="709" w:type="dxa"/>
            <w:tcBorders>
              <w:top w:val="nil"/>
              <w:left w:val="nil"/>
              <w:bottom w:val="single" w:sz="4" w:space="0" w:color="auto"/>
              <w:right w:val="single" w:sz="4" w:space="0" w:color="auto"/>
            </w:tcBorders>
            <w:shd w:val="clear" w:color="auto" w:fill="auto"/>
            <w:vAlign w:val="center"/>
            <w:hideMark/>
          </w:tcPr>
          <w:p w14:paraId="184013A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6D3DB59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656-666</w:t>
            </w:r>
          </w:p>
        </w:tc>
      </w:tr>
      <w:tr w:rsidR="001A6346" w:rsidRPr="003C0278" w14:paraId="378BF954"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BCFEB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72970BA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Supportive and Palliative Care</w:t>
            </w:r>
          </w:p>
        </w:tc>
        <w:tc>
          <w:tcPr>
            <w:tcW w:w="3402" w:type="dxa"/>
            <w:tcBorders>
              <w:top w:val="nil"/>
              <w:left w:val="nil"/>
              <w:bottom w:val="single" w:sz="4" w:space="0" w:color="auto"/>
              <w:right w:val="single" w:sz="4" w:space="0" w:color="auto"/>
            </w:tcBorders>
            <w:shd w:val="clear" w:color="auto" w:fill="auto"/>
            <w:vAlign w:val="center"/>
            <w:hideMark/>
          </w:tcPr>
          <w:p w14:paraId="27A6748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Repeated intrathecal phenol injections for cancer pain</w:t>
            </w:r>
          </w:p>
        </w:tc>
        <w:tc>
          <w:tcPr>
            <w:tcW w:w="6663" w:type="dxa"/>
            <w:tcBorders>
              <w:top w:val="nil"/>
              <w:left w:val="nil"/>
              <w:bottom w:val="single" w:sz="4" w:space="0" w:color="auto"/>
              <w:right w:val="single" w:sz="4" w:space="0" w:color="auto"/>
            </w:tcBorders>
            <w:shd w:val="clear" w:color="auto" w:fill="auto"/>
            <w:vAlign w:val="center"/>
            <w:hideMark/>
          </w:tcPr>
          <w:p w14:paraId="37D088A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M. </w:t>
            </w:r>
            <w:proofErr w:type="spellStart"/>
            <w:r w:rsidRPr="003C0278">
              <w:rPr>
                <w:rFonts w:ascii="Arial" w:eastAsia="Times New Roman" w:hAnsi="Arial" w:cs="Arial"/>
                <w:color w:val="000000"/>
                <w:kern w:val="0"/>
                <w:sz w:val="20"/>
                <w:szCs w:val="20"/>
                <w:lang w:eastAsia="en-GB"/>
                <w14:ligatures w14:val="none"/>
              </w:rPr>
              <w:t>Pallot</w:t>
            </w:r>
            <w:proofErr w:type="spellEnd"/>
            <w:r w:rsidRPr="003C0278">
              <w:rPr>
                <w:rFonts w:ascii="Arial" w:eastAsia="Times New Roman" w:hAnsi="Arial" w:cs="Arial"/>
                <w:color w:val="000000"/>
                <w:kern w:val="0"/>
                <w:sz w:val="20"/>
                <w:szCs w:val="20"/>
                <w:lang w:eastAsia="en-GB"/>
                <w14:ligatures w14:val="none"/>
              </w:rPr>
              <w:t>; S. Young; C. Egler</w:t>
            </w:r>
          </w:p>
        </w:tc>
        <w:tc>
          <w:tcPr>
            <w:tcW w:w="708" w:type="dxa"/>
            <w:tcBorders>
              <w:top w:val="nil"/>
              <w:left w:val="nil"/>
              <w:bottom w:val="single" w:sz="4" w:space="0" w:color="auto"/>
              <w:right w:val="single" w:sz="4" w:space="0" w:color="auto"/>
            </w:tcBorders>
            <w:shd w:val="clear" w:color="auto" w:fill="auto"/>
            <w:vAlign w:val="center"/>
            <w:hideMark/>
          </w:tcPr>
          <w:p w14:paraId="561737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3CA317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ED90B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9E4AA4C"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E8E24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743DCB0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Acta </w:t>
            </w:r>
            <w:proofErr w:type="spellStart"/>
            <w:r w:rsidRPr="003C0278">
              <w:rPr>
                <w:rFonts w:ascii="Arial" w:eastAsia="Times New Roman" w:hAnsi="Arial" w:cs="Arial"/>
                <w:color w:val="000000"/>
                <w:kern w:val="0"/>
                <w:sz w:val="20"/>
                <w:szCs w:val="20"/>
                <w:lang w:eastAsia="en-GB"/>
                <w14:ligatures w14:val="none"/>
              </w:rPr>
              <w:t>otorhinolaryngologica</w:t>
            </w:r>
            <w:proofErr w:type="spellEnd"/>
            <w:r w:rsidRPr="003C0278">
              <w:rPr>
                <w:rFonts w:ascii="Arial" w:eastAsia="Times New Roman" w:hAnsi="Arial" w:cs="Arial"/>
                <w:color w:val="000000"/>
                <w:kern w:val="0"/>
                <w:sz w:val="20"/>
                <w:szCs w:val="20"/>
                <w:lang w:eastAsia="en-GB"/>
                <w14:ligatures w14:val="none"/>
              </w:rPr>
              <w:t xml:space="preserve"> Italica : </w:t>
            </w:r>
            <w:proofErr w:type="spellStart"/>
            <w:r w:rsidRPr="003C0278">
              <w:rPr>
                <w:rFonts w:ascii="Arial" w:eastAsia="Times New Roman" w:hAnsi="Arial" w:cs="Arial"/>
                <w:color w:val="000000"/>
                <w:kern w:val="0"/>
                <w:sz w:val="20"/>
                <w:szCs w:val="20"/>
                <w:lang w:eastAsia="en-GB"/>
                <w14:ligatures w14:val="none"/>
              </w:rPr>
              <w:t>organo</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ufficiale</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della</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Societa</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italiana</w:t>
            </w:r>
            <w:proofErr w:type="spellEnd"/>
            <w:r w:rsidRPr="003C0278">
              <w:rPr>
                <w:rFonts w:ascii="Arial" w:eastAsia="Times New Roman" w:hAnsi="Arial" w:cs="Arial"/>
                <w:color w:val="000000"/>
                <w:kern w:val="0"/>
                <w:sz w:val="20"/>
                <w:szCs w:val="20"/>
                <w:lang w:eastAsia="en-GB"/>
                <w14:ligatures w14:val="none"/>
              </w:rPr>
              <w:t xml:space="preserve"> di </w:t>
            </w:r>
            <w:proofErr w:type="spellStart"/>
            <w:r w:rsidRPr="003C0278">
              <w:rPr>
                <w:rFonts w:ascii="Arial" w:eastAsia="Times New Roman" w:hAnsi="Arial" w:cs="Arial"/>
                <w:color w:val="000000"/>
                <w:kern w:val="0"/>
                <w:sz w:val="20"/>
                <w:szCs w:val="20"/>
                <w:lang w:eastAsia="en-GB"/>
                <w14:ligatures w14:val="none"/>
              </w:rPr>
              <w:t>otorinolaringologia</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chirurgia</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cervico-facciale</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01A2DAC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Comment to the article Mandibular reconstruction using a new design for a patient-specific plate to support a fibular free flap and avoid the double-barrel technique" by Tarsitano et al., 2021"</w:t>
            </w:r>
          </w:p>
        </w:tc>
        <w:tc>
          <w:tcPr>
            <w:tcW w:w="6663" w:type="dxa"/>
            <w:tcBorders>
              <w:top w:val="nil"/>
              <w:left w:val="nil"/>
              <w:bottom w:val="single" w:sz="4" w:space="0" w:color="auto"/>
              <w:right w:val="single" w:sz="4" w:space="0" w:color="auto"/>
            </w:tcBorders>
            <w:shd w:val="clear" w:color="auto" w:fill="auto"/>
            <w:vAlign w:val="center"/>
            <w:hideMark/>
          </w:tcPr>
          <w:p w14:paraId="5FB0F6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w:t>
            </w:r>
            <w:proofErr w:type="spellStart"/>
            <w:r w:rsidRPr="003C0278">
              <w:rPr>
                <w:rFonts w:ascii="Arial" w:eastAsia="Times New Roman" w:hAnsi="Arial" w:cs="Arial"/>
                <w:color w:val="000000"/>
                <w:kern w:val="0"/>
                <w:sz w:val="20"/>
                <w:szCs w:val="20"/>
                <w:lang w:eastAsia="en-GB"/>
                <w14:ligatures w14:val="none"/>
              </w:rPr>
              <w:t>Pallot</w:t>
            </w:r>
            <w:proofErr w:type="spellEnd"/>
            <w:r w:rsidRPr="003C0278">
              <w:rPr>
                <w:rFonts w:ascii="Arial" w:eastAsia="Times New Roman" w:hAnsi="Arial" w:cs="Arial"/>
                <w:color w:val="000000"/>
                <w:kern w:val="0"/>
                <w:sz w:val="20"/>
                <w:szCs w:val="20"/>
                <w:lang w:eastAsia="en-GB"/>
                <w14:ligatures w14:val="none"/>
              </w:rPr>
              <w:t>; A. Goodson; P. Evans; M. Kittur</w:t>
            </w:r>
          </w:p>
        </w:tc>
        <w:tc>
          <w:tcPr>
            <w:tcW w:w="708" w:type="dxa"/>
            <w:tcBorders>
              <w:top w:val="nil"/>
              <w:left w:val="nil"/>
              <w:bottom w:val="single" w:sz="4" w:space="0" w:color="auto"/>
              <w:right w:val="single" w:sz="4" w:space="0" w:color="auto"/>
            </w:tcBorders>
            <w:shd w:val="clear" w:color="auto" w:fill="auto"/>
            <w:vAlign w:val="center"/>
            <w:hideMark/>
          </w:tcPr>
          <w:p w14:paraId="22DCACD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44</w:t>
            </w:r>
          </w:p>
        </w:tc>
        <w:tc>
          <w:tcPr>
            <w:tcW w:w="709" w:type="dxa"/>
            <w:tcBorders>
              <w:top w:val="nil"/>
              <w:left w:val="nil"/>
              <w:bottom w:val="single" w:sz="4" w:space="0" w:color="auto"/>
              <w:right w:val="single" w:sz="4" w:space="0" w:color="auto"/>
            </w:tcBorders>
            <w:shd w:val="clear" w:color="auto" w:fill="auto"/>
            <w:vAlign w:val="center"/>
            <w:hideMark/>
          </w:tcPr>
          <w:p w14:paraId="06E0728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6B97640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138-139</w:t>
            </w:r>
          </w:p>
        </w:tc>
      </w:tr>
      <w:tr w:rsidR="001A6346" w:rsidRPr="003C0278" w14:paraId="46FD68B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465EBF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51A521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Epilepsy and </w:t>
            </w:r>
            <w:proofErr w:type="spellStart"/>
            <w:r w:rsidRPr="003C0278">
              <w:rPr>
                <w:rFonts w:ascii="Arial" w:eastAsia="Times New Roman" w:hAnsi="Arial" w:cs="Arial"/>
                <w:color w:val="000000"/>
                <w:kern w:val="0"/>
                <w:sz w:val="20"/>
                <w:szCs w:val="20"/>
                <w:lang w:eastAsia="en-GB"/>
                <w14:ligatures w14:val="none"/>
              </w:rPr>
              <w:t>Behavior</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2DCB799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Identifying co-morbidities and risk in people with epilepsy: The Maltese experience</w:t>
            </w:r>
          </w:p>
        </w:tc>
        <w:tc>
          <w:tcPr>
            <w:tcW w:w="6663" w:type="dxa"/>
            <w:tcBorders>
              <w:top w:val="nil"/>
              <w:left w:val="nil"/>
              <w:bottom w:val="single" w:sz="4" w:space="0" w:color="auto"/>
              <w:right w:val="single" w:sz="4" w:space="0" w:color="auto"/>
            </w:tcBorders>
            <w:shd w:val="clear" w:color="auto" w:fill="auto"/>
            <w:vAlign w:val="center"/>
            <w:hideMark/>
          </w:tcPr>
          <w:p w14:paraId="72049C2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Pace; L. Watkins; D. </w:t>
            </w:r>
            <w:proofErr w:type="spellStart"/>
            <w:r w:rsidRPr="003C0278">
              <w:rPr>
                <w:rFonts w:ascii="Arial" w:eastAsia="Times New Roman" w:hAnsi="Arial" w:cs="Arial"/>
                <w:color w:val="000000"/>
                <w:kern w:val="0"/>
                <w:sz w:val="20"/>
                <w:szCs w:val="20"/>
                <w:lang w:eastAsia="en-GB"/>
                <w14:ligatures w14:val="none"/>
              </w:rPr>
              <w:t>Fiott</w:t>
            </w:r>
            <w:proofErr w:type="spellEnd"/>
            <w:r w:rsidRPr="003C0278">
              <w:rPr>
                <w:rFonts w:ascii="Arial" w:eastAsia="Times New Roman" w:hAnsi="Arial" w:cs="Arial"/>
                <w:color w:val="000000"/>
                <w:kern w:val="0"/>
                <w:sz w:val="20"/>
                <w:szCs w:val="20"/>
                <w:lang w:eastAsia="en-GB"/>
                <w14:ligatures w14:val="none"/>
              </w:rPr>
              <w:t xml:space="preserve">; P. Bassett; R. </w:t>
            </w:r>
            <w:proofErr w:type="spellStart"/>
            <w:r w:rsidRPr="003C0278">
              <w:rPr>
                <w:rFonts w:ascii="Arial" w:eastAsia="Times New Roman" w:hAnsi="Arial" w:cs="Arial"/>
                <w:color w:val="000000"/>
                <w:kern w:val="0"/>
                <w:sz w:val="20"/>
                <w:szCs w:val="20"/>
                <w:lang w:eastAsia="en-GB"/>
                <w14:ligatures w14:val="none"/>
              </w:rPr>
              <w:t>Laugharne</w:t>
            </w:r>
            <w:proofErr w:type="spellEnd"/>
            <w:r w:rsidRPr="003C0278">
              <w:rPr>
                <w:rFonts w:ascii="Arial" w:eastAsia="Times New Roman" w:hAnsi="Arial" w:cs="Arial"/>
                <w:color w:val="000000"/>
                <w:kern w:val="0"/>
                <w:sz w:val="20"/>
                <w:szCs w:val="20"/>
                <w:lang w:eastAsia="en-GB"/>
                <w14:ligatures w14:val="none"/>
              </w:rPr>
              <w:t>; C. James; R. Shankar</w:t>
            </w:r>
          </w:p>
        </w:tc>
        <w:tc>
          <w:tcPr>
            <w:tcW w:w="708" w:type="dxa"/>
            <w:tcBorders>
              <w:top w:val="nil"/>
              <w:left w:val="nil"/>
              <w:bottom w:val="single" w:sz="4" w:space="0" w:color="auto"/>
              <w:right w:val="single" w:sz="4" w:space="0" w:color="auto"/>
            </w:tcBorders>
            <w:shd w:val="clear" w:color="auto" w:fill="auto"/>
            <w:vAlign w:val="center"/>
            <w:hideMark/>
          </w:tcPr>
          <w:p w14:paraId="35E664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155</w:t>
            </w:r>
          </w:p>
        </w:tc>
        <w:tc>
          <w:tcPr>
            <w:tcW w:w="709" w:type="dxa"/>
            <w:tcBorders>
              <w:top w:val="nil"/>
              <w:left w:val="nil"/>
              <w:bottom w:val="single" w:sz="4" w:space="0" w:color="auto"/>
              <w:right w:val="single" w:sz="4" w:space="0" w:color="auto"/>
            </w:tcBorders>
            <w:shd w:val="clear" w:color="auto" w:fill="auto"/>
            <w:vAlign w:val="center"/>
            <w:hideMark/>
          </w:tcPr>
          <w:p w14:paraId="62AFF2D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305223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31DEF1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2A7608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A2E839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Advances in Psychology Research. Volume 154</w:t>
            </w:r>
          </w:p>
        </w:tc>
        <w:tc>
          <w:tcPr>
            <w:tcW w:w="3402" w:type="dxa"/>
            <w:tcBorders>
              <w:top w:val="nil"/>
              <w:left w:val="nil"/>
              <w:bottom w:val="single" w:sz="4" w:space="0" w:color="auto"/>
              <w:right w:val="single" w:sz="4" w:space="0" w:color="auto"/>
            </w:tcBorders>
            <w:shd w:val="clear" w:color="auto" w:fill="auto"/>
            <w:vAlign w:val="center"/>
            <w:hideMark/>
          </w:tcPr>
          <w:p w14:paraId="157B17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Therapist as context: Behavioural momentum and unconditional positive regard</w:t>
            </w:r>
          </w:p>
        </w:tc>
        <w:tc>
          <w:tcPr>
            <w:tcW w:w="6663" w:type="dxa"/>
            <w:tcBorders>
              <w:top w:val="nil"/>
              <w:left w:val="nil"/>
              <w:bottom w:val="single" w:sz="4" w:space="0" w:color="auto"/>
              <w:right w:val="single" w:sz="4" w:space="0" w:color="auto"/>
            </w:tcBorders>
            <w:shd w:val="clear" w:color="auto" w:fill="auto"/>
            <w:vAlign w:val="center"/>
            <w:hideMark/>
          </w:tcPr>
          <w:p w14:paraId="2E3A58A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A. Osborne; P. Reed</w:t>
            </w:r>
          </w:p>
        </w:tc>
        <w:tc>
          <w:tcPr>
            <w:tcW w:w="708" w:type="dxa"/>
            <w:tcBorders>
              <w:top w:val="nil"/>
              <w:left w:val="nil"/>
              <w:bottom w:val="single" w:sz="4" w:space="0" w:color="auto"/>
              <w:right w:val="single" w:sz="4" w:space="0" w:color="auto"/>
            </w:tcBorders>
            <w:shd w:val="clear" w:color="auto" w:fill="auto"/>
            <w:vAlign w:val="center"/>
            <w:hideMark/>
          </w:tcPr>
          <w:p w14:paraId="0F6759B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AEA1F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2CFA5F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46388</w:t>
            </w:r>
          </w:p>
        </w:tc>
      </w:tr>
      <w:tr w:rsidR="001A6346" w:rsidRPr="003C0278" w14:paraId="51A34B8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68EA7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9F8A7A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Handbook of Palliative Care, Fourth edition</w:t>
            </w:r>
          </w:p>
        </w:tc>
        <w:tc>
          <w:tcPr>
            <w:tcW w:w="3402" w:type="dxa"/>
            <w:tcBorders>
              <w:top w:val="nil"/>
              <w:left w:val="nil"/>
              <w:bottom w:val="single" w:sz="4" w:space="0" w:color="auto"/>
              <w:right w:val="single" w:sz="4" w:space="0" w:color="auto"/>
            </w:tcBorders>
            <w:shd w:val="clear" w:color="auto" w:fill="auto"/>
            <w:vAlign w:val="center"/>
            <w:hideMark/>
          </w:tcPr>
          <w:p w14:paraId="2344DE9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Handbook of Palliative Care: Palliative Care for People with Progressive Neurological Disorders</w:t>
            </w:r>
          </w:p>
        </w:tc>
        <w:tc>
          <w:tcPr>
            <w:tcW w:w="6663" w:type="dxa"/>
            <w:tcBorders>
              <w:top w:val="nil"/>
              <w:left w:val="nil"/>
              <w:bottom w:val="single" w:sz="4" w:space="0" w:color="auto"/>
              <w:right w:val="single" w:sz="4" w:space="0" w:color="auto"/>
            </w:tcBorders>
            <w:shd w:val="clear" w:color="auto" w:fill="auto"/>
            <w:vAlign w:val="center"/>
            <w:hideMark/>
          </w:tcPr>
          <w:p w14:paraId="241C9C7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Oliver; I. Baker</w:t>
            </w:r>
          </w:p>
        </w:tc>
        <w:tc>
          <w:tcPr>
            <w:tcW w:w="708" w:type="dxa"/>
            <w:tcBorders>
              <w:top w:val="nil"/>
              <w:left w:val="nil"/>
              <w:bottom w:val="single" w:sz="4" w:space="0" w:color="auto"/>
              <w:right w:val="single" w:sz="4" w:space="0" w:color="auto"/>
            </w:tcBorders>
            <w:shd w:val="clear" w:color="auto" w:fill="auto"/>
            <w:vAlign w:val="center"/>
            <w:hideMark/>
          </w:tcPr>
          <w:p w14:paraId="78ABC8B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13EF6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7707E2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203-217</w:t>
            </w:r>
          </w:p>
        </w:tc>
      </w:tr>
      <w:tr w:rsidR="001A6346" w:rsidRPr="003C0278" w14:paraId="1E5DA7A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095FD0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151792E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Antibiotics</w:t>
            </w:r>
          </w:p>
        </w:tc>
        <w:tc>
          <w:tcPr>
            <w:tcW w:w="3402" w:type="dxa"/>
            <w:tcBorders>
              <w:top w:val="nil"/>
              <w:left w:val="nil"/>
              <w:bottom w:val="single" w:sz="4" w:space="0" w:color="auto"/>
              <w:right w:val="single" w:sz="4" w:space="0" w:color="auto"/>
            </w:tcBorders>
            <w:shd w:val="clear" w:color="auto" w:fill="auto"/>
            <w:vAlign w:val="center"/>
            <w:hideMark/>
          </w:tcPr>
          <w:p w14:paraId="446AD68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Pharmacist-Led Antimicrobial Stewardship Programme in Two Tertiary Hospitals in Malawi</w:t>
            </w:r>
          </w:p>
        </w:tc>
        <w:tc>
          <w:tcPr>
            <w:tcW w:w="6663" w:type="dxa"/>
            <w:tcBorders>
              <w:top w:val="nil"/>
              <w:left w:val="nil"/>
              <w:bottom w:val="single" w:sz="4" w:space="0" w:color="auto"/>
              <w:right w:val="single" w:sz="4" w:space="0" w:color="auto"/>
            </w:tcBorders>
            <w:shd w:val="clear" w:color="auto" w:fill="auto"/>
            <w:vAlign w:val="center"/>
            <w:hideMark/>
          </w:tcPr>
          <w:p w14:paraId="51B5942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N. </w:t>
            </w:r>
            <w:proofErr w:type="spellStart"/>
            <w:r w:rsidRPr="003C0278">
              <w:rPr>
                <w:rFonts w:ascii="Arial" w:eastAsia="Times New Roman" w:hAnsi="Arial" w:cs="Arial"/>
                <w:color w:val="000000"/>
                <w:kern w:val="0"/>
                <w:sz w:val="20"/>
                <w:szCs w:val="20"/>
                <w:lang w:eastAsia="en-GB"/>
                <w14:ligatures w14:val="none"/>
              </w:rPr>
              <w:t>Nyoloka</w:t>
            </w:r>
            <w:proofErr w:type="spellEnd"/>
            <w:r w:rsidRPr="003C0278">
              <w:rPr>
                <w:rFonts w:ascii="Arial" w:eastAsia="Times New Roman" w:hAnsi="Arial" w:cs="Arial"/>
                <w:color w:val="000000"/>
                <w:kern w:val="0"/>
                <w:sz w:val="20"/>
                <w:szCs w:val="20"/>
                <w:lang w:eastAsia="en-GB"/>
                <w14:ligatures w14:val="none"/>
              </w:rPr>
              <w:t xml:space="preserve">; C. Richards; W. </w:t>
            </w:r>
            <w:proofErr w:type="spellStart"/>
            <w:r w:rsidRPr="003C0278">
              <w:rPr>
                <w:rFonts w:ascii="Arial" w:eastAsia="Times New Roman" w:hAnsi="Arial" w:cs="Arial"/>
                <w:color w:val="000000"/>
                <w:kern w:val="0"/>
                <w:sz w:val="20"/>
                <w:szCs w:val="20"/>
                <w:lang w:eastAsia="en-GB"/>
                <w14:ligatures w14:val="none"/>
              </w:rPr>
              <w:t>Mpute</w:t>
            </w:r>
            <w:proofErr w:type="spellEnd"/>
            <w:r w:rsidRPr="003C0278">
              <w:rPr>
                <w:rFonts w:ascii="Arial" w:eastAsia="Times New Roman" w:hAnsi="Arial" w:cs="Arial"/>
                <w:color w:val="000000"/>
                <w:kern w:val="0"/>
                <w:sz w:val="20"/>
                <w:szCs w:val="20"/>
                <w:lang w:eastAsia="en-GB"/>
                <w14:ligatures w14:val="none"/>
              </w:rPr>
              <w:t xml:space="preserve">; H. M. </w:t>
            </w:r>
            <w:proofErr w:type="spellStart"/>
            <w:r w:rsidRPr="003C0278">
              <w:rPr>
                <w:rFonts w:ascii="Arial" w:eastAsia="Times New Roman" w:hAnsi="Arial" w:cs="Arial"/>
                <w:color w:val="000000"/>
                <w:kern w:val="0"/>
                <w:sz w:val="20"/>
                <w:szCs w:val="20"/>
                <w:lang w:eastAsia="en-GB"/>
                <w14:ligatures w14:val="none"/>
              </w:rPr>
              <w:t>Chadwala</w:t>
            </w:r>
            <w:proofErr w:type="spellEnd"/>
            <w:r w:rsidRPr="003C0278">
              <w:rPr>
                <w:rFonts w:ascii="Arial" w:eastAsia="Times New Roman" w:hAnsi="Arial" w:cs="Arial"/>
                <w:color w:val="000000"/>
                <w:kern w:val="0"/>
                <w:sz w:val="20"/>
                <w:szCs w:val="20"/>
                <w:lang w:eastAsia="en-GB"/>
                <w14:ligatures w14:val="none"/>
              </w:rPr>
              <w:t xml:space="preserve">; H. S. Kumwenda; V. </w:t>
            </w:r>
            <w:proofErr w:type="spellStart"/>
            <w:r w:rsidRPr="003C0278">
              <w:rPr>
                <w:rFonts w:ascii="Arial" w:eastAsia="Times New Roman" w:hAnsi="Arial" w:cs="Arial"/>
                <w:color w:val="000000"/>
                <w:kern w:val="0"/>
                <w:sz w:val="20"/>
                <w:szCs w:val="20"/>
                <w:lang w:eastAsia="en-GB"/>
                <w14:ligatures w14:val="none"/>
              </w:rPr>
              <w:t>Mwangonde</w:t>
            </w:r>
            <w:proofErr w:type="spellEnd"/>
            <w:r w:rsidRPr="003C0278">
              <w:rPr>
                <w:rFonts w:ascii="Arial" w:eastAsia="Times New Roman" w:hAnsi="Arial" w:cs="Arial"/>
                <w:color w:val="000000"/>
                <w:kern w:val="0"/>
                <w:sz w:val="20"/>
                <w:szCs w:val="20"/>
                <w:lang w:eastAsia="en-GB"/>
                <w14:ligatures w14:val="none"/>
              </w:rPr>
              <w:t xml:space="preserve">-Phiri; A. Phiri; C. Phillips; C. </w:t>
            </w:r>
            <w:proofErr w:type="spellStart"/>
            <w:r w:rsidRPr="003C0278">
              <w:rPr>
                <w:rFonts w:ascii="Arial" w:eastAsia="Times New Roman" w:hAnsi="Arial" w:cs="Arial"/>
                <w:color w:val="000000"/>
                <w:kern w:val="0"/>
                <w:sz w:val="20"/>
                <w:szCs w:val="20"/>
                <w:lang w:eastAsia="en-GB"/>
                <w14:ligatures w14:val="none"/>
              </w:rPr>
              <w:t>Makanga</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3E01BC3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639E63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4E5141F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A6FC9E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9F4BD1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D06903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Thrombosis Journal</w:t>
            </w:r>
          </w:p>
        </w:tc>
        <w:tc>
          <w:tcPr>
            <w:tcW w:w="3402" w:type="dxa"/>
            <w:tcBorders>
              <w:top w:val="nil"/>
              <w:left w:val="nil"/>
              <w:bottom w:val="single" w:sz="4" w:space="0" w:color="auto"/>
              <w:right w:val="single" w:sz="4" w:space="0" w:color="auto"/>
            </w:tcBorders>
            <w:shd w:val="clear" w:color="auto" w:fill="auto"/>
            <w:vAlign w:val="center"/>
            <w:hideMark/>
          </w:tcPr>
          <w:p w14:paraId="4FD67F2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Exercise transiently increases the density of incipient blood clots in antiplatelet-treated lacunar stroke patients</w:t>
            </w:r>
          </w:p>
        </w:tc>
        <w:tc>
          <w:tcPr>
            <w:tcW w:w="6663" w:type="dxa"/>
            <w:tcBorders>
              <w:top w:val="nil"/>
              <w:left w:val="nil"/>
              <w:bottom w:val="single" w:sz="4" w:space="0" w:color="auto"/>
              <w:right w:val="single" w:sz="4" w:space="0" w:color="auto"/>
            </w:tcBorders>
            <w:shd w:val="clear" w:color="auto" w:fill="auto"/>
            <w:vAlign w:val="center"/>
            <w:hideMark/>
          </w:tcPr>
          <w:p w14:paraId="72D9668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B. Nørregaard; K. A. Wickham; J. S. Jeppesen; N. Rytter; L. C. Christoffersen; L. Gliemann; M. Lawrence; P. A. Evans; C. Kruuse; Y. Hellsten</w:t>
            </w:r>
          </w:p>
        </w:tc>
        <w:tc>
          <w:tcPr>
            <w:tcW w:w="708" w:type="dxa"/>
            <w:tcBorders>
              <w:top w:val="nil"/>
              <w:left w:val="nil"/>
              <w:bottom w:val="single" w:sz="4" w:space="0" w:color="auto"/>
              <w:right w:val="single" w:sz="4" w:space="0" w:color="auto"/>
            </w:tcBorders>
            <w:shd w:val="clear" w:color="auto" w:fill="auto"/>
            <w:vAlign w:val="center"/>
            <w:hideMark/>
          </w:tcPr>
          <w:p w14:paraId="193EC4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22</w:t>
            </w:r>
          </w:p>
        </w:tc>
        <w:tc>
          <w:tcPr>
            <w:tcW w:w="709" w:type="dxa"/>
            <w:tcBorders>
              <w:top w:val="nil"/>
              <w:left w:val="nil"/>
              <w:bottom w:val="single" w:sz="4" w:space="0" w:color="auto"/>
              <w:right w:val="single" w:sz="4" w:space="0" w:color="auto"/>
            </w:tcBorders>
            <w:shd w:val="clear" w:color="auto" w:fill="auto"/>
            <w:vAlign w:val="center"/>
            <w:hideMark/>
          </w:tcPr>
          <w:p w14:paraId="17FB8D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28615E6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B561670"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A22C2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185216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Neurology, Neurosurgery and Psychiatry</w:t>
            </w:r>
          </w:p>
        </w:tc>
        <w:tc>
          <w:tcPr>
            <w:tcW w:w="3402" w:type="dxa"/>
            <w:tcBorders>
              <w:top w:val="nil"/>
              <w:left w:val="nil"/>
              <w:bottom w:val="single" w:sz="4" w:space="0" w:color="auto"/>
              <w:right w:val="single" w:sz="4" w:space="0" w:color="auto"/>
            </w:tcBorders>
            <w:shd w:val="clear" w:color="auto" w:fill="auto"/>
            <w:vAlign w:val="center"/>
            <w:hideMark/>
          </w:tcPr>
          <w:p w14:paraId="6B5F0D4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Algorithmic approach to finding people with multiple sclerosis using routine healthcare data in Wales</w:t>
            </w:r>
          </w:p>
        </w:tc>
        <w:tc>
          <w:tcPr>
            <w:tcW w:w="6663" w:type="dxa"/>
            <w:tcBorders>
              <w:top w:val="nil"/>
              <w:left w:val="nil"/>
              <w:bottom w:val="single" w:sz="4" w:space="0" w:color="auto"/>
              <w:right w:val="single" w:sz="4" w:space="0" w:color="auto"/>
            </w:tcBorders>
            <w:shd w:val="clear" w:color="auto" w:fill="auto"/>
            <w:vAlign w:val="center"/>
            <w:hideMark/>
          </w:tcPr>
          <w:p w14:paraId="388E85F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Nicholas; E. C. Tallantyre; J. Witts; R. A. Marrie; E. M. Craig; S. Knowles; O. R. Pearson; K. Harding; K. Kreft; J. Hawken; G. Ingram; B. Morgan; R. M. Middleton; N. Robertson; U. R. R. Group</w:t>
            </w:r>
          </w:p>
        </w:tc>
        <w:tc>
          <w:tcPr>
            <w:tcW w:w="708" w:type="dxa"/>
            <w:tcBorders>
              <w:top w:val="nil"/>
              <w:left w:val="nil"/>
              <w:bottom w:val="single" w:sz="4" w:space="0" w:color="auto"/>
              <w:right w:val="single" w:sz="4" w:space="0" w:color="auto"/>
            </w:tcBorders>
            <w:shd w:val="clear" w:color="auto" w:fill="auto"/>
            <w:vAlign w:val="center"/>
            <w:hideMark/>
          </w:tcPr>
          <w:p w14:paraId="4EB51F5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57FBCE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07D8B4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CB1A283"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0A79E2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796A30D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Mutation Research - Genetic Toxicology and Environmental Mutagenesis</w:t>
            </w:r>
          </w:p>
        </w:tc>
        <w:tc>
          <w:tcPr>
            <w:tcW w:w="3402" w:type="dxa"/>
            <w:tcBorders>
              <w:top w:val="nil"/>
              <w:left w:val="nil"/>
              <w:bottom w:val="single" w:sz="4" w:space="0" w:color="auto"/>
              <w:right w:val="single" w:sz="4" w:space="0" w:color="auto"/>
            </w:tcBorders>
            <w:shd w:val="clear" w:color="auto" w:fill="auto"/>
            <w:vAlign w:val="center"/>
            <w:hideMark/>
          </w:tcPr>
          <w:p w14:paraId="79E1055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Human plasma can modulate micronucleus frequency in TK6 and OE33 cells in vitro</w:t>
            </w:r>
          </w:p>
        </w:tc>
        <w:tc>
          <w:tcPr>
            <w:tcW w:w="6663" w:type="dxa"/>
            <w:tcBorders>
              <w:top w:val="nil"/>
              <w:left w:val="nil"/>
              <w:bottom w:val="single" w:sz="4" w:space="0" w:color="auto"/>
              <w:right w:val="single" w:sz="4" w:space="0" w:color="auto"/>
            </w:tcBorders>
            <w:shd w:val="clear" w:color="auto" w:fill="auto"/>
            <w:vAlign w:val="center"/>
            <w:hideMark/>
          </w:tcPr>
          <w:p w14:paraId="4897CF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 Naser; K. Munn; R. Lawrence; R. Wright; E. Grewal; L. Williams; S. Doak; G. Jenkins</w:t>
            </w:r>
          </w:p>
        </w:tc>
        <w:tc>
          <w:tcPr>
            <w:tcW w:w="708" w:type="dxa"/>
            <w:tcBorders>
              <w:top w:val="nil"/>
              <w:left w:val="nil"/>
              <w:bottom w:val="single" w:sz="4" w:space="0" w:color="auto"/>
              <w:right w:val="single" w:sz="4" w:space="0" w:color="auto"/>
            </w:tcBorders>
            <w:shd w:val="clear" w:color="auto" w:fill="auto"/>
            <w:vAlign w:val="center"/>
            <w:hideMark/>
          </w:tcPr>
          <w:p w14:paraId="030CA2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896</w:t>
            </w:r>
          </w:p>
        </w:tc>
        <w:tc>
          <w:tcPr>
            <w:tcW w:w="709" w:type="dxa"/>
            <w:tcBorders>
              <w:top w:val="nil"/>
              <w:left w:val="nil"/>
              <w:bottom w:val="single" w:sz="4" w:space="0" w:color="auto"/>
              <w:right w:val="single" w:sz="4" w:space="0" w:color="auto"/>
            </w:tcBorders>
            <w:shd w:val="clear" w:color="auto" w:fill="auto"/>
            <w:vAlign w:val="center"/>
            <w:hideMark/>
          </w:tcPr>
          <w:p w14:paraId="16B1A2B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7BD1A9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0F4D151" w14:textId="77777777" w:rsidTr="001A6346">
        <w:trPr>
          <w:trHeight w:val="63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5B47A5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27C74EE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PLoS</w:t>
            </w:r>
            <w:proofErr w:type="spellEnd"/>
            <w:r w:rsidRPr="003C0278">
              <w:rPr>
                <w:rFonts w:ascii="Arial" w:eastAsia="Times New Roman" w:hAnsi="Arial" w:cs="Arial"/>
                <w:color w:val="000000"/>
                <w:kern w:val="0"/>
                <w:sz w:val="20"/>
                <w:szCs w:val="20"/>
                <w:lang w:eastAsia="en-GB"/>
                <w14:ligatures w14:val="none"/>
              </w:rPr>
              <w:t xml:space="preserve"> ONE</w:t>
            </w:r>
          </w:p>
        </w:tc>
        <w:tc>
          <w:tcPr>
            <w:tcW w:w="3402" w:type="dxa"/>
            <w:tcBorders>
              <w:top w:val="nil"/>
              <w:left w:val="nil"/>
              <w:bottom w:val="single" w:sz="4" w:space="0" w:color="auto"/>
              <w:right w:val="single" w:sz="4" w:space="0" w:color="auto"/>
            </w:tcBorders>
            <w:shd w:val="clear" w:color="auto" w:fill="auto"/>
            <w:vAlign w:val="center"/>
            <w:hideMark/>
          </w:tcPr>
          <w:p w14:paraId="2429C26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Meaningful changes in motor function in Duchenne muscular dystrophy (DMD): A multi-</w:t>
            </w:r>
            <w:proofErr w:type="spellStart"/>
            <w:r w:rsidRPr="003C0278">
              <w:rPr>
                <w:rFonts w:ascii="Arial" w:eastAsia="Times New Roman" w:hAnsi="Arial" w:cs="Arial"/>
                <w:color w:val="000000"/>
                <w:kern w:val="0"/>
                <w:sz w:val="20"/>
                <w:szCs w:val="20"/>
                <w:lang w:eastAsia="en-GB"/>
                <w14:ligatures w14:val="none"/>
              </w:rPr>
              <w:t>center</w:t>
            </w:r>
            <w:proofErr w:type="spellEnd"/>
            <w:r w:rsidRPr="003C0278">
              <w:rPr>
                <w:rFonts w:ascii="Arial" w:eastAsia="Times New Roman" w:hAnsi="Arial" w:cs="Arial"/>
                <w:color w:val="000000"/>
                <w:kern w:val="0"/>
                <w:sz w:val="20"/>
                <w:szCs w:val="20"/>
                <w:lang w:eastAsia="en-GB"/>
                <w14:ligatures w14:val="none"/>
              </w:rPr>
              <w:t xml:space="preserve"> study</w:t>
            </w:r>
          </w:p>
        </w:tc>
        <w:tc>
          <w:tcPr>
            <w:tcW w:w="6663" w:type="dxa"/>
            <w:tcBorders>
              <w:top w:val="nil"/>
              <w:left w:val="nil"/>
              <w:bottom w:val="single" w:sz="4" w:space="0" w:color="auto"/>
              <w:right w:val="single" w:sz="4" w:space="0" w:color="auto"/>
            </w:tcBorders>
            <w:shd w:val="clear" w:color="auto" w:fill="auto"/>
            <w:vAlign w:val="center"/>
            <w:hideMark/>
          </w:tcPr>
          <w:p w14:paraId="71142A9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 </w:t>
            </w:r>
            <w:proofErr w:type="spellStart"/>
            <w:r w:rsidRPr="003C0278">
              <w:rPr>
                <w:rFonts w:ascii="Arial" w:eastAsia="Times New Roman" w:hAnsi="Arial" w:cs="Arial"/>
                <w:color w:val="000000"/>
                <w:kern w:val="0"/>
                <w:sz w:val="20"/>
                <w:szCs w:val="20"/>
                <w:lang w:eastAsia="en-GB"/>
                <w14:ligatures w14:val="none"/>
              </w:rPr>
              <w:t>Muntoni</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Signorovitch</w:t>
            </w:r>
            <w:proofErr w:type="spellEnd"/>
            <w:r w:rsidRPr="003C0278">
              <w:rPr>
                <w:rFonts w:ascii="Arial" w:eastAsia="Times New Roman" w:hAnsi="Arial" w:cs="Arial"/>
                <w:color w:val="000000"/>
                <w:kern w:val="0"/>
                <w:sz w:val="20"/>
                <w:szCs w:val="20"/>
                <w:lang w:eastAsia="en-GB"/>
                <w14:ligatures w14:val="none"/>
              </w:rPr>
              <w:t xml:space="preserve">; G. Sajeev; N. Done; Z. Yao; N. </w:t>
            </w:r>
            <w:proofErr w:type="spellStart"/>
            <w:r w:rsidRPr="003C0278">
              <w:rPr>
                <w:rFonts w:ascii="Arial" w:eastAsia="Times New Roman" w:hAnsi="Arial" w:cs="Arial"/>
                <w:color w:val="000000"/>
                <w:kern w:val="0"/>
                <w:sz w:val="20"/>
                <w:szCs w:val="20"/>
                <w:lang w:eastAsia="en-GB"/>
                <w14:ligatures w14:val="none"/>
              </w:rPr>
              <w:t>Goemans</w:t>
            </w:r>
            <w:proofErr w:type="spellEnd"/>
            <w:r w:rsidRPr="003C0278">
              <w:rPr>
                <w:rFonts w:ascii="Arial" w:eastAsia="Times New Roman" w:hAnsi="Arial" w:cs="Arial"/>
                <w:color w:val="000000"/>
                <w:kern w:val="0"/>
                <w:sz w:val="20"/>
                <w:szCs w:val="20"/>
                <w:lang w:eastAsia="en-GB"/>
                <w14:ligatures w14:val="none"/>
              </w:rPr>
              <w:t xml:space="preserve">; C. McDonald; E. Mercuri; E. H. Niks; B. Wong; K. </w:t>
            </w:r>
            <w:proofErr w:type="spellStart"/>
            <w:r w:rsidRPr="003C0278">
              <w:rPr>
                <w:rFonts w:ascii="Arial" w:eastAsia="Times New Roman" w:hAnsi="Arial" w:cs="Arial"/>
                <w:color w:val="000000"/>
                <w:kern w:val="0"/>
                <w:sz w:val="20"/>
                <w:szCs w:val="20"/>
                <w:lang w:eastAsia="en-GB"/>
                <w14:ligatures w14:val="none"/>
              </w:rPr>
              <w:t>Vandenborne</w:t>
            </w:r>
            <w:proofErr w:type="spellEnd"/>
            <w:r w:rsidRPr="003C0278">
              <w:rPr>
                <w:rFonts w:ascii="Arial" w:eastAsia="Times New Roman" w:hAnsi="Arial" w:cs="Arial"/>
                <w:color w:val="000000"/>
                <w:kern w:val="0"/>
                <w:sz w:val="20"/>
                <w:szCs w:val="20"/>
                <w:lang w:eastAsia="en-GB"/>
                <w14:ligatures w14:val="none"/>
              </w:rPr>
              <w:t xml:space="preserve">; V. Straub; I. J. M. de Groot; C. Tian; A. Manzur; I. Dieye; H. Lane; S. J. Ward; L. Servais; N. Deconinck; M. Tulinius; K. Flanigan; E. Henricson; M. B. Dutra de Resende; G. L. Vita; U. Schara; J. Kirschner; H. </w:t>
            </w:r>
            <w:proofErr w:type="spellStart"/>
            <w:r w:rsidRPr="003C0278">
              <w:rPr>
                <w:rFonts w:ascii="Arial" w:eastAsia="Times New Roman" w:hAnsi="Arial" w:cs="Arial"/>
                <w:color w:val="000000"/>
                <w:kern w:val="0"/>
                <w:sz w:val="20"/>
                <w:szCs w:val="20"/>
                <w:lang w:eastAsia="en-GB"/>
                <w14:ligatures w14:val="none"/>
              </w:rPr>
              <w:t>Topaloglu</w:t>
            </w:r>
            <w:proofErr w:type="spellEnd"/>
            <w:r w:rsidRPr="003C0278">
              <w:rPr>
                <w:rFonts w:ascii="Arial" w:eastAsia="Times New Roman" w:hAnsi="Arial" w:cs="Arial"/>
                <w:color w:val="000000"/>
                <w:kern w:val="0"/>
                <w:sz w:val="20"/>
                <w:szCs w:val="20"/>
                <w:lang w:eastAsia="en-GB"/>
                <w14:ligatures w14:val="none"/>
              </w:rPr>
              <w:t xml:space="preserve">; S. Monges; C. </w:t>
            </w:r>
            <w:proofErr w:type="spellStart"/>
            <w:r w:rsidRPr="003C0278">
              <w:rPr>
                <w:rFonts w:ascii="Arial" w:eastAsia="Times New Roman" w:hAnsi="Arial" w:cs="Arial"/>
                <w:color w:val="000000"/>
                <w:kern w:val="0"/>
                <w:sz w:val="20"/>
                <w:szCs w:val="20"/>
                <w:lang w:eastAsia="en-GB"/>
                <w14:ligatures w14:val="none"/>
              </w:rPr>
              <w:t>Cances</w:t>
            </w:r>
            <w:proofErr w:type="spellEnd"/>
            <w:r w:rsidRPr="003C0278">
              <w:rPr>
                <w:rFonts w:ascii="Arial" w:eastAsia="Times New Roman" w:hAnsi="Arial" w:cs="Arial"/>
                <w:color w:val="000000"/>
                <w:kern w:val="0"/>
                <w:sz w:val="20"/>
                <w:szCs w:val="20"/>
                <w:lang w:eastAsia="en-GB"/>
                <w14:ligatures w14:val="none"/>
              </w:rPr>
              <w:t xml:space="preserve">; J. Domingos; V. Ricotti; V. Selby; A. Wolfe; L. Abbott; E. Milev; E. Panagiotopoulou; M. Iodice; M. Ash; T. Voit; V. </w:t>
            </w:r>
            <w:proofErr w:type="spellStart"/>
            <w:r w:rsidRPr="003C0278">
              <w:rPr>
                <w:rFonts w:ascii="Arial" w:eastAsia="Times New Roman" w:hAnsi="Arial" w:cs="Arial"/>
                <w:color w:val="000000"/>
                <w:kern w:val="0"/>
                <w:sz w:val="20"/>
                <w:szCs w:val="20"/>
                <w:lang w:eastAsia="en-GB"/>
                <w14:ligatures w14:val="none"/>
              </w:rPr>
              <w:t>Decostre</w:t>
            </w:r>
            <w:proofErr w:type="spellEnd"/>
            <w:r w:rsidRPr="003C0278">
              <w:rPr>
                <w:rFonts w:ascii="Arial" w:eastAsia="Times New Roman" w:hAnsi="Arial" w:cs="Arial"/>
                <w:color w:val="000000"/>
                <w:kern w:val="0"/>
                <w:sz w:val="20"/>
                <w:szCs w:val="20"/>
                <w:lang w:eastAsia="en-GB"/>
                <w14:ligatures w14:val="none"/>
              </w:rPr>
              <w:t xml:space="preserve">; S. Gilabert; J. Y. </w:t>
            </w:r>
            <w:proofErr w:type="spellStart"/>
            <w:r w:rsidRPr="003C0278">
              <w:rPr>
                <w:rFonts w:ascii="Arial" w:eastAsia="Times New Roman" w:hAnsi="Arial" w:cs="Arial"/>
                <w:color w:val="000000"/>
                <w:kern w:val="0"/>
                <w:sz w:val="20"/>
                <w:szCs w:val="20"/>
                <w:lang w:eastAsia="en-GB"/>
                <w14:ligatures w14:val="none"/>
              </w:rPr>
              <w:t>Hogrel</w:t>
            </w:r>
            <w:proofErr w:type="spellEnd"/>
            <w:r w:rsidRPr="003C0278">
              <w:rPr>
                <w:rFonts w:ascii="Arial" w:eastAsia="Times New Roman" w:hAnsi="Arial" w:cs="Arial"/>
                <w:color w:val="000000"/>
                <w:kern w:val="0"/>
                <w:sz w:val="20"/>
                <w:szCs w:val="20"/>
                <w:lang w:eastAsia="en-GB"/>
                <w14:ligatures w14:val="none"/>
              </w:rPr>
              <w:t xml:space="preserve">; A. Murphy; A. Mayhew; M. Van der Holst; Y. D. Krom; M. J. van Heur-Neuman; M. Jansen; M. </w:t>
            </w:r>
            <w:proofErr w:type="spellStart"/>
            <w:r w:rsidRPr="003C0278">
              <w:rPr>
                <w:rFonts w:ascii="Arial" w:eastAsia="Times New Roman" w:hAnsi="Arial" w:cs="Arial"/>
                <w:color w:val="000000"/>
                <w:kern w:val="0"/>
                <w:sz w:val="20"/>
                <w:szCs w:val="20"/>
                <w:lang w:eastAsia="en-GB"/>
                <w14:ligatures w14:val="none"/>
              </w:rPr>
              <w:t>Pelsma</w:t>
            </w:r>
            <w:proofErr w:type="spellEnd"/>
            <w:r w:rsidRPr="003C0278">
              <w:rPr>
                <w:rFonts w:ascii="Arial" w:eastAsia="Times New Roman" w:hAnsi="Arial" w:cs="Arial"/>
                <w:color w:val="000000"/>
                <w:kern w:val="0"/>
                <w:sz w:val="20"/>
                <w:szCs w:val="20"/>
                <w:lang w:eastAsia="en-GB"/>
                <w14:ligatures w14:val="none"/>
              </w:rPr>
              <w:t xml:space="preserve">; M. Bobbert; J. J. G. M. </w:t>
            </w:r>
            <w:proofErr w:type="spellStart"/>
            <w:r w:rsidRPr="003C0278">
              <w:rPr>
                <w:rFonts w:ascii="Arial" w:eastAsia="Times New Roman" w:hAnsi="Arial" w:cs="Arial"/>
                <w:color w:val="000000"/>
                <w:kern w:val="0"/>
                <w:sz w:val="20"/>
                <w:szCs w:val="20"/>
                <w:lang w:eastAsia="en-GB"/>
                <w14:ligatures w14:val="none"/>
              </w:rPr>
              <w:t>Verschuuren</w:t>
            </w:r>
            <w:proofErr w:type="spellEnd"/>
            <w:r w:rsidRPr="003C0278">
              <w:rPr>
                <w:rFonts w:ascii="Arial" w:eastAsia="Times New Roman" w:hAnsi="Arial" w:cs="Arial"/>
                <w:color w:val="000000"/>
                <w:kern w:val="0"/>
                <w:sz w:val="20"/>
                <w:szCs w:val="20"/>
                <w:lang w:eastAsia="en-GB"/>
                <w14:ligatures w14:val="none"/>
              </w:rPr>
              <w:t xml:space="preserve">; S. Robb; R. Quinlivan; A. Sarkozy; P. </w:t>
            </w:r>
            <w:proofErr w:type="spellStart"/>
            <w:r w:rsidRPr="003C0278">
              <w:rPr>
                <w:rFonts w:ascii="Arial" w:eastAsia="Times New Roman" w:hAnsi="Arial" w:cs="Arial"/>
                <w:color w:val="000000"/>
                <w:kern w:val="0"/>
                <w:sz w:val="20"/>
                <w:szCs w:val="20"/>
                <w:lang w:eastAsia="en-GB"/>
                <w14:ligatures w14:val="none"/>
              </w:rPr>
              <w:t>Munot</w:t>
            </w:r>
            <w:proofErr w:type="spellEnd"/>
            <w:r w:rsidRPr="003C0278">
              <w:rPr>
                <w:rFonts w:ascii="Arial" w:eastAsia="Times New Roman" w:hAnsi="Arial" w:cs="Arial"/>
                <w:color w:val="000000"/>
                <w:kern w:val="0"/>
                <w:sz w:val="20"/>
                <w:szCs w:val="20"/>
                <w:lang w:eastAsia="en-GB"/>
                <w14:ligatures w14:val="none"/>
              </w:rPr>
              <w:t xml:space="preserve">; G. Baranello; M. Scoto; M. Main; H. Patel; S. </w:t>
            </w:r>
            <w:proofErr w:type="spellStart"/>
            <w:r w:rsidRPr="003C0278">
              <w:rPr>
                <w:rFonts w:ascii="Arial" w:eastAsia="Times New Roman" w:hAnsi="Arial" w:cs="Arial"/>
                <w:color w:val="000000"/>
                <w:kern w:val="0"/>
                <w:sz w:val="20"/>
                <w:szCs w:val="20"/>
                <w:lang w:eastAsia="en-GB"/>
                <w14:ligatures w14:val="none"/>
              </w:rPr>
              <w:t>Samsuddin</w:t>
            </w:r>
            <w:proofErr w:type="spellEnd"/>
            <w:r w:rsidRPr="003C0278">
              <w:rPr>
                <w:rFonts w:ascii="Arial" w:eastAsia="Times New Roman" w:hAnsi="Arial" w:cs="Arial"/>
                <w:color w:val="000000"/>
                <w:kern w:val="0"/>
                <w:sz w:val="20"/>
                <w:szCs w:val="20"/>
                <w:lang w:eastAsia="en-GB"/>
                <w14:ligatures w14:val="none"/>
              </w:rPr>
              <w:t>; V. A. Gupta; K. Bushby; C. Bertolli; R. Muni-</w:t>
            </w:r>
            <w:proofErr w:type="spellStart"/>
            <w:r w:rsidRPr="003C0278">
              <w:rPr>
                <w:rFonts w:ascii="Arial" w:eastAsia="Times New Roman" w:hAnsi="Arial" w:cs="Arial"/>
                <w:color w:val="000000"/>
                <w:kern w:val="0"/>
                <w:sz w:val="20"/>
                <w:szCs w:val="20"/>
                <w:lang w:eastAsia="en-GB"/>
                <w14:ligatures w14:val="none"/>
              </w:rPr>
              <w:t>Lofra</w:t>
            </w:r>
            <w:proofErr w:type="spellEnd"/>
            <w:r w:rsidRPr="003C0278">
              <w:rPr>
                <w:rFonts w:ascii="Arial" w:eastAsia="Times New Roman" w:hAnsi="Arial" w:cs="Arial"/>
                <w:color w:val="000000"/>
                <w:kern w:val="0"/>
                <w:sz w:val="20"/>
                <w:szCs w:val="20"/>
                <w:lang w:eastAsia="en-GB"/>
                <w14:ligatures w14:val="none"/>
              </w:rPr>
              <w:t xml:space="preserve">; M. James; D. Moat; J. Sodhi; H. Roper; D. Parasuraman; H. McMurchie; R. Rabb; K. </w:t>
            </w:r>
            <w:proofErr w:type="spellStart"/>
            <w:r w:rsidRPr="003C0278">
              <w:rPr>
                <w:rFonts w:ascii="Arial" w:eastAsia="Times New Roman" w:hAnsi="Arial" w:cs="Arial"/>
                <w:color w:val="000000"/>
                <w:kern w:val="0"/>
                <w:sz w:val="20"/>
                <w:szCs w:val="20"/>
                <w:lang w:eastAsia="en-GB"/>
                <w14:ligatures w14:val="none"/>
              </w:rPr>
              <w:t>Pysden</w:t>
            </w:r>
            <w:proofErr w:type="spellEnd"/>
            <w:r w:rsidRPr="003C0278">
              <w:rPr>
                <w:rFonts w:ascii="Arial" w:eastAsia="Times New Roman" w:hAnsi="Arial" w:cs="Arial"/>
                <w:color w:val="000000"/>
                <w:kern w:val="0"/>
                <w:sz w:val="20"/>
                <w:szCs w:val="20"/>
                <w:lang w:eastAsia="en-GB"/>
                <w14:ligatures w14:val="none"/>
              </w:rPr>
              <w:t xml:space="preserve">; L. Pallant; G. Peachey; R. Madhu; A. Shillington; H. Jungbluth; J. Sheehan; R. Spahr; E. Bateman; C. </w:t>
            </w:r>
            <w:proofErr w:type="spellStart"/>
            <w:r w:rsidRPr="003C0278">
              <w:rPr>
                <w:rFonts w:ascii="Arial" w:eastAsia="Times New Roman" w:hAnsi="Arial" w:cs="Arial"/>
                <w:color w:val="000000"/>
                <w:kern w:val="0"/>
                <w:sz w:val="20"/>
                <w:szCs w:val="20"/>
                <w:lang w:eastAsia="en-GB"/>
                <w14:ligatures w14:val="none"/>
              </w:rPr>
              <w:t>Cammiss</w:t>
            </w:r>
            <w:proofErr w:type="spellEnd"/>
            <w:r w:rsidRPr="003C0278">
              <w:rPr>
                <w:rFonts w:ascii="Arial" w:eastAsia="Times New Roman" w:hAnsi="Arial" w:cs="Arial"/>
                <w:color w:val="000000"/>
                <w:kern w:val="0"/>
                <w:sz w:val="20"/>
                <w:szCs w:val="20"/>
                <w:lang w:eastAsia="en-GB"/>
                <w14:ligatures w14:val="none"/>
              </w:rPr>
              <w:t xml:space="preserve">; L. Groves; N. Emery; P. Baxter; N. </w:t>
            </w:r>
            <w:proofErr w:type="spellStart"/>
            <w:r w:rsidRPr="003C0278">
              <w:rPr>
                <w:rFonts w:ascii="Arial" w:eastAsia="Times New Roman" w:hAnsi="Arial" w:cs="Arial"/>
                <w:color w:val="000000"/>
                <w:kern w:val="0"/>
                <w:sz w:val="20"/>
                <w:szCs w:val="20"/>
                <w:lang w:eastAsia="en-GB"/>
                <w14:ligatures w14:val="none"/>
              </w:rPr>
              <w:t>Goulborne</w:t>
            </w:r>
            <w:proofErr w:type="spellEnd"/>
            <w:r w:rsidRPr="003C0278">
              <w:rPr>
                <w:rFonts w:ascii="Arial" w:eastAsia="Times New Roman" w:hAnsi="Arial" w:cs="Arial"/>
                <w:color w:val="000000"/>
                <w:kern w:val="0"/>
                <w:sz w:val="20"/>
                <w:szCs w:val="20"/>
                <w:lang w:eastAsia="en-GB"/>
                <w14:ligatures w14:val="none"/>
              </w:rPr>
              <w:t xml:space="preserve">; M. Senior; E. Scott; L. Hartley; B. Parsons; F. Mason; L. Jenkins; B. Toms; C. Frimpong-Ansah; H. Jarvis; J. Dalgleish; A. Keddie; M. Di Marco; J. Dunne; A. Miah; A. Selley; M. Geary; J. Palmer; K. Greenfield; S. </w:t>
            </w:r>
            <w:proofErr w:type="spellStart"/>
            <w:r w:rsidRPr="003C0278">
              <w:rPr>
                <w:rFonts w:ascii="Arial" w:eastAsia="Times New Roman" w:hAnsi="Arial" w:cs="Arial"/>
                <w:color w:val="000000"/>
                <w:kern w:val="0"/>
                <w:sz w:val="20"/>
                <w:szCs w:val="20"/>
                <w:lang w:eastAsia="en-GB"/>
                <w14:ligatures w14:val="none"/>
              </w:rPr>
              <w:t>MacAuley</w:t>
            </w:r>
            <w:proofErr w:type="spellEnd"/>
            <w:r w:rsidRPr="003C0278">
              <w:rPr>
                <w:rFonts w:ascii="Arial" w:eastAsia="Times New Roman" w:hAnsi="Arial" w:cs="Arial"/>
                <w:color w:val="000000"/>
                <w:kern w:val="0"/>
                <w:sz w:val="20"/>
                <w:szCs w:val="20"/>
                <w:lang w:eastAsia="en-GB"/>
                <w14:ligatures w14:val="none"/>
              </w:rPr>
              <w:t xml:space="preserve">; H. Robbins; M. Iqbal; C. Ward; J. Taylor; A. O'Hara; J. </w:t>
            </w:r>
            <w:proofErr w:type="spellStart"/>
            <w:r w:rsidRPr="003C0278">
              <w:rPr>
                <w:rFonts w:ascii="Arial" w:eastAsia="Times New Roman" w:hAnsi="Arial" w:cs="Arial"/>
                <w:color w:val="000000"/>
                <w:kern w:val="0"/>
                <w:sz w:val="20"/>
                <w:szCs w:val="20"/>
                <w:lang w:eastAsia="en-GB"/>
                <w14:ligatures w14:val="none"/>
              </w:rPr>
              <w:t>Tewnion</w:t>
            </w:r>
            <w:proofErr w:type="spellEnd"/>
            <w:r w:rsidRPr="003C0278">
              <w:rPr>
                <w:rFonts w:ascii="Arial" w:eastAsia="Times New Roman" w:hAnsi="Arial" w:cs="Arial"/>
                <w:color w:val="000000"/>
                <w:kern w:val="0"/>
                <w:sz w:val="20"/>
                <w:szCs w:val="20"/>
                <w:lang w:eastAsia="en-GB"/>
                <w14:ligatures w14:val="none"/>
              </w:rPr>
              <w:t xml:space="preserve">; S. Chandratre; S. Ramdas; M. White; H. Ramjattan; J. </w:t>
            </w:r>
            <w:proofErr w:type="spellStart"/>
            <w:r w:rsidRPr="003C0278">
              <w:rPr>
                <w:rFonts w:ascii="Arial" w:eastAsia="Times New Roman" w:hAnsi="Arial" w:cs="Arial"/>
                <w:color w:val="000000"/>
                <w:kern w:val="0"/>
                <w:sz w:val="20"/>
                <w:szCs w:val="20"/>
                <w:lang w:eastAsia="en-GB"/>
                <w14:ligatures w14:val="none"/>
              </w:rPr>
              <w:t>Yirrel</w:t>
            </w:r>
            <w:proofErr w:type="spellEnd"/>
            <w:r w:rsidRPr="003C0278">
              <w:rPr>
                <w:rFonts w:ascii="Arial" w:eastAsia="Times New Roman" w:hAnsi="Arial" w:cs="Arial"/>
                <w:color w:val="000000"/>
                <w:kern w:val="0"/>
                <w:sz w:val="20"/>
                <w:szCs w:val="20"/>
                <w:lang w:eastAsia="en-GB"/>
                <w14:ligatures w14:val="none"/>
              </w:rPr>
              <w:t xml:space="preserve">; H. Arora; R. J. Willcocks; D. J. Lott; C. R. Senesac; W. T. Triplett; B. J. Byrne; G. A. Walte; H. L. Sweeney; A. T. Harrington; G. I. </w:t>
            </w:r>
            <w:proofErr w:type="spellStart"/>
            <w:r w:rsidRPr="003C0278">
              <w:rPr>
                <w:rFonts w:ascii="Arial" w:eastAsia="Times New Roman" w:hAnsi="Arial" w:cs="Arial"/>
                <w:color w:val="000000"/>
                <w:kern w:val="0"/>
                <w:sz w:val="20"/>
                <w:szCs w:val="20"/>
                <w:lang w:eastAsia="en-GB"/>
                <w14:ligatures w14:val="none"/>
              </w:rPr>
              <w:t>Tennekoon</w:t>
            </w:r>
            <w:proofErr w:type="spellEnd"/>
            <w:r w:rsidRPr="003C0278">
              <w:rPr>
                <w:rFonts w:ascii="Arial" w:eastAsia="Times New Roman" w:hAnsi="Arial" w:cs="Arial"/>
                <w:color w:val="000000"/>
                <w:kern w:val="0"/>
                <w:sz w:val="20"/>
                <w:szCs w:val="20"/>
                <w:lang w:eastAsia="en-GB"/>
                <w14:ligatures w14:val="none"/>
              </w:rPr>
              <w:t xml:space="preserve">; K. L. Zilke; E. L. </w:t>
            </w:r>
            <w:proofErr w:type="spellStart"/>
            <w:r w:rsidRPr="003C0278">
              <w:rPr>
                <w:rFonts w:ascii="Arial" w:eastAsia="Times New Roman" w:hAnsi="Arial" w:cs="Arial"/>
                <w:color w:val="000000"/>
                <w:kern w:val="0"/>
                <w:sz w:val="20"/>
                <w:szCs w:val="20"/>
                <w:lang w:eastAsia="en-GB"/>
                <w14:ligatures w14:val="none"/>
              </w:rPr>
              <w:t>Finanger</w:t>
            </w:r>
            <w:proofErr w:type="spellEnd"/>
            <w:r w:rsidRPr="003C0278">
              <w:rPr>
                <w:rFonts w:ascii="Arial" w:eastAsia="Times New Roman" w:hAnsi="Arial" w:cs="Arial"/>
                <w:color w:val="000000"/>
                <w:kern w:val="0"/>
                <w:sz w:val="20"/>
                <w:szCs w:val="20"/>
                <w:lang w:eastAsia="en-GB"/>
                <w14:ligatures w14:val="none"/>
              </w:rPr>
              <w:t xml:space="preserve">; B. S. Russman; M. J. Daniels; D. Xu; R. S. Finkel; P. Bettica; M. Billeter; M. Van den </w:t>
            </w:r>
            <w:proofErr w:type="spellStart"/>
            <w:r w:rsidRPr="003C0278">
              <w:rPr>
                <w:rFonts w:ascii="Arial" w:eastAsia="Times New Roman" w:hAnsi="Arial" w:cs="Arial"/>
                <w:color w:val="000000"/>
                <w:kern w:val="0"/>
                <w:sz w:val="20"/>
                <w:szCs w:val="20"/>
                <w:lang w:eastAsia="en-GB"/>
                <w14:ligatures w14:val="none"/>
              </w:rPr>
              <w:t>Hauwe</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Rybalsky</w:t>
            </w:r>
            <w:proofErr w:type="spellEnd"/>
            <w:r w:rsidRPr="003C0278">
              <w:rPr>
                <w:rFonts w:ascii="Arial" w:eastAsia="Times New Roman" w:hAnsi="Arial" w:cs="Arial"/>
                <w:color w:val="000000"/>
                <w:kern w:val="0"/>
                <w:sz w:val="20"/>
                <w:szCs w:val="20"/>
                <w:lang w:eastAsia="en-GB"/>
                <w14:ligatures w14:val="none"/>
              </w:rPr>
              <w:t xml:space="preserve">; K. C. Shellenbarger; A. E. McCormick; M. N. McGuire; K. Bonarrigo; A. E. Fowler; M. Kiefer; J. Bange; S. Hu; F. Chik; J. Chen; P. Shen; P.-D.-s. investigators; M. Association </w:t>
            </w:r>
            <w:proofErr w:type="spellStart"/>
            <w:r w:rsidRPr="003C0278">
              <w:rPr>
                <w:rFonts w:ascii="Arial" w:eastAsia="Times New Roman" w:hAnsi="Arial" w:cs="Arial"/>
                <w:color w:val="000000"/>
                <w:kern w:val="0"/>
                <w:sz w:val="20"/>
                <w:szCs w:val="20"/>
                <w:lang w:eastAsia="en-GB"/>
                <w14:ligatures w14:val="none"/>
              </w:rPr>
              <w:t>Francaise</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contre</w:t>
            </w:r>
            <w:proofErr w:type="spellEnd"/>
            <w:r w:rsidRPr="003C0278">
              <w:rPr>
                <w:rFonts w:ascii="Arial" w:eastAsia="Times New Roman" w:hAnsi="Arial" w:cs="Arial"/>
                <w:color w:val="000000"/>
                <w:kern w:val="0"/>
                <w:sz w:val="20"/>
                <w:szCs w:val="20"/>
                <w:lang w:eastAsia="en-GB"/>
                <w14:ligatures w14:val="none"/>
              </w:rPr>
              <w:t xml:space="preserve"> les; U. K. N. C. N. The; D. M. D. i. Imaging; </w:t>
            </w:r>
            <w:proofErr w:type="spellStart"/>
            <w:r w:rsidRPr="003C0278">
              <w:rPr>
                <w:rFonts w:ascii="Arial" w:eastAsia="Times New Roman" w:hAnsi="Arial" w:cs="Arial"/>
                <w:color w:val="000000"/>
                <w:kern w:val="0"/>
                <w:sz w:val="20"/>
                <w:szCs w:val="20"/>
                <w:lang w:eastAsia="en-GB"/>
                <w14:ligatures w14:val="none"/>
              </w:rPr>
              <w:t>cTap</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2DB27A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19</w:t>
            </w:r>
          </w:p>
        </w:tc>
        <w:tc>
          <w:tcPr>
            <w:tcW w:w="709" w:type="dxa"/>
            <w:tcBorders>
              <w:top w:val="nil"/>
              <w:left w:val="nil"/>
              <w:bottom w:val="single" w:sz="4" w:space="0" w:color="auto"/>
              <w:right w:val="single" w:sz="4" w:space="0" w:color="auto"/>
            </w:tcBorders>
            <w:shd w:val="clear" w:color="auto" w:fill="auto"/>
            <w:vAlign w:val="center"/>
            <w:hideMark/>
          </w:tcPr>
          <w:p w14:paraId="330AFCF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45480</w:t>
            </w:r>
          </w:p>
        </w:tc>
        <w:tc>
          <w:tcPr>
            <w:tcW w:w="709" w:type="dxa"/>
            <w:tcBorders>
              <w:top w:val="nil"/>
              <w:left w:val="nil"/>
              <w:bottom w:val="single" w:sz="4" w:space="0" w:color="auto"/>
              <w:right w:val="single" w:sz="4" w:space="0" w:color="auto"/>
            </w:tcBorders>
            <w:shd w:val="clear" w:color="auto" w:fill="auto"/>
            <w:vAlign w:val="center"/>
            <w:hideMark/>
          </w:tcPr>
          <w:p w14:paraId="4798836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2A898F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B0EE94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618A60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Archives of Disease in Childhood: </w:t>
            </w:r>
            <w:proofErr w:type="spellStart"/>
            <w:r w:rsidRPr="003C0278">
              <w:rPr>
                <w:rFonts w:ascii="Arial" w:eastAsia="Times New Roman" w:hAnsi="Arial" w:cs="Arial"/>
                <w:color w:val="000000"/>
                <w:kern w:val="0"/>
                <w:sz w:val="20"/>
                <w:szCs w:val="20"/>
                <w:lang w:eastAsia="en-GB"/>
                <w14:ligatures w14:val="none"/>
              </w:rPr>
              <w:t>Fetal</w:t>
            </w:r>
            <w:proofErr w:type="spellEnd"/>
            <w:r w:rsidRPr="003C0278">
              <w:rPr>
                <w:rFonts w:ascii="Arial" w:eastAsia="Times New Roman" w:hAnsi="Arial" w:cs="Arial"/>
                <w:color w:val="000000"/>
                <w:kern w:val="0"/>
                <w:sz w:val="20"/>
                <w:szCs w:val="20"/>
                <w:lang w:eastAsia="en-GB"/>
                <w14:ligatures w14:val="none"/>
              </w:rPr>
              <w:t xml:space="preserve"> and Neonatal Edition</w:t>
            </w:r>
          </w:p>
        </w:tc>
        <w:tc>
          <w:tcPr>
            <w:tcW w:w="3402" w:type="dxa"/>
            <w:tcBorders>
              <w:top w:val="nil"/>
              <w:left w:val="nil"/>
              <w:bottom w:val="single" w:sz="4" w:space="0" w:color="auto"/>
              <w:right w:val="single" w:sz="4" w:space="0" w:color="auto"/>
            </w:tcBorders>
            <w:shd w:val="clear" w:color="auto" w:fill="auto"/>
            <w:vAlign w:val="center"/>
            <w:hideMark/>
          </w:tcPr>
          <w:p w14:paraId="0AA74FB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Efficacy of refrigerated gel packs for therapeutic hypothermia in neonatal retrieval: A retrospective cohort study</w:t>
            </w:r>
          </w:p>
        </w:tc>
        <w:tc>
          <w:tcPr>
            <w:tcW w:w="6663" w:type="dxa"/>
            <w:tcBorders>
              <w:top w:val="nil"/>
              <w:left w:val="nil"/>
              <w:bottom w:val="single" w:sz="4" w:space="0" w:color="auto"/>
              <w:right w:val="single" w:sz="4" w:space="0" w:color="auto"/>
            </w:tcBorders>
            <w:shd w:val="clear" w:color="auto" w:fill="auto"/>
            <w:vAlign w:val="center"/>
            <w:hideMark/>
          </w:tcPr>
          <w:p w14:paraId="4FA8DC4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Morris; A. Harris; M. Stewart; R. Boland; A. Sett</w:t>
            </w:r>
          </w:p>
        </w:tc>
        <w:tc>
          <w:tcPr>
            <w:tcW w:w="708" w:type="dxa"/>
            <w:tcBorders>
              <w:top w:val="nil"/>
              <w:left w:val="nil"/>
              <w:bottom w:val="single" w:sz="4" w:space="0" w:color="auto"/>
              <w:right w:val="single" w:sz="4" w:space="0" w:color="auto"/>
            </w:tcBorders>
            <w:shd w:val="clear" w:color="auto" w:fill="auto"/>
            <w:vAlign w:val="center"/>
            <w:hideMark/>
          </w:tcPr>
          <w:p w14:paraId="1C17FC6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F3B602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3E566E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741024A"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01CD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541B5B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Physiotherapy</w:t>
            </w:r>
          </w:p>
        </w:tc>
        <w:tc>
          <w:tcPr>
            <w:tcW w:w="3402" w:type="dxa"/>
            <w:tcBorders>
              <w:top w:val="nil"/>
              <w:left w:val="nil"/>
              <w:bottom w:val="single" w:sz="4" w:space="0" w:color="auto"/>
              <w:right w:val="single" w:sz="4" w:space="0" w:color="auto"/>
            </w:tcBorders>
            <w:shd w:val="clear" w:color="auto" w:fill="auto"/>
            <w:vAlign w:val="center"/>
            <w:hideMark/>
          </w:tcPr>
          <w:p w14:paraId="44E467A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Self-referral to musculoskeletal physiotherapy in the National Health Service (NHS): a mixed methods, four-domain analysis of 1,000 adult new patients initially assessed via telephone versus face-to-face</w:t>
            </w:r>
          </w:p>
        </w:tc>
        <w:tc>
          <w:tcPr>
            <w:tcW w:w="6663" w:type="dxa"/>
            <w:tcBorders>
              <w:top w:val="nil"/>
              <w:left w:val="nil"/>
              <w:bottom w:val="single" w:sz="4" w:space="0" w:color="auto"/>
              <w:right w:val="single" w:sz="4" w:space="0" w:color="auto"/>
            </w:tcBorders>
            <w:shd w:val="clear" w:color="auto" w:fill="auto"/>
            <w:vAlign w:val="center"/>
            <w:hideMark/>
          </w:tcPr>
          <w:p w14:paraId="09691A0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Moore; A. Lewis</w:t>
            </w:r>
          </w:p>
        </w:tc>
        <w:tc>
          <w:tcPr>
            <w:tcW w:w="708" w:type="dxa"/>
            <w:tcBorders>
              <w:top w:val="nil"/>
              <w:left w:val="nil"/>
              <w:bottom w:val="single" w:sz="4" w:space="0" w:color="auto"/>
              <w:right w:val="single" w:sz="4" w:space="0" w:color="auto"/>
            </w:tcBorders>
            <w:shd w:val="clear" w:color="auto" w:fill="auto"/>
            <w:vAlign w:val="center"/>
            <w:hideMark/>
          </w:tcPr>
          <w:p w14:paraId="2019614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8B4D0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BA07F5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9DFE08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401D6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57FA22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Expert Review of Neurotherapeutics</w:t>
            </w:r>
          </w:p>
        </w:tc>
        <w:tc>
          <w:tcPr>
            <w:tcW w:w="3402" w:type="dxa"/>
            <w:tcBorders>
              <w:top w:val="nil"/>
              <w:left w:val="nil"/>
              <w:bottom w:val="single" w:sz="4" w:space="0" w:color="auto"/>
              <w:right w:val="single" w:sz="4" w:space="0" w:color="auto"/>
            </w:tcBorders>
            <w:shd w:val="clear" w:color="auto" w:fill="auto"/>
            <w:vAlign w:val="center"/>
            <w:hideMark/>
          </w:tcPr>
          <w:p w14:paraId="2C7C6B9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Relationship between anti-seizure medication and </w:t>
            </w:r>
            <w:proofErr w:type="spellStart"/>
            <w:r w:rsidRPr="003C0278">
              <w:rPr>
                <w:rFonts w:ascii="Arial" w:eastAsia="Times New Roman" w:hAnsi="Arial" w:cs="Arial"/>
                <w:color w:val="000000"/>
                <w:kern w:val="0"/>
                <w:sz w:val="20"/>
                <w:szCs w:val="20"/>
                <w:lang w:eastAsia="en-GB"/>
                <w14:ligatures w14:val="none"/>
              </w:rPr>
              <w:t>behaviors</w:t>
            </w:r>
            <w:proofErr w:type="spellEnd"/>
            <w:r w:rsidRPr="003C0278">
              <w:rPr>
                <w:rFonts w:ascii="Arial" w:eastAsia="Times New Roman" w:hAnsi="Arial" w:cs="Arial"/>
                <w:color w:val="000000"/>
                <w:kern w:val="0"/>
                <w:sz w:val="20"/>
                <w:szCs w:val="20"/>
                <w:lang w:eastAsia="en-GB"/>
                <w14:ligatures w14:val="none"/>
              </w:rPr>
              <w:t xml:space="preserve"> that </w:t>
            </w:r>
            <w:r w:rsidRPr="003C0278">
              <w:rPr>
                <w:rFonts w:ascii="Arial" w:eastAsia="Times New Roman" w:hAnsi="Arial" w:cs="Arial"/>
                <w:color w:val="000000"/>
                <w:kern w:val="0"/>
                <w:sz w:val="20"/>
                <w:szCs w:val="20"/>
                <w:lang w:eastAsia="en-GB"/>
                <w14:ligatures w14:val="none"/>
              </w:rPr>
              <w:lastRenderedPageBreak/>
              <w:t>challenge in older persons with intellectual disability and epilepsy: a review</w:t>
            </w:r>
          </w:p>
        </w:tc>
        <w:tc>
          <w:tcPr>
            <w:tcW w:w="6663" w:type="dxa"/>
            <w:tcBorders>
              <w:top w:val="nil"/>
              <w:left w:val="nil"/>
              <w:bottom w:val="single" w:sz="4" w:space="0" w:color="auto"/>
              <w:right w:val="single" w:sz="4" w:space="0" w:color="auto"/>
            </w:tcBorders>
            <w:shd w:val="clear" w:color="auto" w:fill="auto"/>
            <w:vAlign w:val="center"/>
            <w:hideMark/>
          </w:tcPr>
          <w:p w14:paraId="3C37526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S. Moon; L. Watkins; M. O’Dwyer; R. Shankar</w:t>
            </w:r>
          </w:p>
        </w:tc>
        <w:tc>
          <w:tcPr>
            <w:tcW w:w="708" w:type="dxa"/>
            <w:tcBorders>
              <w:top w:val="nil"/>
              <w:left w:val="nil"/>
              <w:bottom w:val="single" w:sz="4" w:space="0" w:color="auto"/>
              <w:right w:val="single" w:sz="4" w:space="0" w:color="auto"/>
            </w:tcBorders>
            <w:shd w:val="clear" w:color="auto" w:fill="auto"/>
            <w:vAlign w:val="center"/>
            <w:hideMark/>
          </w:tcPr>
          <w:p w14:paraId="3160D9C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B8FDFD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98B238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A83CB23" w14:textId="77777777" w:rsidTr="001A6346">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B5114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9659FA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Molecular Cancer Research</w:t>
            </w:r>
          </w:p>
        </w:tc>
        <w:tc>
          <w:tcPr>
            <w:tcW w:w="3402" w:type="dxa"/>
            <w:tcBorders>
              <w:top w:val="nil"/>
              <w:left w:val="nil"/>
              <w:bottom w:val="single" w:sz="4" w:space="0" w:color="auto"/>
              <w:right w:val="single" w:sz="4" w:space="0" w:color="auto"/>
            </w:tcBorders>
            <w:shd w:val="clear" w:color="auto" w:fill="auto"/>
            <w:vAlign w:val="center"/>
            <w:hideMark/>
          </w:tcPr>
          <w:p w14:paraId="3AAA73A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PIGA Mutations and Glycosylphosphatidylinositol Anchor Dysregulation in Polyposis-Associated Duodenal Tumorigenesis</w:t>
            </w:r>
          </w:p>
        </w:tc>
        <w:tc>
          <w:tcPr>
            <w:tcW w:w="6663" w:type="dxa"/>
            <w:tcBorders>
              <w:top w:val="nil"/>
              <w:left w:val="nil"/>
              <w:bottom w:val="single" w:sz="4" w:space="0" w:color="auto"/>
              <w:right w:val="single" w:sz="4" w:space="0" w:color="auto"/>
            </w:tcBorders>
            <w:shd w:val="clear" w:color="auto" w:fill="auto"/>
            <w:vAlign w:val="center"/>
            <w:hideMark/>
          </w:tcPr>
          <w:p w14:paraId="3822B68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 Meuser; K. Chang; A. Walters; J. J. Hurley; H. D. West; I. Perry; M. Mort; L. Reyes-Uribe; R. Truscott; N. Jones; R. Lawrence; G. Jenkins; P. Giles; S. Dolwani; B. Al-Sarireh; N. Hawkes; E. Short; G. T. Williams; M. W. Taggart; K. </w:t>
            </w:r>
            <w:proofErr w:type="spellStart"/>
            <w:r w:rsidRPr="003C0278">
              <w:rPr>
                <w:rFonts w:ascii="Arial" w:eastAsia="Times New Roman" w:hAnsi="Arial" w:cs="Arial"/>
                <w:color w:val="000000"/>
                <w:kern w:val="0"/>
                <w:sz w:val="20"/>
                <w:szCs w:val="20"/>
                <w:lang w:eastAsia="en-GB"/>
                <w14:ligatures w14:val="none"/>
              </w:rPr>
              <w:t>Luetchford</w:t>
            </w:r>
            <w:proofErr w:type="spellEnd"/>
            <w:r w:rsidRPr="003C0278">
              <w:rPr>
                <w:rFonts w:ascii="Arial" w:eastAsia="Times New Roman" w:hAnsi="Arial" w:cs="Arial"/>
                <w:color w:val="000000"/>
                <w:kern w:val="0"/>
                <w:sz w:val="20"/>
                <w:szCs w:val="20"/>
                <w:lang w:eastAsia="en-GB"/>
                <w14:ligatures w14:val="none"/>
              </w:rPr>
              <w:t>; P. M. Lynch; D. Terlouw; M. Nielsen; S. J. Walton; A. Latchford; S. K. Clark; J. R. Sampson; E. Vilar; L. E. Thomas</w:t>
            </w:r>
          </w:p>
        </w:tc>
        <w:tc>
          <w:tcPr>
            <w:tcW w:w="708" w:type="dxa"/>
            <w:tcBorders>
              <w:top w:val="nil"/>
              <w:left w:val="nil"/>
              <w:bottom w:val="single" w:sz="4" w:space="0" w:color="auto"/>
              <w:right w:val="single" w:sz="4" w:space="0" w:color="auto"/>
            </w:tcBorders>
            <w:shd w:val="clear" w:color="auto" w:fill="auto"/>
            <w:vAlign w:val="center"/>
            <w:hideMark/>
          </w:tcPr>
          <w:p w14:paraId="26C197D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22</w:t>
            </w:r>
          </w:p>
        </w:tc>
        <w:tc>
          <w:tcPr>
            <w:tcW w:w="709" w:type="dxa"/>
            <w:tcBorders>
              <w:top w:val="nil"/>
              <w:left w:val="nil"/>
              <w:bottom w:val="single" w:sz="4" w:space="0" w:color="auto"/>
              <w:right w:val="single" w:sz="4" w:space="0" w:color="auto"/>
            </w:tcBorders>
            <w:shd w:val="clear" w:color="auto" w:fill="auto"/>
            <w:vAlign w:val="center"/>
            <w:hideMark/>
          </w:tcPr>
          <w:p w14:paraId="6BE9CB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033385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515-523</w:t>
            </w:r>
          </w:p>
        </w:tc>
      </w:tr>
      <w:tr w:rsidR="001A6346" w:rsidRPr="003C0278" w14:paraId="74204BAE" w14:textId="77777777" w:rsidTr="001A6346">
        <w:trPr>
          <w:trHeight w:val="680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D14FD3E" w14:textId="7E617398"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r w:rsidR="001A6346">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9442A37" w14:textId="60972479" w:rsidR="003C0278" w:rsidRPr="003C0278" w:rsidRDefault="001A6346" w:rsidP="003C0278">
            <w:pPr>
              <w:spacing w:after="0" w:line="240" w:lineRule="auto"/>
              <w:rPr>
                <w:rFonts w:ascii="Arial" w:eastAsia="Times New Roman" w:hAnsi="Arial" w:cs="Arial"/>
                <w:color w:val="000000"/>
                <w:kern w:val="0"/>
                <w:sz w:val="20"/>
                <w:szCs w:val="20"/>
                <w:lang w:eastAsia="en-GB"/>
                <w14:ligatures w14:val="none"/>
              </w:rPr>
            </w:pPr>
            <w:r w:rsidRPr="001A6346">
              <w:rPr>
                <w:rFonts w:ascii="Arial" w:eastAsia="Times New Roman" w:hAnsi="Arial" w:cs="Arial"/>
                <w:color w:val="000000"/>
                <w:kern w:val="0"/>
                <w:sz w:val="20"/>
                <w:szCs w:val="20"/>
                <w:lang w:eastAsia="en-GB"/>
                <w14:ligatures w14:val="none"/>
              </w:rPr>
              <w:t>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171428AB" w14:textId="1717168C" w:rsidR="003C0278" w:rsidRPr="003C0278" w:rsidRDefault="001A6346" w:rsidP="003C0278">
            <w:pPr>
              <w:spacing w:after="0" w:line="240" w:lineRule="auto"/>
              <w:rPr>
                <w:rFonts w:ascii="Arial" w:eastAsia="Times New Roman" w:hAnsi="Arial" w:cs="Arial"/>
                <w:color w:val="000000"/>
                <w:kern w:val="0"/>
                <w:sz w:val="20"/>
                <w:szCs w:val="20"/>
                <w:lang w:eastAsia="en-GB"/>
                <w14:ligatures w14:val="none"/>
              </w:rPr>
            </w:pPr>
            <w:r w:rsidRPr="001A6346">
              <w:rPr>
                <w:rFonts w:ascii="Arial" w:eastAsia="Times New Roman" w:hAnsi="Arial" w:cs="Arial"/>
                <w:color w:val="000000"/>
                <w:kern w:val="0"/>
                <w:sz w:val="20"/>
                <w:szCs w:val="20"/>
                <w:lang w:eastAsia="en-GB"/>
                <w14:ligatures w14:val="none"/>
              </w:rPr>
              <w:t>Development and external validation of the 'Global Surgical-Site Infection' (</w:t>
            </w:r>
            <w:proofErr w:type="spellStart"/>
            <w:r w:rsidRPr="001A6346">
              <w:rPr>
                <w:rFonts w:ascii="Arial" w:eastAsia="Times New Roman" w:hAnsi="Arial" w:cs="Arial"/>
                <w:color w:val="000000"/>
                <w:kern w:val="0"/>
                <w:sz w:val="20"/>
                <w:szCs w:val="20"/>
                <w:lang w:eastAsia="en-GB"/>
                <w14:ligatures w14:val="none"/>
              </w:rPr>
              <w:t>GloSSI</w:t>
            </w:r>
            <w:proofErr w:type="spellEnd"/>
            <w:r w:rsidRPr="001A6346">
              <w:rPr>
                <w:rFonts w:ascii="Arial" w:eastAsia="Times New Roman" w:hAnsi="Arial" w:cs="Arial"/>
                <w:color w:val="000000"/>
                <w:kern w:val="0"/>
                <w:sz w:val="20"/>
                <w:szCs w:val="20"/>
                <w:lang w:eastAsia="en-GB"/>
                <w14:ligatures w14:val="none"/>
              </w:rPr>
              <w:t>) predictive model in adult patients undergoing gastrointestinal surgery</w:t>
            </w:r>
          </w:p>
        </w:tc>
        <w:tc>
          <w:tcPr>
            <w:tcW w:w="6663" w:type="dxa"/>
            <w:tcBorders>
              <w:top w:val="nil"/>
              <w:left w:val="nil"/>
              <w:bottom w:val="single" w:sz="4" w:space="0" w:color="auto"/>
              <w:right w:val="single" w:sz="4" w:space="0" w:color="auto"/>
            </w:tcBorders>
            <w:shd w:val="clear" w:color="auto" w:fill="auto"/>
            <w:vAlign w:val="center"/>
            <w:hideMark/>
          </w:tcPr>
          <w:p w14:paraId="7B68F3C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K. A. McLean; S. R. Knight; N. Clark; A. Adisa; D. Ghosh; P. D. Haque; F. </w:t>
            </w:r>
            <w:proofErr w:type="spellStart"/>
            <w:r w:rsidRPr="003C0278">
              <w:rPr>
                <w:rFonts w:ascii="Arial" w:eastAsia="Times New Roman" w:hAnsi="Arial" w:cs="Arial"/>
                <w:color w:val="000000"/>
                <w:kern w:val="0"/>
                <w:sz w:val="20"/>
                <w:szCs w:val="20"/>
                <w:lang w:eastAsia="en-GB"/>
                <w14:ligatures w14:val="none"/>
              </w:rPr>
              <w:t>Ntirenganya</w:t>
            </w:r>
            <w:proofErr w:type="spellEnd"/>
            <w:r w:rsidRPr="003C0278">
              <w:rPr>
                <w:rFonts w:ascii="Arial" w:eastAsia="Times New Roman" w:hAnsi="Arial" w:cs="Arial"/>
                <w:color w:val="000000"/>
                <w:kern w:val="0"/>
                <w:sz w:val="20"/>
                <w:szCs w:val="20"/>
                <w:lang w:eastAsia="en-GB"/>
                <w14:ligatures w14:val="none"/>
              </w:rPr>
              <w:t xml:space="preserve">; S. Samuel; J. F. Simões; C. A. Shaw; M. </w:t>
            </w:r>
            <w:proofErr w:type="spellStart"/>
            <w:r w:rsidRPr="003C0278">
              <w:rPr>
                <w:rFonts w:ascii="Arial" w:eastAsia="Times New Roman" w:hAnsi="Arial" w:cs="Arial"/>
                <w:color w:val="000000"/>
                <w:kern w:val="0"/>
                <w:sz w:val="20"/>
                <w:szCs w:val="20"/>
                <w:lang w:eastAsia="en-GB"/>
                <w14:ligatures w14:val="none"/>
              </w:rPr>
              <w:t>Picciochi</w:t>
            </w:r>
            <w:proofErr w:type="spellEnd"/>
            <w:r w:rsidRPr="003C0278">
              <w:rPr>
                <w:rFonts w:ascii="Arial" w:eastAsia="Times New Roman" w:hAnsi="Arial" w:cs="Arial"/>
                <w:color w:val="000000"/>
                <w:kern w:val="0"/>
                <w:sz w:val="20"/>
                <w:szCs w:val="20"/>
                <w:lang w:eastAsia="en-GB"/>
                <w14:ligatures w14:val="none"/>
              </w:rPr>
              <w:t xml:space="preserve">; R. Pius; T. Pinkney; E. Li; D. Morton; E. M. Harrison; A. O. Adisa; A. </w:t>
            </w:r>
            <w:proofErr w:type="spellStart"/>
            <w:r w:rsidRPr="003C0278">
              <w:rPr>
                <w:rFonts w:ascii="Arial" w:eastAsia="Times New Roman" w:hAnsi="Arial" w:cs="Arial"/>
                <w:color w:val="000000"/>
                <w:kern w:val="0"/>
                <w:sz w:val="20"/>
                <w:szCs w:val="20"/>
                <w:lang w:eastAsia="en-GB"/>
                <w14:ligatures w14:val="none"/>
              </w:rPr>
              <w:t>Altamini</w:t>
            </w:r>
            <w:proofErr w:type="spellEnd"/>
            <w:r w:rsidRPr="003C0278">
              <w:rPr>
                <w:rFonts w:ascii="Arial" w:eastAsia="Times New Roman" w:hAnsi="Arial" w:cs="Arial"/>
                <w:color w:val="000000"/>
                <w:kern w:val="0"/>
                <w:sz w:val="20"/>
                <w:szCs w:val="20"/>
                <w:lang w:eastAsia="en-GB"/>
                <w14:ligatures w14:val="none"/>
              </w:rPr>
              <w:t>; S. W. Al-</w:t>
            </w:r>
            <w:proofErr w:type="spellStart"/>
            <w:r w:rsidRPr="003C0278">
              <w:rPr>
                <w:rFonts w:ascii="Arial" w:eastAsia="Times New Roman" w:hAnsi="Arial" w:cs="Arial"/>
                <w:color w:val="000000"/>
                <w:kern w:val="0"/>
                <w:sz w:val="20"/>
                <w:szCs w:val="20"/>
                <w:lang w:eastAsia="en-GB"/>
                <w14:ligatures w14:val="none"/>
              </w:rPr>
              <w:t>Saqqa</w:t>
            </w:r>
            <w:proofErr w:type="spellEnd"/>
            <w:r w:rsidRPr="003C0278">
              <w:rPr>
                <w:rFonts w:ascii="Arial" w:eastAsia="Times New Roman" w:hAnsi="Arial" w:cs="Arial"/>
                <w:color w:val="000000"/>
                <w:kern w:val="0"/>
                <w:sz w:val="20"/>
                <w:szCs w:val="20"/>
                <w:lang w:eastAsia="en-GB"/>
                <w14:ligatures w14:val="none"/>
              </w:rPr>
              <w:t xml:space="preserve">; G. Borda-Luque; J. Cornick; A. Costas-Chavarri; J. E. Fitzgerald; J. </w:t>
            </w:r>
            <w:proofErr w:type="spellStart"/>
            <w:r w:rsidRPr="003C0278">
              <w:rPr>
                <w:rFonts w:ascii="Arial" w:eastAsia="Times New Roman" w:hAnsi="Arial" w:cs="Arial"/>
                <w:color w:val="000000"/>
                <w:kern w:val="0"/>
                <w:sz w:val="20"/>
                <w:szCs w:val="20"/>
                <w:lang w:eastAsia="en-GB"/>
                <w14:ligatures w14:val="none"/>
              </w:rPr>
              <w:t>Glasbey</w:t>
            </w:r>
            <w:proofErr w:type="spellEnd"/>
            <w:r w:rsidRPr="003C0278">
              <w:rPr>
                <w:rFonts w:ascii="Arial" w:eastAsia="Times New Roman" w:hAnsi="Arial" w:cs="Arial"/>
                <w:color w:val="000000"/>
                <w:kern w:val="0"/>
                <w:sz w:val="20"/>
                <w:szCs w:val="20"/>
                <w:lang w:eastAsia="en-GB"/>
                <w14:ligatures w14:val="none"/>
              </w:rPr>
              <w:t xml:space="preserve">; J. A. Ingabire; C. Khatri; A. Kirby; R. </w:t>
            </w:r>
            <w:proofErr w:type="spellStart"/>
            <w:r w:rsidRPr="003C0278">
              <w:rPr>
                <w:rFonts w:ascii="Arial" w:eastAsia="Times New Roman" w:hAnsi="Arial" w:cs="Arial"/>
                <w:color w:val="000000"/>
                <w:kern w:val="0"/>
                <w:sz w:val="20"/>
                <w:szCs w:val="20"/>
                <w:lang w:eastAsia="en-GB"/>
                <w14:ligatures w14:val="none"/>
              </w:rPr>
              <w:t>Lilford</w:t>
            </w:r>
            <w:proofErr w:type="spellEnd"/>
            <w:r w:rsidRPr="003C0278">
              <w:rPr>
                <w:rFonts w:ascii="Arial" w:eastAsia="Times New Roman" w:hAnsi="Arial" w:cs="Arial"/>
                <w:color w:val="000000"/>
                <w:kern w:val="0"/>
                <w:sz w:val="20"/>
                <w:szCs w:val="20"/>
                <w:lang w:eastAsia="en-GB"/>
                <w14:ligatures w14:val="none"/>
              </w:rPr>
              <w:t xml:space="preserve">; A. L. Mihaljevic; R. Ots; A. Verjee; E. </w:t>
            </w:r>
            <w:proofErr w:type="spellStart"/>
            <w:r w:rsidRPr="003C0278">
              <w:rPr>
                <w:rFonts w:ascii="Arial" w:eastAsia="Times New Roman" w:hAnsi="Arial" w:cs="Arial"/>
                <w:color w:val="000000"/>
                <w:kern w:val="0"/>
                <w:sz w:val="20"/>
                <w:szCs w:val="20"/>
                <w:lang w:eastAsia="en-GB"/>
                <w14:ligatures w14:val="none"/>
              </w:rPr>
              <w:t>Runigamugabo</w:t>
            </w:r>
            <w:proofErr w:type="spellEnd"/>
            <w:r w:rsidRPr="003C0278">
              <w:rPr>
                <w:rFonts w:ascii="Arial" w:eastAsia="Times New Roman" w:hAnsi="Arial" w:cs="Arial"/>
                <w:color w:val="000000"/>
                <w:kern w:val="0"/>
                <w:sz w:val="20"/>
                <w:szCs w:val="20"/>
                <w:lang w:eastAsia="en-GB"/>
                <w14:ligatures w14:val="none"/>
              </w:rPr>
              <w:t xml:space="preserve">; T. H. A. Ali; S. Rekhis; M. </w:t>
            </w:r>
            <w:proofErr w:type="spellStart"/>
            <w:r w:rsidRPr="003C0278">
              <w:rPr>
                <w:rFonts w:ascii="Arial" w:eastAsia="Times New Roman" w:hAnsi="Arial" w:cs="Arial"/>
                <w:color w:val="000000"/>
                <w:kern w:val="0"/>
                <w:sz w:val="20"/>
                <w:szCs w:val="20"/>
                <w:lang w:eastAsia="en-GB"/>
                <w14:ligatures w14:val="none"/>
              </w:rPr>
              <w:t>Rommaneh</w:t>
            </w:r>
            <w:proofErr w:type="spellEnd"/>
            <w:r w:rsidRPr="003C0278">
              <w:rPr>
                <w:rFonts w:ascii="Arial" w:eastAsia="Times New Roman" w:hAnsi="Arial" w:cs="Arial"/>
                <w:color w:val="000000"/>
                <w:kern w:val="0"/>
                <w:sz w:val="20"/>
                <w:szCs w:val="20"/>
                <w:lang w:eastAsia="en-GB"/>
                <w14:ligatures w14:val="none"/>
              </w:rPr>
              <w:t xml:space="preserve">; Z. H. Sam; T. B. Pugliesi; R. Blanco; N. Gobin; A. V. Freitas; N. Hall; S. Kim; A. </w:t>
            </w:r>
            <w:proofErr w:type="spellStart"/>
            <w:r w:rsidRPr="003C0278">
              <w:rPr>
                <w:rFonts w:ascii="Arial" w:eastAsia="Times New Roman" w:hAnsi="Arial" w:cs="Arial"/>
                <w:color w:val="000000"/>
                <w:kern w:val="0"/>
                <w:sz w:val="20"/>
                <w:szCs w:val="20"/>
                <w:lang w:eastAsia="en-GB"/>
                <w14:ligatures w14:val="none"/>
              </w:rPr>
              <w:t>Negida</w:t>
            </w:r>
            <w:proofErr w:type="spellEnd"/>
            <w:r w:rsidRPr="003C0278">
              <w:rPr>
                <w:rFonts w:ascii="Arial" w:eastAsia="Times New Roman" w:hAnsi="Arial" w:cs="Arial"/>
                <w:color w:val="000000"/>
                <w:kern w:val="0"/>
                <w:sz w:val="20"/>
                <w:szCs w:val="20"/>
                <w:lang w:eastAsia="en-GB"/>
                <w14:ligatures w14:val="none"/>
              </w:rPr>
              <w:t xml:space="preserve">; H. Khairy; Z. Jaffry; S. J. Chapman; A. P. Arnaud; S. </w:t>
            </w:r>
            <w:proofErr w:type="spellStart"/>
            <w:r w:rsidRPr="003C0278">
              <w:rPr>
                <w:rFonts w:ascii="Arial" w:eastAsia="Times New Roman" w:hAnsi="Arial" w:cs="Arial"/>
                <w:color w:val="000000"/>
                <w:kern w:val="0"/>
                <w:sz w:val="20"/>
                <w:szCs w:val="20"/>
                <w:lang w:eastAsia="en-GB"/>
                <w14:ligatures w14:val="none"/>
              </w:rPr>
              <w:t>Tabiri</w:t>
            </w:r>
            <w:proofErr w:type="spellEnd"/>
            <w:r w:rsidRPr="003C0278">
              <w:rPr>
                <w:rFonts w:ascii="Arial" w:eastAsia="Times New Roman" w:hAnsi="Arial" w:cs="Arial"/>
                <w:color w:val="000000"/>
                <w:kern w:val="0"/>
                <w:sz w:val="20"/>
                <w:szCs w:val="20"/>
                <w:lang w:eastAsia="en-GB"/>
                <w14:ligatures w14:val="none"/>
              </w:rPr>
              <w:t xml:space="preserve">; G. Recinos; C. E. Manipal; M. Mohan; R. </w:t>
            </w:r>
            <w:proofErr w:type="spellStart"/>
            <w:r w:rsidRPr="003C0278">
              <w:rPr>
                <w:rFonts w:ascii="Arial" w:eastAsia="Times New Roman" w:hAnsi="Arial" w:cs="Arial"/>
                <w:color w:val="000000"/>
                <w:kern w:val="0"/>
                <w:sz w:val="20"/>
                <w:szCs w:val="20"/>
                <w:lang w:eastAsia="en-GB"/>
                <w14:ligatures w14:val="none"/>
              </w:rPr>
              <w:t>Amandito</w:t>
            </w:r>
            <w:proofErr w:type="spellEnd"/>
            <w:r w:rsidRPr="003C0278">
              <w:rPr>
                <w:rFonts w:ascii="Arial" w:eastAsia="Times New Roman" w:hAnsi="Arial" w:cs="Arial"/>
                <w:color w:val="000000"/>
                <w:kern w:val="0"/>
                <w:sz w:val="20"/>
                <w:szCs w:val="20"/>
                <w:lang w:eastAsia="en-GB"/>
                <w14:ligatures w14:val="none"/>
              </w:rPr>
              <w:t xml:space="preserve">; M. Shawki; M. Hanrahan; F. </w:t>
            </w:r>
            <w:proofErr w:type="spellStart"/>
            <w:r w:rsidRPr="003C0278">
              <w:rPr>
                <w:rFonts w:ascii="Arial" w:eastAsia="Times New Roman" w:hAnsi="Arial" w:cs="Arial"/>
                <w:color w:val="000000"/>
                <w:kern w:val="0"/>
                <w:sz w:val="20"/>
                <w:szCs w:val="20"/>
                <w:lang w:eastAsia="en-GB"/>
                <w14:ligatures w14:val="none"/>
              </w:rPr>
              <w:t>Pata</w:t>
            </w:r>
            <w:proofErr w:type="spellEnd"/>
            <w:r w:rsidRPr="003C0278">
              <w:rPr>
                <w:rFonts w:ascii="Arial" w:eastAsia="Times New Roman" w:hAnsi="Arial" w:cs="Arial"/>
                <w:color w:val="000000"/>
                <w:kern w:val="0"/>
                <w:sz w:val="20"/>
                <w:szCs w:val="20"/>
                <w:lang w:eastAsia="en-GB"/>
                <w14:ligatures w14:val="none"/>
              </w:rPr>
              <w:t xml:space="preserve">; M. Osman; R. Oumer; J. Zilinskas; A. C. </w:t>
            </w:r>
            <w:proofErr w:type="spellStart"/>
            <w:r w:rsidRPr="003C0278">
              <w:rPr>
                <w:rFonts w:ascii="Arial" w:eastAsia="Times New Roman" w:hAnsi="Arial" w:cs="Arial"/>
                <w:color w:val="000000"/>
                <w:kern w:val="0"/>
                <w:sz w:val="20"/>
                <w:szCs w:val="20"/>
                <w:lang w:eastAsia="en-GB"/>
                <w14:ligatures w14:val="none"/>
              </w:rPr>
              <w:t>Roslani</w:t>
            </w:r>
            <w:proofErr w:type="spellEnd"/>
            <w:r w:rsidRPr="003C0278">
              <w:rPr>
                <w:rFonts w:ascii="Arial" w:eastAsia="Times New Roman" w:hAnsi="Arial" w:cs="Arial"/>
                <w:color w:val="000000"/>
                <w:kern w:val="0"/>
                <w:sz w:val="20"/>
                <w:szCs w:val="20"/>
                <w:lang w:eastAsia="en-GB"/>
                <w14:ligatures w14:val="none"/>
              </w:rPr>
              <w:t xml:space="preserve">; C. C. Goh; A. O. Ademuyiwa; G. Irwin; S. Shu; L. Luque; H. Shiwani; A. Altamimi; S. J. Fergusson; R. Spence; S. Rayne; J. Jeyakumar; Y. Cengiz; D. A. Raptis; J. C. </w:t>
            </w:r>
            <w:proofErr w:type="spellStart"/>
            <w:r w:rsidRPr="003C0278">
              <w:rPr>
                <w:rFonts w:ascii="Arial" w:eastAsia="Times New Roman" w:hAnsi="Arial" w:cs="Arial"/>
                <w:color w:val="000000"/>
                <w:kern w:val="0"/>
                <w:sz w:val="20"/>
                <w:szCs w:val="20"/>
                <w:lang w:eastAsia="en-GB"/>
                <w14:ligatures w14:val="none"/>
              </w:rPr>
              <w:t>Glasbey</w:t>
            </w:r>
            <w:proofErr w:type="spellEnd"/>
            <w:r w:rsidRPr="003C0278">
              <w:rPr>
                <w:rFonts w:ascii="Arial" w:eastAsia="Times New Roman" w:hAnsi="Arial" w:cs="Arial"/>
                <w:color w:val="000000"/>
                <w:kern w:val="0"/>
                <w:sz w:val="20"/>
                <w:szCs w:val="20"/>
                <w:lang w:eastAsia="en-GB"/>
                <w14:ligatures w14:val="none"/>
              </w:rPr>
              <w:t xml:space="preserve">; M. M. Modolo; D. Iyer; S. King; T. Arthur; S. N. Nahar; A. Waterman; L. </w:t>
            </w:r>
            <w:proofErr w:type="spellStart"/>
            <w:r w:rsidRPr="003C0278">
              <w:rPr>
                <w:rFonts w:ascii="Arial" w:eastAsia="Times New Roman" w:hAnsi="Arial" w:cs="Arial"/>
                <w:color w:val="000000"/>
                <w:kern w:val="0"/>
                <w:sz w:val="20"/>
                <w:szCs w:val="20"/>
                <w:lang w:eastAsia="en-GB"/>
                <w14:ligatures w14:val="none"/>
              </w:rPr>
              <w:t>Ismaïl</w:t>
            </w:r>
            <w:proofErr w:type="spellEnd"/>
            <w:r w:rsidRPr="003C0278">
              <w:rPr>
                <w:rFonts w:ascii="Arial" w:eastAsia="Times New Roman" w:hAnsi="Arial" w:cs="Arial"/>
                <w:color w:val="000000"/>
                <w:kern w:val="0"/>
                <w:sz w:val="20"/>
                <w:szCs w:val="20"/>
                <w:lang w:eastAsia="en-GB"/>
                <w14:ligatures w14:val="none"/>
              </w:rPr>
              <w:t xml:space="preserve">; M. Walsh; A. Agarwal; A. Zani; M. </w:t>
            </w:r>
            <w:proofErr w:type="spellStart"/>
            <w:r w:rsidRPr="003C0278">
              <w:rPr>
                <w:rFonts w:ascii="Arial" w:eastAsia="Times New Roman" w:hAnsi="Arial" w:cs="Arial"/>
                <w:color w:val="000000"/>
                <w:kern w:val="0"/>
                <w:sz w:val="20"/>
                <w:szCs w:val="20"/>
                <w:lang w:eastAsia="en-GB"/>
                <w14:ligatures w14:val="none"/>
              </w:rPr>
              <w:t>Firdouse</w:t>
            </w:r>
            <w:proofErr w:type="spellEnd"/>
            <w:r w:rsidRPr="003C0278">
              <w:rPr>
                <w:rFonts w:ascii="Arial" w:eastAsia="Times New Roman" w:hAnsi="Arial" w:cs="Arial"/>
                <w:color w:val="000000"/>
                <w:kern w:val="0"/>
                <w:sz w:val="20"/>
                <w:szCs w:val="20"/>
                <w:lang w:eastAsia="en-GB"/>
                <w14:ligatures w14:val="none"/>
              </w:rPr>
              <w:t xml:space="preserve">; T. Rouse; Q. Liu; J. C. Correa; H. K. Salem; P. </w:t>
            </w:r>
            <w:proofErr w:type="spellStart"/>
            <w:r w:rsidRPr="003C0278">
              <w:rPr>
                <w:rFonts w:ascii="Arial" w:eastAsia="Times New Roman" w:hAnsi="Arial" w:cs="Arial"/>
                <w:color w:val="000000"/>
                <w:kern w:val="0"/>
                <w:sz w:val="20"/>
                <w:szCs w:val="20"/>
                <w:lang w:eastAsia="en-GB"/>
                <w14:ligatures w14:val="none"/>
              </w:rPr>
              <w:t>Talving</w:t>
            </w:r>
            <w:proofErr w:type="spellEnd"/>
            <w:r w:rsidRPr="003C0278">
              <w:rPr>
                <w:rFonts w:ascii="Arial" w:eastAsia="Times New Roman" w:hAnsi="Arial" w:cs="Arial"/>
                <w:color w:val="000000"/>
                <w:kern w:val="0"/>
                <w:sz w:val="20"/>
                <w:szCs w:val="20"/>
                <w:lang w:eastAsia="en-GB"/>
                <w14:ligatures w14:val="none"/>
              </w:rPr>
              <w:t xml:space="preserve">; M. Worku; A. Arnaud; V. Kalles; M. L. Aguilera; B. Kumar; S. Kumar; R. Quek; L. </w:t>
            </w:r>
            <w:proofErr w:type="spellStart"/>
            <w:r w:rsidRPr="003C0278">
              <w:rPr>
                <w:rFonts w:ascii="Arial" w:eastAsia="Times New Roman" w:hAnsi="Arial" w:cs="Arial"/>
                <w:color w:val="000000"/>
                <w:kern w:val="0"/>
                <w:sz w:val="20"/>
                <w:szCs w:val="20"/>
                <w:lang w:eastAsia="en-GB"/>
                <w14:ligatures w14:val="none"/>
              </w:rPr>
              <w:t>Ansaloni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Altibi</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Venskutonis</w:t>
            </w:r>
            <w:proofErr w:type="spellEnd"/>
            <w:r w:rsidRPr="003C0278">
              <w:rPr>
                <w:rFonts w:ascii="Arial" w:eastAsia="Times New Roman" w:hAnsi="Arial" w:cs="Arial"/>
                <w:color w:val="000000"/>
                <w:kern w:val="0"/>
                <w:sz w:val="20"/>
                <w:szCs w:val="20"/>
                <w:lang w:eastAsia="en-GB"/>
                <w14:ligatures w14:val="none"/>
              </w:rPr>
              <w:t xml:space="preserve">; T. Poskus; J. Whitaker; V. </w:t>
            </w:r>
            <w:proofErr w:type="spellStart"/>
            <w:r w:rsidRPr="003C0278">
              <w:rPr>
                <w:rFonts w:ascii="Arial" w:eastAsia="Times New Roman" w:hAnsi="Arial" w:cs="Arial"/>
                <w:color w:val="000000"/>
                <w:kern w:val="0"/>
                <w:sz w:val="20"/>
                <w:szCs w:val="20"/>
                <w:lang w:eastAsia="en-GB"/>
                <w14:ligatures w14:val="none"/>
              </w:rPr>
              <w:t>Msosa</w:t>
            </w:r>
            <w:proofErr w:type="spellEnd"/>
            <w:r w:rsidRPr="003C0278">
              <w:rPr>
                <w:rFonts w:ascii="Arial" w:eastAsia="Times New Roman" w:hAnsi="Arial" w:cs="Arial"/>
                <w:color w:val="000000"/>
                <w:kern w:val="0"/>
                <w:sz w:val="20"/>
                <w:szCs w:val="20"/>
                <w:lang w:eastAsia="en-GB"/>
                <w14:ligatures w14:val="none"/>
              </w:rPr>
              <w:t xml:space="preserve">; Y. Y. Tew; A. Farrugia; E. Borg; A. R. De la Medina; Z. </w:t>
            </w:r>
            <w:proofErr w:type="spellStart"/>
            <w:r w:rsidRPr="003C0278">
              <w:rPr>
                <w:rFonts w:ascii="Arial" w:eastAsia="Times New Roman" w:hAnsi="Arial" w:cs="Arial"/>
                <w:color w:val="000000"/>
                <w:kern w:val="0"/>
                <w:sz w:val="20"/>
                <w:szCs w:val="20"/>
                <w:lang w:eastAsia="en-GB"/>
                <w14:ligatures w14:val="none"/>
              </w:rPr>
              <w:t>Bentounsi</w:t>
            </w:r>
            <w:proofErr w:type="spellEnd"/>
            <w:r w:rsidRPr="003C0278">
              <w:rPr>
                <w:rFonts w:ascii="Arial" w:eastAsia="Times New Roman" w:hAnsi="Arial" w:cs="Arial"/>
                <w:color w:val="000000"/>
                <w:kern w:val="0"/>
                <w:sz w:val="20"/>
                <w:szCs w:val="20"/>
                <w:lang w:eastAsia="en-GB"/>
                <w14:ligatures w14:val="none"/>
              </w:rPr>
              <w:t xml:space="preserve">; K. Søreide; T. Gala; I. Al-Slaibi; H. </w:t>
            </w:r>
            <w:proofErr w:type="spellStart"/>
            <w:r w:rsidRPr="003C0278">
              <w:rPr>
                <w:rFonts w:ascii="Arial" w:eastAsia="Times New Roman" w:hAnsi="Arial" w:cs="Arial"/>
                <w:color w:val="000000"/>
                <w:kern w:val="0"/>
                <w:sz w:val="20"/>
                <w:szCs w:val="20"/>
                <w:lang w:eastAsia="en-GB"/>
                <w14:ligatures w14:val="none"/>
              </w:rPr>
              <w:t>Tahboub</w:t>
            </w:r>
            <w:proofErr w:type="spellEnd"/>
            <w:r w:rsidRPr="003C0278">
              <w:rPr>
                <w:rFonts w:ascii="Arial" w:eastAsia="Times New Roman" w:hAnsi="Arial" w:cs="Arial"/>
                <w:color w:val="000000"/>
                <w:kern w:val="0"/>
                <w:sz w:val="20"/>
                <w:szCs w:val="20"/>
                <w:lang w:eastAsia="en-GB"/>
                <w14:ligatures w14:val="none"/>
              </w:rPr>
              <w:t xml:space="preserve">; O. H. </w:t>
            </w:r>
            <w:proofErr w:type="spellStart"/>
            <w:r w:rsidRPr="003C0278">
              <w:rPr>
                <w:rFonts w:ascii="Arial" w:eastAsia="Times New Roman" w:hAnsi="Arial" w:cs="Arial"/>
                <w:color w:val="000000"/>
                <w:kern w:val="0"/>
                <w:sz w:val="20"/>
                <w:szCs w:val="20"/>
                <w:lang w:eastAsia="en-GB"/>
                <w14:ligatures w14:val="none"/>
              </w:rPr>
              <w:t>Alser</w:t>
            </w:r>
            <w:proofErr w:type="spellEnd"/>
            <w:r w:rsidRPr="003C0278">
              <w:rPr>
                <w:rFonts w:ascii="Arial" w:eastAsia="Times New Roman" w:hAnsi="Arial" w:cs="Arial"/>
                <w:color w:val="000000"/>
                <w:kern w:val="0"/>
                <w:sz w:val="20"/>
                <w:szCs w:val="20"/>
                <w:lang w:eastAsia="en-GB"/>
                <w14:ligatures w14:val="none"/>
              </w:rPr>
              <w:t xml:space="preserve">; D. Romani; P. Major; A. </w:t>
            </w:r>
            <w:proofErr w:type="spellStart"/>
            <w:r w:rsidRPr="003C0278">
              <w:rPr>
                <w:rFonts w:ascii="Arial" w:eastAsia="Times New Roman" w:hAnsi="Arial" w:cs="Arial"/>
                <w:color w:val="000000"/>
                <w:kern w:val="0"/>
                <w:sz w:val="20"/>
                <w:szCs w:val="20"/>
                <w:lang w:eastAsia="en-GB"/>
                <w14:ligatures w14:val="none"/>
              </w:rPr>
              <w:t>Mironescu</w:t>
            </w:r>
            <w:proofErr w:type="spellEnd"/>
            <w:r w:rsidRPr="003C0278">
              <w:rPr>
                <w:rFonts w:ascii="Arial" w:eastAsia="Times New Roman" w:hAnsi="Arial" w:cs="Arial"/>
                <w:color w:val="000000"/>
                <w:kern w:val="0"/>
                <w:sz w:val="20"/>
                <w:szCs w:val="20"/>
                <w:lang w:eastAsia="en-GB"/>
                <w14:ligatures w14:val="none"/>
              </w:rPr>
              <w:t xml:space="preserve">; M. Bratu; A. </w:t>
            </w:r>
            <w:proofErr w:type="spellStart"/>
            <w:r w:rsidRPr="003C0278">
              <w:rPr>
                <w:rFonts w:ascii="Arial" w:eastAsia="Times New Roman" w:hAnsi="Arial" w:cs="Arial"/>
                <w:color w:val="000000"/>
                <w:kern w:val="0"/>
                <w:sz w:val="20"/>
                <w:szCs w:val="20"/>
                <w:lang w:eastAsia="en-GB"/>
                <w14:ligatures w14:val="none"/>
              </w:rPr>
              <w:t>Kourdouli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Ndajiwo</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Altwijri</w:t>
            </w:r>
            <w:proofErr w:type="spellEnd"/>
            <w:r w:rsidRPr="003C0278">
              <w:rPr>
                <w:rFonts w:ascii="Arial" w:eastAsia="Times New Roman" w:hAnsi="Arial" w:cs="Arial"/>
                <w:color w:val="000000"/>
                <w:kern w:val="0"/>
                <w:sz w:val="20"/>
                <w:szCs w:val="20"/>
                <w:lang w:eastAsia="en-GB"/>
                <w14:ligatures w14:val="none"/>
              </w:rPr>
              <w:t xml:space="preserve">; M. U. Alsaggaf; A. </w:t>
            </w:r>
            <w:proofErr w:type="spellStart"/>
            <w:r w:rsidRPr="003C0278">
              <w:rPr>
                <w:rFonts w:ascii="Arial" w:eastAsia="Times New Roman" w:hAnsi="Arial" w:cs="Arial"/>
                <w:color w:val="000000"/>
                <w:kern w:val="0"/>
                <w:sz w:val="20"/>
                <w:szCs w:val="20"/>
                <w:lang w:eastAsia="en-GB"/>
                <w14:ligatures w14:val="none"/>
              </w:rPr>
              <w:t>Gudal</w:t>
            </w:r>
            <w:proofErr w:type="spellEnd"/>
            <w:r w:rsidRPr="003C0278">
              <w:rPr>
                <w:rFonts w:ascii="Arial" w:eastAsia="Times New Roman" w:hAnsi="Arial" w:cs="Arial"/>
                <w:color w:val="000000"/>
                <w:kern w:val="0"/>
                <w:sz w:val="20"/>
                <w:szCs w:val="20"/>
                <w:lang w:eastAsia="en-GB"/>
                <w14:ligatures w14:val="none"/>
              </w:rPr>
              <w:t>; J. J. Al-</w:t>
            </w:r>
            <w:proofErr w:type="spellStart"/>
            <w:r w:rsidRPr="003C0278">
              <w:rPr>
                <w:rFonts w:ascii="Arial" w:eastAsia="Times New Roman" w:hAnsi="Arial" w:cs="Arial"/>
                <w:color w:val="000000"/>
                <w:kern w:val="0"/>
                <w:sz w:val="20"/>
                <w:szCs w:val="20"/>
                <w:lang w:eastAsia="en-GB"/>
                <w14:ligatures w14:val="none"/>
              </w:rPr>
              <w:t>Faifi</w:t>
            </w:r>
            <w:proofErr w:type="spellEnd"/>
            <w:r w:rsidRPr="003C0278">
              <w:rPr>
                <w:rFonts w:ascii="Arial" w:eastAsia="Times New Roman" w:hAnsi="Arial" w:cs="Arial"/>
                <w:color w:val="000000"/>
                <w:kern w:val="0"/>
                <w:sz w:val="20"/>
                <w:szCs w:val="20"/>
                <w:lang w:eastAsia="en-GB"/>
                <w14:ligatures w14:val="none"/>
              </w:rPr>
              <w:t xml:space="preserve">; S. Seisay; B. Lieske; I. Ortega; K. J. Senanayake; O. </w:t>
            </w:r>
            <w:proofErr w:type="spellStart"/>
            <w:r w:rsidRPr="003C0278">
              <w:rPr>
                <w:rFonts w:ascii="Arial" w:eastAsia="Times New Roman" w:hAnsi="Arial" w:cs="Arial"/>
                <w:color w:val="000000"/>
                <w:kern w:val="0"/>
                <w:sz w:val="20"/>
                <w:szCs w:val="20"/>
                <w:lang w:eastAsia="en-GB"/>
                <w14:ligatures w14:val="none"/>
              </w:rPr>
              <w:t>Abdulbagi</w:t>
            </w:r>
            <w:proofErr w:type="spellEnd"/>
            <w:r w:rsidRPr="003C0278">
              <w:rPr>
                <w:rFonts w:ascii="Arial" w:eastAsia="Times New Roman" w:hAnsi="Arial" w:cs="Arial"/>
                <w:color w:val="000000"/>
                <w:kern w:val="0"/>
                <w:sz w:val="20"/>
                <w:szCs w:val="20"/>
                <w:lang w:eastAsia="en-GB"/>
                <w14:ligatures w14:val="none"/>
              </w:rPr>
              <w:t xml:space="preserve">; D. Raptis; Y. </w:t>
            </w:r>
            <w:proofErr w:type="spellStart"/>
            <w:r w:rsidRPr="003C0278">
              <w:rPr>
                <w:rFonts w:ascii="Arial" w:eastAsia="Times New Roman" w:hAnsi="Arial" w:cs="Arial"/>
                <w:color w:val="000000"/>
                <w:kern w:val="0"/>
                <w:sz w:val="20"/>
                <w:szCs w:val="20"/>
                <w:lang w:eastAsia="en-GB"/>
                <w14:ligatures w14:val="none"/>
              </w:rPr>
              <w:t>Altinel</w:t>
            </w:r>
            <w:proofErr w:type="spellEnd"/>
            <w:r w:rsidRPr="003C0278">
              <w:rPr>
                <w:rFonts w:ascii="Arial" w:eastAsia="Times New Roman" w:hAnsi="Arial" w:cs="Arial"/>
                <w:color w:val="000000"/>
                <w:kern w:val="0"/>
                <w:sz w:val="20"/>
                <w:szCs w:val="20"/>
                <w:lang w:eastAsia="en-GB"/>
                <w14:ligatures w14:val="none"/>
              </w:rPr>
              <w:t xml:space="preserve">; C. Kong; E. Teasdale; M. Stoddart; R. </w:t>
            </w:r>
            <w:proofErr w:type="spellStart"/>
            <w:r w:rsidRPr="003C0278">
              <w:rPr>
                <w:rFonts w:ascii="Arial" w:eastAsia="Times New Roman" w:hAnsi="Arial" w:cs="Arial"/>
                <w:color w:val="000000"/>
                <w:kern w:val="0"/>
                <w:sz w:val="20"/>
                <w:szCs w:val="20"/>
                <w:lang w:eastAsia="en-GB"/>
                <w14:ligatures w14:val="none"/>
              </w:rPr>
              <w:t>Kabariti</w:t>
            </w:r>
            <w:proofErr w:type="spellEnd"/>
            <w:r w:rsidRPr="003C0278">
              <w:rPr>
                <w:rFonts w:ascii="Arial" w:eastAsia="Times New Roman" w:hAnsi="Arial" w:cs="Arial"/>
                <w:color w:val="000000"/>
                <w:kern w:val="0"/>
                <w:sz w:val="20"/>
                <w:szCs w:val="20"/>
                <w:lang w:eastAsia="en-GB"/>
                <w14:ligatures w14:val="none"/>
              </w:rPr>
              <w:t xml:space="preserve">; S. Suresh; K. Gash; R. Narayanan; M. Maimbo; R. Balmaceda; C. </w:t>
            </w:r>
            <w:proofErr w:type="spellStart"/>
            <w:r w:rsidRPr="003C0278">
              <w:rPr>
                <w:rFonts w:ascii="Arial" w:eastAsia="Times New Roman" w:hAnsi="Arial" w:cs="Arial"/>
                <w:color w:val="000000"/>
                <w:kern w:val="0"/>
                <w:sz w:val="20"/>
                <w:szCs w:val="20"/>
                <w:lang w:eastAsia="en-GB"/>
                <w14:ligatures w14:val="none"/>
              </w:rPr>
              <w:t>Fermani</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Chenn</w:t>
            </w:r>
            <w:proofErr w:type="spellEnd"/>
            <w:r w:rsidRPr="003C0278">
              <w:rPr>
                <w:rFonts w:ascii="Arial" w:eastAsia="Times New Roman" w:hAnsi="Arial" w:cs="Arial"/>
                <w:color w:val="000000"/>
                <w:kern w:val="0"/>
                <w:sz w:val="20"/>
                <w:szCs w:val="20"/>
                <w:lang w:eastAsia="en-GB"/>
                <w14:ligatures w14:val="none"/>
              </w:rPr>
              <w:t xml:space="preserve">; M. Edye; E. Macdermid; C. O. Yong; S. K. D'Amours; M. Jarmin; J. Brown; N. Phillips; D. Youssef; R. George; C. Koh; O. Warren; I. Hanley; M. </w:t>
            </w:r>
            <w:proofErr w:type="spellStart"/>
            <w:r w:rsidRPr="003C0278">
              <w:rPr>
                <w:rFonts w:ascii="Arial" w:eastAsia="Times New Roman" w:hAnsi="Arial" w:cs="Arial"/>
                <w:color w:val="000000"/>
                <w:kern w:val="0"/>
                <w:sz w:val="20"/>
                <w:szCs w:val="20"/>
                <w:lang w:eastAsia="en-GB"/>
                <w14:ligatures w14:val="none"/>
              </w:rPr>
              <w:t>Dickfos</w:t>
            </w:r>
            <w:proofErr w:type="spellEnd"/>
            <w:r w:rsidRPr="003C0278">
              <w:rPr>
                <w:rFonts w:ascii="Arial" w:eastAsia="Times New Roman" w:hAnsi="Arial" w:cs="Arial"/>
                <w:color w:val="000000"/>
                <w:kern w:val="0"/>
                <w:sz w:val="20"/>
                <w:szCs w:val="20"/>
                <w:lang w:eastAsia="en-GB"/>
                <w14:ligatures w14:val="none"/>
              </w:rPr>
              <w:t xml:space="preserve">; C. Nawara; F. </w:t>
            </w:r>
            <w:proofErr w:type="spellStart"/>
            <w:r w:rsidRPr="003C0278">
              <w:rPr>
                <w:rFonts w:ascii="Arial" w:eastAsia="Times New Roman" w:hAnsi="Arial" w:cs="Arial"/>
                <w:color w:val="000000"/>
                <w:kern w:val="0"/>
                <w:sz w:val="20"/>
                <w:szCs w:val="20"/>
                <w:lang w:eastAsia="en-GB"/>
                <w14:ligatures w14:val="none"/>
              </w:rPr>
              <w:t>Primavesi</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Öfner</w:t>
            </w:r>
            <w:proofErr w:type="spellEnd"/>
            <w:r w:rsidRPr="003C0278">
              <w:rPr>
                <w:rFonts w:ascii="Arial" w:eastAsia="Times New Roman" w:hAnsi="Arial" w:cs="Arial"/>
                <w:color w:val="000000"/>
                <w:kern w:val="0"/>
                <w:sz w:val="20"/>
                <w:szCs w:val="20"/>
                <w:lang w:eastAsia="en-GB"/>
                <w14:ligatures w14:val="none"/>
              </w:rPr>
              <w:t xml:space="preserve">; H. Hakim; M. Hussain; T. Kumar; K. Mahmud; A. R. Mitul; A. </w:t>
            </w:r>
            <w:proofErr w:type="spellStart"/>
            <w:r w:rsidRPr="003C0278">
              <w:rPr>
                <w:rFonts w:ascii="Arial" w:eastAsia="Times New Roman" w:hAnsi="Arial" w:cs="Arial"/>
                <w:color w:val="000000"/>
                <w:kern w:val="0"/>
                <w:sz w:val="20"/>
                <w:szCs w:val="20"/>
                <w:lang w:eastAsia="en-GB"/>
                <w14:ligatures w14:val="none"/>
              </w:rPr>
              <w:t>Oosterkamp</w:t>
            </w:r>
            <w:proofErr w:type="spellEnd"/>
            <w:r w:rsidRPr="003C0278">
              <w:rPr>
                <w:rFonts w:ascii="Arial" w:eastAsia="Times New Roman" w:hAnsi="Arial" w:cs="Arial"/>
                <w:color w:val="000000"/>
                <w:kern w:val="0"/>
                <w:sz w:val="20"/>
                <w:szCs w:val="20"/>
                <w:lang w:eastAsia="en-GB"/>
                <w14:ligatures w14:val="none"/>
              </w:rPr>
              <w:t xml:space="preserve">; P. A. </w:t>
            </w:r>
            <w:proofErr w:type="spellStart"/>
            <w:r w:rsidRPr="003C0278">
              <w:rPr>
                <w:rFonts w:ascii="Arial" w:eastAsia="Times New Roman" w:hAnsi="Arial" w:cs="Arial"/>
                <w:color w:val="000000"/>
                <w:kern w:val="0"/>
                <w:sz w:val="20"/>
                <w:szCs w:val="20"/>
                <w:lang w:eastAsia="en-GB"/>
                <w14:ligatures w14:val="none"/>
              </w:rPr>
              <w:t>Assouto</w:t>
            </w:r>
            <w:proofErr w:type="spellEnd"/>
            <w:r w:rsidRPr="003C0278">
              <w:rPr>
                <w:rFonts w:ascii="Arial" w:eastAsia="Times New Roman" w:hAnsi="Arial" w:cs="Arial"/>
                <w:color w:val="000000"/>
                <w:kern w:val="0"/>
                <w:sz w:val="20"/>
                <w:szCs w:val="20"/>
                <w:lang w:eastAsia="en-GB"/>
                <w14:ligatures w14:val="none"/>
              </w:rPr>
              <w:t xml:space="preserve">; I. Lawani; Y. I. Souaibou; V. D. P. Castillo; G. Moreira; M. M. Munhoz; M. C. Careta; S. A. K. Ferreira; L. C. B. De Castro Segundo; A. D. L. Cury; S. B. Kim; A. V. De Sousa; G. P. Fraga; D. V. D. Santos; R. L. Simoes; G. P. S. Miguel; B. P. Silvestre; A. V. C. De Freitas; C. O. Felipe; L. A. V. Laufer; J. G. P. Vianna; F. Altoe; T. F. </w:t>
            </w:r>
            <w:r w:rsidRPr="003C0278">
              <w:rPr>
                <w:rFonts w:ascii="Arial" w:eastAsia="Times New Roman" w:hAnsi="Arial" w:cs="Arial"/>
                <w:color w:val="000000"/>
                <w:kern w:val="0"/>
                <w:sz w:val="20"/>
                <w:szCs w:val="20"/>
                <w:lang w:eastAsia="en-GB"/>
                <w14:ligatures w14:val="none"/>
              </w:rPr>
              <w:lastRenderedPageBreak/>
              <w:t xml:space="preserve">Giuriato; J. S. Luiz; P. A. B. Morais; M. L. Pimenta; L. A. D. Silva; R. Araujo; A. Leal; M. Leal; J. </w:t>
            </w:r>
            <w:proofErr w:type="spellStart"/>
            <w:r w:rsidRPr="003C0278">
              <w:rPr>
                <w:rFonts w:ascii="Arial" w:eastAsia="Times New Roman" w:hAnsi="Arial" w:cs="Arial"/>
                <w:color w:val="000000"/>
                <w:kern w:val="0"/>
                <w:sz w:val="20"/>
                <w:szCs w:val="20"/>
                <w:lang w:eastAsia="en-GB"/>
                <w14:ligatures w14:val="none"/>
              </w:rPr>
              <w:t>Menegussi</w:t>
            </w:r>
            <w:proofErr w:type="spellEnd"/>
            <w:r w:rsidRPr="003C0278">
              <w:rPr>
                <w:rFonts w:ascii="Arial" w:eastAsia="Times New Roman" w:hAnsi="Arial" w:cs="Arial"/>
                <w:color w:val="000000"/>
                <w:kern w:val="0"/>
                <w:sz w:val="20"/>
                <w:szCs w:val="20"/>
                <w:lang w:eastAsia="en-GB"/>
                <w14:ligatures w14:val="none"/>
              </w:rPr>
              <w:t xml:space="preserve">; L. S. </w:t>
            </w:r>
            <w:proofErr w:type="spellStart"/>
            <w:r w:rsidRPr="003C0278">
              <w:rPr>
                <w:rFonts w:ascii="Arial" w:eastAsia="Times New Roman" w:hAnsi="Arial" w:cs="Arial"/>
                <w:color w:val="000000"/>
                <w:kern w:val="0"/>
                <w:sz w:val="20"/>
                <w:szCs w:val="20"/>
                <w:lang w:eastAsia="en-GB"/>
                <w14:ligatures w14:val="none"/>
              </w:rPr>
              <w:t>Tatagiba</w:t>
            </w:r>
            <w:proofErr w:type="spellEnd"/>
            <w:r w:rsidRPr="003C0278">
              <w:rPr>
                <w:rFonts w:ascii="Arial" w:eastAsia="Times New Roman" w:hAnsi="Arial" w:cs="Arial"/>
                <w:color w:val="000000"/>
                <w:kern w:val="0"/>
                <w:sz w:val="20"/>
                <w:szCs w:val="20"/>
                <w:lang w:eastAsia="en-GB"/>
                <w14:ligatures w14:val="none"/>
              </w:rPr>
              <w:t xml:space="preserve">; C. V. B. De Lima; C. L. Chong; A. K. Tun; K. P. Aung; L. S. Yeo; G. H. </w:t>
            </w:r>
            <w:proofErr w:type="spellStart"/>
            <w:r w:rsidRPr="003C0278">
              <w:rPr>
                <w:rFonts w:ascii="Arial" w:eastAsia="Times New Roman" w:hAnsi="Arial" w:cs="Arial"/>
                <w:color w:val="000000"/>
                <w:kern w:val="0"/>
                <w:sz w:val="20"/>
                <w:szCs w:val="20"/>
                <w:lang w:eastAsia="en-GB"/>
                <w14:ligatures w14:val="none"/>
              </w:rPr>
              <w:t>Devadasar</w:t>
            </w:r>
            <w:proofErr w:type="spellEnd"/>
            <w:r w:rsidRPr="003C0278">
              <w:rPr>
                <w:rFonts w:ascii="Arial" w:eastAsia="Times New Roman" w:hAnsi="Arial" w:cs="Arial"/>
                <w:color w:val="000000"/>
                <w:kern w:val="0"/>
                <w:sz w:val="20"/>
                <w:szCs w:val="20"/>
                <w:lang w:eastAsia="en-GB"/>
                <w14:ligatures w14:val="none"/>
              </w:rPr>
              <w:t xml:space="preserve">; M. R. M. Qadir; S. Stock; J. Kabba; T. E. Ngwa; S. Nigo; D. L. Deckelbaum; A. </w:t>
            </w:r>
            <w:proofErr w:type="spellStart"/>
            <w:r w:rsidRPr="003C0278">
              <w:rPr>
                <w:rFonts w:ascii="Arial" w:eastAsia="Times New Roman" w:hAnsi="Arial" w:cs="Arial"/>
                <w:color w:val="000000"/>
                <w:kern w:val="0"/>
                <w:sz w:val="20"/>
                <w:szCs w:val="20"/>
                <w:lang w:eastAsia="en-GB"/>
                <w14:ligatures w14:val="none"/>
              </w:rPr>
              <w:t>Horobjowsky</w:t>
            </w:r>
            <w:proofErr w:type="spellEnd"/>
            <w:r w:rsidRPr="003C0278">
              <w:rPr>
                <w:rFonts w:ascii="Arial" w:eastAsia="Times New Roman" w:hAnsi="Arial" w:cs="Arial"/>
                <w:color w:val="000000"/>
                <w:kern w:val="0"/>
                <w:sz w:val="20"/>
                <w:szCs w:val="20"/>
                <w:lang w:eastAsia="en-GB"/>
                <w14:ligatures w14:val="none"/>
              </w:rPr>
              <w:t xml:space="preserve">; T. Razek; K. Bailey; B. Cameron; M. Livingston; G. Azzie; S. Kushwaha; N. </w:t>
            </w:r>
            <w:proofErr w:type="spellStart"/>
            <w:r w:rsidRPr="003C0278">
              <w:rPr>
                <w:rFonts w:ascii="Arial" w:eastAsia="Times New Roman" w:hAnsi="Arial" w:cs="Arial"/>
                <w:color w:val="000000"/>
                <w:kern w:val="0"/>
                <w:sz w:val="20"/>
                <w:szCs w:val="20"/>
                <w:lang w:eastAsia="en-GB"/>
                <w14:ligatures w14:val="none"/>
              </w:rPr>
              <w:t>D'Aguzan</w:t>
            </w:r>
            <w:proofErr w:type="spellEnd"/>
            <w:r w:rsidRPr="003C0278">
              <w:rPr>
                <w:rFonts w:ascii="Arial" w:eastAsia="Times New Roman" w:hAnsi="Arial" w:cs="Arial"/>
                <w:color w:val="000000"/>
                <w:kern w:val="0"/>
                <w:sz w:val="20"/>
                <w:szCs w:val="20"/>
                <w:lang w:eastAsia="en-GB"/>
                <w14:ligatures w14:val="none"/>
              </w:rPr>
              <w:t xml:space="preserve">; E. Grasset; B. Marinkovic; J. Jimenez; R. Macchiavello; W. Guo; J. Oh; Z. Zhang; F. Zheng; M. Mendez; I. Montes; S. Sierra; M. C. M. Arango; I. Mendoza; M. I. Villegas; F. A. N. </w:t>
            </w:r>
            <w:proofErr w:type="spellStart"/>
            <w:r w:rsidRPr="003C0278">
              <w:rPr>
                <w:rFonts w:ascii="Arial" w:eastAsia="Times New Roman" w:hAnsi="Arial" w:cs="Arial"/>
                <w:color w:val="000000"/>
                <w:kern w:val="0"/>
                <w:sz w:val="20"/>
                <w:szCs w:val="20"/>
                <w:lang w:eastAsia="en-GB"/>
                <w14:ligatures w14:val="none"/>
              </w:rPr>
              <w:t>Aristizãbal</w:t>
            </w:r>
            <w:proofErr w:type="spellEnd"/>
            <w:r w:rsidRPr="003C0278">
              <w:rPr>
                <w:rFonts w:ascii="Arial" w:eastAsia="Times New Roman" w:hAnsi="Arial" w:cs="Arial"/>
                <w:color w:val="000000"/>
                <w:kern w:val="0"/>
                <w:sz w:val="20"/>
                <w:szCs w:val="20"/>
                <w:lang w:eastAsia="en-GB"/>
                <w14:ligatures w14:val="none"/>
              </w:rPr>
              <w:t xml:space="preserve">; J. A. M. Botero; V. M. Q. </w:t>
            </w:r>
            <w:proofErr w:type="spellStart"/>
            <w:r w:rsidRPr="003C0278">
              <w:rPr>
                <w:rFonts w:ascii="Arial" w:eastAsia="Times New Roman" w:hAnsi="Arial" w:cs="Arial"/>
                <w:color w:val="000000"/>
                <w:kern w:val="0"/>
                <w:sz w:val="20"/>
                <w:szCs w:val="20"/>
                <w:lang w:eastAsia="en-GB"/>
                <w14:ligatures w14:val="none"/>
              </w:rPr>
              <w:t>Riaza</w:t>
            </w:r>
            <w:proofErr w:type="spellEnd"/>
            <w:r w:rsidRPr="003C0278">
              <w:rPr>
                <w:rFonts w:ascii="Arial" w:eastAsia="Times New Roman" w:hAnsi="Arial" w:cs="Arial"/>
                <w:color w:val="000000"/>
                <w:kern w:val="0"/>
                <w:sz w:val="20"/>
                <w:szCs w:val="20"/>
                <w:lang w:eastAsia="en-GB"/>
                <w14:ligatures w14:val="none"/>
              </w:rPr>
              <w:t xml:space="preserve">; C. Morales; J. Restrepo; H. Cruz; A. Munera; N. Pezelj; M. Radic; K. </w:t>
            </w:r>
            <w:proofErr w:type="spellStart"/>
            <w:r w:rsidRPr="003C0278">
              <w:rPr>
                <w:rFonts w:ascii="Arial" w:eastAsia="Times New Roman" w:hAnsi="Arial" w:cs="Arial"/>
                <w:color w:val="000000"/>
                <w:kern w:val="0"/>
                <w:sz w:val="20"/>
                <w:szCs w:val="20"/>
                <w:lang w:eastAsia="en-GB"/>
                <w14:ligatures w14:val="none"/>
              </w:rPr>
              <w:t>Zamarin</w:t>
            </w:r>
            <w:proofErr w:type="spellEnd"/>
            <w:r w:rsidRPr="003C0278">
              <w:rPr>
                <w:rFonts w:ascii="Arial" w:eastAsia="Times New Roman" w:hAnsi="Arial" w:cs="Arial"/>
                <w:color w:val="000000"/>
                <w:kern w:val="0"/>
                <w:sz w:val="20"/>
                <w:szCs w:val="20"/>
                <w:lang w:eastAsia="en-GB"/>
                <w14:ligatures w14:val="none"/>
              </w:rPr>
              <w:t xml:space="preserve">; E. Domini; R. Karlo; J. </w:t>
            </w:r>
            <w:proofErr w:type="spellStart"/>
            <w:r w:rsidRPr="003C0278">
              <w:rPr>
                <w:rFonts w:ascii="Arial" w:eastAsia="Times New Roman" w:hAnsi="Arial" w:cs="Arial"/>
                <w:color w:val="000000"/>
                <w:kern w:val="0"/>
                <w:sz w:val="20"/>
                <w:szCs w:val="20"/>
                <w:lang w:eastAsia="en-GB"/>
                <w14:ligatures w14:val="none"/>
              </w:rPr>
              <w:t>Mihanovic</w:t>
            </w:r>
            <w:proofErr w:type="spellEnd"/>
            <w:r w:rsidRPr="003C0278">
              <w:rPr>
                <w:rFonts w:ascii="Arial" w:eastAsia="Times New Roman" w:hAnsi="Arial" w:cs="Arial"/>
                <w:color w:val="000000"/>
                <w:kern w:val="0"/>
                <w:sz w:val="20"/>
                <w:szCs w:val="20"/>
                <w:lang w:eastAsia="en-GB"/>
                <w14:ligatures w14:val="none"/>
              </w:rPr>
              <w:t>; M. Hache-</w:t>
            </w:r>
            <w:proofErr w:type="spellStart"/>
            <w:r w:rsidRPr="003C0278">
              <w:rPr>
                <w:rFonts w:ascii="Arial" w:eastAsia="Times New Roman" w:hAnsi="Arial" w:cs="Arial"/>
                <w:color w:val="000000"/>
                <w:kern w:val="0"/>
                <w:sz w:val="20"/>
                <w:szCs w:val="20"/>
                <w:lang w:eastAsia="en-GB"/>
                <w14:ligatures w14:val="none"/>
              </w:rPr>
              <w:t>Marliere</w:t>
            </w:r>
            <w:proofErr w:type="spellEnd"/>
            <w:r w:rsidRPr="003C0278">
              <w:rPr>
                <w:rFonts w:ascii="Arial" w:eastAsia="Times New Roman" w:hAnsi="Arial" w:cs="Arial"/>
                <w:color w:val="000000"/>
                <w:kern w:val="0"/>
                <w:sz w:val="20"/>
                <w:szCs w:val="20"/>
                <w:lang w:eastAsia="en-GB"/>
                <w14:ligatures w14:val="none"/>
              </w:rPr>
              <w:t xml:space="preserve">; S. B. Lemaire; R. Rivas; M. A. B. Fahmy; A. Hassan; A. </w:t>
            </w:r>
            <w:proofErr w:type="spellStart"/>
            <w:r w:rsidRPr="003C0278">
              <w:rPr>
                <w:rFonts w:ascii="Arial" w:eastAsia="Times New Roman" w:hAnsi="Arial" w:cs="Arial"/>
                <w:color w:val="000000"/>
                <w:kern w:val="0"/>
                <w:sz w:val="20"/>
                <w:szCs w:val="20"/>
                <w:lang w:eastAsia="en-GB"/>
                <w14:ligatures w14:val="none"/>
              </w:rPr>
              <w:t>Khyrallh</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Shimy</w:t>
            </w:r>
            <w:proofErr w:type="spellEnd"/>
            <w:r w:rsidRPr="003C0278">
              <w:rPr>
                <w:rFonts w:ascii="Arial" w:eastAsia="Times New Roman" w:hAnsi="Arial" w:cs="Arial"/>
                <w:color w:val="000000"/>
                <w:kern w:val="0"/>
                <w:sz w:val="20"/>
                <w:szCs w:val="20"/>
                <w:lang w:eastAsia="en-GB"/>
                <w14:ligatures w14:val="none"/>
              </w:rPr>
              <w:t xml:space="preserve">; I. Abdel Fattah; M. </w:t>
            </w:r>
            <w:proofErr w:type="spellStart"/>
            <w:r w:rsidRPr="003C0278">
              <w:rPr>
                <w:rFonts w:ascii="Arial" w:eastAsia="Times New Roman" w:hAnsi="Arial" w:cs="Arial"/>
                <w:color w:val="000000"/>
                <w:kern w:val="0"/>
                <w:sz w:val="20"/>
                <w:szCs w:val="20"/>
                <w:lang w:eastAsia="en-GB"/>
                <w14:ligatures w14:val="none"/>
              </w:rPr>
              <w:t>Abdulgawad</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Abozaid</w:t>
            </w:r>
            <w:proofErr w:type="spellEnd"/>
            <w:r w:rsidRPr="003C0278">
              <w:rPr>
                <w:rFonts w:ascii="Arial" w:eastAsia="Times New Roman" w:hAnsi="Arial" w:cs="Arial"/>
                <w:color w:val="000000"/>
                <w:kern w:val="0"/>
                <w:sz w:val="20"/>
                <w:szCs w:val="20"/>
                <w:lang w:eastAsia="en-GB"/>
                <w14:ligatures w14:val="none"/>
              </w:rPr>
              <w:t xml:space="preserve">; A. Adel; A. Al-Mallah; M. </w:t>
            </w:r>
            <w:proofErr w:type="spellStart"/>
            <w:r w:rsidRPr="003C0278">
              <w:rPr>
                <w:rFonts w:ascii="Arial" w:eastAsia="Times New Roman" w:hAnsi="Arial" w:cs="Arial"/>
                <w:color w:val="000000"/>
                <w:kern w:val="0"/>
                <w:sz w:val="20"/>
                <w:szCs w:val="20"/>
                <w:lang w:eastAsia="en-GB"/>
                <w14:ligatures w14:val="none"/>
              </w:rPr>
              <w:t>Alhendy</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Baheeg</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Elgebaly</w:t>
            </w:r>
            <w:proofErr w:type="spellEnd"/>
            <w:r w:rsidRPr="003C0278">
              <w:rPr>
                <w:rFonts w:ascii="Arial" w:eastAsia="Times New Roman" w:hAnsi="Arial" w:cs="Arial"/>
                <w:color w:val="000000"/>
                <w:kern w:val="0"/>
                <w:sz w:val="20"/>
                <w:szCs w:val="20"/>
                <w:lang w:eastAsia="en-GB"/>
                <w14:ligatures w14:val="none"/>
              </w:rPr>
              <w:t xml:space="preserve">; A. E. </w:t>
            </w:r>
            <w:proofErr w:type="spellStart"/>
            <w:r w:rsidRPr="003C0278">
              <w:rPr>
                <w:rFonts w:ascii="Arial" w:eastAsia="Times New Roman" w:hAnsi="Arial" w:cs="Arial"/>
                <w:color w:val="000000"/>
                <w:kern w:val="0"/>
                <w:sz w:val="20"/>
                <w:szCs w:val="20"/>
                <w:lang w:eastAsia="en-GB"/>
                <w14:ligatures w14:val="none"/>
              </w:rPr>
              <w:t>Elshafay</w:t>
            </w:r>
            <w:proofErr w:type="spellEnd"/>
            <w:r w:rsidRPr="003C0278">
              <w:rPr>
                <w:rFonts w:ascii="Arial" w:eastAsia="Times New Roman" w:hAnsi="Arial" w:cs="Arial"/>
                <w:color w:val="000000"/>
                <w:kern w:val="0"/>
                <w:sz w:val="20"/>
                <w:szCs w:val="20"/>
                <w:lang w:eastAsia="en-GB"/>
                <w14:ligatures w14:val="none"/>
              </w:rPr>
              <w:t xml:space="preserve">; A. A. Fattah; M. </w:t>
            </w:r>
            <w:proofErr w:type="spellStart"/>
            <w:r w:rsidRPr="003C0278">
              <w:rPr>
                <w:rFonts w:ascii="Arial" w:eastAsia="Times New Roman" w:hAnsi="Arial" w:cs="Arial"/>
                <w:color w:val="000000"/>
                <w:kern w:val="0"/>
                <w:sz w:val="20"/>
                <w:szCs w:val="20"/>
                <w:lang w:eastAsia="en-GB"/>
                <w14:ligatures w14:val="none"/>
              </w:rPr>
              <w:t>Gemeah</w:t>
            </w:r>
            <w:proofErr w:type="spellEnd"/>
            <w:r w:rsidRPr="003C0278">
              <w:rPr>
                <w:rFonts w:ascii="Arial" w:eastAsia="Times New Roman" w:hAnsi="Arial" w:cs="Arial"/>
                <w:color w:val="000000"/>
                <w:kern w:val="0"/>
                <w:sz w:val="20"/>
                <w:szCs w:val="20"/>
                <w:lang w:eastAsia="en-GB"/>
                <w14:ligatures w14:val="none"/>
              </w:rPr>
              <w:t xml:space="preserve">; A. Gharib; A. Gouda; M. Hanafy; A. Hasan; A. </w:t>
            </w:r>
            <w:proofErr w:type="spellStart"/>
            <w:r w:rsidRPr="003C0278">
              <w:rPr>
                <w:rFonts w:ascii="Arial" w:eastAsia="Times New Roman" w:hAnsi="Arial" w:cs="Arial"/>
                <w:color w:val="000000"/>
                <w:kern w:val="0"/>
                <w:sz w:val="20"/>
                <w:szCs w:val="20"/>
                <w:lang w:eastAsia="en-GB"/>
                <w14:ligatures w14:val="none"/>
              </w:rPr>
              <w:t>Kenibar</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Menshawy</w:t>
            </w:r>
            <w:proofErr w:type="spellEnd"/>
            <w:r w:rsidRPr="003C0278">
              <w:rPr>
                <w:rFonts w:ascii="Arial" w:eastAsia="Times New Roman" w:hAnsi="Arial" w:cs="Arial"/>
                <w:color w:val="000000"/>
                <w:kern w:val="0"/>
                <w:sz w:val="20"/>
                <w:szCs w:val="20"/>
                <w:lang w:eastAsia="en-GB"/>
                <w14:ligatures w14:val="none"/>
              </w:rPr>
              <w:t xml:space="preserve">; A. Mohammed; O. Osman; O. Saleh; A. Sayed; M. Abdelkader; M. Asal; M. </w:t>
            </w:r>
            <w:proofErr w:type="spellStart"/>
            <w:r w:rsidRPr="003C0278">
              <w:rPr>
                <w:rFonts w:ascii="Arial" w:eastAsia="Times New Roman" w:hAnsi="Arial" w:cs="Arial"/>
                <w:color w:val="000000"/>
                <w:kern w:val="0"/>
                <w:sz w:val="20"/>
                <w:szCs w:val="20"/>
                <w:lang w:eastAsia="en-GB"/>
                <w14:ligatures w14:val="none"/>
              </w:rPr>
              <w:t>Elfil</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Ghoneem</w:t>
            </w:r>
            <w:proofErr w:type="spellEnd"/>
            <w:r w:rsidRPr="003C0278">
              <w:rPr>
                <w:rFonts w:ascii="Arial" w:eastAsia="Times New Roman" w:hAnsi="Arial" w:cs="Arial"/>
                <w:color w:val="000000"/>
                <w:kern w:val="0"/>
                <w:sz w:val="20"/>
                <w:szCs w:val="20"/>
                <w:lang w:eastAsia="en-GB"/>
                <w14:ligatures w14:val="none"/>
              </w:rPr>
              <w:t xml:space="preserve">; M. E. A. M. Gohar; A. Gomaa; M. Gomah; M. </w:t>
            </w:r>
            <w:proofErr w:type="spellStart"/>
            <w:r w:rsidRPr="003C0278">
              <w:rPr>
                <w:rFonts w:ascii="Arial" w:eastAsia="Times New Roman" w:hAnsi="Arial" w:cs="Arial"/>
                <w:color w:val="000000"/>
                <w:kern w:val="0"/>
                <w:sz w:val="20"/>
                <w:szCs w:val="20"/>
                <w:lang w:eastAsia="en-GB"/>
                <w14:ligatures w14:val="none"/>
              </w:rPr>
              <w:t>Karkeet</w:t>
            </w:r>
            <w:proofErr w:type="spellEnd"/>
            <w:r w:rsidRPr="003C0278">
              <w:rPr>
                <w:rFonts w:ascii="Arial" w:eastAsia="Times New Roman" w:hAnsi="Arial" w:cs="Arial"/>
                <w:color w:val="000000"/>
                <w:kern w:val="0"/>
                <w:sz w:val="20"/>
                <w:szCs w:val="20"/>
                <w:lang w:eastAsia="en-GB"/>
                <w14:ligatures w14:val="none"/>
              </w:rPr>
              <w:t xml:space="preserve">; A. Nabawi; H. Rashwan; O. </w:t>
            </w:r>
            <w:proofErr w:type="spellStart"/>
            <w:r w:rsidRPr="003C0278">
              <w:rPr>
                <w:rFonts w:ascii="Arial" w:eastAsia="Times New Roman" w:hAnsi="Arial" w:cs="Arial"/>
                <w:color w:val="000000"/>
                <w:kern w:val="0"/>
                <w:sz w:val="20"/>
                <w:szCs w:val="20"/>
                <w:lang w:eastAsia="en-GB"/>
                <w14:ligatures w14:val="none"/>
              </w:rPr>
              <w:t>Alahmady</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Alkammash</w:t>
            </w:r>
            <w:proofErr w:type="spellEnd"/>
            <w:r w:rsidRPr="003C0278">
              <w:rPr>
                <w:rFonts w:ascii="Arial" w:eastAsia="Times New Roman" w:hAnsi="Arial" w:cs="Arial"/>
                <w:color w:val="000000"/>
                <w:kern w:val="0"/>
                <w:sz w:val="20"/>
                <w:szCs w:val="20"/>
                <w:lang w:eastAsia="en-GB"/>
                <w14:ligatures w14:val="none"/>
              </w:rPr>
              <w:t xml:space="preserve">; A. A. A. Ata; A. M. Attia; A. A. El Galeel; N. A. El Hamid; K. S. El-Dien; E. </w:t>
            </w:r>
            <w:proofErr w:type="spellStart"/>
            <w:r w:rsidRPr="003C0278">
              <w:rPr>
                <w:rFonts w:ascii="Arial" w:eastAsia="Times New Roman" w:hAnsi="Arial" w:cs="Arial"/>
                <w:color w:val="000000"/>
                <w:kern w:val="0"/>
                <w:sz w:val="20"/>
                <w:szCs w:val="20"/>
                <w:lang w:eastAsia="en-GB"/>
                <w14:ligatures w14:val="none"/>
              </w:rPr>
              <w:t>Elbanby</w:t>
            </w:r>
            <w:proofErr w:type="spellEnd"/>
            <w:r w:rsidRPr="003C0278">
              <w:rPr>
                <w:rFonts w:ascii="Arial" w:eastAsia="Times New Roman" w:hAnsi="Arial" w:cs="Arial"/>
                <w:color w:val="000000"/>
                <w:kern w:val="0"/>
                <w:sz w:val="20"/>
                <w:szCs w:val="20"/>
                <w:lang w:eastAsia="en-GB"/>
                <w14:ligatures w14:val="none"/>
              </w:rPr>
              <w:t xml:space="preserve">; A. M. </w:t>
            </w:r>
            <w:proofErr w:type="spellStart"/>
            <w:r w:rsidRPr="003C0278">
              <w:rPr>
                <w:rFonts w:ascii="Arial" w:eastAsia="Times New Roman" w:hAnsi="Arial" w:cs="Arial"/>
                <w:color w:val="000000"/>
                <w:kern w:val="0"/>
                <w:sz w:val="20"/>
                <w:szCs w:val="20"/>
                <w:lang w:eastAsia="en-GB"/>
                <w14:ligatures w14:val="none"/>
              </w:rPr>
              <w:t>Elkorashy</w:t>
            </w:r>
            <w:proofErr w:type="spellEnd"/>
            <w:r w:rsidRPr="003C0278">
              <w:rPr>
                <w:rFonts w:ascii="Arial" w:eastAsia="Times New Roman" w:hAnsi="Arial" w:cs="Arial"/>
                <w:color w:val="000000"/>
                <w:kern w:val="0"/>
                <w:sz w:val="20"/>
                <w:szCs w:val="20"/>
                <w:lang w:eastAsia="en-GB"/>
                <w14:ligatures w14:val="none"/>
              </w:rPr>
              <w:t xml:space="preserve">; U. </w:t>
            </w:r>
            <w:proofErr w:type="spellStart"/>
            <w:r w:rsidRPr="003C0278">
              <w:rPr>
                <w:rFonts w:ascii="Arial" w:eastAsia="Times New Roman" w:hAnsi="Arial" w:cs="Arial"/>
                <w:color w:val="000000"/>
                <w:kern w:val="0"/>
                <w:sz w:val="20"/>
                <w:szCs w:val="20"/>
                <w:lang w:eastAsia="en-GB"/>
                <w14:ligatures w14:val="none"/>
              </w:rPr>
              <w:t>Hantour</w:t>
            </w:r>
            <w:proofErr w:type="spellEnd"/>
            <w:r w:rsidRPr="003C0278">
              <w:rPr>
                <w:rFonts w:ascii="Arial" w:eastAsia="Times New Roman" w:hAnsi="Arial" w:cs="Arial"/>
                <w:color w:val="000000"/>
                <w:kern w:val="0"/>
                <w:sz w:val="20"/>
                <w:szCs w:val="20"/>
                <w:lang w:eastAsia="en-GB"/>
                <w14:ligatures w14:val="none"/>
              </w:rPr>
              <w:t xml:space="preserve">; A. H. E. Kotb; B. Mansour; M. Nasr; M. Saeed; N. Y. E. Abdel-Wahab; M. A. F. </w:t>
            </w:r>
            <w:proofErr w:type="spellStart"/>
            <w:r w:rsidRPr="003C0278">
              <w:rPr>
                <w:rFonts w:ascii="Arial" w:eastAsia="Times New Roman" w:hAnsi="Arial" w:cs="Arial"/>
                <w:color w:val="000000"/>
                <w:kern w:val="0"/>
                <w:sz w:val="20"/>
                <w:szCs w:val="20"/>
                <w:lang w:eastAsia="en-GB"/>
                <w14:ligatures w14:val="none"/>
              </w:rPr>
              <w:t>Abozyed</w:t>
            </w:r>
            <w:proofErr w:type="spellEnd"/>
            <w:r w:rsidRPr="003C0278">
              <w:rPr>
                <w:rFonts w:ascii="Arial" w:eastAsia="Times New Roman" w:hAnsi="Arial" w:cs="Arial"/>
                <w:color w:val="000000"/>
                <w:kern w:val="0"/>
                <w:sz w:val="20"/>
                <w:szCs w:val="20"/>
                <w:lang w:eastAsia="en-GB"/>
                <w14:ligatures w14:val="none"/>
              </w:rPr>
              <w:t xml:space="preserve">; G. S. El Sayed; S. S. </w:t>
            </w:r>
            <w:proofErr w:type="spellStart"/>
            <w:r w:rsidRPr="003C0278">
              <w:rPr>
                <w:rFonts w:ascii="Arial" w:eastAsia="Times New Roman" w:hAnsi="Arial" w:cs="Arial"/>
                <w:color w:val="000000"/>
                <w:kern w:val="0"/>
                <w:sz w:val="20"/>
                <w:szCs w:val="20"/>
                <w:lang w:eastAsia="en-GB"/>
                <w14:ligatures w14:val="none"/>
              </w:rPr>
              <w:t>Elkolaly</w:t>
            </w:r>
            <w:proofErr w:type="spellEnd"/>
            <w:r w:rsidRPr="003C0278">
              <w:rPr>
                <w:rFonts w:ascii="Arial" w:eastAsia="Times New Roman" w:hAnsi="Arial" w:cs="Arial"/>
                <w:color w:val="000000"/>
                <w:kern w:val="0"/>
                <w:sz w:val="20"/>
                <w:szCs w:val="20"/>
                <w:lang w:eastAsia="en-GB"/>
                <w14:ligatures w14:val="none"/>
              </w:rPr>
              <w:t>; K. T. Lasheen; A. M. Saeed; E. M. S. Taha; J. H. Youssif; S. M. Ahmed; N. S. El-</w:t>
            </w:r>
            <w:proofErr w:type="spellStart"/>
            <w:r w:rsidRPr="003C0278">
              <w:rPr>
                <w:rFonts w:ascii="Arial" w:eastAsia="Times New Roman" w:hAnsi="Arial" w:cs="Arial"/>
                <w:color w:val="000000"/>
                <w:kern w:val="0"/>
                <w:sz w:val="20"/>
                <w:szCs w:val="20"/>
                <w:lang w:eastAsia="en-GB"/>
                <w14:ligatures w14:val="none"/>
              </w:rPr>
              <w:t>Shahat</w:t>
            </w:r>
            <w:proofErr w:type="spellEnd"/>
            <w:r w:rsidRPr="003C0278">
              <w:rPr>
                <w:rFonts w:ascii="Arial" w:eastAsia="Times New Roman" w:hAnsi="Arial" w:cs="Arial"/>
                <w:color w:val="000000"/>
                <w:kern w:val="0"/>
                <w:sz w:val="20"/>
                <w:szCs w:val="20"/>
                <w:lang w:eastAsia="en-GB"/>
                <w14:ligatures w14:val="none"/>
              </w:rPr>
              <w:t xml:space="preserve">; A. E. H. Khedr; A. M. Afifi; O. S. Ebrahim; M. M. Metwally; M. Abbas; M. </w:t>
            </w:r>
            <w:proofErr w:type="spellStart"/>
            <w:r w:rsidRPr="003C0278">
              <w:rPr>
                <w:rFonts w:ascii="Arial" w:eastAsia="Times New Roman" w:hAnsi="Arial" w:cs="Arial"/>
                <w:color w:val="000000"/>
                <w:kern w:val="0"/>
                <w:sz w:val="20"/>
                <w:szCs w:val="20"/>
                <w:lang w:eastAsia="en-GB"/>
                <w14:ligatures w14:val="none"/>
              </w:rPr>
              <w:t>Abdelraheim</w:t>
            </w:r>
            <w:proofErr w:type="spellEnd"/>
            <w:r w:rsidRPr="003C0278">
              <w:rPr>
                <w:rFonts w:ascii="Arial" w:eastAsia="Times New Roman" w:hAnsi="Arial" w:cs="Arial"/>
                <w:color w:val="000000"/>
                <w:kern w:val="0"/>
                <w:sz w:val="20"/>
                <w:szCs w:val="20"/>
                <w:lang w:eastAsia="en-GB"/>
                <w14:ligatures w14:val="none"/>
              </w:rPr>
              <w:t xml:space="preserve">; K. N. El Deen; A. E. </w:t>
            </w:r>
            <w:proofErr w:type="spellStart"/>
            <w:r w:rsidRPr="003C0278">
              <w:rPr>
                <w:rFonts w:ascii="Arial" w:eastAsia="Times New Roman" w:hAnsi="Arial" w:cs="Arial"/>
                <w:color w:val="000000"/>
                <w:kern w:val="0"/>
                <w:sz w:val="20"/>
                <w:szCs w:val="20"/>
                <w:lang w:eastAsia="en-GB"/>
                <w14:ligatures w14:val="none"/>
              </w:rPr>
              <w:t>Elnemr</w:t>
            </w:r>
            <w:proofErr w:type="spellEnd"/>
            <w:r w:rsidRPr="003C0278">
              <w:rPr>
                <w:rFonts w:ascii="Arial" w:eastAsia="Times New Roman" w:hAnsi="Arial" w:cs="Arial"/>
                <w:color w:val="000000"/>
                <w:kern w:val="0"/>
                <w:sz w:val="20"/>
                <w:szCs w:val="20"/>
                <w:lang w:eastAsia="en-GB"/>
                <w14:ligatures w14:val="none"/>
              </w:rPr>
              <w:t xml:space="preserve">; A. O. </w:t>
            </w:r>
            <w:proofErr w:type="spellStart"/>
            <w:r w:rsidRPr="003C0278">
              <w:rPr>
                <w:rFonts w:ascii="Arial" w:eastAsia="Times New Roman" w:hAnsi="Arial" w:cs="Arial"/>
                <w:color w:val="000000"/>
                <w:kern w:val="0"/>
                <w:sz w:val="20"/>
                <w:szCs w:val="20"/>
                <w:lang w:eastAsia="en-GB"/>
                <w14:ligatures w14:val="none"/>
              </w:rPr>
              <w:t>Elsebaaye</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Elzayat</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Elzayat</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Elzayyat</w:t>
            </w:r>
            <w:proofErr w:type="spellEnd"/>
            <w:r w:rsidRPr="003C0278">
              <w:rPr>
                <w:rFonts w:ascii="Arial" w:eastAsia="Times New Roman" w:hAnsi="Arial" w:cs="Arial"/>
                <w:color w:val="000000"/>
                <w:kern w:val="0"/>
                <w:sz w:val="20"/>
                <w:szCs w:val="20"/>
                <w:lang w:eastAsia="en-GB"/>
                <w14:ligatures w14:val="none"/>
              </w:rPr>
              <w:t xml:space="preserve">; D. Hemeda; H. Khaled; M. Rashad; O. Salah; M. Salama; M. </w:t>
            </w:r>
            <w:proofErr w:type="spellStart"/>
            <w:r w:rsidRPr="003C0278">
              <w:rPr>
                <w:rFonts w:ascii="Arial" w:eastAsia="Times New Roman" w:hAnsi="Arial" w:cs="Arial"/>
                <w:color w:val="000000"/>
                <w:kern w:val="0"/>
                <w:sz w:val="20"/>
                <w:szCs w:val="20"/>
                <w:lang w:eastAsia="en-GB"/>
                <w14:ligatures w14:val="none"/>
              </w:rPr>
              <w:t>Seisa</w:t>
            </w:r>
            <w:proofErr w:type="spellEnd"/>
            <w:r w:rsidRPr="003C0278">
              <w:rPr>
                <w:rFonts w:ascii="Arial" w:eastAsia="Times New Roman" w:hAnsi="Arial" w:cs="Arial"/>
                <w:color w:val="000000"/>
                <w:kern w:val="0"/>
                <w:sz w:val="20"/>
                <w:szCs w:val="20"/>
                <w:lang w:eastAsia="en-GB"/>
                <w14:ligatures w14:val="none"/>
              </w:rPr>
              <w:t xml:space="preserve">; G. Tawfik; M. Warda; M. </w:t>
            </w:r>
            <w:proofErr w:type="spellStart"/>
            <w:r w:rsidRPr="003C0278">
              <w:rPr>
                <w:rFonts w:ascii="Arial" w:eastAsia="Times New Roman" w:hAnsi="Arial" w:cs="Arial"/>
                <w:color w:val="000000"/>
                <w:kern w:val="0"/>
                <w:sz w:val="20"/>
                <w:szCs w:val="20"/>
                <w:lang w:eastAsia="en-GB"/>
                <w14:ligatures w14:val="none"/>
              </w:rPr>
              <w:t>Elkhadrawi</w:t>
            </w:r>
            <w:proofErr w:type="spellEnd"/>
            <w:r w:rsidRPr="003C0278">
              <w:rPr>
                <w:rFonts w:ascii="Arial" w:eastAsia="Times New Roman" w:hAnsi="Arial" w:cs="Arial"/>
                <w:color w:val="000000"/>
                <w:kern w:val="0"/>
                <w:sz w:val="20"/>
                <w:szCs w:val="20"/>
                <w:lang w:eastAsia="en-GB"/>
                <w14:ligatures w14:val="none"/>
              </w:rPr>
              <w:t xml:space="preserve">; K. Elshaer; A. Hussein; A. </w:t>
            </w:r>
            <w:proofErr w:type="spellStart"/>
            <w:r w:rsidRPr="003C0278">
              <w:rPr>
                <w:rFonts w:ascii="Arial" w:eastAsia="Times New Roman" w:hAnsi="Arial" w:cs="Arial"/>
                <w:color w:val="000000"/>
                <w:kern w:val="0"/>
                <w:sz w:val="20"/>
                <w:szCs w:val="20"/>
                <w:lang w:eastAsia="en-GB"/>
                <w14:ligatures w14:val="none"/>
              </w:rPr>
              <w:t>Abdelgelil</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Abdelghany</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Aboarab</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Aboraya</w:t>
            </w:r>
            <w:proofErr w:type="spellEnd"/>
            <w:r w:rsidRPr="003C0278">
              <w:rPr>
                <w:rFonts w:ascii="Arial" w:eastAsia="Times New Roman" w:hAnsi="Arial" w:cs="Arial"/>
                <w:color w:val="000000"/>
                <w:kern w:val="0"/>
                <w:sz w:val="20"/>
                <w:szCs w:val="20"/>
                <w:lang w:eastAsia="en-GB"/>
                <w14:ligatures w14:val="none"/>
              </w:rPr>
              <w:t>; A. A. Al-</w:t>
            </w:r>
            <w:proofErr w:type="spellStart"/>
            <w:r w:rsidRPr="003C0278">
              <w:rPr>
                <w:rFonts w:ascii="Arial" w:eastAsia="Times New Roman" w:hAnsi="Arial" w:cs="Arial"/>
                <w:color w:val="000000"/>
                <w:kern w:val="0"/>
                <w:sz w:val="20"/>
                <w:szCs w:val="20"/>
                <w:lang w:eastAsia="en-GB"/>
                <w14:ligatures w14:val="none"/>
              </w:rPr>
              <w:t>Aarag</w:t>
            </w:r>
            <w:proofErr w:type="spellEnd"/>
            <w:r w:rsidRPr="003C0278">
              <w:rPr>
                <w:rFonts w:ascii="Arial" w:eastAsia="Times New Roman" w:hAnsi="Arial" w:cs="Arial"/>
                <w:color w:val="000000"/>
                <w:kern w:val="0"/>
                <w:sz w:val="20"/>
                <w:szCs w:val="20"/>
                <w:lang w:eastAsia="en-GB"/>
                <w14:ligatures w14:val="none"/>
              </w:rPr>
              <w:t xml:space="preserve">; A. El Kholy; M. </w:t>
            </w:r>
            <w:proofErr w:type="spellStart"/>
            <w:r w:rsidRPr="003C0278">
              <w:rPr>
                <w:rFonts w:ascii="Arial" w:eastAsia="Times New Roman" w:hAnsi="Arial" w:cs="Arial"/>
                <w:color w:val="000000"/>
                <w:kern w:val="0"/>
                <w:sz w:val="20"/>
                <w:szCs w:val="20"/>
                <w:lang w:eastAsia="en-GB"/>
                <w14:ligatures w14:val="none"/>
              </w:rPr>
              <w:t>Elbermawy</w:t>
            </w:r>
            <w:proofErr w:type="spellEnd"/>
            <w:r w:rsidRPr="003C0278">
              <w:rPr>
                <w:rFonts w:ascii="Arial" w:eastAsia="Times New Roman" w:hAnsi="Arial" w:cs="Arial"/>
                <w:color w:val="000000"/>
                <w:kern w:val="0"/>
                <w:sz w:val="20"/>
                <w:szCs w:val="20"/>
                <w:lang w:eastAsia="en-GB"/>
                <w14:ligatures w14:val="none"/>
              </w:rPr>
              <w:t xml:space="preserve">; F. Elkady; A. Elkholy; R. </w:t>
            </w:r>
            <w:proofErr w:type="spellStart"/>
            <w:r w:rsidRPr="003C0278">
              <w:rPr>
                <w:rFonts w:ascii="Arial" w:eastAsia="Times New Roman" w:hAnsi="Arial" w:cs="Arial"/>
                <w:color w:val="000000"/>
                <w:kern w:val="0"/>
                <w:sz w:val="20"/>
                <w:szCs w:val="20"/>
                <w:lang w:eastAsia="en-GB"/>
                <w14:ligatures w14:val="none"/>
              </w:rPr>
              <w:t>Elmelegy</w:t>
            </w:r>
            <w:proofErr w:type="spellEnd"/>
            <w:r w:rsidRPr="003C0278">
              <w:rPr>
                <w:rFonts w:ascii="Arial" w:eastAsia="Times New Roman" w:hAnsi="Arial" w:cs="Arial"/>
                <w:color w:val="000000"/>
                <w:kern w:val="0"/>
                <w:sz w:val="20"/>
                <w:szCs w:val="20"/>
                <w:lang w:eastAsia="en-GB"/>
                <w14:ligatures w14:val="none"/>
              </w:rPr>
              <w:t xml:space="preserve">; D. M. E. </w:t>
            </w:r>
            <w:proofErr w:type="spellStart"/>
            <w:r w:rsidRPr="003C0278">
              <w:rPr>
                <w:rFonts w:ascii="Arial" w:eastAsia="Times New Roman" w:hAnsi="Arial" w:cs="Arial"/>
                <w:color w:val="000000"/>
                <w:kern w:val="0"/>
                <w:sz w:val="20"/>
                <w:szCs w:val="20"/>
                <w:lang w:eastAsia="en-GB"/>
                <w14:ligatures w14:val="none"/>
              </w:rPr>
              <w:t>Elsawahly</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Elshanwany</w:t>
            </w:r>
            <w:proofErr w:type="spellEnd"/>
            <w:r w:rsidRPr="003C0278">
              <w:rPr>
                <w:rFonts w:ascii="Arial" w:eastAsia="Times New Roman" w:hAnsi="Arial" w:cs="Arial"/>
                <w:color w:val="000000"/>
                <w:kern w:val="0"/>
                <w:sz w:val="20"/>
                <w:szCs w:val="20"/>
                <w:lang w:eastAsia="en-GB"/>
                <w14:ligatures w14:val="none"/>
              </w:rPr>
              <w:t xml:space="preserve">; R. Fakher; A. A. </w:t>
            </w:r>
            <w:proofErr w:type="spellStart"/>
            <w:r w:rsidRPr="003C0278">
              <w:rPr>
                <w:rFonts w:ascii="Arial" w:eastAsia="Times New Roman" w:hAnsi="Arial" w:cs="Arial"/>
                <w:color w:val="000000"/>
                <w:kern w:val="0"/>
                <w:sz w:val="20"/>
                <w:szCs w:val="20"/>
                <w:lang w:eastAsia="en-GB"/>
                <w14:ligatures w14:val="none"/>
              </w:rPr>
              <w:t>Ghazy</w:t>
            </w:r>
            <w:proofErr w:type="spellEnd"/>
            <w:r w:rsidRPr="003C0278">
              <w:rPr>
                <w:rFonts w:ascii="Arial" w:eastAsia="Times New Roman" w:hAnsi="Arial" w:cs="Arial"/>
                <w:color w:val="000000"/>
                <w:kern w:val="0"/>
                <w:sz w:val="20"/>
                <w:szCs w:val="20"/>
                <w:lang w:eastAsia="en-GB"/>
                <w14:ligatures w14:val="none"/>
              </w:rPr>
              <w:t xml:space="preserve">; A. Haroun; E. Nofal; H. Safa; A. Sakr; M. Salma; H. Samih; A. Samir; S. Samy; E. Ghanem; G. El Ashal; Y. El </w:t>
            </w:r>
            <w:proofErr w:type="spellStart"/>
            <w:r w:rsidRPr="003C0278">
              <w:rPr>
                <w:rFonts w:ascii="Arial" w:eastAsia="Times New Roman" w:hAnsi="Arial" w:cs="Arial"/>
                <w:color w:val="000000"/>
                <w:kern w:val="0"/>
                <w:sz w:val="20"/>
                <w:szCs w:val="20"/>
                <w:lang w:eastAsia="en-GB"/>
                <w14:ligatures w14:val="none"/>
              </w:rPr>
              <w:t>Shoura</w:t>
            </w:r>
            <w:proofErr w:type="spellEnd"/>
            <w:r w:rsidRPr="003C0278">
              <w:rPr>
                <w:rFonts w:ascii="Arial" w:eastAsia="Times New Roman" w:hAnsi="Arial" w:cs="Arial"/>
                <w:color w:val="000000"/>
                <w:kern w:val="0"/>
                <w:sz w:val="20"/>
                <w:szCs w:val="20"/>
                <w:lang w:eastAsia="en-GB"/>
                <w14:ligatures w14:val="none"/>
              </w:rPr>
              <w:t xml:space="preserve">; A. M. Hammad; A. </w:t>
            </w:r>
            <w:proofErr w:type="spellStart"/>
            <w:r w:rsidRPr="003C0278">
              <w:rPr>
                <w:rFonts w:ascii="Arial" w:eastAsia="Times New Roman" w:hAnsi="Arial" w:cs="Arial"/>
                <w:color w:val="000000"/>
                <w:kern w:val="0"/>
                <w:sz w:val="20"/>
                <w:szCs w:val="20"/>
                <w:lang w:eastAsia="en-GB"/>
                <w14:ligatures w14:val="none"/>
              </w:rPr>
              <w:t>Tammam</w:t>
            </w:r>
            <w:proofErr w:type="spellEnd"/>
            <w:r w:rsidRPr="003C0278">
              <w:rPr>
                <w:rFonts w:ascii="Arial" w:eastAsia="Times New Roman" w:hAnsi="Arial" w:cs="Arial"/>
                <w:color w:val="000000"/>
                <w:kern w:val="0"/>
                <w:sz w:val="20"/>
                <w:szCs w:val="20"/>
                <w:lang w:eastAsia="en-GB"/>
                <w14:ligatures w14:val="none"/>
              </w:rPr>
              <w:t xml:space="preserve">; E. Abdallah; M. </w:t>
            </w:r>
            <w:proofErr w:type="spellStart"/>
            <w:r w:rsidRPr="003C0278">
              <w:rPr>
                <w:rFonts w:ascii="Arial" w:eastAsia="Times New Roman" w:hAnsi="Arial" w:cs="Arial"/>
                <w:color w:val="000000"/>
                <w:kern w:val="0"/>
                <w:sz w:val="20"/>
                <w:szCs w:val="20"/>
                <w:lang w:eastAsia="en-GB"/>
                <w14:ligatures w14:val="none"/>
              </w:rPr>
              <w:t>Abdelshafy</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Abouzahra</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Alzayat</w:t>
            </w:r>
            <w:proofErr w:type="spellEnd"/>
            <w:r w:rsidRPr="003C0278">
              <w:rPr>
                <w:rFonts w:ascii="Arial" w:eastAsia="Times New Roman" w:hAnsi="Arial" w:cs="Arial"/>
                <w:color w:val="000000"/>
                <w:kern w:val="0"/>
                <w:sz w:val="20"/>
                <w:szCs w:val="20"/>
                <w:lang w:eastAsia="en-GB"/>
                <w14:ligatures w14:val="none"/>
              </w:rPr>
              <w:t xml:space="preserve">; S. Antar; H. </w:t>
            </w:r>
            <w:proofErr w:type="spellStart"/>
            <w:r w:rsidRPr="003C0278">
              <w:rPr>
                <w:rFonts w:ascii="Arial" w:eastAsia="Times New Roman" w:hAnsi="Arial" w:cs="Arial"/>
                <w:color w:val="000000"/>
                <w:kern w:val="0"/>
                <w:sz w:val="20"/>
                <w:szCs w:val="20"/>
                <w:lang w:eastAsia="en-GB"/>
                <w14:ligatures w14:val="none"/>
              </w:rPr>
              <w:t>Elfeki</w:t>
            </w:r>
            <w:proofErr w:type="spellEnd"/>
            <w:r w:rsidRPr="003C0278">
              <w:rPr>
                <w:rFonts w:ascii="Arial" w:eastAsia="Times New Roman" w:hAnsi="Arial" w:cs="Arial"/>
                <w:color w:val="000000"/>
                <w:kern w:val="0"/>
                <w:sz w:val="20"/>
                <w:szCs w:val="20"/>
                <w:lang w:eastAsia="en-GB"/>
                <w14:ligatures w14:val="none"/>
              </w:rPr>
              <w:t>; F. I. Elgendy; S. Elsheikh; E. Gamaly; M. G. M. Hamad; M. Hosh; B. Magdy; S. Mehrez; Y. Abd-</w:t>
            </w:r>
            <w:proofErr w:type="spellStart"/>
            <w:r w:rsidRPr="003C0278">
              <w:rPr>
                <w:rFonts w:ascii="Arial" w:eastAsia="Times New Roman" w:hAnsi="Arial" w:cs="Arial"/>
                <w:color w:val="000000"/>
                <w:kern w:val="0"/>
                <w:sz w:val="20"/>
                <w:szCs w:val="20"/>
                <w:lang w:eastAsia="en-GB"/>
                <w14:ligatures w14:val="none"/>
              </w:rPr>
              <w:t>Elrasoul</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Abuseif</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Alrahawy</w:t>
            </w:r>
            <w:proofErr w:type="spellEnd"/>
            <w:r w:rsidRPr="003C0278">
              <w:rPr>
                <w:rFonts w:ascii="Arial" w:eastAsia="Times New Roman" w:hAnsi="Arial" w:cs="Arial"/>
                <w:color w:val="000000"/>
                <w:kern w:val="0"/>
                <w:sz w:val="20"/>
                <w:szCs w:val="20"/>
                <w:lang w:eastAsia="en-GB"/>
                <w14:ligatures w14:val="none"/>
              </w:rPr>
              <w:t xml:space="preserve">; M. Ammar; M. S. Ammar; S. A. E. Barakat; F. A. El-Salam; A. </w:t>
            </w:r>
            <w:proofErr w:type="spellStart"/>
            <w:r w:rsidRPr="003C0278">
              <w:rPr>
                <w:rFonts w:ascii="Arial" w:eastAsia="Times New Roman" w:hAnsi="Arial" w:cs="Arial"/>
                <w:color w:val="000000"/>
                <w:kern w:val="0"/>
                <w:sz w:val="20"/>
                <w:szCs w:val="20"/>
                <w:lang w:eastAsia="en-GB"/>
                <w14:ligatures w14:val="none"/>
              </w:rPr>
              <w:t>Elkelany</w:t>
            </w:r>
            <w:proofErr w:type="spellEnd"/>
            <w:r w:rsidRPr="003C0278">
              <w:rPr>
                <w:rFonts w:ascii="Arial" w:eastAsia="Times New Roman" w:hAnsi="Arial" w:cs="Arial"/>
                <w:color w:val="000000"/>
                <w:kern w:val="0"/>
                <w:sz w:val="20"/>
                <w:szCs w:val="20"/>
                <w:lang w:eastAsia="en-GB"/>
                <w14:ligatures w14:val="none"/>
              </w:rPr>
              <w:t xml:space="preserve">; Y. A. </w:t>
            </w:r>
            <w:proofErr w:type="spellStart"/>
            <w:r w:rsidRPr="003C0278">
              <w:rPr>
                <w:rFonts w:ascii="Arial" w:eastAsia="Times New Roman" w:hAnsi="Arial" w:cs="Arial"/>
                <w:color w:val="000000"/>
                <w:kern w:val="0"/>
                <w:sz w:val="20"/>
                <w:szCs w:val="20"/>
                <w:lang w:eastAsia="en-GB"/>
                <w14:ligatures w14:val="none"/>
              </w:rPr>
              <w:t>Elrasoul</w:t>
            </w:r>
            <w:proofErr w:type="spellEnd"/>
            <w:r w:rsidRPr="003C0278">
              <w:rPr>
                <w:rFonts w:ascii="Arial" w:eastAsia="Times New Roman" w:hAnsi="Arial" w:cs="Arial"/>
                <w:color w:val="000000"/>
                <w:kern w:val="0"/>
                <w:sz w:val="20"/>
                <w:szCs w:val="20"/>
                <w:lang w:eastAsia="en-GB"/>
                <w14:ligatures w14:val="none"/>
              </w:rPr>
              <w:t xml:space="preserve">; N. Elsayed; H. </w:t>
            </w:r>
            <w:proofErr w:type="spellStart"/>
            <w:r w:rsidRPr="003C0278">
              <w:rPr>
                <w:rFonts w:ascii="Arial" w:eastAsia="Times New Roman" w:hAnsi="Arial" w:cs="Arial"/>
                <w:color w:val="000000"/>
                <w:kern w:val="0"/>
                <w:sz w:val="20"/>
                <w:szCs w:val="20"/>
                <w:lang w:eastAsia="en-GB"/>
                <w14:ligatures w14:val="none"/>
              </w:rPr>
              <w:t>Elwakil</w:t>
            </w:r>
            <w:proofErr w:type="spellEnd"/>
            <w:r w:rsidRPr="003C0278">
              <w:rPr>
                <w:rFonts w:ascii="Arial" w:eastAsia="Times New Roman" w:hAnsi="Arial" w:cs="Arial"/>
                <w:color w:val="000000"/>
                <w:kern w:val="0"/>
                <w:sz w:val="20"/>
                <w:szCs w:val="20"/>
                <w:lang w:eastAsia="en-GB"/>
                <w14:ligatures w14:val="none"/>
              </w:rPr>
              <w:t xml:space="preserve">; M. Etman; A. </w:t>
            </w:r>
            <w:proofErr w:type="spellStart"/>
            <w:r w:rsidRPr="003C0278">
              <w:rPr>
                <w:rFonts w:ascii="Arial" w:eastAsia="Times New Roman" w:hAnsi="Arial" w:cs="Arial"/>
                <w:color w:val="000000"/>
                <w:kern w:val="0"/>
                <w:sz w:val="20"/>
                <w:szCs w:val="20"/>
                <w:lang w:eastAsia="en-GB"/>
                <w14:ligatures w14:val="none"/>
              </w:rPr>
              <w:t>Eysa</w:t>
            </w:r>
            <w:proofErr w:type="spellEnd"/>
            <w:r w:rsidRPr="003C0278">
              <w:rPr>
                <w:rFonts w:ascii="Arial" w:eastAsia="Times New Roman" w:hAnsi="Arial" w:cs="Arial"/>
                <w:color w:val="000000"/>
                <w:kern w:val="0"/>
                <w:sz w:val="20"/>
                <w:szCs w:val="20"/>
                <w:lang w:eastAsia="en-GB"/>
                <w14:ligatures w14:val="none"/>
              </w:rPr>
              <w:t xml:space="preserve">; Y. Hegazy; M. Morsi; M. Mustafa; A. Nasr; A. Raslan; A. </w:t>
            </w:r>
            <w:proofErr w:type="spellStart"/>
            <w:r w:rsidRPr="003C0278">
              <w:rPr>
                <w:rFonts w:ascii="Arial" w:eastAsia="Times New Roman" w:hAnsi="Arial" w:cs="Arial"/>
                <w:color w:val="000000"/>
                <w:kern w:val="0"/>
                <w:sz w:val="20"/>
                <w:szCs w:val="20"/>
                <w:lang w:eastAsia="en-GB"/>
                <w14:ligatures w14:val="none"/>
              </w:rPr>
              <w:t>Rslan</w:t>
            </w:r>
            <w:proofErr w:type="spellEnd"/>
            <w:r w:rsidRPr="003C0278">
              <w:rPr>
                <w:rFonts w:ascii="Arial" w:eastAsia="Times New Roman" w:hAnsi="Arial" w:cs="Arial"/>
                <w:color w:val="000000"/>
                <w:kern w:val="0"/>
                <w:sz w:val="20"/>
                <w:szCs w:val="20"/>
                <w:lang w:eastAsia="en-GB"/>
                <w14:ligatures w14:val="none"/>
              </w:rPr>
              <w:t xml:space="preserve">; S. Saad; A. Sabry; A. Sadek; O. </w:t>
            </w:r>
            <w:proofErr w:type="spellStart"/>
            <w:r w:rsidRPr="003C0278">
              <w:rPr>
                <w:rFonts w:ascii="Arial" w:eastAsia="Times New Roman" w:hAnsi="Arial" w:cs="Arial"/>
                <w:color w:val="000000"/>
                <w:kern w:val="0"/>
                <w:sz w:val="20"/>
                <w:szCs w:val="20"/>
                <w:lang w:eastAsia="en-GB"/>
                <w14:ligatures w14:val="none"/>
              </w:rPr>
              <w:t>Seifelnasr</w:t>
            </w:r>
            <w:proofErr w:type="spellEnd"/>
            <w:r w:rsidRPr="003C0278">
              <w:rPr>
                <w:rFonts w:ascii="Arial" w:eastAsia="Times New Roman" w:hAnsi="Arial" w:cs="Arial"/>
                <w:color w:val="000000"/>
                <w:kern w:val="0"/>
                <w:sz w:val="20"/>
                <w:szCs w:val="20"/>
                <w:lang w:eastAsia="en-GB"/>
                <w14:ligatures w14:val="none"/>
              </w:rPr>
              <w:t xml:space="preserve">; H. Shaker; A. G. </w:t>
            </w:r>
            <w:proofErr w:type="spellStart"/>
            <w:r w:rsidRPr="003C0278">
              <w:rPr>
                <w:rFonts w:ascii="Arial" w:eastAsia="Times New Roman" w:hAnsi="Arial" w:cs="Arial"/>
                <w:color w:val="000000"/>
                <w:kern w:val="0"/>
                <w:sz w:val="20"/>
                <w:szCs w:val="20"/>
                <w:lang w:eastAsia="en-GB"/>
                <w14:ligatures w14:val="none"/>
              </w:rPr>
              <w:t>Toeema</w:t>
            </w:r>
            <w:proofErr w:type="spellEnd"/>
            <w:r w:rsidRPr="003C0278">
              <w:rPr>
                <w:rFonts w:ascii="Arial" w:eastAsia="Times New Roman" w:hAnsi="Arial" w:cs="Arial"/>
                <w:color w:val="000000"/>
                <w:kern w:val="0"/>
                <w:sz w:val="20"/>
                <w:szCs w:val="20"/>
                <w:lang w:eastAsia="en-GB"/>
                <w14:ligatures w14:val="none"/>
              </w:rPr>
              <w:t xml:space="preserve">; H. Zidan; H. El-Kashef; M. Shaalan; A. Tarek; A. </w:t>
            </w:r>
            <w:proofErr w:type="spellStart"/>
            <w:r w:rsidRPr="003C0278">
              <w:rPr>
                <w:rFonts w:ascii="Arial" w:eastAsia="Times New Roman" w:hAnsi="Arial" w:cs="Arial"/>
                <w:color w:val="000000"/>
                <w:kern w:val="0"/>
                <w:sz w:val="20"/>
                <w:szCs w:val="20"/>
                <w:lang w:eastAsia="en-GB"/>
                <w14:ligatures w14:val="none"/>
              </w:rPr>
              <w:t>Almallah</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Elwan</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Emadeldin</w:t>
            </w:r>
            <w:proofErr w:type="spellEnd"/>
            <w:r w:rsidRPr="003C0278">
              <w:rPr>
                <w:rFonts w:ascii="Arial" w:eastAsia="Times New Roman" w:hAnsi="Arial" w:cs="Arial"/>
                <w:color w:val="000000"/>
                <w:kern w:val="0"/>
                <w:sz w:val="20"/>
                <w:szCs w:val="20"/>
                <w:lang w:eastAsia="en-GB"/>
                <w14:ligatures w14:val="none"/>
              </w:rPr>
              <w:t xml:space="preserve">; A. Fouad; M. A. </w:t>
            </w:r>
            <w:proofErr w:type="spellStart"/>
            <w:r w:rsidRPr="003C0278">
              <w:rPr>
                <w:rFonts w:ascii="Arial" w:eastAsia="Times New Roman" w:hAnsi="Arial" w:cs="Arial"/>
                <w:color w:val="000000"/>
                <w:kern w:val="0"/>
                <w:sz w:val="20"/>
                <w:szCs w:val="20"/>
                <w:lang w:eastAsia="en-GB"/>
                <w14:ligatures w14:val="none"/>
              </w:rPr>
              <w:t>Ghonaim</w:t>
            </w:r>
            <w:proofErr w:type="spellEnd"/>
            <w:r w:rsidRPr="003C0278">
              <w:rPr>
                <w:rFonts w:ascii="Arial" w:eastAsia="Times New Roman" w:hAnsi="Arial" w:cs="Arial"/>
                <w:color w:val="000000"/>
                <w:kern w:val="0"/>
                <w:sz w:val="20"/>
                <w:szCs w:val="20"/>
                <w:lang w:eastAsia="en-GB"/>
                <w14:ligatures w14:val="none"/>
              </w:rPr>
              <w:t>; A. R. Nayel; E. A. Sayma; M. Seif; O. S. A. El Hameed; A. S. El-</w:t>
            </w:r>
            <w:proofErr w:type="spellStart"/>
            <w:r w:rsidRPr="003C0278">
              <w:rPr>
                <w:rFonts w:ascii="Arial" w:eastAsia="Times New Roman" w:hAnsi="Arial" w:cs="Arial"/>
                <w:color w:val="000000"/>
                <w:kern w:val="0"/>
                <w:sz w:val="20"/>
                <w:szCs w:val="20"/>
                <w:lang w:eastAsia="en-GB"/>
                <w14:ligatures w14:val="none"/>
              </w:rPr>
              <w:t>Ma'doul</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Elbatahgy</w:t>
            </w:r>
            <w:proofErr w:type="spellEnd"/>
            <w:r w:rsidRPr="003C0278">
              <w:rPr>
                <w:rFonts w:ascii="Arial" w:eastAsia="Times New Roman" w:hAnsi="Arial" w:cs="Arial"/>
                <w:color w:val="000000"/>
                <w:kern w:val="0"/>
                <w:sz w:val="20"/>
                <w:szCs w:val="20"/>
                <w:lang w:eastAsia="en-GB"/>
                <w14:ligatures w14:val="none"/>
              </w:rPr>
              <w:t xml:space="preserve">; D. E. A. A. </w:t>
            </w:r>
            <w:proofErr w:type="spellStart"/>
            <w:r w:rsidRPr="003C0278">
              <w:rPr>
                <w:rFonts w:ascii="Arial" w:eastAsia="Times New Roman" w:hAnsi="Arial" w:cs="Arial"/>
                <w:color w:val="000000"/>
                <w:kern w:val="0"/>
                <w:sz w:val="20"/>
                <w:szCs w:val="20"/>
                <w:lang w:eastAsia="en-GB"/>
                <w14:ligatures w14:val="none"/>
              </w:rPr>
              <w:t>Elsorogy</w:t>
            </w:r>
            <w:proofErr w:type="spellEnd"/>
            <w:r w:rsidRPr="003C0278">
              <w:rPr>
                <w:rFonts w:ascii="Arial" w:eastAsia="Times New Roman" w:hAnsi="Arial" w:cs="Arial"/>
                <w:color w:val="000000"/>
                <w:kern w:val="0"/>
                <w:sz w:val="20"/>
                <w:szCs w:val="20"/>
                <w:lang w:eastAsia="en-GB"/>
                <w14:ligatures w14:val="none"/>
              </w:rPr>
              <w:t xml:space="preserve">; A. Lasheen; A. </w:t>
            </w:r>
            <w:proofErr w:type="spellStart"/>
            <w:r w:rsidRPr="003C0278">
              <w:rPr>
                <w:rFonts w:ascii="Arial" w:eastAsia="Times New Roman" w:hAnsi="Arial" w:cs="Arial"/>
                <w:color w:val="000000"/>
                <w:kern w:val="0"/>
                <w:sz w:val="20"/>
                <w:szCs w:val="20"/>
                <w:lang w:eastAsia="en-GB"/>
                <w14:ligatures w14:val="none"/>
              </w:rPr>
              <w:lastRenderedPageBreak/>
              <w:t>Mosad</w:t>
            </w:r>
            <w:proofErr w:type="spellEnd"/>
            <w:r w:rsidRPr="003C0278">
              <w:rPr>
                <w:rFonts w:ascii="Arial" w:eastAsia="Times New Roman" w:hAnsi="Arial" w:cs="Arial"/>
                <w:color w:val="000000"/>
                <w:kern w:val="0"/>
                <w:sz w:val="20"/>
                <w:szCs w:val="20"/>
                <w:lang w:eastAsia="en-GB"/>
                <w14:ligatures w14:val="none"/>
              </w:rPr>
              <w:t xml:space="preserve">; H. A. Mostafa; A. A. Omar; H. Tolba; Y. A. El Salam; M. Ismail; A. Morsi; A. </w:t>
            </w:r>
            <w:proofErr w:type="spellStart"/>
            <w:r w:rsidRPr="003C0278">
              <w:rPr>
                <w:rFonts w:ascii="Arial" w:eastAsia="Times New Roman" w:hAnsi="Arial" w:cs="Arial"/>
                <w:color w:val="000000"/>
                <w:kern w:val="0"/>
                <w:sz w:val="20"/>
                <w:szCs w:val="20"/>
                <w:lang w:eastAsia="en-GB"/>
                <w14:ligatures w14:val="none"/>
              </w:rPr>
              <w:t>Abouelnasr</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Afandy</w:t>
            </w:r>
            <w:proofErr w:type="spellEnd"/>
            <w:r w:rsidRPr="003C0278">
              <w:rPr>
                <w:rFonts w:ascii="Arial" w:eastAsia="Times New Roman" w:hAnsi="Arial" w:cs="Arial"/>
                <w:color w:val="000000"/>
                <w:kern w:val="0"/>
                <w:sz w:val="20"/>
                <w:szCs w:val="20"/>
                <w:lang w:eastAsia="en-GB"/>
                <w14:ligatures w14:val="none"/>
              </w:rPr>
              <w:t xml:space="preserve">; M. A. Amer; M. </w:t>
            </w:r>
            <w:proofErr w:type="spellStart"/>
            <w:r w:rsidRPr="003C0278">
              <w:rPr>
                <w:rFonts w:ascii="Arial" w:eastAsia="Times New Roman" w:hAnsi="Arial" w:cs="Arial"/>
                <w:color w:val="000000"/>
                <w:kern w:val="0"/>
                <w:sz w:val="20"/>
                <w:szCs w:val="20"/>
                <w:lang w:eastAsia="en-GB"/>
                <w14:ligatures w14:val="none"/>
              </w:rPr>
              <w:t>Amreia</w:t>
            </w:r>
            <w:proofErr w:type="spellEnd"/>
            <w:r w:rsidRPr="003C0278">
              <w:rPr>
                <w:rFonts w:ascii="Arial" w:eastAsia="Times New Roman" w:hAnsi="Arial" w:cs="Arial"/>
                <w:color w:val="000000"/>
                <w:kern w:val="0"/>
                <w:sz w:val="20"/>
                <w:szCs w:val="20"/>
                <w:lang w:eastAsia="en-GB"/>
                <w14:ligatures w14:val="none"/>
              </w:rPr>
              <w:t>; N. A. Attallah; S. Ayad; A. A. El Magd; A. S. El-</w:t>
            </w:r>
            <w:proofErr w:type="spellStart"/>
            <w:r w:rsidRPr="003C0278">
              <w:rPr>
                <w:rFonts w:ascii="Arial" w:eastAsia="Times New Roman" w:hAnsi="Arial" w:cs="Arial"/>
                <w:color w:val="000000"/>
                <w:kern w:val="0"/>
                <w:sz w:val="20"/>
                <w:szCs w:val="20"/>
                <w:lang w:eastAsia="en-GB"/>
                <w14:ligatures w14:val="none"/>
              </w:rPr>
              <w:t>Hamouly</w:t>
            </w:r>
            <w:proofErr w:type="spellEnd"/>
            <w:r w:rsidRPr="003C0278">
              <w:rPr>
                <w:rFonts w:ascii="Arial" w:eastAsia="Times New Roman" w:hAnsi="Arial" w:cs="Arial"/>
                <w:color w:val="000000"/>
                <w:kern w:val="0"/>
                <w:sz w:val="20"/>
                <w:szCs w:val="20"/>
                <w:lang w:eastAsia="en-GB"/>
                <w14:ligatures w14:val="none"/>
              </w:rPr>
              <w:t xml:space="preserve">; H. A. El-Badawy; S. </w:t>
            </w:r>
            <w:proofErr w:type="spellStart"/>
            <w:r w:rsidRPr="003C0278">
              <w:rPr>
                <w:rFonts w:ascii="Arial" w:eastAsia="Times New Roman" w:hAnsi="Arial" w:cs="Arial"/>
                <w:color w:val="000000"/>
                <w:kern w:val="0"/>
                <w:sz w:val="20"/>
                <w:szCs w:val="20"/>
                <w:lang w:eastAsia="en-GB"/>
                <w14:ligatures w14:val="none"/>
              </w:rPr>
              <w:t>Elsobky</w:t>
            </w:r>
            <w:proofErr w:type="spellEnd"/>
            <w:r w:rsidRPr="003C0278">
              <w:rPr>
                <w:rFonts w:ascii="Arial" w:eastAsia="Times New Roman" w:hAnsi="Arial" w:cs="Arial"/>
                <w:color w:val="000000"/>
                <w:kern w:val="0"/>
                <w:sz w:val="20"/>
                <w:szCs w:val="20"/>
                <w:lang w:eastAsia="en-GB"/>
                <w14:ligatures w14:val="none"/>
              </w:rPr>
              <w:t xml:space="preserve">; A. T. Hafez; A. Marey; A. Mokhtar; O. </w:t>
            </w:r>
            <w:proofErr w:type="spellStart"/>
            <w:r w:rsidRPr="003C0278">
              <w:rPr>
                <w:rFonts w:ascii="Arial" w:eastAsia="Times New Roman" w:hAnsi="Arial" w:cs="Arial"/>
                <w:color w:val="000000"/>
                <w:kern w:val="0"/>
                <w:sz w:val="20"/>
                <w:szCs w:val="20"/>
                <w:lang w:eastAsia="en-GB"/>
                <w14:ligatures w14:val="none"/>
              </w:rPr>
              <w:t>Mosalum</w:t>
            </w:r>
            <w:proofErr w:type="spellEnd"/>
            <w:r w:rsidRPr="003C0278">
              <w:rPr>
                <w:rFonts w:ascii="Arial" w:eastAsia="Times New Roman" w:hAnsi="Arial" w:cs="Arial"/>
                <w:color w:val="000000"/>
                <w:kern w:val="0"/>
                <w:sz w:val="20"/>
                <w:szCs w:val="20"/>
                <w:lang w:eastAsia="en-GB"/>
                <w14:ligatures w14:val="none"/>
              </w:rPr>
              <w:t xml:space="preserve">; R. Sakr; R. Shaker; M. F. </w:t>
            </w:r>
            <w:proofErr w:type="spellStart"/>
            <w:r w:rsidRPr="003C0278">
              <w:rPr>
                <w:rFonts w:ascii="Arial" w:eastAsia="Times New Roman" w:hAnsi="Arial" w:cs="Arial"/>
                <w:color w:val="000000"/>
                <w:kern w:val="0"/>
                <w:sz w:val="20"/>
                <w:szCs w:val="20"/>
                <w:lang w:eastAsia="en-GB"/>
                <w14:ligatures w14:val="none"/>
              </w:rPr>
              <w:t>Zalabia</w:t>
            </w:r>
            <w:proofErr w:type="spellEnd"/>
            <w:r w:rsidRPr="003C0278">
              <w:rPr>
                <w:rFonts w:ascii="Arial" w:eastAsia="Times New Roman" w:hAnsi="Arial" w:cs="Arial"/>
                <w:color w:val="000000"/>
                <w:kern w:val="0"/>
                <w:sz w:val="20"/>
                <w:szCs w:val="20"/>
                <w:lang w:eastAsia="en-GB"/>
                <w14:ligatures w14:val="none"/>
              </w:rPr>
              <w:t xml:space="preserve">; E. A. Ahmed; M. M. Mohamed; I. Al Youssef; A. </w:t>
            </w:r>
            <w:proofErr w:type="spellStart"/>
            <w:r w:rsidRPr="003C0278">
              <w:rPr>
                <w:rFonts w:ascii="Arial" w:eastAsia="Times New Roman" w:hAnsi="Arial" w:cs="Arial"/>
                <w:color w:val="000000"/>
                <w:kern w:val="0"/>
                <w:sz w:val="20"/>
                <w:szCs w:val="20"/>
                <w:lang w:eastAsia="en-GB"/>
                <w14:ligatures w14:val="none"/>
              </w:rPr>
              <w:t>Aldalaq</w:t>
            </w:r>
            <w:proofErr w:type="spellEnd"/>
            <w:r w:rsidRPr="003C0278">
              <w:rPr>
                <w:rFonts w:ascii="Arial" w:eastAsia="Times New Roman" w:hAnsi="Arial" w:cs="Arial"/>
                <w:color w:val="000000"/>
                <w:kern w:val="0"/>
                <w:sz w:val="20"/>
                <w:szCs w:val="20"/>
                <w:lang w:eastAsia="en-GB"/>
                <w14:ligatures w14:val="none"/>
              </w:rPr>
              <w:t xml:space="preserve">; A. Ali; D. </w:t>
            </w:r>
            <w:proofErr w:type="spellStart"/>
            <w:r w:rsidRPr="003C0278">
              <w:rPr>
                <w:rFonts w:ascii="Arial" w:eastAsia="Times New Roman" w:hAnsi="Arial" w:cs="Arial"/>
                <w:color w:val="000000"/>
                <w:kern w:val="0"/>
                <w:sz w:val="20"/>
                <w:szCs w:val="20"/>
                <w:lang w:eastAsia="en-GB"/>
                <w14:ligatures w14:val="none"/>
              </w:rPr>
              <w:t>Alkhabbaz</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Alnawam</w:t>
            </w:r>
            <w:proofErr w:type="spellEnd"/>
            <w:r w:rsidRPr="003C0278">
              <w:rPr>
                <w:rFonts w:ascii="Arial" w:eastAsia="Times New Roman" w:hAnsi="Arial" w:cs="Arial"/>
                <w:color w:val="000000"/>
                <w:kern w:val="0"/>
                <w:sz w:val="20"/>
                <w:szCs w:val="20"/>
                <w:lang w:eastAsia="en-GB"/>
                <w14:ligatures w14:val="none"/>
              </w:rPr>
              <w:t xml:space="preserve">; M. G. </w:t>
            </w:r>
            <w:proofErr w:type="spellStart"/>
            <w:r w:rsidRPr="003C0278">
              <w:rPr>
                <w:rFonts w:ascii="Arial" w:eastAsia="Times New Roman" w:hAnsi="Arial" w:cs="Arial"/>
                <w:color w:val="000000"/>
                <w:kern w:val="0"/>
                <w:sz w:val="20"/>
                <w:szCs w:val="20"/>
                <w:lang w:eastAsia="en-GB"/>
                <w14:ligatures w14:val="none"/>
              </w:rPr>
              <w:t>Alwafai</w:t>
            </w:r>
            <w:proofErr w:type="spellEnd"/>
            <w:r w:rsidRPr="003C0278">
              <w:rPr>
                <w:rFonts w:ascii="Arial" w:eastAsia="Times New Roman" w:hAnsi="Arial" w:cs="Arial"/>
                <w:color w:val="000000"/>
                <w:kern w:val="0"/>
                <w:sz w:val="20"/>
                <w:szCs w:val="20"/>
                <w:lang w:eastAsia="en-GB"/>
                <w14:ligatures w14:val="none"/>
              </w:rPr>
              <w:t xml:space="preserve">; A. K. Aly; A. </w:t>
            </w:r>
            <w:proofErr w:type="spellStart"/>
            <w:r w:rsidRPr="003C0278">
              <w:rPr>
                <w:rFonts w:ascii="Arial" w:eastAsia="Times New Roman" w:hAnsi="Arial" w:cs="Arial"/>
                <w:color w:val="000000"/>
                <w:kern w:val="0"/>
                <w:sz w:val="20"/>
                <w:szCs w:val="20"/>
                <w:lang w:eastAsia="en-GB"/>
                <w14:ligatures w14:val="none"/>
              </w:rPr>
              <w:t>Dwydar</w:t>
            </w:r>
            <w:proofErr w:type="spellEnd"/>
            <w:r w:rsidRPr="003C0278">
              <w:rPr>
                <w:rFonts w:ascii="Arial" w:eastAsia="Times New Roman" w:hAnsi="Arial" w:cs="Arial"/>
                <w:color w:val="000000"/>
                <w:kern w:val="0"/>
                <w:sz w:val="20"/>
                <w:szCs w:val="20"/>
                <w:lang w:eastAsia="en-GB"/>
                <w14:ligatures w14:val="none"/>
              </w:rPr>
              <w:t>; H. El-</w:t>
            </w:r>
            <w:proofErr w:type="spellStart"/>
            <w:r w:rsidRPr="003C0278">
              <w:rPr>
                <w:rFonts w:ascii="Arial" w:eastAsia="Times New Roman" w:hAnsi="Arial" w:cs="Arial"/>
                <w:color w:val="000000"/>
                <w:kern w:val="0"/>
                <w:sz w:val="20"/>
                <w:szCs w:val="20"/>
                <w:lang w:eastAsia="en-GB"/>
                <w14:ligatures w14:val="none"/>
              </w:rPr>
              <w:t>Sheemy</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Kharsa</w:t>
            </w:r>
            <w:proofErr w:type="spellEnd"/>
            <w:r w:rsidRPr="003C0278">
              <w:rPr>
                <w:rFonts w:ascii="Arial" w:eastAsia="Times New Roman" w:hAnsi="Arial" w:cs="Arial"/>
                <w:color w:val="000000"/>
                <w:kern w:val="0"/>
                <w:sz w:val="20"/>
                <w:szCs w:val="20"/>
                <w:lang w:eastAsia="en-GB"/>
                <w14:ligatures w14:val="none"/>
              </w:rPr>
              <w:t xml:space="preserve">; E. Mamdouh; M. </w:t>
            </w:r>
            <w:proofErr w:type="spellStart"/>
            <w:r w:rsidRPr="003C0278">
              <w:rPr>
                <w:rFonts w:ascii="Arial" w:eastAsia="Times New Roman" w:hAnsi="Arial" w:cs="Arial"/>
                <w:color w:val="000000"/>
                <w:kern w:val="0"/>
                <w:sz w:val="20"/>
                <w:szCs w:val="20"/>
                <w:lang w:eastAsia="en-GB"/>
                <w14:ligatures w14:val="none"/>
              </w:rPr>
              <w:t>Elashmawy</w:t>
            </w:r>
            <w:proofErr w:type="spellEnd"/>
            <w:r w:rsidRPr="003C0278">
              <w:rPr>
                <w:rFonts w:ascii="Arial" w:eastAsia="Times New Roman" w:hAnsi="Arial" w:cs="Arial"/>
                <w:color w:val="000000"/>
                <w:kern w:val="0"/>
                <w:sz w:val="20"/>
                <w:szCs w:val="20"/>
                <w:lang w:eastAsia="en-GB"/>
                <w14:ligatures w14:val="none"/>
              </w:rPr>
              <w:t xml:space="preserve">; A. A. </w:t>
            </w:r>
            <w:proofErr w:type="spellStart"/>
            <w:r w:rsidRPr="003C0278">
              <w:rPr>
                <w:rFonts w:ascii="Arial" w:eastAsia="Times New Roman" w:hAnsi="Arial" w:cs="Arial"/>
                <w:color w:val="000000"/>
                <w:kern w:val="0"/>
                <w:sz w:val="20"/>
                <w:szCs w:val="20"/>
                <w:lang w:eastAsia="en-GB"/>
                <w14:ligatures w14:val="none"/>
              </w:rPr>
              <w:t>Elazayem</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Elkadsh</w:t>
            </w:r>
            <w:proofErr w:type="spellEnd"/>
            <w:r w:rsidRPr="003C0278">
              <w:rPr>
                <w:rFonts w:ascii="Arial" w:eastAsia="Times New Roman" w:hAnsi="Arial" w:cs="Arial"/>
                <w:color w:val="000000"/>
                <w:kern w:val="0"/>
                <w:sz w:val="20"/>
                <w:szCs w:val="20"/>
                <w:lang w:eastAsia="en-GB"/>
                <w14:ligatures w14:val="none"/>
              </w:rPr>
              <w:t xml:space="preserve">; Z. M. Elsayed; A. </w:t>
            </w:r>
            <w:proofErr w:type="spellStart"/>
            <w:r w:rsidRPr="003C0278">
              <w:rPr>
                <w:rFonts w:ascii="Arial" w:eastAsia="Times New Roman" w:hAnsi="Arial" w:cs="Arial"/>
                <w:color w:val="000000"/>
                <w:kern w:val="0"/>
                <w:sz w:val="20"/>
                <w:szCs w:val="20"/>
                <w:lang w:eastAsia="en-GB"/>
                <w14:ligatures w14:val="none"/>
              </w:rPr>
              <w:t>Elwaey</w:t>
            </w:r>
            <w:proofErr w:type="spellEnd"/>
            <w:r w:rsidRPr="003C0278">
              <w:rPr>
                <w:rFonts w:ascii="Arial" w:eastAsia="Times New Roman" w:hAnsi="Arial" w:cs="Arial"/>
                <w:color w:val="000000"/>
                <w:kern w:val="0"/>
                <w:sz w:val="20"/>
                <w:szCs w:val="20"/>
                <w:lang w:eastAsia="en-GB"/>
                <w14:ligatures w14:val="none"/>
              </w:rPr>
              <w:t xml:space="preserve">; S. Ghanem; S. Hussein; A. </w:t>
            </w:r>
            <w:proofErr w:type="spellStart"/>
            <w:r w:rsidRPr="003C0278">
              <w:rPr>
                <w:rFonts w:ascii="Arial" w:eastAsia="Times New Roman" w:hAnsi="Arial" w:cs="Arial"/>
                <w:color w:val="000000"/>
                <w:kern w:val="0"/>
                <w:sz w:val="20"/>
                <w:szCs w:val="20"/>
                <w:lang w:eastAsia="en-GB"/>
                <w14:ligatures w14:val="none"/>
              </w:rPr>
              <w:t>Meshref</w:t>
            </w:r>
            <w:proofErr w:type="spellEnd"/>
            <w:r w:rsidRPr="003C0278">
              <w:rPr>
                <w:rFonts w:ascii="Arial" w:eastAsia="Times New Roman" w:hAnsi="Arial" w:cs="Arial"/>
                <w:color w:val="000000"/>
                <w:kern w:val="0"/>
                <w:sz w:val="20"/>
                <w:szCs w:val="20"/>
                <w:lang w:eastAsia="en-GB"/>
                <w14:ligatures w14:val="none"/>
              </w:rPr>
              <w:t xml:space="preserve">; M. Mousa; A. Nashaat; M. Saad; M. </w:t>
            </w:r>
            <w:proofErr w:type="spellStart"/>
            <w:r w:rsidRPr="003C0278">
              <w:rPr>
                <w:rFonts w:ascii="Arial" w:eastAsia="Times New Roman" w:hAnsi="Arial" w:cs="Arial"/>
                <w:color w:val="000000"/>
                <w:kern w:val="0"/>
                <w:sz w:val="20"/>
                <w:szCs w:val="20"/>
                <w:lang w:eastAsia="en-GB"/>
                <w14:ligatures w14:val="none"/>
              </w:rPr>
              <w:t>Darweesh</w:t>
            </w:r>
            <w:proofErr w:type="spellEnd"/>
            <w:r w:rsidRPr="003C0278">
              <w:rPr>
                <w:rFonts w:ascii="Arial" w:eastAsia="Times New Roman" w:hAnsi="Arial" w:cs="Arial"/>
                <w:color w:val="000000"/>
                <w:kern w:val="0"/>
                <w:sz w:val="20"/>
                <w:szCs w:val="20"/>
                <w:lang w:eastAsia="en-GB"/>
                <w14:ligatures w14:val="none"/>
              </w:rPr>
              <w:t xml:space="preserve">; M. Hafez; A. </w:t>
            </w:r>
            <w:proofErr w:type="spellStart"/>
            <w:r w:rsidRPr="003C0278">
              <w:rPr>
                <w:rFonts w:ascii="Arial" w:eastAsia="Times New Roman" w:hAnsi="Arial" w:cs="Arial"/>
                <w:color w:val="000000"/>
                <w:kern w:val="0"/>
                <w:sz w:val="20"/>
                <w:szCs w:val="20"/>
                <w:lang w:eastAsia="en-GB"/>
                <w14:ligatures w14:val="none"/>
              </w:rPr>
              <w:t>Mohameden</w:t>
            </w:r>
            <w:proofErr w:type="spellEnd"/>
            <w:r w:rsidRPr="003C0278">
              <w:rPr>
                <w:rFonts w:ascii="Arial" w:eastAsia="Times New Roman" w:hAnsi="Arial" w:cs="Arial"/>
                <w:color w:val="000000"/>
                <w:kern w:val="0"/>
                <w:sz w:val="20"/>
                <w:szCs w:val="20"/>
                <w:lang w:eastAsia="en-GB"/>
                <w14:ligatures w14:val="none"/>
              </w:rPr>
              <w:t xml:space="preserve">; A. Badr; A. </w:t>
            </w:r>
            <w:proofErr w:type="spellStart"/>
            <w:r w:rsidRPr="003C0278">
              <w:rPr>
                <w:rFonts w:ascii="Arial" w:eastAsia="Times New Roman" w:hAnsi="Arial" w:cs="Arial"/>
                <w:color w:val="000000"/>
                <w:kern w:val="0"/>
                <w:sz w:val="20"/>
                <w:szCs w:val="20"/>
                <w:lang w:eastAsia="en-GB"/>
                <w14:ligatures w14:val="none"/>
              </w:rPr>
              <w:t>Badwy</w:t>
            </w:r>
            <w:proofErr w:type="spellEnd"/>
            <w:r w:rsidRPr="003C0278">
              <w:rPr>
                <w:rFonts w:ascii="Arial" w:eastAsia="Times New Roman" w:hAnsi="Arial" w:cs="Arial"/>
                <w:color w:val="000000"/>
                <w:kern w:val="0"/>
                <w:sz w:val="20"/>
                <w:szCs w:val="20"/>
                <w:lang w:eastAsia="en-GB"/>
                <w14:ligatures w14:val="none"/>
              </w:rPr>
              <w:t xml:space="preserve">; M. A. El Slam; A. Abdelkareem; K. </w:t>
            </w:r>
            <w:proofErr w:type="spellStart"/>
            <w:r w:rsidRPr="003C0278">
              <w:rPr>
                <w:rFonts w:ascii="Arial" w:eastAsia="Times New Roman" w:hAnsi="Arial" w:cs="Arial"/>
                <w:color w:val="000000"/>
                <w:kern w:val="0"/>
                <w:sz w:val="20"/>
                <w:szCs w:val="20"/>
                <w:lang w:eastAsia="en-GB"/>
                <w14:ligatures w14:val="none"/>
              </w:rPr>
              <w:t>Abozeid</w:t>
            </w:r>
            <w:proofErr w:type="spellEnd"/>
            <w:r w:rsidRPr="003C0278">
              <w:rPr>
                <w:rFonts w:ascii="Arial" w:eastAsia="Times New Roman" w:hAnsi="Arial" w:cs="Arial"/>
                <w:color w:val="000000"/>
                <w:kern w:val="0"/>
                <w:sz w:val="20"/>
                <w:szCs w:val="20"/>
                <w:lang w:eastAsia="en-GB"/>
                <w14:ligatures w14:val="none"/>
              </w:rPr>
              <w:t>; S. Al-</w:t>
            </w:r>
            <w:proofErr w:type="spellStart"/>
            <w:r w:rsidRPr="003C0278">
              <w:rPr>
                <w:rFonts w:ascii="Arial" w:eastAsia="Times New Roman" w:hAnsi="Arial" w:cs="Arial"/>
                <w:color w:val="000000"/>
                <w:kern w:val="0"/>
                <w:sz w:val="20"/>
                <w:szCs w:val="20"/>
                <w:lang w:eastAsia="en-GB"/>
                <w14:ligatures w14:val="none"/>
              </w:rPr>
              <w:t>Nahrawi</w:t>
            </w:r>
            <w:proofErr w:type="spellEnd"/>
            <w:r w:rsidRPr="003C0278">
              <w:rPr>
                <w:rFonts w:ascii="Arial" w:eastAsia="Times New Roman" w:hAnsi="Arial" w:cs="Arial"/>
                <w:color w:val="000000"/>
                <w:kern w:val="0"/>
                <w:sz w:val="20"/>
                <w:szCs w:val="20"/>
                <w:lang w:eastAsia="en-GB"/>
                <w14:ligatures w14:val="none"/>
              </w:rPr>
              <w:t xml:space="preserve">; M. Allam; M. Ameen; S. </w:t>
            </w:r>
            <w:proofErr w:type="spellStart"/>
            <w:r w:rsidRPr="003C0278">
              <w:rPr>
                <w:rFonts w:ascii="Arial" w:eastAsia="Times New Roman" w:hAnsi="Arial" w:cs="Arial"/>
                <w:color w:val="000000"/>
                <w:kern w:val="0"/>
                <w:sz w:val="20"/>
                <w:szCs w:val="20"/>
                <w:lang w:eastAsia="en-GB"/>
                <w14:ligatures w14:val="none"/>
              </w:rPr>
              <w:t>Aql</w:t>
            </w:r>
            <w:proofErr w:type="spellEnd"/>
            <w:r w:rsidRPr="003C0278">
              <w:rPr>
                <w:rFonts w:ascii="Arial" w:eastAsia="Times New Roman" w:hAnsi="Arial" w:cs="Arial"/>
                <w:color w:val="000000"/>
                <w:kern w:val="0"/>
                <w:sz w:val="20"/>
                <w:szCs w:val="20"/>
                <w:lang w:eastAsia="en-GB"/>
                <w14:ligatures w14:val="none"/>
              </w:rPr>
              <w:t xml:space="preserve">; H. Dawoud; A. El Gendy; S. El </w:t>
            </w:r>
            <w:proofErr w:type="spellStart"/>
            <w:r w:rsidRPr="003C0278">
              <w:rPr>
                <w:rFonts w:ascii="Arial" w:eastAsia="Times New Roman" w:hAnsi="Arial" w:cs="Arial"/>
                <w:color w:val="000000"/>
                <w:kern w:val="0"/>
                <w:sz w:val="20"/>
                <w:szCs w:val="20"/>
                <w:lang w:eastAsia="en-GB"/>
                <w14:ligatures w14:val="none"/>
              </w:rPr>
              <w:t>Mesery</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Elazoul</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Eldamaty</w:t>
            </w:r>
            <w:proofErr w:type="spellEnd"/>
            <w:r w:rsidRPr="003C0278">
              <w:rPr>
                <w:rFonts w:ascii="Arial" w:eastAsia="Times New Roman" w:hAnsi="Arial" w:cs="Arial"/>
                <w:color w:val="000000"/>
                <w:kern w:val="0"/>
                <w:sz w:val="20"/>
                <w:szCs w:val="20"/>
                <w:lang w:eastAsia="en-GB"/>
                <w14:ligatures w14:val="none"/>
              </w:rPr>
              <w:t xml:space="preserve">; A. O. A. </w:t>
            </w:r>
            <w:proofErr w:type="spellStart"/>
            <w:r w:rsidRPr="003C0278">
              <w:rPr>
                <w:rFonts w:ascii="Arial" w:eastAsia="Times New Roman" w:hAnsi="Arial" w:cs="Arial"/>
                <w:color w:val="000000"/>
                <w:kern w:val="0"/>
                <w:sz w:val="20"/>
                <w:szCs w:val="20"/>
                <w:lang w:eastAsia="en-GB"/>
                <w14:ligatures w14:val="none"/>
              </w:rPr>
              <w:t>Elhendawy</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Elsehimy</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Elshobary</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Fahiem</w:t>
            </w:r>
            <w:proofErr w:type="spellEnd"/>
            <w:r w:rsidRPr="003C0278">
              <w:rPr>
                <w:rFonts w:ascii="Arial" w:eastAsia="Times New Roman" w:hAnsi="Arial" w:cs="Arial"/>
                <w:color w:val="000000"/>
                <w:kern w:val="0"/>
                <w:sz w:val="20"/>
                <w:szCs w:val="20"/>
                <w:lang w:eastAsia="en-GB"/>
                <w14:ligatures w14:val="none"/>
              </w:rPr>
              <w:t xml:space="preserve">; A. Hagar; A. Hashish; M. Hashish; A. S. Marey; F. Nada; S. </w:t>
            </w:r>
            <w:proofErr w:type="spellStart"/>
            <w:r w:rsidRPr="003C0278">
              <w:rPr>
                <w:rFonts w:ascii="Arial" w:eastAsia="Times New Roman" w:hAnsi="Arial" w:cs="Arial"/>
                <w:color w:val="000000"/>
                <w:kern w:val="0"/>
                <w:sz w:val="20"/>
                <w:szCs w:val="20"/>
                <w:lang w:eastAsia="en-GB"/>
                <w14:ligatures w14:val="none"/>
              </w:rPr>
              <w:t>Sarsik</w:t>
            </w:r>
            <w:proofErr w:type="spellEnd"/>
            <w:r w:rsidRPr="003C0278">
              <w:rPr>
                <w:rFonts w:ascii="Arial" w:eastAsia="Times New Roman" w:hAnsi="Arial" w:cs="Arial"/>
                <w:color w:val="000000"/>
                <w:kern w:val="0"/>
                <w:sz w:val="20"/>
                <w:szCs w:val="20"/>
                <w:lang w:eastAsia="en-GB"/>
                <w14:ligatures w14:val="none"/>
              </w:rPr>
              <w:t xml:space="preserve">; S. Shehata; M. Zidan; N. M. Badwi; N. </w:t>
            </w:r>
            <w:proofErr w:type="spellStart"/>
            <w:r w:rsidRPr="003C0278">
              <w:rPr>
                <w:rFonts w:ascii="Arial" w:eastAsia="Times New Roman" w:hAnsi="Arial" w:cs="Arial"/>
                <w:color w:val="000000"/>
                <w:kern w:val="0"/>
                <w:sz w:val="20"/>
                <w:szCs w:val="20"/>
                <w:lang w:eastAsia="en-GB"/>
                <w14:ligatures w14:val="none"/>
              </w:rPr>
              <w:t>Elfouly</w:t>
            </w:r>
            <w:proofErr w:type="spellEnd"/>
            <w:r w:rsidRPr="003C0278">
              <w:rPr>
                <w:rFonts w:ascii="Arial" w:eastAsia="Times New Roman" w:hAnsi="Arial" w:cs="Arial"/>
                <w:color w:val="000000"/>
                <w:kern w:val="0"/>
                <w:sz w:val="20"/>
                <w:szCs w:val="20"/>
                <w:lang w:eastAsia="en-GB"/>
                <w14:ligatures w14:val="none"/>
              </w:rPr>
              <w:t xml:space="preserve">; Y. </w:t>
            </w:r>
            <w:proofErr w:type="spellStart"/>
            <w:r w:rsidRPr="003C0278">
              <w:rPr>
                <w:rFonts w:ascii="Arial" w:eastAsia="Times New Roman" w:hAnsi="Arial" w:cs="Arial"/>
                <w:color w:val="000000"/>
                <w:kern w:val="0"/>
                <w:sz w:val="20"/>
                <w:szCs w:val="20"/>
                <w:lang w:eastAsia="en-GB"/>
                <w14:ligatures w14:val="none"/>
              </w:rPr>
              <w:t>Elfouly</w:t>
            </w:r>
            <w:proofErr w:type="spellEnd"/>
            <w:r w:rsidRPr="003C0278">
              <w:rPr>
                <w:rFonts w:ascii="Arial" w:eastAsia="Times New Roman" w:hAnsi="Arial" w:cs="Arial"/>
                <w:color w:val="000000"/>
                <w:kern w:val="0"/>
                <w:sz w:val="20"/>
                <w:szCs w:val="20"/>
                <w:lang w:eastAsia="en-GB"/>
                <w14:ligatures w14:val="none"/>
              </w:rPr>
              <w:t xml:space="preserve">; A. S. Elsherbiny; A. Fawzy; A. Gheith; M. A. Habeeb; M. Husseini; Y. Ibrahim; E. Kasem; O. Mohamed; M. M. H. Mohammed; M. Rashid; B. Sieda; A. R. Soliman; N. Starr; N. S. Abebe; S. Desta; S. Wondimu; F. A. </w:t>
            </w:r>
            <w:proofErr w:type="spellStart"/>
            <w:r w:rsidRPr="003C0278">
              <w:rPr>
                <w:rFonts w:ascii="Arial" w:eastAsia="Times New Roman" w:hAnsi="Arial" w:cs="Arial"/>
                <w:color w:val="000000"/>
                <w:kern w:val="0"/>
                <w:sz w:val="20"/>
                <w:szCs w:val="20"/>
                <w:lang w:eastAsia="en-GB"/>
                <w14:ligatures w14:val="none"/>
              </w:rPr>
              <w:t>Asele</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Dabessa</w:t>
            </w:r>
            <w:proofErr w:type="spellEnd"/>
            <w:r w:rsidRPr="003C0278">
              <w:rPr>
                <w:rFonts w:ascii="Arial" w:eastAsia="Times New Roman" w:hAnsi="Arial" w:cs="Arial"/>
                <w:color w:val="000000"/>
                <w:kern w:val="0"/>
                <w:sz w:val="20"/>
                <w:szCs w:val="20"/>
                <w:lang w:eastAsia="en-GB"/>
                <w14:ligatures w14:val="none"/>
              </w:rPr>
              <w:t xml:space="preserve">; E. Thomas; A. B. Zerihun; A. </w:t>
            </w:r>
            <w:proofErr w:type="spellStart"/>
            <w:r w:rsidRPr="003C0278">
              <w:rPr>
                <w:rFonts w:ascii="Arial" w:eastAsia="Times New Roman" w:hAnsi="Arial" w:cs="Arial"/>
                <w:color w:val="000000"/>
                <w:kern w:val="0"/>
                <w:sz w:val="20"/>
                <w:szCs w:val="20"/>
                <w:lang w:eastAsia="en-GB"/>
                <w14:ligatures w14:val="none"/>
              </w:rPr>
              <w:t>Leppaniemi</w:t>
            </w:r>
            <w:proofErr w:type="spellEnd"/>
            <w:r w:rsidRPr="003C0278">
              <w:rPr>
                <w:rFonts w:ascii="Arial" w:eastAsia="Times New Roman" w:hAnsi="Arial" w:cs="Arial"/>
                <w:color w:val="000000"/>
                <w:kern w:val="0"/>
                <w:sz w:val="20"/>
                <w:szCs w:val="20"/>
                <w:lang w:eastAsia="en-GB"/>
                <w14:ligatures w14:val="none"/>
              </w:rPr>
              <w:t xml:space="preserve">; P. Mentula; V. Sallinen; Q. Alimi; E. </w:t>
            </w:r>
            <w:proofErr w:type="spellStart"/>
            <w:r w:rsidRPr="003C0278">
              <w:rPr>
                <w:rFonts w:ascii="Arial" w:eastAsia="Times New Roman" w:hAnsi="Arial" w:cs="Arial"/>
                <w:color w:val="000000"/>
                <w:kern w:val="0"/>
                <w:sz w:val="20"/>
                <w:szCs w:val="20"/>
                <w:lang w:eastAsia="en-GB"/>
                <w14:ligatures w14:val="none"/>
              </w:rPr>
              <w:t>Gaignard</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Graffeille</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Graffieille</w:t>
            </w:r>
            <w:proofErr w:type="spellEnd"/>
            <w:r w:rsidRPr="003C0278">
              <w:rPr>
                <w:rFonts w:ascii="Arial" w:eastAsia="Times New Roman" w:hAnsi="Arial" w:cs="Arial"/>
                <w:color w:val="000000"/>
                <w:kern w:val="0"/>
                <w:sz w:val="20"/>
                <w:szCs w:val="20"/>
                <w:lang w:eastAsia="en-GB"/>
                <w14:ligatures w14:val="none"/>
              </w:rPr>
              <w:t xml:space="preserve">; O. Abbo; O. Bouali; S. </w:t>
            </w:r>
            <w:proofErr w:type="spellStart"/>
            <w:r w:rsidRPr="003C0278">
              <w:rPr>
                <w:rFonts w:ascii="Arial" w:eastAsia="Times New Roman" w:hAnsi="Arial" w:cs="Arial"/>
                <w:color w:val="000000"/>
                <w:kern w:val="0"/>
                <w:sz w:val="20"/>
                <w:szCs w:val="20"/>
                <w:lang w:eastAsia="en-GB"/>
                <w14:ligatures w14:val="none"/>
              </w:rPr>
              <w:t>Mouttalib</w:t>
            </w:r>
            <w:proofErr w:type="spellEnd"/>
            <w:r w:rsidRPr="003C0278">
              <w:rPr>
                <w:rFonts w:ascii="Arial" w:eastAsia="Times New Roman" w:hAnsi="Arial" w:cs="Arial"/>
                <w:color w:val="000000"/>
                <w:kern w:val="0"/>
                <w:sz w:val="20"/>
                <w:szCs w:val="20"/>
                <w:lang w:eastAsia="en-GB"/>
                <w14:ligatures w14:val="none"/>
              </w:rPr>
              <w:t xml:space="preserve">; Y. </w:t>
            </w:r>
            <w:proofErr w:type="spellStart"/>
            <w:r w:rsidRPr="003C0278">
              <w:rPr>
                <w:rFonts w:ascii="Arial" w:eastAsia="Times New Roman" w:hAnsi="Arial" w:cs="Arial"/>
                <w:color w:val="000000"/>
                <w:kern w:val="0"/>
                <w:sz w:val="20"/>
                <w:szCs w:val="20"/>
                <w:lang w:eastAsia="en-GB"/>
                <w14:ligatures w14:val="none"/>
              </w:rPr>
              <w:t>Aigrain</w:t>
            </w:r>
            <w:proofErr w:type="spellEnd"/>
            <w:r w:rsidRPr="003C0278">
              <w:rPr>
                <w:rFonts w:ascii="Arial" w:eastAsia="Times New Roman" w:hAnsi="Arial" w:cs="Arial"/>
                <w:color w:val="000000"/>
                <w:kern w:val="0"/>
                <w:sz w:val="20"/>
                <w:szCs w:val="20"/>
                <w:lang w:eastAsia="en-GB"/>
                <w14:ligatures w14:val="none"/>
              </w:rPr>
              <w:t xml:space="preserve">; N. Botto; E. Hervieux; A. Faure; L. Fievet; N. Panait; E. </w:t>
            </w:r>
            <w:proofErr w:type="spellStart"/>
            <w:r w:rsidRPr="003C0278">
              <w:rPr>
                <w:rFonts w:ascii="Arial" w:eastAsia="Times New Roman" w:hAnsi="Arial" w:cs="Arial"/>
                <w:color w:val="000000"/>
                <w:kern w:val="0"/>
                <w:sz w:val="20"/>
                <w:szCs w:val="20"/>
                <w:lang w:eastAsia="en-GB"/>
                <w14:ligatures w14:val="none"/>
              </w:rPr>
              <w:t>Eyssartier</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Podevin</w:t>
            </w:r>
            <w:proofErr w:type="spellEnd"/>
            <w:r w:rsidRPr="003C0278">
              <w:rPr>
                <w:rFonts w:ascii="Arial" w:eastAsia="Times New Roman" w:hAnsi="Arial" w:cs="Arial"/>
                <w:color w:val="000000"/>
                <w:kern w:val="0"/>
                <w:sz w:val="20"/>
                <w:szCs w:val="20"/>
                <w:lang w:eastAsia="en-GB"/>
                <w14:ligatures w14:val="none"/>
              </w:rPr>
              <w:t xml:space="preserve">; F. Schmitt; A. Martin; V. Parent; A. Bonnard; C. Muller; M. </w:t>
            </w:r>
            <w:proofErr w:type="spellStart"/>
            <w:r w:rsidRPr="003C0278">
              <w:rPr>
                <w:rFonts w:ascii="Arial" w:eastAsia="Times New Roman" w:hAnsi="Arial" w:cs="Arial"/>
                <w:color w:val="000000"/>
                <w:kern w:val="0"/>
                <w:sz w:val="20"/>
                <w:szCs w:val="20"/>
                <w:lang w:eastAsia="en-GB"/>
                <w14:ligatures w14:val="none"/>
              </w:rPr>
              <w:t>Peycelon</w:t>
            </w:r>
            <w:proofErr w:type="spellEnd"/>
            <w:r w:rsidRPr="003C0278">
              <w:rPr>
                <w:rFonts w:ascii="Arial" w:eastAsia="Times New Roman" w:hAnsi="Arial" w:cs="Arial"/>
                <w:color w:val="000000"/>
                <w:kern w:val="0"/>
                <w:sz w:val="20"/>
                <w:szCs w:val="20"/>
                <w:lang w:eastAsia="en-GB"/>
                <w14:ligatures w14:val="none"/>
              </w:rPr>
              <w:t xml:space="preserve">; F. Frade; S. </w:t>
            </w:r>
            <w:proofErr w:type="spellStart"/>
            <w:r w:rsidRPr="003C0278">
              <w:rPr>
                <w:rFonts w:ascii="Arial" w:eastAsia="Times New Roman" w:hAnsi="Arial" w:cs="Arial"/>
                <w:color w:val="000000"/>
                <w:kern w:val="0"/>
                <w:sz w:val="20"/>
                <w:szCs w:val="20"/>
                <w:lang w:eastAsia="en-GB"/>
                <w14:ligatures w14:val="none"/>
              </w:rPr>
              <w:t>Irtan</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Scalabre</w:t>
            </w:r>
            <w:proofErr w:type="spellEnd"/>
            <w:r w:rsidRPr="003C0278">
              <w:rPr>
                <w:rFonts w:ascii="Arial" w:eastAsia="Times New Roman" w:hAnsi="Arial" w:cs="Arial"/>
                <w:color w:val="000000"/>
                <w:kern w:val="0"/>
                <w:sz w:val="20"/>
                <w:szCs w:val="20"/>
                <w:lang w:eastAsia="en-GB"/>
                <w14:ligatures w14:val="none"/>
              </w:rPr>
              <w:t xml:space="preserve">; F. </w:t>
            </w:r>
            <w:proofErr w:type="spellStart"/>
            <w:r w:rsidRPr="003C0278">
              <w:rPr>
                <w:rFonts w:ascii="Arial" w:eastAsia="Times New Roman" w:hAnsi="Arial" w:cs="Arial"/>
                <w:color w:val="000000"/>
                <w:kern w:val="0"/>
                <w:sz w:val="20"/>
                <w:szCs w:val="20"/>
                <w:lang w:eastAsia="en-GB"/>
                <w14:ligatures w14:val="none"/>
              </w:rPr>
              <w:t>Abantanga</w:t>
            </w:r>
            <w:proofErr w:type="spellEnd"/>
            <w:r w:rsidRPr="003C0278">
              <w:rPr>
                <w:rFonts w:ascii="Arial" w:eastAsia="Times New Roman" w:hAnsi="Arial" w:cs="Arial"/>
                <w:color w:val="000000"/>
                <w:kern w:val="0"/>
                <w:sz w:val="20"/>
                <w:szCs w:val="20"/>
                <w:lang w:eastAsia="en-GB"/>
                <w14:ligatures w14:val="none"/>
              </w:rPr>
              <w:t xml:space="preserve">; K. Boakye-Yiadom; M. </w:t>
            </w:r>
            <w:proofErr w:type="spellStart"/>
            <w:r w:rsidRPr="003C0278">
              <w:rPr>
                <w:rFonts w:ascii="Arial" w:eastAsia="Times New Roman" w:hAnsi="Arial" w:cs="Arial"/>
                <w:color w:val="000000"/>
                <w:kern w:val="0"/>
                <w:sz w:val="20"/>
                <w:szCs w:val="20"/>
                <w:lang w:eastAsia="en-GB"/>
                <w14:ligatures w14:val="none"/>
              </w:rPr>
              <w:t>Bukari</w:t>
            </w:r>
            <w:proofErr w:type="spellEnd"/>
            <w:r w:rsidRPr="003C0278">
              <w:rPr>
                <w:rFonts w:ascii="Arial" w:eastAsia="Times New Roman" w:hAnsi="Arial" w:cs="Arial"/>
                <w:color w:val="000000"/>
                <w:kern w:val="0"/>
                <w:sz w:val="20"/>
                <w:szCs w:val="20"/>
                <w:lang w:eastAsia="en-GB"/>
                <w14:ligatures w14:val="none"/>
              </w:rPr>
              <w:t xml:space="preserve">; F. Owusu; J. </w:t>
            </w:r>
            <w:proofErr w:type="spellStart"/>
            <w:r w:rsidRPr="003C0278">
              <w:rPr>
                <w:rFonts w:ascii="Arial" w:eastAsia="Times New Roman" w:hAnsi="Arial" w:cs="Arial"/>
                <w:color w:val="000000"/>
                <w:kern w:val="0"/>
                <w:sz w:val="20"/>
                <w:szCs w:val="20"/>
                <w:lang w:eastAsia="en-GB"/>
                <w14:ligatures w14:val="none"/>
              </w:rPr>
              <w:t>Awuku-Asabre</w:t>
            </w:r>
            <w:proofErr w:type="spellEnd"/>
            <w:r w:rsidRPr="003C0278">
              <w:rPr>
                <w:rFonts w:ascii="Arial" w:eastAsia="Times New Roman" w:hAnsi="Arial" w:cs="Arial"/>
                <w:color w:val="000000"/>
                <w:kern w:val="0"/>
                <w:sz w:val="20"/>
                <w:szCs w:val="20"/>
                <w:lang w:eastAsia="en-GB"/>
                <w14:ligatures w14:val="none"/>
              </w:rPr>
              <w:t xml:space="preserve">; L. D. Bray; A. </w:t>
            </w:r>
            <w:proofErr w:type="spellStart"/>
            <w:r w:rsidRPr="003C0278">
              <w:rPr>
                <w:rFonts w:ascii="Arial" w:eastAsia="Times New Roman" w:hAnsi="Arial" w:cs="Arial"/>
                <w:color w:val="000000"/>
                <w:kern w:val="0"/>
                <w:sz w:val="20"/>
                <w:szCs w:val="20"/>
                <w:lang w:eastAsia="en-GB"/>
                <w14:ligatures w14:val="none"/>
              </w:rPr>
              <w:t>Bamicha</w:t>
            </w:r>
            <w:proofErr w:type="spellEnd"/>
            <w:r w:rsidRPr="003C0278">
              <w:rPr>
                <w:rFonts w:ascii="Arial" w:eastAsia="Times New Roman" w:hAnsi="Arial" w:cs="Arial"/>
                <w:color w:val="000000"/>
                <w:kern w:val="0"/>
                <w:sz w:val="20"/>
                <w:szCs w:val="20"/>
                <w:lang w:eastAsia="en-GB"/>
                <w14:ligatures w14:val="none"/>
              </w:rPr>
              <w:t xml:space="preserve">; D. Lytras; K. </w:t>
            </w:r>
            <w:proofErr w:type="spellStart"/>
            <w:r w:rsidRPr="003C0278">
              <w:rPr>
                <w:rFonts w:ascii="Arial" w:eastAsia="Times New Roman" w:hAnsi="Arial" w:cs="Arial"/>
                <w:color w:val="000000"/>
                <w:kern w:val="0"/>
                <w:sz w:val="20"/>
                <w:szCs w:val="20"/>
                <w:lang w:eastAsia="en-GB"/>
                <w14:ligatures w14:val="none"/>
              </w:rPr>
              <w:t>Psarianos</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Kefalidi</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Gemenetzis</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Agalianos</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Dervenis</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Gouvas</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Karousos</w:t>
            </w:r>
            <w:proofErr w:type="spellEnd"/>
            <w:r w:rsidRPr="003C0278">
              <w:rPr>
                <w:rFonts w:ascii="Arial" w:eastAsia="Times New Roman" w:hAnsi="Arial" w:cs="Arial"/>
                <w:color w:val="000000"/>
                <w:kern w:val="0"/>
                <w:sz w:val="20"/>
                <w:szCs w:val="20"/>
                <w:lang w:eastAsia="en-GB"/>
                <w14:ligatures w14:val="none"/>
              </w:rPr>
              <w:t xml:space="preserve">; M. Kontos; G. </w:t>
            </w:r>
            <w:proofErr w:type="spellStart"/>
            <w:r w:rsidRPr="003C0278">
              <w:rPr>
                <w:rFonts w:ascii="Arial" w:eastAsia="Times New Roman" w:hAnsi="Arial" w:cs="Arial"/>
                <w:color w:val="000000"/>
                <w:kern w:val="0"/>
                <w:sz w:val="20"/>
                <w:szCs w:val="20"/>
                <w:lang w:eastAsia="en-GB"/>
                <w14:ligatures w14:val="none"/>
              </w:rPr>
              <w:t>Kouraklis</w:t>
            </w:r>
            <w:proofErr w:type="spellEnd"/>
            <w:r w:rsidRPr="003C0278">
              <w:rPr>
                <w:rFonts w:ascii="Arial" w:eastAsia="Times New Roman" w:hAnsi="Arial" w:cs="Arial"/>
                <w:color w:val="000000"/>
                <w:kern w:val="0"/>
                <w:sz w:val="20"/>
                <w:szCs w:val="20"/>
                <w:lang w:eastAsia="en-GB"/>
                <w14:ligatures w14:val="none"/>
              </w:rPr>
              <w:t xml:space="preserve">; S. Germanos; C. Marinos; C. </w:t>
            </w:r>
            <w:proofErr w:type="spellStart"/>
            <w:r w:rsidRPr="003C0278">
              <w:rPr>
                <w:rFonts w:ascii="Arial" w:eastAsia="Times New Roman" w:hAnsi="Arial" w:cs="Arial"/>
                <w:color w:val="000000"/>
                <w:kern w:val="0"/>
                <w:sz w:val="20"/>
                <w:szCs w:val="20"/>
                <w:lang w:eastAsia="en-GB"/>
                <w14:ligatures w14:val="none"/>
              </w:rPr>
              <w:t>Anthoulakis</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Mitroudis</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Nikoloudis</w:t>
            </w:r>
            <w:proofErr w:type="spellEnd"/>
            <w:r w:rsidRPr="003C0278">
              <w:rPr>
                <w:rFonts w:ascii="Arial" w:eastAsia="Times New Roman" w:hAnsi="Arial" w:cs="Arial"/>
                <w:color w:val="000000"/>
                <w:kern w:val="0"/>
                <w:sz w:val="20"/>
                <w:szCs w:val="20"/>
                <w:lang w:eastAsia="en-GB"/>
                <w14:ligatures w14:val="none"/>
              </w:rPr>
              <w:t xml:space="preserve">; S. Estupinian; W. Forno; J. R. A. Azmitia; C. C. R. Cabrera; M. Aguilera; R. Guevara; N. Mendez; C. A. A. Mendizabal; P. </w:t>
            </w:r>
            <w:proofErr w:type="spellStart"/>
            <w:r w:rsidRPr="003C0278">
              <w:rPr>
                <w:rFonts w:ascii="Arial" w:eastAsia="Times New Roman" w:hAnsi="Arial" w:cs="Arial"/>
                <w:color w:val="000000"/>
                <w:kern w:val="0"/>
                <w:sz w:val="20"/>
                <w:szCs w:val="20"/>
                <w:lang w:eastAsia="en-GB"/>
                <w14:ligatures w14:val="none"/>
              </w:rPr>
              <w:t>Ramazzini</w:t>
            </w:r>
            <w:proofErr w:type="spellEnd"/>
            <w:r w:rsidRPr="003C0278">
              <w:rPr>
                <w:rFonts w:ascii="Arial" w:eastAsia="Times New Roman" w:hAnsi="Arial" w:cs="Arial"/>
                <w:color w:val="000000"/>
                <w:kern w:val="0"/>
                <w:sz w:val="20"/>
                <w:szCs w:val="20"/>
                <w:lang w:eastAsia="en-GB"/>
                <w14:ligatures w14:val="none"/>
              </w:rPr>
              <w:t xml:space="preserve">; M. C. Urquizu; E. Barrios; R. Soley; F. Tale; S. M. C. Merida; D. E. M. Rodriguez; C. I. P. Velasquez; M. Lopez; F. Regalado; M. </w:t>
            </w:r>
            <w:proofErr w:type="spellStart"/>
            <w:r w:rsidRPr="003C0278">
              <w:rPr>
                <w:rFonts w:ascii="Arial" w:eastAsia="Times New Roman" w:hAnsi="Arial" w:cs="Arial"/>
                <w:color w:val="000000"/>
                <w:kern w:val="0"/>
                <w:sz w:val="20"/>
                <w:szCs w:val="20"/>
                <w:lang w:eastAsia="en-GB"/>
                <w14:ligatures w14:val="none"/>
              </w:rPr>
              <w:t>Siguantay</w:t>
            </w:r>
            <w:proofErr w:type="spellEnd"/>
            <w:r w:rsidRPr="003C0278">
              <w:rPr>
                <w:rFonts w:ascii="Arial" w:eastAsia="Times New Roman" w:hAnsi="Arial" w:cs="Arial"/>
                <w:color w:val="000000"/>
                <w:kern w:val="0"/>
                <w:sz w:val="20"/>
                <w:szCs w:val="20"/>
                <w:lang w:eastAsia="en-GB"/>
                <w14:ligatures w14:val="none"/>
              </w:rPr>
              <w:t xml:space="preserve">; F. Y. Lam; M. F. Leung; K. K. K. Li; W. S. Li; T. Mak; S. Ng; C. C. L. Szeto; K. J. Szeto; N. </w:t>
            </w:r>
            <w:proofErr w:type="spellStart"/>
            <w:r w:rsidRPr="003C0278">
              <w:rPr>
                <w:rFonts w:ascii="Arial" w:eastAsia="Times New Roman" w:hAnsi="Arial" w:cs="Arial"/>
                <w:color w:val="000000"/>
                <w:kern w:val="0"/>
                <w:sz w:val="20"/>
                <w:szCs w:val="20"/>
                <w:lang w:eastAsia="en-GB"/>
                <w14:ligatures w14:val="none"/>
              </w:rPr>
              <w:t>Gyanchandani</w:t>
            </w:r>
            <w:proofErr w:type="spellEnd"/>
            <w:r w:rsidRPr="003C0278">
              <w:rPr>
                <w:rFonts w:ascii="Arial" w:eastAsia="Times New Roman" w:hAnsi="Arial" w:cs="Arial"/>
                <w:color w:val="000000"/>
                <w:kern w:val="0"/>
                <w:sz w:val="20"/>
                <w:szCs w:val="20"/>
                <w:lang w:eastAsia="en-GB"/>
                <w14:ligatures w14:val="none"/>
              </w:rPr>
              <w:t xml:space="preserve">; A. Kirishnan; S. S. Prasad; S. Bhat; S. V. Kinnera; A. Sreedharan; B. S. Kumar; M. Rangarajan; Y. Reddy; C. Venugopal; A. Mittal; H. N. Lakshmi; P. Malik; S. Nadkarni; P. Jain; N. Limaye; S. Pai; M. </w:t>
            </w:r>
            <w:proofErr w:type="spellStart"/>
            <w:r w:rsidRPr="003C0278">
              <w:rPr>
                <w:rFonts w:ascii="Arial" w:eastAsia="Times New Roman" w:hAnsi="Arial" w:cs="Arial"/>
                <w:color w:val="000000"/>
                <w:kern w:val="0"/>
                <w:sz w:val="20"/>
                <w:szCs w:val="20"/>
                <w:lang w:eastAsia="en-GB"/>
                <w14:ligatures w14:val="none"/>
              </w:rPr>
              <w:t>Khajanchi</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Satoskar</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Satoskar</w:t>
            </w:r>
            <w:proofErr w:type="spellEnd"/>
            <w:r w:rsidRPr="003C0278">
              <w:rPr>
                <w:rFonts w:ascii="Arial" w:eastAsia="Times New Roman" w:hAnsi="Arial" w:cs="Arial"/>
                <w:color w:val="000000"/>
                <w:kern w:val="0"/>
                <w:sz w:val="20"/>
                <w:szCs w:val="20"/>
                <w:lang w:eastAsia="en-GB"/>
                <w14:ligatures w14:val="none"/>
              </w:rPr>
              <w:t xml:space="preserve">; A. B. </w:t>
            </w:r>
            <w:proofErr w:type="spellStart"/>
            <w:r w:rsidRPr="003C0278">
              <w:rPr>
                <w:rFonts w:ascii="Arial" w:eastAsia="Times New Roman" w:hAnsi="Arial" w:cs="Arial"/>
                <w:color w:val="000000"/>
                <w:kern w:val="0"/>
                <w:sz w:val="20"/>
                <w:szCs w:val="20"/>
                <w:lang w:eastAsia="en-GB"/>
                <w14:ligatures w14:val="none"/>
              </w:rPr>
              <w:t>Mahamood</w:t>
            </w:r>
            <w:proofErr w:type="spellEnd"/>
            <w:r w:rsidRPr="003C0278">
              <w:rPr>
                <w:rFonts w:ascii="Arial" w:eastAsia="Times New Roman" w:hAnsi="Arial" w:cs="Arial"/>
                <w:color w:val="000000"/>
                <w:kern w:val="0"/>
                <w:sz w:val="20"/>
                <w:szCs w:val="20"/>
                <w:lang w:eastAsia="en-GB"/>
                <w14:ligatures w14:val="none"/>
              </w:rPr>
              <w:t xml:space="preserve">; D. A. </w:t>
            </w:r>
            <w:proofErr w:type="spellStart"/>
            <w:r w:rsidRPr="003C0278">
              <w:rPr>
                <w:rFonts w:ascii="Arial" w:eastAsia="Times New Roman" w:hAnsi="Arial" w:cs="Arial"/>
                <w:color w:val="000000"/>
                <w:kern w:val="0"/>
                <w:sz w:val="20"/>
                <w:szCs w:val="20"/>
                <w:lang w:eastAsia="en-GB"/>
                <w14:ligatures w14:val="none"/>
              </w:rPr>
              <w:t>Soeselo</w:t>
            </w:r>
            <w:proofErr w:type="spellEnd"/>
            <w:r w:rsidRPr="003C0278">
              <w:rPr>
                <w:rFonts w:ascii="Arial" w:eastAsia="Times New Roman" w:hAnsi="Arial" w:cs="Arial"/>
                <w:color w:val="000000"/>
                <w:kern w:val="0"/>
                <w:sz w:val="20"/>
                <w:szCs w:val="20"/>
                <w:lang w:eastAsia="en-GB"/>
                <w14:ligatures w14:val="none"/>
              </w:rPr>
              <w:t xml:space="preserve">; E. P. R. Sutanto; C. </w:t>
            </w:r>
            <w:proofErr w:type="spellStart"/>
            <w:r w:rsidRPr="003C0278">
              <w:rPr>
                <w:rFonts w:ascii="Arial" w:eastAsia="Times New Roman" w:hAnsi="Arial" w:cs="Arial"/>
                <w:color w:val="000000"/>
                <w:kern w:val="0"/>
                <w:sz w:val="20"/>
                <w:szCs w:val="20"/>
                <w:lang w:eastAsia="en-GB"/>
                <w14:ligatures w14:val="none"/>
              </w:rPr>
              <w:t>Tedjaatmadja</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Mayasari</w:t>
            </w:r>
            <w:proofErr w:type="spellEnd"/>
            <w:r w:rsidRPr="003C0278">
              <w:rPr>
                <w:rFonts w:ascii="Arial" w:eastAsia="Times New Roman" w:hAnsi="Arial" w:cs="Arial"/>
                <w:color w:val="000000"/>
                <w:kern w:val="0"/>
                <w:sz w:val="20"/>
                <w:szCs w:val="20"/>
                <w:lang w:eastAsia="en-GB"/>
                <w14:ligatures w14:val="none"/>
              </w:rPr>
              <w:t>; F. N. Rahmawati; I. A. A. Al-Azraqi; H. I. I. Al-</w:t>
            </w:r>
            <w:proofErr w:type="spellStart"/>
            <w:r w:rsidRPr="003C0278">
              <w:rPr>
                <w:rFonts w:ascii="Arial" w:eastAsia="Times New Roman" w:hAnsi="Arial" w:cs="Arial"/>
                <w:color w:val="000000"/>
                <w:kern w:val="0"/>
                <w:sz w:val="20"/>
                <w:szCs w:val="20"/>
                <w:lang w:eastAsia="en-GB"/>
                <w14:ligatures w14:val="none"/>
              </w:rPr>
              <w:t>Hameedi</w:t>
            </w:r>
            <w:proofErr w:type="spellEnd"/>
            <w:r w:rsidRPr="003C0278">
              <w:rPr>
                <w:rFonts w:ascii="Arial" w:eastAsia="Times New Roman" w:hAnsi="Arial" w:cs="Arial"/>
                <w:color w:val="000000"/>
                <w:kern w:val="0"/>
                <w:sz w:val="20"/>
                <w:szCs w:val="20"/>
                <w:lang w:eastAsia="en-GB"/>
                <w14:ligatures w14:val="none"/>
              </w:rPr>
              <w:t xml:space="preserve">; R. K. M. J. Al-Hasani; H. I. Ibraheem; R. Kamil; L. Sabeeh; M. M. </w:t>
            </w:r>
            <w:proofErr w:type="spellStart"/>
            <w:r w:rsidRPr="003C0278">
              <w:rPr>
                <w:rFonts w:ascii="Arial" w:eastAsia="Times New Roman" w:hAnsi="Arial" w:cs="Arial"/>
                <w:color w:val="000000"/>
                <w:kern w:val="0"/>
                <w:sz w:val="20"/>
                <w:szCs w:val="20"/>
                <w:lang w:eastAsia="en-GB"/>
                <w14:ligatures w14:val="none"/>
              </w:rPr>
              <w:t>Telfah</w:t>
            </w:r>
            <w:proofErr w:type="spellEnd"/>
            <w:r w:rsidRPr="003C0278">
              <w:rPr>
                <w:rFonts w:ascii="Arial" w:eastAsia="Times New Roman" w:hAnsi="Arial" w:cs="Arial"/>
                <w:color w:val="000000"/>
                <w:kern w:val="0"/>
                <w:sz w:val="20"/>
                <w:szCs w:val="20"/>
                <w:lang w:eastAsia="en-GB"/>
                <w14:ligatures w14:val="none"/>
              </w:rPr>
              <w:t xml:space="preserve">; S. Gosling; M. McCarthy; A. </w:t>
            </w:r>
            <w:proofErr w:type="spellStart"/>
            <w:r w:rsidRPr="003C0278">
              <w:rPr>
                <w:rFonts w:ascii="Arial" w:eastAsia="Times New Roman" w:hAnsi="Arial" w:cs="Arial"/>
                <w:color w:val="000000"/>
                <w:kern w:val="0"/>
                <w:sz w:val="20"/>
                <w:szCs w:val="20"/>
                <w:lang w:eastAsia="en-GB"/>
                <w14:ligatures w14:val="none"/>
              </w:rPr>
              <w:t>Rasendran</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Dablouk</w:t>
            </w:r>
            <w:proofErr w:type="spellEnd"/>
            <w:r w:rsidRPr="003C0278">
              <w:rPr>
                <w:rFonts w:ascii="Arial" w:eastAsia="Times New Roman" w:hAnsi="Arial" w:cs="Arial"/>
                <w:color w:val="000000"/>
                <w:kern w:val="0"/>
                <w:sz w:val="20"/>
                <w:szCs w:val="20"/>
                <w:lang w:eastAsia="en-GB"/>
                <w14:ligatures w14:val="none"/>
              </w:rPr>
              <w:t xml:space="preserve">; M. O. </w:t>
            </w:r>
            <w:proofErr w:type="spellStart"/>
            <w:r w:rsidRPr="003C0278">
              <w:rPr>
                <w:rFonts w:ascii="Arial" w:eastAsia="Times New Roman" w:hAnsi="Arial" w:cs="Arial"/>
                <w:color w:val="000000"/>
                <w:kern w:val="0"/>
                <w:sz w:val="20"/>
                <w:szCs w:val="20"/>
                <w:lang w:eastAsia="en-GB"/>
                <w14:ligatures w14:val="none"/>
              </w:rPr>
              <w:t>Dablouk</w:t>
            </w:r>
            <w:proofErr w:type="spellEnd"/>
            <w:r w:rsidRPr="003C0278">
              <w:rPr>
                <w:rFonts w:ascii="Arial" w:eastAsia="Times New Roman" w:hAnsi="Arial" w:cs="Arial"/>
                <w:color w:val="000000"/>
                <w:kern w:val="0"/>
                <w:sz w:val="20"/>
                <w:szCs w:val="20"/>
                <w:lang w:eastAsia="en-GB"/>
                <w14:ligatures w14:val="none"/>
              </w:rPr>
              <w:t xml:space="preserve">; R. W. Gilbert; R. Kerley; P. Kielty; E. Marks; L. Mauro; C. Normile; J. Sheehan; </w:t>
            </w:r>
            <w:r w:rsidRPr="003C0278">
              <w:rPr>
                <w:rFonts w:ascii="Arial" w:eastAsia="Times New Roman" w:hAnsi="Arial" w:cs="Arial"/>
                <w:color w:val="000000"/>
                <w:kern w:val="0"/>
                <w:sz w:val="20"/>
                <w:szCs w:val="20"/>
                <w:lang w:eastAsia="en-GB"/>
                <w14:ligatures w14:val="none"/>
              </w:rPr>
              <w:lastRenderedPageBreak/>
              <w:t xml:space="preserve">J. Song; D. Mirghani; S. A. Naqvi; C. S. Wong; R. Cahill; S. Chung; R. D'Cruz; D. D. Cadogan; C. Clifford; A. Driscoll; C. Fahy; R. Gilbert; S. G. Gosling; A. Powell; R. Bowe; C. Lee; S. Paul; W. Hutch; K. Mealy; H. Mohan; M. O'Neill; A. </w:t>
            </w:r>
            <w:proofErr w:type="spellStart"/>
            <w:r w:rsidRPr="003C0278">
              <w:rPr>
                <w:rFonts w:ascii="Arial" w:eastAsia="Times New Roman" w:hAnsi="Arial" w:cs="Arial"/>
                <w:color w:val="000000"/>
                <w:kern w:val="0"/>
                <w:sz w:val="20"/>
                <w:szCs w:val="20"/>
                <w:lang w:eastAsia="en-GB"/>
                <w14:ligatures w14:val="none"/>
              </w:rPr>
              <w:t>Bondurri</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Danelli</w:t>
            </w:r>
            <w:proofErr w:type="spellEnd"/>
            <w:r w:rsidRPr="003C0278">
              <w:rPr>
                <w:rFonts w:ascii="Arial" w:eastAsia="Times New Roman" w:hAnsi="Arial" w:cs="Arial"/>
                <w:color w:val="000000"/>
                <w:kern w:val="0"/>
                <w:sz w:val="20"/>
                <w:szCs w:val="20"/>
                <w:lang w:eastAsia="en-GB"/>
                <w14:ligatures w14:val="none"/>
              </w:rPr>
              <w:t xml:space="preserve">; A. Maffioli; M. Pasini; G. </w:t>
            </w:r>
            <w:proofErr w:type="spellStart"/>
            <w:r w:rsidRPr="003C0278">
              <w:rPr>
                <w:rFonts w:ascii="Arial" w:eastAsia="Times New Roman" w:hAnsi="Arial" w:cs="Arial"/>
                <w:color w:val="000000"/>
                <w:kern w:val="0"/>
                <w:sz w:val="20"/>
                <w:szCs w:val="20"/>
                <w:lang w:eastAsia="en-GB"/>
                <w14:ligatures w14:val="none"/>
              </w:rPr>
              <w:t>Pata</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Roncali</w:t>
            </w:r>
            <w:proofErr w:type="spellEnd"/>
            <w:r w:rsidRPr="003C0278">
              <w:rPr>
                <w:rFonts w:ascii="Arial" w:eastAsia="Times New Roman" w:hAnsi="Arial" w:cs="Arial"/>
                <w:color w:val="000000"/>
                <w:kern w:val="0"/>
                <w:sz w:val="20"/>
                <w:szCs w:val="20"/>
                <w:lang w:eastAsia="en-GB"/>
                <w14:ligatures w14:val="none"/>
              </w:rPr>
              <w:t xml:space="preserve">; M. Carlucci; R. </w:t>
            </w:r>
            <w:proofErr w:type="spellStart"/>
            <w:r w:rsidRPr="003C0278">
              <w:rPr>
                <w:rFonts w:ascii="Arial" w:eastAsia="Times New Roman" w:hAnsi="Arial" w:cs="Arial"/>
                <w:color w:val="000000"/>
                <w:kern w:val="0"/>
                <w:sz w:val="20"/>
                <w:szCs w:val="20"/>
                <w:lang w:eastAsia="en-GB"/>
                <w14:ligatures w14:val="none"/>
              </w:rPr>
              <w:t>Faccincani</w:t>
            </w:r>
            <w:proofErr w:type="spellEnd"/>
            <w:r w:rsidRPr="003C0278">
              <w:rPr>
                <w:rFonts w:ascii="Arial" w:eastAsia="Times New Roman" w:hAnsi="Arial" w:cs="Arial"/>
                <w:color w:val="000000"/>
                <w:kern w:val="0"/>
                <w:sz w:val="20"/>
                <w:szCs w:val="20"/>
                <w:lang w:eastAsia="en-GB"/>
                <w14:ligatures w14:val="none"/>
              </w:rPr>
              <w:t xml:space="preserve">; P. Silvani; K. Khattab; G. </w:t>
            </w:r>
            <w:proofErr w:type="spellStart"/>
            <w:r w:rsidRPr="003C0278">
              <w:rPr>
                <w:rFonts w:ascii="Arial" w:eastAsia="Times New Roman" w:hAnsi="Arial" w:cs="Arial"/>
                <w:color w:val="000000"/>
                <w:kern w:val="0"/>
                <w:sz w:val="20"/>
                <w:szCs w:val="20"/>
                <w:lang w:eastAsia="en-GB"/>
                <w14:ligatures w14:val="none"/>
              </w:rPr>
              <w:t>Tugnoli</w:t>
            </w:r>
            <w:proofErr w:type="spellEnd"/>
            <w:r w:rsidRPr="003C0278">
              <w:rPr>
                <w:rFonts w:ascii="Arial" w:eastAsia="Times New Roman" w:hAnsi="Arial" w:cs="Arial"/>
                <w:color w:val="000000"/>
                <w:kern w:val="0"/>
                <w:sz w:val="20"/>
                <w:szCs w:val="20"/>
                <w:lang w:eastAsia="en-GB"/>
                <w14:ligatures w14:val="none"/>
              </w:rPr>
              <w:t xml:space="preserve">; S. Di Saverio; L. M. Cloro; M. A. </w:t>
            </w:r>
            <w:proofErr w:type="spellStart"/>
            <w:r w:rsidRPr="003C0278">
              <w:rPr>
                <w:rFonts w:ascii="Arial" w:eastAsia="Times New Roman" w:hAnsi="Arial" w:cs="Arial"/>
                <w:color w:val="000000"/>
                <w:kern w:val="0"/>
                <w:sz w:val="20"/>
                <w:szCs w:val="20"/>
                <w:lang w:eastAsia="en-GB"/>
                <w14:ligatures w14:val="none"/>
              </w:rPr>
              <w:t>Paludi</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Pata</w:t>
            </w:r>
            <w:proofErr w:type="spellEnd"/>
            <w:r w:rsidRPr="003C0278">
              <w:rPr>
                <w:rFonts w:ascii="Arial" w:eastAsia="Times New Roman" w:hAnsi="Arial" w:cs="Arial"/>
                <w:color w:val="000000"/>
                <w:kern w:val="0"/>
                <w:sz w:val="20"/>
                <w:szCs w:val="20"/>
                <w:lang w:eastAsia="en-GB"/>
                <w14:ligatures w14:val="none"/>
              </w:rPr>
              <w:t xml:space="preserve">; A. Allegri; F. </w:t>
            </w:r>
            <w:proofErr w:type="spellStart"/>
            <w:r w:rsidRPr="003C0278">
              <w:rPr>
                <w:rFonts w:ascii="Arial" w:eastAsia="Times New Roman" w:hAnsi="Arial" w:cs="Arial"/>
                <w:color w:val="000000"/>
                <w:kern w:val="0"/>
                <w:sz w:val="20"/>
                <w:szCs w:val="20"/>
                <w:lang w:eastAsia="en-GB"/>
                <w14:ligatures w14:val="none"/>
              </w:rPr>
              <w:t>Coccolini</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Bortolasi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Hasheminia</w:t>
            </w:r>
            <w:proofErr w:type="spellEnd"/>
            <w:r w:rsidRPr="003C0278">
              <w:rPr>
                <w:rFonts w:ascii="Arial" w:eastAsia="Times New Roman" w:hAnsi="Arial" w:cs="Arial"/>
                <w:color w:val="000000"/>
                <w:kern w:val="0"/>
                <w:sz w:val="20"/>
                <w:szCs w:val="20"/>
                <w:lang w:eastAsia="en-GB"/>
                <w14:ligatures w14:val="none"/>
              </w:rPr>
              <w:t xml:space="preserve">; E. Veronese; A. Benevento; G. </w:t>
            </w:r>
            <w:proofErr w:type="spellStart"/>
            <w:r w:rsidRPr="003C0278">
              <w:rPr>
                <w:rFonts w:ascii="Arial" w:eastAsia="Times New Roman" w:hAnsi="Arial" w:cs="Arial"/>
                <w:color w:val="000000"/>
                <w:kern w:val="0"/>
                <w:sz w:val="20"/>
                <w:szCs w:val="20"/>
                <w:lang w:eastAsia="en-GB"/>
                <w14:ligatures w14:val="none"/>
              </w:rPr>
              <w:t>Tessera</w:t>
            </w:r>
            <w:proofErr w:type="spellEnd"/>
            <w:r w:rsidRPr="003C0278">
              <w:rPr>
                <w:rFonts w:ascii="Arial" w:eastAsia="Times New Roman" w:hAnsi="Arial" w:cs="Arial"/>
                <w:color w:val="000000"/>
                <w:kern w:val="0"/>
                <w:sz w:val="20"/>
                <w:szCs w:val="20"/>
                <w:lang w:eastAsia="en-GB"/>
                <w14:ligatures w14:val="none"/>
              </w:rPr>
              <w:t xml:space="preserve">; M. D. Canto; S. </w:t>
            </w:r>
            <w:proofErr w:type="spellStart"/>
            <w:r w:rsidRPr="003C0278">
              <w:rPr>
                <w:rFonts w:ascii="Arial" w:eastAsia="Times New Roman" w:hAnsi="Arial" w:cs="Arial"/>
                <w:color w:val="000000"/>
                <w:kern w:val="0"/>
                <w:sz w:val="20"/>
                <w:szCs w:val="20"/>
                <w:lang w:eastAsia="en-GB"/>
                <w14:ligatures w14:val="none"/>
              </w:rPr>
              <w:t>Cucumazzo</w:t>
            </w:r>
            <w:proofErr w:type="spellEnd"/>
            <w:r w:rsidRPr="003C0278">
              <w:rPr>
                <w:rFonts w:ascii="Arial" w:eastAsia="Times New Roman" w:hAnsi="Arial" w:cs="Arial"/>
                <w:color w:val="000000"/>
                <w:kern w:val="0"/>
                <w:sz w:val="20"/>
                <w:szCs w:val="20"/>
                <w:lang w:eastAsia="en-GB"/>
                <w14:ligatures w14:val="none"/>
              </w:rPr>
              <w:t xml:space="preserve">; G. Nastri; P. P. Grandinetti; G. L. </w:t>
            </w:r>
            <w:proofErr w:type="spellStart"/>
            <w:r w:rsidRPr="003C0278">
              <w:rPr>
                <w:rFonts w:ascii="Arial" w:eastAsia="Times New Roman" w:hAnsi="Arial" w:cs="Arial"/>
                <w:color w:val="000000"/>
                <w:kern w:val="0"/>
                <w:sz w:val="20"/>
                <w:szCs w:val="20"/>
                <w:lang w:eastAsia="en-GB"/>
                <w14:ligatures w14:val="none"/>
              </w:rPr>
              <w:t>Lamanna</w:t>
            </w:r>
            <w:proofErr w:type="spellEnd"/>
            <w:r w:rsidRPr="003C0278">
              <w:rPr>
                <w:rFonts w:ascii="Arial" w:eastAsia="Times New Roman" w:hAnsi="Arial" w:cs="Arial"/>
                <w:color w:val="000000"/>
                <w:kern w:val="0"/>
                <w:sz w:val="20"/>
                <w:szCs w:val="20"/>
                <w:lang w:eastAsia="en-GB"/>
                <w14:ligatures w14:val="none"/>
              </w:rPr>
              <w:t xml:space="preserve">; A. Maniscalco; E. Rausa; G. Sgroi; L. Turati; D. Merlini; M. Monteleone; R. Villa; A. </w:t>
            </w:r>
            <w:proofErr w:type="spellStart"/>
            <w:r w:rsidRPr="003C0278">
              <w:rPr>
                <w:rFonts w:ascii="Arial" w:eastAsia="Times New Roman" w:hAnsi="Arial" w:cs="Arial"/>
                <w:color w:val="000000"/>
                <w:kern w:val="0"/>
                <w:sz w:val="20"/>
                <w:szCs w:val="20"/>
                <w:lang w:eastAsia="en-GB"/>
                <w14:ligatures w14:val="none"/>
              </w:rPr>
              <w:t>Cacurri</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Cirocchi</w:t>
            </w:r>
            <w:proofErr w:type="spellEnd"/>
            <w:r w:rsidRPr="003C0278">
              <w:rPr>
                <w:rFonts w:ascii="Arial" w:eastAsia="Times New Roman" w:hAnsi="Arial" w:cs="Arial"/>
                <w:color w:val="000000"/>
                <w:kern w:val="0"/>
                <w:sz w:val="20"/>
                <w:szCs w:val="20"/>
                <w:lang w:eastAsia="en-GB"/>
                <w14:ligatures w14:val="none"/>
              </w:rPr>
              <w:t xml:space="preserve">; V. Grassi; L. </w:t>
            </w:r>
            <w:proofErr w:type="spellStart"/>
            <w:r w:rsidRPr="003C0278">
              <w:rPr>
                <w:rFonts w:ascii="Arial" w:eastAsia="Times New Roman" w:hAnsi="Arial" w:cs="Arial"/>
                <w:color w:val="000000"/>
                <w:kern w:val="0"/>
                <w:sz w:val="20"/>
                <w:szCs w:val="20"/>
                <w:lang w:eastAsia="en-GB"/>
                <w14:ligatures w14:val="none"/>
              </w:rPr>
              <w:t>Bonavina</w:t>
            </w:r>
            <w:proofErr w:type="spellEnd"/>
            <w:r w:rsidRPr="003C0278">
              <w:rPr>
                <w:rFonts w:ascii="Arial" w:eastAsia="Times New Roman" w:hAnsi="Arial" w:cs="Arial"/>
                <w:color w:val="000000"/>
                <w:kern w:val="0"/>
                <w:sz w:val="20"/>
                <w:szCs w:val="20"/>
                <w:lang w:eastAsia="en-GB"/>
                <w14:ligatures w14:val="none"/>
              </w:rPr>
              <w:t xml:space="preserve">; C. Ceriani; Y. </w:t>
            </w:r>
            <w:proofErr w:type="spellStart"/>
            <w:r w:rsidRPr="003C0278">
              <w:rPr>
                <w:rFonts w:ascii="Arial" w:eastAsia="Times New Roman" w:hAnsi="Arial" w:cs="Arial"/>
                <w:color w:val="000000"/>
                <w:kern w:val="0"/>
                <w:sz w:val="20"/>
                <w:szCs w:val="20"/>
                <w:lang w:eastAsia="en-GB"/>
                <w14:ligatures w14:val="none"/>
              </w:rPr>
              <w:t>MacChitella</w:t>
            </w:r>
            <w:proofErr w:type="spellEnd"/>
            <w:r w:rsidRPr="003C0278">
              <w:rPr>
                <w:rFonts w:ascii="Arial" w:eastAsia="Times New Roman" w:hAnsi="Arial" w:cs="Arial"/>
                <w:color w:val="000000"/>
                <w:kern w:val="0"/>
                <w:sz w:val="20"/>
                <w:szCs w:val="20"/>
                <w:lang w:eastAsia="en-GB"/>
                <w14:ligatures w14:val="none"/>
              </w:rPr>
              <w:t xml:space="preserve">; A. Diab; F. </w:t>
            </w:r>
            <w:proofErr w:type="spellStart"/>
            <w:r w:rsidRPr="003C0278">
              <w:rPr>
                <w:rFonts w:ascii="Arial" w:eastAsia="Times New Roman" w:hAnsi="Arial" w:cs="Arial"/>
                <w:color w:val="000000"/>
                <w:kern w:val="0"/>
                <w:sz w:val="20"/>
                <w:szCs w:val="20"/>
                <w:lang w:eastAsia="en-GB"/>
                <w14:ligatures w14:val="none"/>
              </w:rPr>
              <w:t>Elzowawi</w:t>
            </w:r>
            <w:proofErr w:type="spellEnd"/>
            <w:r w:rsidRPr="003C0278">
              <w:rPr>
                <w:rFonts w:ascii="Arial" w:eastAsia="Times New Roman" w:hAnsi="Arial" w:cs="Arial"/>
                <w:color w:val="000000"/>
                <w:kern w:val="0"/>
                <w:sz w:val="20"/>
                <w:szCs w:val="20"/>
                <w:lang w:eastAsia="en-GB"/>
                <w14:ligatures w14:val="none"/>
              </w:rPr>
              <w:t xml:space="preserve">; H. Waleed; M. </w:t>
            </w:r>
            <w:proofErr w:type="spellStart"/>
            <w:r w:rsidRPr="003C0278">
              <w:rPr>
                <w:rFonts w:ascii="Arial" w:eastAsia="Times New Roman" w:hAnsi="Arial" w:cs="Arial"/>
                <w:color w:val="000000"/>
                <w:kern w:val="0"/>
                <w:sz w:val="20"/>
                <w:szCs w:val="20"/>
                <w:lang w:eastAsia="en-GB"/>
                <w14:ligatures w14:val="none"/>
              </w:rPr>
              <w:t>Jokubauskas</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Varkalys</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Ambrozeviciute</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Pranevicius</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Juciute</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Skardžiukaite</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Austraite</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Bradulskis</w:t>
            </w:r>
            <w:proofErr w:type="spellEnd"/>
            <w:r w:rsidRPr="003C0278">
              <w:rPr>
                <w:rFonts w:ascii="Arial" w:eastAsia="Times New Roman" w:hAnsi="Arial" w:cs="Arial"/>
                <w:color w:val="000000"/>
                <w:kern w:val="0"/>
                <w:sz w:val="20"/>
                <w:szCs w:val="20"/>
                <w:lang w:eastAsia="en-GB"/>
                <w14:ligatures w14:val="none"/>
              </w:rPr>
              <w:t xml:space="preserve">; Z. Dambrauskas; R. </w:t>
            </w:r>
            <w:proofErr w:type="spellStart"/>
            <w:r w:rsidRPr="003C0278">
              <w:rPr>
                <w:rFonts w:ascii="Arial" w:eastAsia="Times New Roman" w:hAnsi="Arial" w:cs="Arial"/>
                <w:color w:val="000000"/>
                <w:kern w:val="0"/>
                <w:sz w:val="20"/>
                <w:szCs w:val="20"/>
                <w:lang w:eastAsia="en-GB"/>
                <w14:ligatures w14:val="none"/>
              </w:rPr>
              <w:t>Riauka</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Urbanavicius</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Karumnas</w:t>
            </w:r>
            <w:proofErr w:type="spellEnd"/>
            <w:r w:rsidRPr="003C0278">
              <w:rPr>
                <w:rFonts w:ascii="Arial" w:eastAsia="Times New Roman" w:hAnsi="Arial" w:cs="Arial"/>
                <w:color w:val="000000"/>
                <w:kern w:val="0"/>
                <w:sz w:val="20"/>
                <w:szCs w:val="20"/>
                <w:lang w:eastAsia="en-GB"/>
                <w14:ligatures w14:val="none"/>
              </w:rPr>
              <w:t xml:space="preserve">; Z. </w:t>
            </w:r>
            <w:proofErr w:type="spellStart"/>
            <w:r w:rsidRPr="003C0278">
              <w:rPr>
                <w:rFonts w:ascii="Arial" w:eastAsia="Times New Roman" w:hAnsi="Arial" w:cs="Arial"/>
                <w:color w:val="000000"/>
                <w:kern w:val="0"/>
                <w:sz w:val="20"/>
                <w:szCs w:val="20"/>
                <w:lang w:eastAsia="en-GB"/>
                <w14:ligatures w14:val="none"/>
              </w:rPr>
              <w:t>Urniezius</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Žilinskiene</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Rudzenskaite</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Kaselis</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Montrimaite</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Usaityte</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Jokubonis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Strazdas</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Jotautas</w:t>
            </w:r>
            <w:proofErr w:type="spellEnd"/>
            <w:r w:rsidRPr="003C0278">
              <w:rPr>
                <w:rFonts w:ascii="Arial" w:eastAsia="Times New Roman" w:hAnsi="Arial" w:cs="Arial"/>
                <w:color w:val="000000"/>
                <w:kern w:val="0"/>
                <w:sz w:val="20"/>
                <w:szCs w:val="20"/>
                <w:lang w:eastAsia="en-GB"/>
                <w14:ligatures w14:val="none"/>
              </w:rPr>
              <w:t xml:space="preserve">; A. Kolosov; I. Rakita; V. Beisa; D. </w:t>
            </w:r>
            <w:proofErr w:type="spellStart"/>
            <w:r w:rsidRPr="003C0278">
              <w:rPr>
                <w:rFonts w:ascii="Arial" w:eastAsia="Times New Roman" w:hAnsi="Arial" w:cs="Arial"/>
                <w:color w:val="000000"/>
                <w:kern w:val="0"/>
                <w:sz w:val="20"/>
                <w:szCs w:val="20"/>
                <w:lang w:eastAsia="en-GB"/>
                <w14:ligatures w14:val="none"/>
              </w:rPr>
              <w:t>Kazanavicius</w:t>
            </w:r>
            <w:proofErr w:type="spellEnd"/>
            <w:r w:rsidRPr="003C0278">
              <w:rPr>
                <w:rFonts w:ascii="Arial" w:eastAsia="Times New Roman" w:hAnsi="Arial" w:cs="Arial"/>
                <w:color w:val="000000"/>
                <w:kern w:val="0"/>
                <w:sz w:val="20"/>
                <w:szCs w:val="20"/>
                <w:lang w:eastAsia="en-GB"/>
                <w14:ligatures w14:val="none"/>
              </w:rPr>
              <w:t xml:space="preserve">; S. Mikalauskas; R. Rackauskas; K. </w:t>
            </w:r>
            <w:proofErr w:type="spellStart"/>
            <w:r w:rsidRPr="003C0278">
              <w:rPr>
                <w:rFonts w:ascii="Arial" w:eastAsia="Times New Roman" w:hAnsi="Arial" w:cs="Arial"/>
                <w:color w:val="000000"/>
                <w:kern w:val="0"/>
                <w:sz w:val="20"/>
                <w:szCs w:val="20"/>
                <w:lang w:eastAsia="en-GB"/>
                <w14:ligatures w14:val="none"/>
              </w:rPr>
              <w:t>Strupas</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Laugzemys</w:t>
            </w:r>
            <w:proofErr w:type="spellEnd"/>
            <w:r w:rsidRPr="003C0278">
              <w:rPr>
                <w:rFonts w:ascii="Arial" w:eastAsia="Times New Roman" w:hAnsi="Arial" w:cs="Arial"/>
                <w:color w:val="000000"/>
                <w:kern w:val="0"/>
                <w:sz w:val="20"/>
                <w:szCs w:val="20"/>
                <w:lang w:eastAsia="en-GB"/>
                <w14:ligatures w14:val="none"/>
              </w:rPr>
              <w:t xml:space="preserve">; K. Maceviciute; E. </w:t>
            </w:r>
            <w:proofErr w:type="spellStart"/>
            <w:r w:rsidRPr="003C0278">
              <w:rPr>
                <w:rFonts w:ascii="Arial" w:eastAsia="Times New Roman" w:hAnsi="Arial" w:cs="Arial"/>
                <w:color w:val="000000"/>
                <w:kern w:val="0"/>
                <w:sz w:val="20"/>
                <w:szCs w:val="20"/>
                <w:lang w:eastAsia="en-GB"/>
                <w14:ligatures w14:val="none"/>
              </w:rPr>
              <w:t>Preckailaite</w:t>
            </w:r>
            <w:proofErr w:type="spellEnd"/>
            <w:r w:rsidRPr="003C0278">
              <w:rPr>
                <w:rFonts w:ascii="Arial" w:eastAsia="Times New Roman" w:hAnsi="Arial" w:cs="Arial"/>
                <w:color w:val="000000"/>
                <w:kern w:val="0"/>
                <w:sz w:val="20"/>
                <w:szCs w:val="20"/>
                <w:lang w:eastAsia="en-GB"/>
                <w14:ligatures w14:val="none"/>
              </w:rPr>
              <w:t xml:space="preserve">; R. Rakauskas; R. Coomber; K. Johnson; J. Nowers; A. Das; D. </w:t>
            </w:r>
            <w:proofErr w:type="spellStart"/>
            <w:r w:rsidRPr="003C0278">
              <w:rPr>
                <w:rFonts w:ascii="Arial" w:eastAsia="Times New Roman" w:hAnsi="Arial" w:cs="Arial"/>
                <w:color w:val="000000"/>
                <w:kern w:val="0"/>
                <w:sz w:val="20"/>
                <w:szCs w:val="20"/>
                <w:lang w:eastAsia="en-GB"/>
                <w14:ligatures w14:val="none"/>
              </w:rPr>
              <w:t>Periasammy</w:t>
            </w:r>
            <w:proofErr w:type="spellEnd"/>
            <w:r w:rsidRPr="003C0278">
              <w:rPr>
                <w:rFonts w:ascii="Arial" w:eastAsia="Times New Roman" w:hAnsi="Arial" w:cs="Arial"/>
                <w:color w:val="000000"/>
                <w:kern w:val="0"/>
                <w:sz w:val="20"/>
                <w:szCs w:val="20"/>
                <w:lang w:eastAsia="en-GB"/>
                <w14:ligatures w14:val="none"/>
              </w:rPr>
              <w:t>; A. Salleh; N. A. N. Abdullah; M. N. Kumar; R. G. E. Tze; N. R. Kosai; R. Rajan; M. Taher; H. Y. Chong; M. Agius; M. Bezzina; R. Bugeja; J. Psaila; A. Spina; M. Vella-Baldacchino; J. Colombani; H. Francois-</w:t>
            </w:r>
            <w:proofErr w:type="spellStart"/>
            <w:r w:rsidRPr="003C0278">
              <w:rPr>
                <w:rFonts w:ascii="Arial" w:eastAsia="Times New Roman" w:hAnsi="Arial" w:cs="Arial"/>
                <w:color w:val="000000"/>
                <w:kern w:val="0"/>
                <w:sz w:val="20"/>
                <w:szCs w:val="20"/>
                <w:lang w:eastAsia="en-GB"/>
                <w14:ligatures w14:val="none"/>
              </w:rPr>
              <w:t>Coridon</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Tolg</w:t>
            </w:r>
            <w:proofErr w:type="spellEnd"/>
            <w:r w:rsidRPr="003C0278">
              <w:rPr>
                <w:rFonts w:ascii="Arial" w:eastAsia="Times New Roman" w:hAnsi="Arial" w:cs="Arial"/>
                <w:color w:val="000000"/>
                <w:kern w:val="0"/>
                <w:sz w:val="20"/>
                <w:szCs w:val="20"/>
                <w:lang w:eastAsia="en-GB"/>
                <w14:ligatures w14:val="none"/>
              </w:rPr>
              <w:t xml:space="preserve">; C. Diaz-Zorrilla; S. C. Gonzalez; M. Jacobe; D. </w:t>
            </w:r>
            <w:proofErr w:type="spellStart"/>
            <w:r w:rsidRPr="003C0278">
              <w:rPr>
                <w:rFonts w:ascii="Arial" w:eastAsia="Times New Roman" w:hAnsi="Arial" w:cs="Arial"/>
                <w:color w:val="000000"/>
                <w:kern w:val="0"/>
                <w:sz w:val="20"/>
                <w:szCs w:val="20"/>
                <w:lang w:eastAsia="en-GB"/>
                <w14:ligatures w14:val="none"/>
              </w:rPr>
              <w:t>Mapasse</w:t>
            </w:r>
            <w:proofErr w:type="spellEnd"/>
            <w:r w:rsidRPr="003C0278">
              <w:rPr>
                <w:rFonts w:ascii="Arial" w:eastAsia="Times New Roman" w:hAnsi="Arial" w:cs="Arial"/>
                <w:color w:val="000000"/>
                <w:kern w:val="0"/>
                <w:sz w:val="20"/>
                <w:szCs w:val="20"/>
                <w:lang w:eastAsia="en-GB"/>
                <w14:ligatures w14:val="none"/>
              </w:rPr>
              <w:t xml:space="preserve">; E. Snyder; L. Anyanwu; A. Mohammad; A. Sheshe; A. Adesina; O. </w:t>
            </w:r>
            <w:proofErr w:type="spellStart"/>
            <w:r w:rsidRPr="003C0278">
              <w:rPr>
                <w:rFonts w:ascii="Arial" w:eastAsia="Times New Roman" w:hAnsi="Arial" w:cs="Arial"/>
                <w:color w:val="000000"/>
                <w:kern w:val="0"/>
                <w:sz w:val="20"/>
                <w:szCs w:val="20"/>
                <w:lang w:eastAsia="en-GB"/>
                <w14:ligatures w14:val="none"/>
              </w:rPr>
              <w:t>Faturoti</w:t>
            </w:r>
            <w:proofErr w:type="spellEnd"/>
            <w:r w:rsidRPr="003C0278">
              <w:rPr>
                <w:rFonts w:ascii="Arial" w:eastAsia="Times New Roman" w:hAnsi="Arial" w:cs="Arial"/>
                <w:color w:val="000000"/>
                <w:kern w:val="0"/>
                <w:sz w:val="20"/>
                <w:szCs w:val="20"/>
                <w:lang w:eastAsia="en-GB"/>
                <w14:ligatures w14:val="none"/>
              </w:rPr>
              <w:t xml:space="preserve">; O. Taiwo; M. H. Ibrahim; A. A. Nasir; S. I. Suleiman; A. Adebanjo; A. Adeniyi; O. Adesanya; K. </w:t>
            </w:r>
            <w:proofErr w:type="spellStart"/>
            <w:r w:rsidRPr="003C0278">
              <w:rPr>
                <w:rFonts w:ascii="Arial" w:eastAsia="Times New Roman" w:hAnsi="Arial" w:cs="Arial"/>
                <w:color w:val="000000"/>
                <w:kern w:val="0"/>
                <w:sz w:val="20"/>
                <w:szCs w:val="20"/>
                <w:lang w:eastAsia="en-GB"/>
                <w14:ligatures w14:val="none"/>
              </w:rPr>
              <w:t>Atobatele</w:t>
            </w:r>
            <w:proofErr w:type="spellEnd"/>
            <w:r w:rsidRPr="003C0278">
              <w:rPr>
                <w:rFonts w:ascii="Arial" w:eastAsia="Times New Roman" w:hAnsi="Arial" w:cs="Arial"/>
                <w:color w:val="000000"/>
                <w:kern w:val="0"/>
                <w:sz w:val="20"/>
                <w:szCs w:val="20"/>
                <w:lang w:eastAsia="en-GB"/>
                <w14:ligatures w14:val="none"/>
              </w:rPr>
              <w:t xml:space="preserve">; A. Ogunyemi; M. </w:t>
            </w:r>
            <w:proofErr w:type="spellStart"/>
            <w:r w:rsidRPr="003C0278">
              <w:rPr>
                <w:rFonts w:ascii="Arial" w:eastAsia="Times New Roman" w:hAnsi="Arial" w:cs="Arial"/>
                <w:color w:val="000000"/>
                <w:kern w:val="0"/>
                <w:sz w:val="20"/>
                <w:szCs w:val="20"/>
                <w:lang w:eastAsia="en-GB"/>
                <w14:ligatures w14:val="none"/>
              </w:rPr>
              <w:t>Oludara</w:t>
            </w:r>
            <w:proofErr w:type="spellEnd"/>
            <w:r w:rsidRPr="003C0278">
              <w:rPr>
                <w:rFonts w:ascii="Arial" w:eastAsia="Times New Roman" w:hAnsi="Arial" w:cs="Arial"/>
                <w:color w:val="000000"/>
                <w:kern w:val="0"/>
                <w:sz w:val="20"/>
                <w:szCs w:val="20"/>
                <w:lang w:eastAsia="en-GB"/>
                <w14:ligatures w14:val="none"/>
              </w:rPr>
              <w:t xml:space="preserve">; O. Oshodi; R. </w:t>
            </w:r>
            <w:proofErr w:type="spellStart"/>
            <w:r w:rsidRPr="003C0278">
              <w:rPr>
                <w:rFonts w:ascii="Arial" w:eastAsia="Times New Roman" w:hAnsi="Arial" w:cs="Arial"/>
                <w:color w:val="000000"/>
                <w:kern w:val="0"/>
                <w:sz w:val="20"/>
                <w:szCs w:val="20"/>
                <w:lang w:eastAsia="en-GB"/>
                <w14:ligatures w14:val="none"/>
              </w:rPr>
              <w:t>Osuoji</w:t>
            </w:r>
            <w:proofErr w:type="spellEnd"/>
            <w:r w:rsidRPr="003C0278">
              <w:rPr>
                <w:rFonts w:ascii="Arial" w:eastAsia="Times New Roman" w:hAnsi="Arial" w:cs="Arial"/>
                <w:color w:val="000000"/>
                <w:kern w:val="0"/>
                <w:sz w:val="20"/>
                <w:szCs w:val="20"/>
                <w:lang w:eastAsia="en-GB"/>
                <w14:ligatures w14:val="none"/>
              </w:rPr>
              <w:t xml:space="preserve">; O. Williams; A. Ademuyiwa; F. </w:t>
            </w:r>
            <w:proofErr w:type="spellStart"/>
            <w:r w:rsidRPr="003C0278">
              <w:rPr>
                <w:rFonts w:ascii="Arial" w:eastAsia="Times New Roman" w:hAnsi="Arial" w:cs="Arial"/>
                <w:color w:val="000000"/>
                <w:kern w:val="0"/>
                <w:sz w:val="20"/>
                <w:szCs w:val="20"/>
                <w:lang w:eastAsia="en-GB"/>
                <w14:ligatures w14:val="none"/>
              </w:rPr>
              <w:t>Alakaloko</w:t>
            </w:r>
            <w:proofErr w:type="spellEnd"/>
            <w:r w:rsidRPr="003C0278">
              <w:rPr>
                <w:rFonts w:ascii="Arial" w:eastAsia="Times New Roman" w:hAnsi="Arial" w:cs="Arial"/>
                <w:color w:val="000000"/>
                <w:kern w:val="0"/>
                <w:sz w:val="20"/>
                <w:szCs w:val="20"/>
                <w:lang w:eastAsia="en-GB"/>
                <w14:ligatures w14:val="none"/>
              </w:rPr>
              <w:t xml:space="preserve">; C. Bode; O. </w:t>
            </w:r>
            <w:proofErr w:type="spellStart"/>
            <w:r w:rsidRPr="003C0278">
              <w:rPr>
                <w:rFonts w:ascii="Arial" w:eastAsia="Times New Roman" w:hAnsi="Arial" w:cs="Arial"/>
                <w:color w:val="000000"/>
                <w:kern w:val="0"/>
                <w:sz w:val="20"/>
                <w:szCs w:val="20"/>
                <w:lang w:eastAsia="en-GB"/>
                <w14:ligatures w14:val="none"/>
              </w:rPr>
              <w:t>Elebute</w:t>
            </w:r>
            <w:proofErr w:type="spellEnd"/>
            <w:r w:rsidRPr="003C0278">
              <w:rPr>
                <w:rFonts w:ascii="Arial" w:eastAsia="Times New Roman" w:hAnsi="Arial" w:cs="Arial"/>
                <w:color w:val="000000"/>
                <w:kern w:val="0"/>
                <w:sz w:val="20"/>
                <w:szCs w:val="20"/>
                <w:lang w:eastAsia="en-GB"/>
                <w14:ligatures w14:val="none"/>
              </w:rPr>
              <w:t xml:space="preserve">; A. O. Lawal; A. Osinowo; A. </w:t>
            </w:r>
            <w:proofErr w:type="spellStart"/>
            <w:r w:rsidRPr="003C0278">
              <w:rPr>
                <w:rFonts w:ascii="Arial" w:eastAsia="Times New Roman" w:hAnsi="Arial" w:cs="Arial"/>
                <w:color w:val="000000"/>
                <w:kern w:val="0"/>
                <w:sz w:val="20"/>
                <w:szCs w:val="20"/>
                <w:lang w:eastAsia="en-GB"/>
                <w14:ligatures w14:val="none"/>
              </w:rPr>
              <w:t>Adesuyi</w:t>
            </w:r>
            <w:proofErr w:type="spellEnd"/>
            <w:r w:rsidRPr="003C0278">
              <w:rPr>
                <w:rFonts w:ascii="Arial" w:eastAsia="Times New Roman" w:hAnsi="Arial" w:cs="Arial"/>
                <w:color w:val="000000"/>
                <w:kern w:val="0"/>
                <w:sz w:val="20"/>
                <w:szCs w:val="20"/>
                <w:lang w:eastAsia="en-GB"/>
                <w14:ligatures w14:val="none"/>
              </w:rPr>
              <w:t xml:space="preserve">; A. Adekoya; C. </w:t>
            </w:r>
            <w:proofErr w:type="spellStart"/>
            <w:r w:rsidRPr="003C0278">
              <w:rPr>
                <w:rFonts w:ascii="Arial" w:eastAsia="Times New Roman" w:hAnsi="Arial" w:cs="Arial"/>
                <w:color w:val="000000"/>
                <w:kern w:val="0"/>
                <w:sz w:val="20"/>
                <w:szCs w:val="20"/>
                <w:lang w:eastAsia="en-GB"/>
                <w14:ligatures w14:val="none"/>
              </w:rPr>
              <w:t>Nwokoro</w:t>
            </w:r>
            <w:proofErr w:type="spellEnd"/>
            <w:r w:rsidRPr="003C0278">
              <w:rPr>
                <w:rFonts w:ascii="Arial" w:eastAsia="Times New Roman" w:hAnsi="Arial" w:cs="Arial"/>
                <w:color w:val="000000"/>
                <w:kern w:val="0"/>
                <w:sz w:val="20"/>
                <w:szCs w:val="20"/>
                <w:lang w:eastAsia="en-GB"/>
                <w14:ligatures w14:val="none"/>
              </w:rPr>
              <w:t xml:space="preserve">; A. Tade; A. E. Ajao; O. O. </w:t>
            </w:r>
            <w:proofErr w:type="spellStart"/>
            <w:r w:rsidRPr="003C0278">
              <w:rPr>
                <w:rFonts w:ascii="Arial" w:eastAsia="Times New Roman" w:hAnsi="Arial" w:cs="Arial"/>
                <w:color w:val="000000"/>
                <w:kern w:val="0"/>
                <w:sz w:val="20"/>
                <w:szCs w:val="20"/>
                <w:lang w:eastAsia="en-GB"/>
                <w14:ligatures w14:val="none"/>
              </w:rPr>
              <w:t>Ayandipo</w:t>
            </w:r>
            <w:proofErr w:type="spellEnd"/>
            <w:r w:rsidRPr="003C0278">
              <w:rPr>
                <w:rFonts w:ascii="Arial" w:eastAsia="Times New Roman" w:hAnsi="Arial" w:cs="Arial"/>
                <w:color w:val="000000"/>
                <w:kern w:val="0"/>
                <w:sz w:val="20"/>
                <w:szCs w:val="20"/>
                <w:lang w:eastAsia="en-GB"/>
                <w14:ligatures w14:val="none"/>
              </w:rPr>
              <w:t xml:space="preserve">; T. A. Lawal; S. S. Ali; B. Odeyemi; S. </w:t>
            </w:r>
            <w:proofErr w:type="spellStart"/>
            <w:r w:rsidRPr="003C0278">
              <w:rPr>
                <w:rFonts w:ascii="Arial" w:eastAsia="Times New Roman" w:hAnsi="Arial" w:cs="Arial"/>
                <w:color w:val="000000"/>
                <w:kern w:val="0"/>
                <w:sz w:val="20"/>
                <w:szCs w:val="20"/>
                <w:lang w:eastAsia="en-GB"/>
                <w14:ligatures w14:val="none"/>
              </w:rPr>
              <w:t>Olori</w:t>
            </w:r>
            <w:proofErr w:type="spellEnd"/>
            <w:r w:rsidRPr="003C0278">
              <w:rPr>
                <w:rFonts w:ascii="Arial" w:eastAsia="Times New Roman" w:hAnsi="Arial" w:cs="Arial"/>
                <w:color w:val="000000"/>
                <w:kern w:val="0"/>
                <w:sz w:val="20"/>
                <w:szCs w:val="20"/>
                <w:lang w:eastAsia="en-GB"/>
                <w14:ligatures w14:val="none"/>
              </w:rPr>
              <w:t xml:space="preserve">; J. Adeniran; A. Adeyeye; A. Popoola; W. J. Lossius; I. Havemann; J. K. Narvestad; K. </w:t>
            </w:r>
            <w:proofErr w:type="spellStart"/>
            <w:r w:rsidRPr="003C0278">
              <w:rPr>
                <w:rFonts w:ascii="Arial" w:eastAsia="Times New Roman" w:hAnsi="Arial" w:cs="Arial"/>
                <w:color w:val="000000"/>
                <w:kern w:val="0"/>
                <w:sz w:val="20"/>
                <w:szCs w:val="20"/>
                <w:lang w:eastAsia="en-GB"/>
                <w14:ligatures w14:val="none"/>
              </w:rPr>
              <w:t>Soreide</w:t>
            </w:r>
            <w:proofErr w:type="spellEnd"/>
            <w:r w:rsidRPr="003C0278">
              <w:rPr>
                <w:rFonts w:ascii="Arial" w:eastAsia="Times New Roman" w:hAnsi="Arial" w:cs="Arial"/>
                <w:color w:val="000000"/>
                <w:kern w:val="0"/>
                <w:sz w:val="20"/>
                <w:szCs w:val="20"/>
                <w:lang w:eastAsia="en-GB"/>
                <w14:ligatures w14:val="none"/>
              </w:rPr>
              <w:t xml:space="preserve">; K. Thorsen; L. Nymo; T. B. </w:t>
            </w:r>
            <w:proofErr w:type="spellStart"/>
            <w:r w:rsidRPr="003C0278">
              <w:rPr>
                <w:rFonts w:ascii="Arial" w:eastAsia="Times New Roman" w:hAnsi="Arial" w:cs="Arial"/>
                <w:color w:val="000000"/>
                <w:kern w:val="0"/>
                <w:sz w:val="20"/>
                <w:szCs w:val="20"/>
                <w:lang w:eastAsia="en-GB"/>
                <w14:ligatures w14:val="none"/>
              </w:rPr>
              <w:t>Wold</w:t>
            </w:r>
            <w:proofErr w:type="spellEnd"/>
            <w:r w:rsidRPr="003C0278">
              <w:rPr>
                <w:rFonts w:ascii="Arial" w:eastAsia="Times New Roman" w:hAnsi="Arial" w:cs="Arial"/>
                <w:color w:val="000000"/>
                <w:kern w:val="0"/>
                <w:sz w:val="20"/>
                <w:szCs w:val="20"/>
                <w:lang w:eastAsia="en-GB"/>
                <w14:ligatures w14:val="none"/>
              </w:rPr>
              <w:t xml:space="preserve">; M. Dar; M. </w:t>
            </w:r>
            <w:proofErr w:type="spellStart"/>
            <w:r w:rsidRPr="003C0278">
              <w:rPr>
                <w:rFonts w:ascii="Arial" w:eastAsia="Times New Roman" w:hAnsi="Arial" w:cs="Arial"/>
                <w:color w:val="000000"/>
                <w:kern w:val="0"/>
                <w:sz w:val="20"/>
                <w:szCs w:val="20"/>
                <w:lang w:eastAsia="en-GB"/>
                <w14:ligatures w14:val="none"/>
              </w:rPr>
              <w:t>Elsiddig</w:t>
            </w:r>
            <w:proofErr w:type="spellEnd"/>
            <w:r w:rsidRPr="003C0278">
              <w:rPr>
                <w:rFonts w:ascii="Arial" w:eastAsia="Times New Roman" w:hAnsi="Arial" w:cs="Arial"/>
                <w:color w:val="000000"/>
                <w:kern w:val="0"/>
                <w:sz w:val="20"/>
                <w:szCs w:val="20"/>
                <w:lang w:eastAsia="en-GB"/>
                <w14:ligatures w14:val="none"/>
              </w:rPr>
              <w:t xml:space="preserve">; K. F. Bhopal; M. M. Furqan; Z. Iftikhar; M. Jawaid; A. Khalique; B. Nighat; A. Rashid; A. Zil-E-Ali; H. A. Dharamshi; A. Faraz; T. Naqvi; A. W. Anwar; W. </w:t>
            </w:r>
            <w:proofErr w:type="spellStart"/>
            <w:r w:rsidRPr="003C0278">
              <w:rPr>
                <w:rFonts w:ascii="Arial" w:eastAsia="Times New Roman" w:hAnsi="Arial" w:cs="Arial"/>
                <w:color w:val="000000"/>
                <w:kern w:val="0"/>
                <w:sz w:val="20"/>
                <w:szCs w:val="20"/>
                <w:lang w:eastAsia="en-GB"/>
                <w14:ligatures w14:val="none"/>
              </w:rPr>
              <w:t>Anwer</w:t>
            </w:r>
            <w:proofErr w:type="spellEnd"/>
            <w:r w:rsidRPr="003C0278">
              <w:rPr>
                <w:rFonts w:ascii="Arial" w:eastAsia="Times New Roman" w:hAnsi="Arial" w:cs="Arial"/>
                <w:color w:val="000000"/>
                <w:kern w:val="0"/>
                <w:sz w:val="20"/>
                <w:szCs w:val="20"/>
                <w:lang w:eastAsia="en-GB"/>
                <w14:ligatures w14:val="none"/>
              </w:rPr>
              <w:t xml:space="preserve">; G. Shamsi; G. S. Shamsi; T. Yaseen; T. M. Yaseen; O. Aguilera; I. I. Z. Alvarez; H. P. Decoud; J. M. Delgado; H. A. S. Lohse; G. M. M. Vega; W. L. M. Aguilar; A. C. M. Bautista; J. A. C. Chiong; J. M. V. Celis; D. A. R. Pozo; J. Hamasaki; J. Herrera-Matta; E. </w:t>
            </w:r>
            <w:proofErr w:type="spellStart"/>
            <w:r w:rsidRPr="003C0278">
              <w:rPr>
                <w:rFonts w:ascii="Arial" w:eastAsia="Times New Roman" w:hAnsi="Arial" w:cs="Arial"/>
                <w:color w:val="000000"/>
                <w:kern w:val="0"/>
                <w:sz w:val="20"/>
                <w:szCs w:val="20"/>
                <w:lang w:eastAsia="en-GB"/>
                <w14:ligatures w14:val="none"/>
              </w:rPr>
              <w:t>Temoche</w:t>
            </w:r>
            <w:proofErr w:type="spellEnd"/>
            <w:r w:rsidRPr="003C0278">
              <w:rPr>
                <w:rFonts w:ascii="Arial" w:eastAsia="Times New Roman" w:hAnsi="Arial" w:cs="Arial"/>
                <w:color w:val="000000"/>
                <w:kern w:val="0"/>
                <w:sz w:val="20"/>
                <w:szCs w:val="20"/>
                <w:lang w:eastAsia="en-GB"/>
                <w14:ligatures w14:val="none"/>
              </w:rPr>
              <w:t xml:space="preserve">; L. M. A. Barreda; R. R. B. Ojeda; C. P. G. Torres; O. </w:t>
            </w:r>
            <w:proofErr w:type="spellStart"/>
            <w:r w:rsidRPr="003C0278">
              <w:rPr>
                <w:rFonts w:ascii="Arial" w:eastAsia="Times New Roman" w:hAnsi="Arial" w:cs="Arial"/>
                <w:color w:val="000000"/>
                <w:kern w:val="0"/>
                <w:sz w:val="20"/>
                <w:szCs w:val="20"/>
                <w:lang w:eastAsia="en-GB"/>
                <w14:ligatures w14:val="none"/>
              </w:rPr>
              <w:t>Garaycochea</w:t>
            </w:r>
            <w:proofErr w:type="spellEnd"/>
            <w:r w:rsidRPr="003C0278">
              <w:rPr>
                <w:rFonts w:ascii="Arial" w:eastAsia="Times New Roman" w:hAnsi="Arial" w:cs="Arial"/>
                <w:color w:val="000000"/>
                <w:kern w:val="0"/>
                <w:sz w:val="20"/>
                <w:szCs w:val="20"/>
                <w:lang w:eastAsia="en-GB"/>
                <w14:ligatures w14:val="none"/>
              </w:rPr>
              <w:t xml:space="preserve">; F. Fujii; M. C. Mollo; M. S. De </w:t>
            </w:r>
            <w:proofErr w:type="spellStart"/>
            <w:r w:rsidRPr="003C0278">
              <w:rPr>
                <w:rFonts w:ascii="Arial" w:eastAsia="Times New Roman" w:hAnsi="Arial" w:cs="Arial"/>
                <w:color w:val="000000"/>
                <w:kern w:val="0"/>
                <w:sz w:val="20"/>
                <w:szCs w:val="20"/>
                <w:lang w:eastAsia="en-GB"/>
                <w14:ligatures w14:val="none"/>
              </w:rPr>
              <w:t>Fã</w:t>
            </w:r>
            <w:proofErr w:type="spellEnd"/>
            <w:r w:rsidRPr="003C0278">
              <w:rPr>
                <w:rFonts w:ascii="Arial" w:eastAsia="Times New Roman" w:hAnsi="Arial" w:cs="Arial"/>
                <w:color w:val="000000"/>
                <w:kern w:val="0"/>
                <w:sz w:val="20"/>
                <w:szCs w:val="20"/>
                <w:lang w:eastAsia="en-GB"/>
                <w14:ligatures w14:val="none"/>
              </w:rPr>
              <w:t xml:space="preserve"> Tima Linares Delgado; M. R. Castro; R. A. Jaramillo; G. B. Luque; A. E. R. Moran; A. L. C. Vergara; S. B. S. Yip; C. A. A. Basto; S. Y. A. Durand; N. M. U. Rojas; R. </w:t>
            </w:r>
            <w:r w:rsidRPr="003C0278">
              <w:rPr>
                <w:rFonts w:ascii="Arial" w:eastAsia="Times New Roman" w:hAnsi="Arial" w:cs="Arial"/>
                <w:color w:val="000000"/>
                <w:kern w:val="0"/>
                <w:sz w:val="20"/>
                <w:szCs w:val="20"/>
                <w:lang w:eastAsia="en-GB"/>
                <w14:ligatures w14:val="none"/>
              </w:rPr>
              <w:lastRenderedPageBreak/>
              <w:t xml:space="preserve">Camacho; E. Huaman; S. Zegarra; A. Arenas; C. Hinojosa; R. C. </w:t>
            </w:r>
            <w:proofErr w:type="spellStart"/>
            <w:r w:rsidRPr="003C0278">
              <w:rPr>
                <w:rFonts w:ascii="Arial" w:eastAsia="Times New Roman" w:hAnsi="Arial" w:cs="Arial"/>
                <w:color w:val="000000"/>
                <w:kern w:val="0"/>
                <w:sz w:val="20"/>
                <w:szCs w:val="20"/>
                <w:lang w:eastAsia="en-GB"/>
                <w14:ligatures w14:val="none"/>
              </w:rPr>
              <w:t>Huaraya</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Limache</w:t>
            </w:r>
            <w:proofErr w:type="spellEnd"/>
            <w:r w:rsidRPr="003C0278">
              <w:rPr>
                <w:rFonts w:ascii="Arial" w:eastAsia="Times New Roman" w:hAnsi="Arial" w:cs="Arial"/>
                <w:color w:val="000000"/>
                <w:kern w:val="0"/>
                <w:sz w:val="20"/>
                <w:szCs w:val="20"/>
                <w:lang w:eastAsia="en-GB"/>
                <w14:ligatures w14:val="none"/>
              </w:rPr>
              <w:t xml:space="preserve">; C. E. Lopez; C. López; M. Machaca; W. Pino; C. M. H. Puma; L. M. Rodriguez; G. M. Sila; M. Z. P. De Leon; J. Costa-Maia; R. Melo; N. </w:t>
            </w:r>
            <w:proofErr w:type="spellStart"/>
            <w:r w:rsidRPr="003C0278">
              <w:rPr>
                <w:rFonts w:ascii="Arial" w:eastAsia="Times New Roman" w:hAnsi="Arial" w:cs="Arial"/>
                <w:color w:val="000000"/>
                <w:kern w:val="0"/>
                <w:sz w:val="20"/>
                <w:szCs w:val="20"/>
                <w:lang w:eastAsia="en-GB"/>
                <w14:ligatures w14:val="none"/>
              </w:rPr>
              <w:t>Muralha</w:t>
            </w:r>
            <w:proofErr w:type="spellEnd"/>
            <w:r w:rsidRPr="003C0278">
              <w:rPr>
                <w:rFonts w:ascii="Arial" w:eastAsia="Times New Roman" w:hAnsi="Arial" w:cs="Arial"/>
                <w:color w:val="000000"/>
                <w:kern w:val="0"/>
                <w:sz w:val="20"/>
                <w:szCs w:val="20"/>
                <w:lang w:eastAsia="en-GB"/>
                <w14:ligatures w14:val="none"/>
              </w:rPr>
              <w:t xml:space="preserve">; F. </w:t>
            </w:r>
            <w:proofErr w:type="spellStart"/>
            <w:r w:rsidRPr="003C0278">
              <w:rPr>
                <w:rFonts w:ascii="Arial" w:eastAsia="Times New Roman" w:hAnsi="Arial" w:cs="Arial"/>
                <w:color w:val="000000"/>
                <w:kern w:val="0"/>
                <w:sz w:val="20"/>
                <w:szCs w:val="20"/>
                <w:lang w:eastAsia="en-GB"/>
                <w14:ligatures w14:val="none"/>
              </w:rPr>
              <w:t>Sauvat</w:t>
            </w:r>
            <w:proofErr w:type="spellEnd"/>
            <w:r w:rsidRPr="003C0278">
              <w:rPr>
                <w:rFonts w:ascii="Arial" w:eastAsia="Times New Roman" w:hAnsi="Arial" w:cs="Arial"/>
                <w:color w:val="000000"/>
                <w:kern w:val="0"/>
                <w:sz w:val="20"/>
                <w:szCs w:val="20"/>
                <w:lang w:eastAsia="en-GB"/>
                <w14:ligatures w14:val="none"/>
              </w:rPr>
              <w:t xml:space="preserve">; I. Dan; P. Eduard; M. </w:t>
            </w:r>
            <w:proofErr w:type="spellStart"/>
            <w:r w:rsidRPr="003C0278">
              <w:rPr>
                <w:rFonts w:ascii="Arial" w:eastAsia="Times New Roman" w:hAnsi="Arial" w:cs="Arial"/>
                <w:color w:val="000000"/>
                <w:kern w:val="0"/>
                <w:sz w:val="20"/>
                <w:szCs w:val="20"/>
                <w:lang w:eastAsia="en-GB"/>
                <w14:ligatures w14:val="none"/>
              </w:rPr>
              <w:t>Hogea</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Beuran</w:t>
            </w:r>
            <w:proofErr w:type="spellEnd"/>
            <w:r w:rsidRPr="003C0278">
              <w:rPr>
                <w:rFonts w:ascii="Arial" w:eastAsia="Times New Roman" w:hAnsi="Arial" w:cs="Arial"/>
                <w:color w:val="000000"/>
                <w:kern w:val="0"/>
                <w:sz w:val="20"/>
                <w:szCs w:val="20"/>
                <w:lang w:eastAsia="en-GB"/>
                <w14:ligatures w14:val="none"/>
              </w:rPr>
              <w:t xml:space="preserve">; R. Bratu; I. Diaconescu; F. Iordache; B. Martian; M. </w:t>
            </w:r>
            <w:proofErr w:type="spellStart"/>
            <w:r w:rsidRPr="003C0278">
              <w:rPr>
                <w:rFonts w:ascii="Arial" w:eastAsia="Times New Roman" w:hAnsi="Arial" w:cs="Arial"/>
                <w:color w:val="000000"/>
                <w:kern w:val="0"/>
                <w:sz w:val="20"/>
                <w:szCs w:val="20"/>
                <w:lang w:eastAsia="en-GB"/>
                <w14:ligatures w14:val="none"/>
              </w:rPr>
              <w:t>Vartic</w:t>
            </w:r>
            <w:proofErr w:type="spellEnd"/>
            <w:r w:rsidRPr="003C0278">
              <w:rPr>
                <w:rFonts w:ascii="Arial" w:eastAsia="Times New Roman" w:hAnsi="Arial" w:cs="Arial"/>
                <w:color w:val="000000"/>
                <w:kern w:val="0"/>
                <w:sz w:val="20"/>
                <w:szCs w:val="20"/>
                <w:lang w:eastAsia="en-GB"/>
                <w14:ligatures w14:val="none"/>
              </w:rPr>
              <w:t xml:space="preserve">; A. S. </w:t>
            </w:r>
            <w:proofErr w:type="spellStart"/>
            <w:r w:rsidRPr="003C0278">
              <w:rPr>
                <w:rFonts w:ascii="Arial" w:eastAsia="Times New Roman" w:hAnsi="Arial" w:cs="Arial"/>
                <w:color w:val="000000"/>
                <w:kern w:val="0"/>
                <w:sz w:val="20"/>
                <w:szCs w:val="20"/>
                <w:lang w:eastAsia="en-GB"/>
                <w14:ligatures w14:val="none"/>
              </w:rPr>
              <w:t>Mironescu</w:t>
            </w:r>
            <w:proofErr w:type="spellEnd"/>
            <w:r w:rsidRPr="003C0278">
              <w:rPr>
                <w:rFonts w:ascii="Arial" w:eastAsia="Times New Roman" w:hAnsi="Arial" w:cs="Arial"/>
                <w:color w:val="000000"/>
                <w:kern w:val="0"/>
                <w:sz w:val="20"/>
                <w:szCs w:val="20"/>
                <w:lang w:eastAsia="en-GB"/>
                <w14:ligatures w14:val="none"/>
              </w:rPr>
              <w:t xml:space="preserve">; L. I. Muntean; L. C. Vida; V. J. P. Nsengimana; A. </w:t>
            </w:r>
            <w:proofErr w:type="spellStart"/>
            <w:r w:rsidRPr="003C0278">
              <w:rPr>
                <w:rFonts w:ascii="Arial" w:eastAsia="Times New Roman" w:hAnsi="Arial" w:cs="Arial"/>
                <w:color w:val="000000"/>
                <w:kern w:val="0"/>
                <w:sz w:val="20"/>
                <w:szCs w:val="20"/>
                <w:lang w:eastAsia="en-GB"/>
                <w14:ligatures w14:val="none"/>
              </w:rPr>
              <w:t>Niragire</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Niyirera</w:t>
            </w:r>
            <w:proofErr w:type="spellEnd"/>
            <w:r w:rsidRPr="003C0278">
              <w:rPr>
                <w:rFonts w:ascii="Arial" w:eastAsia="Times New Roman" w:hAnsi="Arial" w:cs="Arial"/>
                <w:color w:val="000000"/>
                <w:kern w:val="0"/>
                <w:sz w:val="20"/>
                <w:szCs w:val="20"/>
                <w:lang w:eastAsia="en-GB"/>
                <w14:ligatures w14:val="none"/>
              </w:rPr>
              <w:t xml:space="preserve">; J. De La Croix Allen Ingabire; E. Jovine; G. Landolfo; N. Zanini; S. A. </w:t>
            </w:r>
            <w:proofErr w:type="spellStart"/>
            <w:r w:rsidRPr="003C0278">
              <w:rPr>
                <w:rFonts w:ascii="Arial" w:eastAsia="Times New Roman" w:hAnsi="Arial" w:cs="Arial"/>
                <w:color w:val="000000"/>
                <w:kern w:val="0"/>
                <w:sz w:val="20"/>
                <w:szCs w:val="20"/>
                <w:lang w:eastAsia="en-GB"/>
                <w14:ligatures w14:val="none"/>
              </w:rPr>
              <w:t>Alnuqaydan</w:t>
            </w:r>
            <w:proofErr w:type="spellEnd"/>
            <w:r w:rsidRPr="003C0278">
              <w:rPr>
                <w:rFonts w:ascii="Arial" w:eastAsia="Times New Roman" w:hAnsi="Arial" w:cs="Arial"/>
                <w:color w:val="000000"/>
                <w:kern w:val="0"/>
                <w:sz w:val="20"/>
                <w:szCs w:val="20"/>
                <w:lang w:eastAsia="en-GB"/>
                <w14:ligatures w14:val="none"/>
              </w:rPr>
              <w:t xml:space="preserve">; I. N. Alomar; A. M. </w:t>
            </w:r>
            <w:proofErr w:type="spellStart"/>
            <w:r w:rsidRPr="003C0278">
              <w:rPr>
                <w:rFonts w:ascii="Arial" w:eastAsia="Times New Roman" w:hAnsi="Arial" w:cs="Arial"/>
                <w:color w:val="000000"/>
                <w:kern w:val="0"/>
                <w:sz w:val="20"/>
                <w:szCs w:val="20"/>
                <w:lang w:eastAsia="en-GB"/>
                <w14:ligatures w14:val="none"/>
              </w:rPr>
              <w:t>Altwigry</w:t>
            </w:r>
            <w:proofErr w:type="spellEnd"/>
            <w:r w:rsidRPr="003C0278">
              <w:rPr>
                <w:rFonts w:ascii="Arial" w:eastAsia="Times New Roman" w:hAnsi="Arial" w:cs="Arial"/>
                <w:color w:val="000000"/>
                <w:kern w:val="0"/>
                <w:sz w:val="20"/>
                <w:szCs w:val="20"/>
                <w:lang w:eastAsia="en-GB"/>
                <w14:ligatures w14:val="none"/>
              </w:rPr>
              <w:t xml:space="preserve">; N. Akeel; M. </w:t>
            </w:r>
            <w:proofErr w:type="spellStart"/>
            <w:r w:rsidRPr="003C0278">
              <w:rPr>
                <w:rFonts w:ascii="Arial" w:eastAsia="Times New Roman" w:hAnsi="Arial" w:cs="Arial"/>
                <w:color w:val="000000"/>
                <w:kern w:val="0"/>
                <w:sz w:val="20"/>
                <w:szCs w:val="20"/>
                <w:lang w:eastAsia="en-GB"/>
                <w14:ligatures w14:val="none"/>
              </w:rPr>
              <w:t>Aljiffry</w:t>
            </w:r>
            <w:proofErr w:type="spellEnd"/>
            <w:r w:rsidRPr="003C0278">
              <w:rPr>
                <w:rFonts w:ascii="Arial" w:eastAsia="Times New Roman" w:hAnsi="Arial" w:cs="Arial"/>
                <w:color w:val="000000"/>
                <w:kern w:val="0"/>
                <w:sz w:val="20"/>
                <w:szCs w:val="20"/>
                <w:lang w:eastAsia="en-GB"/>
                <w14:ligatures w14:val="none"/>
              </w:rPr>
              <w:t xml:space="preserve">; M. Alsaggaf; A. Altaf; M. </w:t>
            </w:r>
            <w:proofErr w:type="spellStart"/>
            <w:r w:rsidRPr="003C0278">
              <w:rPr>
                <w:rFonts w:ascii="Arial" w:eastAsia="Times New Roman" w:hAnsi="Arial" w:cs="Arial"/>
                <w:color w:val="000000"/>
                <w:kern w:val="0"/>
                <w:sz w:val="20"/>
                <w:szCs w:val="20"/>
                <w:lang w:eastAsia="en-GB"/>
                <w14:ligatures w14:val="none"/>
              </w:rPr>
              <w:t>Bakhaidar</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Habeebullah</w:t>
            </w:r>
            <w:proofErr w:type="spellEnd"/>
            <w:r w:rsidRPr="003C0278">
              <w:rPr>
                <w:rFonts w:ascii="Arial" w:eastAsia="Times New Roman" w:hAnsi="Arial" w:cs="Arial"/>
                <w:color w:val="000000"/>
                <w:kern w:val="0"/>
                <w:sz w:val="20"/>
                <w:szCs w:val="20"/>
                <w:lang w:eastAsia="en-GB"/>
                <w14:ligatures w14:val="none"/>
              </w:rPr>
              <w:t xml:space="preserve">; A. Khoja; A. A. </w:t>
            </w:r>
            <w:proofErr w:type="spellStart"/>
            <w:r w:rsidRPr="003C0278">
              <w:rPr>
                <w:rFonts w:ascii="Arial" w:eastAsia="Times New Roman" w:hAnsi="Arial" w:cs="Arial"/>
                <w:color w:val="000000"/>
                <w:kern w:val="0"/>
                <w:sz w:val="20"/>
                <w:szCs w:val="20"/>
                <w:lang w:eastAsia="en-GB"/>
                <w14:ligatures w14:val="none"/>
              </w:rPr>
              <w:t>Maghrabi</w:t>
            </w:r>
            <w:proofErr w:type="spellEnd"/>
            <w:r w:rsidRPr="003C0278">
              <w:rPr>
                <w:rFonts w:ascii="Arial" w:eastAsia="Times New Roman" w:hAnsi="Arial" w:cs="Arial"/>
                <w:color w:val="000000"/>
                <w:kern w:val="0"/>
                <w:sz w:val="20"/>
                <w:szCs w:val="20"/>
                <w:lang w:eastAsia="en-GB"/>
                <w14:ligatures w14:val="none"/>
              </w:rPr>
              <w:t xml:space="preserve">; A. Nawawi; M. Al </w:t>
            </w:r>
            <w:proofErr w:type="spellStart"/>
            <w:r w:rsidRPr="003C0278">
              <w:rPr>
                <w:rFonts w:ascii="Arial" w:eastAsia="Times New Roman" w:hAnsi="Arial" w:cs="Arial"/>
                <w:color w:val="000000"/>
                <w:kern w:val="0"/>
                <w:sz w:val="20"/>
                <w:szCs w:val="20"/>
                <w:lang w:eastAsia="en-GB"/>
                <w14:ligatures w14:val="none"/>
              </w:rPr>
              <w:t>Rowais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Althwainy</w:t>
            </w:r>
            <w:proofErr w:type="spellEnd"/>
            <w:r w:rsidRPr="003C0278">
              <w:rPr>
                <w:rFonts w:ascii="Arial" w:eastAsia="Times New Roman" w:hAnsi="Arial" w:cs="Arial"/>
                <w:color w:val="000000"/>
                <w:kern w:val="0"/>
                <w:sz w:val="20"/>
                <w:szCs w:val="20"/>
                <w:lang w:eastAsia="en-GB"/>
                <w14:ligatures w14:val="none"/>
              </w:rPr>
              <w:t xml:space="preserve">; N. Osman; M. Othman; E. Alqahtani; E. </w:t>
            </w:r>
            <w:proofErr w:type="spellStart"/>
            <w:r w:rsidRPr="003C0278">
              <w:rPr>
                <w:rFonts w:ascii="Arial" w:eastAsia="Times New Roman" w:hAnsi="Arial" w:cs="Arial"/>
                <w:color w:val="000000"/>
                <w:kern w:val="0"/>
                <w:sz w:val="20"/>
                <w:szCs w:val="20"/>
                <w:lang w:eastAsia="en-GB"/>
                <w14:ligatures w14:val="none"/>
              </w:rPr>
              <w:t>Aljohani</w:t>
            </w:r>
            <w:proofErr w:type="spellEnd"/>
            <w:r w:rsidRPr="003C0278">
              <w:rPr>
                <w:rFonts w:ascii="Arial" w:eastAsia="Times New Roman" w:hAnsi="Arial" w:cs="Arial"/>
                <w:color w:val="000000"/>
                <w:kern w:val="0"/>
                <w:sz w:val="20"/>
                <w:szCs w:val="20"/>
                <w:lang w:eastAsia="en-GB"/>
                <w14:ligatures w14:val="none"/>
              </w:rPr>
              <w:t xml:space="preserve">; R. Alyami; M. Alzahrani; I. </w:t>
            </w:r>
            <w:proofErr w:type="spellStart"/>
            <w:r w:rsidRPr="003C0278">
              <w:rPr>
                <w:rFonts w:ascii="Arial" w:eastAsia="Times New Roman" w:hAnsi="Arial" w:cs="Arial"/>
                <w:color w:val="000000"/>
                <w:kern w:val="0"/>
                <w:sz w:val="20"/>
                <w:szCs w:val="20"/>
                <w:lang w:eastAsia="en-GB"/>
                <w14:ligatures w14:val="none"/>
              </w:rPr>
              <w:t>Alhabli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Almuallem</w:t>
            </w:r>
            <w:proofErr w:type="spellEnd"/>
            <w:r w:rsidRPr="003C0278">
              <w:rPr>
                <w:rFonts w:ascii="Arial" w:eastAsia="Times New Roman" w:hAnsi="Arial" w:cs="Arial"/>
                <w:color w:val="000000"/>
                <w:kern w:val="0"/>
                <w:sz w:val="20"/>
                <w:szCs w:val="20"/>
                <w:lang w:eastAsia="en-GB"/>
                <w14:ligatures w14:val="none"/>
              </w:rPr>
              <w:t xml:space="preserve">; Z. </w:t>
            </w:r>
            <w:proofErr w:type="spellStart"/>
            <w:r w:rsidRPr="003C0278">
              <w:rPr>
                <w:rFonts w:ascii="Arial" w:eastAsia="Times New Roman" w:hAnsi="Arial" w:cs="Arial"/>
                <w:color w:val="000000"/>
                <w:kern w:val="0"/>
                <w:sz w:val="20"/>
                <w:szCs w:val="20"/>
                <w:lang w:eastAsia="en-GB"/>
                <w14:ligatures w14:val="none"/>
              </w:rPr>
              <w:t>Mikwar</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Almoflihi</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Ghandora</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Huwait</w:t>
            </w:r>
            <w:proofErr w:type="spellEnd"/>
            <w:r w:rsidRPr="003C0278">
              <w:rPr>
                <w:rFonts w:ascii="Arial" w:eastAsia="Times New Roman" w:hAnsi="Arial" w:cs="Arial"/>
                <w:color w:val="000000"/>
                <w:kern w:val="0"/>
                <w:sz w:val="20"/>
                <w:szCs w:val="20"/>
                <w:lang w:eastAsia="en-GB"/>
                <w14:ligatures w14:val="none"/>
              </w:rPr>
              <w:t xml:space="preserve">; M. Al-Mousa; A. Al-Shammari; W. Adham; S. Al Awwad; B. Albeladi; M. A. Alfarsi; M. Alghamdi; A. Mahdi; M. Hassanain; T. Nouh; S. </w:t>
            </w:r>
            <w:proofErr w:type="spellStart"/>
            <w:r w:rsidRPr="003C0278">
              <w:rPr>
                <w:rFonts w:ascii="Arial" w:eastAsia="Times New Roman" w:hAnsi="Arial" w:cs="Arial"/>
                <w:color w:val="000000"/>
                <w:kern w:val="0"/>
                <w:sz w:val="20"/>
                <w:szCs w:val="20"/>
                <w:lang w:eastAsia="en-GB"/>
                <w14:ligatures w14:val="none"/>
              </w:rPr>
              <w:t>Aldhafeeri</w:t>
            </w:r>
            <w:proofErr w:type="spellEnd"/>
            <w:r w:rsidRPr="003C0278">
              <w:rPr>
                <w:rFonts w:ascii="Arial" w:eastAsia="Times New Roman" w:hAnsi="Arial" w:cs="Arial"/>
                <w:color w:val="000000"/>
                <w:kern w:val="0"/>
                <w:sz w:val="20"/>
                <w:szCs w:val="20"/>
                <w:lang w:eastAsia="en-GB"/>
                <w14:ligatures w14:val="none"/>
              </w:rPr>
              <w:t xml:space="preserve">; O. </w:t>
            </w:r>
            <w:proofErr w:type="spellStart"/>
            <w:r w:rsidRPr="003C0278">
              <w:rPr>
                <w:rFonts w:ascii="Arial" w:eastAsia="Times New Roman" w:hAnsi="Arial" w:cs="Arial"/>
                <w:color w:val="000000"/>
                <w:kern w:val="0"/>
                <w:sz w:val="20"/>
                <w:szCs w:val="20"/>
                <w:lang w:eastAsia="en-GB"/>
                <w14:ligatures w14:val="none"/>
              </w:rPr>
              <w:t>Algohary</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Sadig</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Aledrisy</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Alrifaie</w:t>
            </w:r>
            <w:proofErr w:type="spellEnd"/>
            <w:r w:rsidRPr="003C0278">
              <w:rPr>
                <w:rFonts w:ascii="Arial" w:eastAsia="Times New Roman" w:hAnsi="Arial" w:cs="Arial"/>
                <w:color w:val="000000"/>
                <w:kern w:val="0"/>
                <w:sz w:val="20"/>
                <w:szCs w:val="20"/>
                <w:lang w:eastAsia="en-GB"/>
                <w14:ligatures w14:val="none"/>
              </w:rPr>
              <w:t xml:space="preserve">; U. Alamoudi; M. </w:t>
            </w:r>
            <w:proofErr w:type="spellStart"/>
            <w:r w:rsidRPr="003C0278">
              <w:rPr>
                <w:rFonts w:ascii="Arial" w:eastAsia="Times New Roman" w:hAnsi="Arial" w:cs="Arial"/>
                <w:color w:val="000000"/>
                <w:kern w:val="0"/>
                <w:sz w:val="20"/>
                <w:szCs w:val="20"/>
                <w:lang w:eastAsia="en-GB"/>
                <w14:ligatures w14:val="none"/>
              </w:rPr>
              <w:t>Alrajraji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Shabkah</w:t>
            </w:r>
            <w:proofErr w:type="spellEnd"/>
            <w:r w:rsidRPr="003C0278">
              <w:rPr>
                <w:rFonts w:ascii="Arial" w:eastAsia="Times New Roman" w:hAnsi="Arial" w:cs="Arial"/>
                <w:color w:val="000000"/>
                <w:kern w:val="0"/>
                <w:sz w:val="20"/>
                <w:szCs w:val="20"/>
                <w:lang w:eastAsia="en-GB"/>
                <w14:ligatures w14:val="none"/>
              </w:rPr>
              <w:t xml:space="preserve">; B. Alghamdi; S. </w:t>
            </w:r>
            <w:proofErr w:type="spellStart"/>
            <w:r w:rsidRPr="003C0278">
              <w:rPr>
                <w:rFonts w:ascii="Arial" w:eastAsia="Times New Roman" w:hAnsi="Arial" w:cs="Arial"/>
                <w:color w:val="000000"/>
                <w:kern w:val="0"/>
                <w:sz w:val="20"/>
                <w:szCs w:val="20"/>
                <w:lang w:eastAsia="en-GB"/>
                <w14:ligatures w14:val="none"/>
              </w:rPr>
              <w:t>Aljohani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Daqeeq</w:t>
            </w:r>
            <w:proofErr w:type="spellEnd"/>
            <w:r w:rsidRPr="003C0278">
              <w:rPr>
                <w:rFonts w:ascii="Arial" w:eastAsia="Times New Roman" w:hAnsi="Arial" w:cs="Arial"/>
                <w:color w:val="000000"/>
                <w:kern w:val="0"/>
                <w:sz w:val="20"/>
                <w:szCs w:val="20"/>
                <w:lang w:eastAsia="en-GB"/>
                <w14:ligatures w14:val="none"/>
              </w:rPr>
              <w:t xml:space="preserve">; V. Jennings; R. Moore; N. Ngayu; V. Kong; K. Connor; H. Kretzmann; D. Nel; E. </w:t>
            </w:r>
            <w:proofErr w:type="spellStart"/>
            <w:r w:rsidRPr="003C0278">
              <w:rPr>
                <w:rFonts w:ascii="Arial" w:eastAsia="Times New Roman" w:hAnsi="Arial" w:cs="Arial"/>
                <w:color w:val="000000"/>
                <w:kern w:val="0"/>
                <w:sz w:val="20"/>
                <w:szCs w:val="20"/>
                <w:lang w:eastAsia="en-GB"/>
                <w14:ligatures w14:val="none"/>
              </w:rPr>
              <w:t>Panieri</w:t>
            </w:r>
            <w:proofErr w:type="spellEnd"/>
            <w:r w:rsidRPr="003C0278">
              <w:rPr>
                <w:rFonts w:ascii="Arial" w:eastAsia="Times New Roman" w:hAnsi="Arial" w:cs="Arial"/>
                <w:color w:val="000000"/>
                <w:kern w:val="0"/>
                <w:sz w:val="20"/>
                <w:szCs w:val="20"/>
                <w:lang w:eastAsia="en-GB"/>
                <w14:ligatures w14:val="none"/>
              </w:rPr>
              <w:t xml:space="preserve">; C. Sampson; N. </w:t>
            </w:r>
            <w:proofErr w:type="spellStart"/>
            <w:r w:rsidRPr="003C0278">
              <w:rPr>
                <w:rFonts w:ascii="Arial" w:eastAsia="Times New Roman" w:hAnsi="Arial" w:cs="Arial"/>
                <w:color w:val="000000"/>
                <w:kern w:val="0"/>
                <w:sz w:val="20"/>
                <w:szCs w:val="20"/>
                <w:lang w:eastAsia="en-GB"/>
                <w14:ligatures w14:val="none"/>
              </w:rPr>
              <w:t>Sishuba</w:t>
            </w:r>
            <w:proofErr w:type="spellEnd"/>
            <w:r w:rsidRPr="003C0278">
              <w:rPr>
                <w:rFonts w:ascii="Arial" w:eastAsia="Times New Roman" w:hAnsi="Arial" w:cs="Arial"/>
                <w:color w:val="000000"/>
                <w:kern w:val="0"/>
                <w:sz w:val="20"/>
                <w:szCs w:val="20"/>
                <w:lang w:eastAsia="en-GB"/>
                <w14:ligatures w14:val="none"/>
              </w:rPr>
              <w:t xml:space="preserve">; J. Carreira; A. M. </w:t>
            </w:r>
            <w:proofErr w:type="spellStart"/>
            <w:r w:rsidRPr="003C0278">
              <w:rPr>
                <w:rFonts w:ascii="Arial" w:eastAsia="Times New Roman" w:hAnsi="Arial" w:cs="Arial"/>
                <w:color w:val="000000"/>
                <w:kern w:val="0"/>
                <w:sz w:val="20"/>
                <w:szCs w:val="20"/>
                <w:lang w:eastAsia="en-GB"/>
                <w14:ligatures w14:val="none"/>
              </w:rPr>
              <w:t>Mphatsoe</w:t>
            </w:r>
            <w:proofErr w:type="spellEnd"/>
            <w:r w:rsidRPr="003C0278">
              <w:rPr>
                <w:rFonts w:ascii="Arial" w:eastAsia="Times New Roman" w:hAnsi="Arial" w:cs="Arial"/>
                <w:color w:val="000000"/>
                <w:kern w:val="0"/>
                <w:sz w:val="20"/>
                <w:szCs w:val="20"/>
                <w:lang w:eastAsia="en-GB"/>
                <w14:ligatures w14:val="none"/>
              </w:rPr>
              <w:t xml:space="preserve">; M. Tun; M. Wagener; S. Botes; D. Du Plessis; F. Fernandez-Bueno; J. Aguilar-Jimenez; J. A. Garcia-Marin; L. J. G. Florez; L. S. García; R. D. A. Pacheco; L. </w:t>
            </w:r>
            <w:proofErr w:type="spellStart"/>
            <w:r w:rsidRPr="003C0278">
              <w:rPr>
                <w:rFonts w:ascii="Arial" w:eastAsia="Times New Roman" w:hAnsi="Arial" w:cs="Arial"/>
                <w:color w:val="000000"/>
                <w:kern w:val="0"/>
                <w:sz w:val="20"/>
                <w:szCs w:val="20"/>
                <w:lang w:eastAsia="en-GB"/>
                <w14:ligatures w14:val="none"/>
              </w:rPr>
              <w:t>Barneo</w:t>
            </w:r>
            <w:proofErr w:type="spellEnd"/>
            <w:r w:rsidRPr="003C0278">
              <w:rPr>
                <w:rFonts w:ascii="Arial" w:eastAsia="Times New Roman" w:hAnsi="Arial" w:cs="Arial"/>
                <w:color w:val="000000"/>
                <w:kern w:val="0"/>
                <w:sz w:val="20"/>
                <w:szCs w:val="20"/>
                <w:lang w:eastAsia="en-GB"/>
                <w14:ligatures w14:val="none"/>
              </w:rPr>
              <w:t xml:space="preserve">; C. Lopez-Arevalo; G. Minguez; J. Pagnozzi; J. H. J. Quezada; J. L. </w:t>
            </w:r>
            <w:proofErr w:type="spellStart"/>
            <w:r w:rsidRPr="003C0278">
              <w:rPr>
                <w:rFonts w:ascii="Arial" w:eastAsia="Times New Roman" w:hAnsi="Arial" w:cs="Arial"/>
                <w:color w:val="000000"/>
                <w:kern w:val="0"/>
                <w:sz w:val="20"/>
                <w:szCs w:val="20"/>
                <w:lang w:eastAsia="en-GB"/>
                <w14:ligatures w14:val="none"/>
              </w:rPr>
              <w:t>Rodicio</w:t>
            </w:r>
            <w:proofErr w:type="spellEnd"/>
            <w:r w:rsidRPr="003C0278">
              <w:rPr>
                <w:rFonts w:ascii="Arial" w:eastAsia="Times New Roman" w:hAnsi="Arial" w:cs="Arial"/>
                <w:color w:val="000000"/>
                <w:kern w:val="0"/>
                <w:sz w:val="20"/>
                <w:szCs w:val="20"/>
                <w:lang w:eastAsia="en-GB"/>
                <w14:ligatures w14:val="none"/>
              </w:rPr>
              <w:t>; R. Rodríguez-</w:t>
            </w:r>
            <w:proofErr w:type="spellStart"/>
            <w:r w:rsidRPr="003C0278">
              <w:rPr>
                <w:rFonts w:ascii="Arial" w:eastAsia="Times New Roman" w:hAnsi="Arial" w:cs="Arial"/>
                <w:color w:val="000000"/>
                <w:kern w:val="0"/>
                <w:sz w:val="20"/>
                <w:szCs w:val="20"/>
                <w:lang w:eastAsia="en-GB"/>
                <w14:ligatures w14:val="none"/>
              </w:rPr>
              <w:t>Uría</w:t>
            </w:r>
            <w:proofErr w:type="spellEnd"/>
            <w:r w:rsidRPr="003C0278">
              <w:rPr>
                <w:rFonts w:ascii="Arial" w:eastAsia="Times New Roman" w:hAnsi="Arial" w:cs="Arial"/>
                <w:color w:val="000000"/>
                <w:kern w:val="0"/>
                <w:sz w:val="20"/>
                <w:szCs w:val="20"/>
                <w:lang w:eastAsia="en-GB"/>
                <w14:ligatures w14:val="none"/>
              </w:rPr>
              <w:t xml:space="preserve">; J. P. G. Stuva; P. Ugalde; N. Herrera; I. Ortega-Vazquez; L. Rodriguez; P. P. </w:t>
            </w:r>
            <w:proofErr w:type="spellStart"/>
            <w:r w:rsidRPr="003C0278">
              <w:rPr>
                <w:rFonts w:ascii="Arial" w:eastAsia="Times New Roman" w:hAnsi="Arial" w:cs="Arial"/>
                <w:color w:val="000000"/>
                <w:kern w:val="0"/>
                <w:sz w:val="20"/>
                <w:szCs w:val="20"/>
                <w:lang w:eastAsia="en-GB"/>
                <w14:ligatures w14:val="none"/>
              </w:rPr>
              <w:t>Arachchi</w:t>
            </w:r>
            <w:proofErr w:type="spellEnd"/>
            <w:r w:rsidRPr="003C0278">
              <w:rPr>
                <w:rFonts w:ascii="Arial" w:eastAsia="Times New Roman" w:hAnsi="Arial" w:cs="Arial"/>
                <w:color w:val="000000"/>
                <w:kern w:val="0"/>
                <w:sz w:val="20"/>
                <w:szCs w:val="20"/>
                <w:lang w:eastAsia="en-GB"/>
                <w14:ligatures w14:val="none"/>
              </w:rPr>
              <w:t xml:space="preserve">; L. A. J. J. Arachchige; W. S. M. K. J. Senanayake; D. I. Samaraweera; S. Sivaganesh; V. </w:t>
            </w:r>
            <w:proofErr w:type="spellStart"/>
            <w:r w:rsidRPr="003C0278">
              <w:rPr>
                <w:rFonts w:ascii="Arial" w:eastAsia="Times New Roman" w:hAnsi="Arial" w:cs="Arial"/>
                <w:color w:val="000000"/>
                <w:kern w:val="0"/>
                <w:sz w:val="20"/>
                <w:szCs w:val="20"/>
                <w:lang w:eastAsia="en-GB"/>
                <w14:ligatures w14:val="none"/>
              </w:rPr>
              <w:t>Thanusan</w:t>
            </w:r>
            <w:proofErr w:type="spellEnd"/>
            <w:r w:rsidRPr="003C0278">
              <w:rPr>
                <w:rFonts w:ascii="Arial" w:eastAsia="Times New Roman" w:hAnsi="Arial" w:cs="Arial"/>
                <w:color w:val="000000"/>
                <w:kern w:val="0"/>
                <w:sz w:val="20"/>
                <w:szCs w:val="20"/>
                <w:lang w:eastAsia="en-GB"/>
                <w14:ligatures w14:val="none"/>
              </w:rPr>
              <w:t xml:space="preserve">; R. M. H. </w:t>
            </w:r>
            <w:proofErr w:type="spellStart"/>
            <w:r w:rsidRPr="003C0278">
              <w:rPr>
                <w:rFonts w:ascii="Arial" w:eastAsia="Times New Roman" w:hAnsi="Arial" w:cs="Arial"/>
                <w:color w:val="000000"/>
                <w:kern w:val="0"/>
                <w:sz w:val="20"/>
                <w:szCs w:val="20"/>
                <w:lang w:eastAsia="en-GB"/>
                <w14:ligatures w14:val="none"/>
              </w:rPr>
              <w:t>Balila</w:t>
            </w:r>
            <w:proofErr w:type="spellEnd"/>
            <w:r w:rsidRPr="003C0278">
              <w:rPr>
                <w:rFonts w:ascii="Arial" w:eastAsia="Times New Roman" w:hAnsi="Arial" w:cs="Arial"/>
                <w:color w:val="000000"/>
                <w:kern w:val="0"/>
                <w:sz w:val="20"/>
                <w:szCs w:val="20"/>
                <w:lang w:eastAsia="en-GB"/>
                <w14:ligatures w14:val="none"/>
              </w:rPr>
              <w:t xml:space="preserve">; M. A. E. H. Mohamed; A. E. K. Musa; H. Ali; H. Z. Elabdin; H. Ahmed; S. A. I. Idris; S. Mahdi; M. Elsayed; M. Mahmoud; M. </w:t>
            </w:r>
            <w:proofErr w:type="spellStart"/>
            <w:r w:rsidRPr="003C0278">
              <w:rPr>
                <w:rFonts w:ascii="Arial" w:eastAsia="Times New Roman" w:hAnsi="Arial" w:cs="Arial"/>
                <w:color w:val="000000"/>
                <w:kern w:val="0"/>
                <w:sz w:val="20"/>
                <w:szCs w:val="20"/>
                <w:lang w:eastAsia="en-GB"/>
                <w14:ligatures w14:val="none"/>
              </w:rPr>
              <w:t>Boijsen</w:t>
            </w:r>
            <w:proofErr w:type="spellEnd"/>
            <w:r w:rsidRPr="003C0278">
              <w:rPr>
                <w:rFonts w:ascii="Arial" w:eastAsia="Times New Roman" w:hAnsi="Arial" w:cs="Arial"/>
                <w:color w:val="000000"/>
                <w:kern w:val="0"/>
                <w:sz w:val="20"/>
                <w:szCs w:val="20"/>
                <w:lang w:eastAsia="en-GB"/>
                <w14:ligatures w14:val="none"/>
              </w:rPr>
              <w:t xml:space="preserve">; P. Lundgren; U. Gustafsson; A. </w:t>
            </w:r>
            <w:proofErr w:type="spellStart"/>
            <w:r w:rsidRPr="003C0278">
              <w:rPr>
                <w:rFonts w:ascii="Arial" w:eastAsia="Times New Roman" w:hAnsi="Arial" w:cs="Arial"/>
                <w:color w:val="000000"/>
                <w:kern w:val="0"/>
                <w:sz w:val="20"/>
                <w:szCs w:val="20"/>
                <w:lang w:eastAsia="en-GB"/>
                <w14:ligatures w14:val="none"/>
              </w:rPr>
              <w:t>Kiasat</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Jurdell</w:t>
            </w:r>
            <w:proofErr w:type="spellEnd"/>
            <w:r w:rsidRPr="003C0278">
              <w:rPr>
                <w:rFonts w:ascii="Arial" w:eastAsia="Times New Roman" w:hAnsi="Arial" w:cs="Arial"/>
                <w:color w:val="000000"/>
                <w:kern w:val="0"/>
                <w:sz w:val="20"/>
                <w:szCs w:val="20"/>
                <w:lang w:eastAsia="en-GB"/>
                <w14:ligatures w14:val="none"/>
              </w:rPr>
              <w:t xml:space="preserve">; A. Thorell; F. Wogensen; L. Andersson; U. Gunnarsson; M. Sund; H. Thorarinsdottir; M. Utter; S. M. Sundstrom; A. Kjellin; C. Wredberg; B. Frisk; J. Nyberg; S. Ahlqvist; I. Björklund; H. </w:t>
            </w:r>
            <w:proofErr w:type="spellStart"/>
            <w:r w:rsidRPr="003C0278">
              <w:rPr>
                <w:rFonts w:ascii="Arial" w:eastAsia="Times New Roman" w:hAnsi="Arial" w:cs="Arial"/>
                <w:color w:val="000000"/>
                <w:kern w:val="0"/>
                <w:sz w:val="20"/>
                <w:szCs w:val="20"/>
                <w:lang w:eastAsia="en-GB"/>
                <w14:ligatures w14:val="none"/>
              </w:rPr>
              <w:t>Royson</w:t>
            </w:r>
            <w:proofErr w:type="spellEnd"/>
            <w:r w:rsidRPr="003C0278">
              <w:rPr>
                <w:rFonts w:ascii="Arial" w:eastAsia="Times New Roman" w:hAnsi="Arial" w:cs="Arial"/>
                <w:color w:val="000000"/>
                <w:kern w:val="0"/>
                <w:sz w:val="20"/>
                <w:szCs w:val="20"/>
                <w:lang w:eastAsia="en-GB"/>
                <w14:ligatures w14:val="none"/>
              </w:rPr>
              <w:t xml:space="preserve">; P. Weber; E. Borin; H. </w:t>
            </w:r>
            <w:proofErr w:type="spellStart"/>
            <w:r w:rsidRPr="003C0278">
              <w:rPr>
                <w:rFonts w:ascii="Arial" w:eastAsia="Times New Roman" w:hAnsi="Arial" w:cs="Arial"/>
                <w:color w:val="000000"/>
                <w:kern w:val="0"/>
                <w:sz w:val="20"/>
                <w:szCs w:val="20"/>
                <w:lang w:eastAsia="en-GB"/>
                <w14:ligatures w14:val="none"/>
              </w:rPr>
              <w:t>Pahlsson</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Hjertberg</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Despotidis</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Schivo</w:t>
            </w:r>
            <w:proofErr w:type="spellEnd"/>
            <w:r w:rsidRPr="003C0278">
              <w:rPr>
                <w:rFonts w:ascii="Arial" w:eastAsia="Times New Roman" w:hAnsi="Arial" w:cs="Arial"/>
                <w:color w:val="000000"/>
                <w:kern w:val="0"/>
                <w:sz w:val="20"/>
                <w:szCs w:val="20"/>
                <w:lang w:eastAsia="en-GB"/>
                <w14:ligatures w14:val="none"/>
              </w:rPr>
              <w:t xml:space="preserve">; R. Schmid; F. </w:t>
            </w:r>
            <w:proofErr w:type="spellStart"/>
            <w:r w:rsidRPr="003C0278">
              <w:rPr>
                <w:rFonts w:ascii="Arial" w:eastAsia="Times New Roman" w:hAnsi="Arial" w:cs="Arial"/>
                <w:color w:val="000000"/>
                <w:kern w:val="0"/>
                <w:sz w:val="20"/>
                <w:szCs w:val="20"/>
                <w:lang w:eastAsia="en-GB"/>
                <w14:ligatures w14:val="none"/>
              </w:rPr>
              <w:t>Deichsel</w:t>
            </w:r>
            <w:proofErr w:type="spellEnd"/>
            <w:r w:rsidRPr="003C0278">
              <w:rPr>
                <w:rFonts w:ascii="Arial" w:eastAsia="Times New Roman" w:hAnsi="Arial" w:cs="Arial"/>
                <w:color w:val="000000"/>
                <w:kern w:val="0"/>
                <w:sz w:val="20"/>
                <w:szCs w:val="20"/>
                <w:lang w:eastAsia="en-GB"/>
                <w14:ligatures w14:val="none"/>
              </w:rPr>
              <w:t xml:space="preserve">; A. Gerosa; A. Nocito; L. Eisner; B. </w:t>
            </w:r>
            <w:proofErr w:type="spellStart"/>
            <w:r w:rsidRPr="003C0278">
              <w:rPr>
                <w:rFonts w:ascii="Arial" w:eastAsia="Times New Roman" w:hAnsi="Arial" w:cs="Arial"/>
                <w:color w:val="000000"/>
                <w:kern w:val="0"/>
                <w:sz w:val="20"/>
                <w:szCs w:val="20"/>
                <w:lang w:eastAsia="en-GB"/>
                <w14:ligatures w14:val="none"/>
              </w:rPr>
              <w:t>Mijuskovic</w:t>
            </w:r>
            <w:proofErr w:type="spellEnd"/>
            <w:r w:rsidRPr="003C0278">
              <w:rPr>
                <w:rFonts w:ascii="Arial" w:eastAsia="Times New Roman" w:hAnsi="Arial" w:cs="Arial"/>
                <w:color w:val="000000"/>
                <w:kern w:val="0"/>
                <w:sz w:val="20"/>
                <w:szCs w:val="20"/>
                <w:lang w:eastAsia="en-GB"/>
                <w14:ligatures w14:val="none"/>
              </w:rPr>
              <w:t xml:space="preserve">; M. Zuber; S. Breitenstein; E. </w:t>
            </w:r>
            <w:proofErr w:type="spellStart"/>
            <w:r w:rsidRPr="003C0278">
              <w:rPr>
                <w:rFonts w:ascii="Arial" w:eastAsia="Times New Roman" w:hAnsi="Arial" w:cs="Arial"/>
                <w:color w:val="000000"/>
                <w:kern w:val="0"/>
                <w:sz w:val="20"/>
                <w:szCs w:val="20"/>
                <w:lang w:eastAsia="en-GB"/>
                <w14:ligatures w14:val="none"/>
              </w:rPr>
              <w:t>Schadde</w:t>
            </w:r>
            <w:proofErr w:type="spellEnd"/>
            <w:r w:rsidRPr="003C0278">
              <w:rPr>
                <w:rFonts w:ascii="Arial" w:eastAsia="Times New Roman" w:hAnsi="Arial" w:cs="Arial"/>
                <w:color w:val="000000"/>
                <w:kern w:val="0"/>
                <w:sz w:val="20"/>
                <w:szCs w:val="20"/>
                <w:lang w:eastAsia="en-GB"/>
                <w14:ligatures w14:val="none"/>
              </w:rPr>
              <w:t xml:space="preserve">; R. F. </w:t>
            </w:r>
            <w:proofErr w:type="spellStart"/>
            <w:r w:rsidRPr="003C0278">
              <w:rPr>
                <w:rFonts w:ascii="Arial" w:eastAsia="Times New Roman" w:hAnsi="Arial" w:cs="Arial"/>
                <w:color w:val="000000"/>
                <w:kern w:val="0"/>
                <w:sz w:val="20"/>
                <w:szCs w:val="20"/>
                <w:lang w:eastAsia="en-GB"/>
                <w14:ligatures w14:val="none"/>
              </w:rPr>
              <w:t>Staerkle</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Kruspi</w:t>
            </w:r>
            <w:proofErr w:type="spellEnd"/>
            <w:r w:rsidRPr="003C0278">
              <w:rPr>
                <w:rFonts w:ascii="Arial" w:eastAsia="Times New Roman" w:hAnsi="Arial" w:cs="Arial"/>
                <w:color w:val="000000"/>
                <w:kern w:val="0"/>
                <w:sz w:val="20"/>
                <w:szCs w:val="20"/>
                <w:lang w:eastAsia="en-GB"/>
                <w14:ligatures w14:val="none"/>
              </w:rPr>
              <w:t xml:space="preserve">; K. B. Reinisch; C. Schoewe; A. Novak; A. F. Palma; G. </w:t>
            </w:r>
            <w:proofErr w:type="spellStart"/>
            <w:r w:rsidRPr="003C0278">
              <w:rPr>
                <w:rFonts w:ascii="Arial" w:eastAsia="Times New Roman" w:hAnsi="Arial" w:cs="Arial"/>
                <w:color w:val="000000"/>
                <w:kern w:val="0"/>
                <w:sz w:val="20"/>
                <w:szCs w:val="20"/>
                <w:lang w:eastAsia="en-GB"/>
                <w14:ligatures w14:val="none"/>
              </w:rPr>
              <w:t>Teufelberger</w:t>
            </w:r>
            <w:proofErr w:type="spellEnd"/>
            <w:r w:rsidRPr="003C0278">
              <w:rPr>
                <w:rFonts w:ascii="Arial" w:eastAsia="Times New Roman" w:hAnsi="Arial" w:cs="Arial"/>
                <w:color w:val="000000"/>
                <w:kern w:val="0"/>
                <w:sz w:val="20"/>
                <w:szCs w:val="20"/>
                <w:lang w:eastAsia="en-GB"/>
                <w14:ligatures w14:val="none"/>
              </w:rPr>
              <w:t xml:space="preserve">; M. Kimaro; R. King; A. Z. A. Balkan; M. </w:t>
            </w:r>
            <w:proofErr w:type="spellStart"/>
            <w:r w:rsidRPr="003C0278">
              <w:rPr>
                <w:rFonts w:ascii="Arial" w:eastAsia="Times New Roman" w:hAnsi="Arial" w:cs="Arial"/>
                <w:color w:val="000000"/>
                <w:kern w:val="0"/>
                <w:sz w:val="20"/>
                <w:szCs w:val="20"/>
                <w:lang w:eastAsia="en-GB"/>
                <w14:ligatures w14:val="none"/>
              </w:rPr>
              <w:t>Gumar</w:t>
            </w:r>
            <w:proofErr w:type="spellEnd"/>
            <w:r w:rsidRPr="003C0278">
              <w:rPr>
                <w:rFonts w:ascii="Arial" w:eastAsia="Times New Roman" w:hAnsi="Arial" w:cs="Arial"/>
                <w:color w:val="000000"/>
                <w:kern w:val="0"/>
                <w:sz w:val="20"/>
                <w:szCs w:val="20"/>
                <w:lang w:eastAsia="en-GB"/>
                <w14:ligatures w14:val="none"/>
              </w:rPr>
              <w:t xml:space="preserve">; M. A. Yavuz; U. Karabacak; G. Lap; B. B. Ozkan; M. </w:t>
            </w:r>
            <w:proofErr w:type="spellStart"/>
            <w:r w:rsidRPr="003C0278">
              <w:rPr>
                <w:rFonts w:ascii="Arial" w:eastAsia="Times New Roman" w:hAnsi="Arial" w:cs="Arial"/>
                <w:color w:val="000000"/>
                <w:kern w:val="0"/>
                <w:sz w:val="20"/>
                <w:szCs w:val="20"/>
                <w:lang w:eastAsia="en-GB"/>
                <w14:ligatures w14:val="none"/>
              </w:rPr>
              <w:t>Karakahya</w:t>
            </w:r>
            <w:proofErr w:type="spellEnd"/>
            <w:r w:rsidRPr="003C0278">
              <w:rPr>
                <w:rFonts w:ascii="Arial" w:eastAsia="Times New Roman" w:hAnsi="Arial" w:cs="Arial"/>
                <w:color w:val="000000"/>
                <w:kern w:val="0"/>
                <w:sz w:val="20"/>
                <w:szCs w:val="20"/>
                <w:lang w:eastAsia="en-GB"/>
                <w14:ligatures w14:val="none"/>
              </w:rPr>
              <w:t xml:space="preserve">; R. Adams; K. Y. Chang; K. D. Clement; R. Gratton; L. Henderson; R. McIntosh; D. McNish; W. Milligan; R. Morton; H. Anderson-Knight; R. Lawther; B. Skelly; J. </w:t>
            </w:r>
            <w:proofErr w:type="spellStart"/>
            <w:r w:rsidRPr="003C0278">
              <w:rPr>
                <w:rFonts w:ascii="Arial" w:eastAsia="Times New Roman" w:hAnsi="Arial" w:cs="Arial"/>
                <w:color w:val="000000"/>
                <w:kern w:val="0"/>
                <w:sz w:val="20"/>
                <w:szCs w:val="20"/>
                <w:lang w:eastAsia="en-GB"/>
                <w14:ligatures w14:val="none"/>
              </w:rPr>
              <w:t>Onimowo</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Shatkar</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Tharmalingam</w:t>
            </w:r>
            <w:proofErr w:type="spellEnd"/>
            <w:r w:rsidRPr="003C0278">
              <w:rPr>
                <w:rFonts w:ascii="Arial" w:eastAsia="Times New Roman" w:hAnsi="Arial" w:cs="Arial"/>
                <w:color w:val="000000"/>
                <w:kern w:val="0"/>
                <w:sz w:val="20"/>
                <w:szCs w:val="20"/>
                <w:lang w:eastAsia="en-GB"/>
                <w14:ligatures w14:val="none"/>
              </w:rPr>
              <w:t xml:space="preserve">; T. Fautz; E. </w:t>
            </w:r>
            <w:proofErr w:type="spellStart"/>
            <w:r w:rsidRPr="003C0278">
              <w:rPr>
                <w:rFonts w:ascii="Arial" w:eastAsia="Times New Roman" w:hAnsi="Arial" w:cs="Arial"/>
                <w:color w:val="000000"/>
                <w:kern w:val="0"/>
                <w:sz w:val="20"/>
                <w:szCs w:val="20"/>
                <w:lang w:eastAsia="en-GB"/>
                <w14:ligatures w14:val="none"/>
              </w:rPr>
              <w:t>Woin</w:t>
            </w:r>
            <w:proofErr w:type="spellEnd"/>
            <w:r w:rsidRPr="003C0278">
              <w:rPr>
                <w:rFonts w:ascii="Arial" w:eastAsia="Times New Roman" w:hAnsi="Arial" w:cs="Arial"/>
                <w:color w:val="000000"/>
                <w:kern w:val="0"/>
                <w:sz w:val="20"/>
                <w:szCs w:val="20"/>
                <w:lang w:eastAsia="en-GB"/>
                <w14:ligatures w14:val="none"/>
              </w:rPr>
              <w:t xml:space="preserve">; O. Ziff; S. Arman; S. Dindyal; V. Gadhvi; S. Talukder; L. S. Chew; J. Heath; N. Blencowe; S. Hallam; G. S. </w:t>
            </w:r>
            <w:proofErr w:type="spellStart"/>
            <w:r w:rsidRPr="003C0278">
              <w:rPr>
                <w:rFonts w:ascii="Arial" w:eastAsia="Times New Roman" w:hAnsi="Arial" w:cs="Arial"/>
                <w:color w:val="000000"/>
                <w:kern w:val="0"/>
                <w:sz w:val="20"/>
                <w:szCs w:val="20"/>
                <w:lang w:eastAsia="en-GB"/>
                <w14:ligatures w14:val="none"/>
              </w:rPr>
              <w:t>Mannu</w:t>
            </w:r>
            <w:proofErr w:type="spellEnd"/>
            <w:r w:rsidRPr="003C0278">
              <w:rPr>
                <w:rFonts w:ascii="Arial" w:eastAsia="Times New Roman" w:hAnsi="Arial" w:cs="Arial"/>
                <w:color w:val="000000"/>
                <w:kern w:val="0"/>
                <w:sz w:val="20"/>
                <w:szCs w:val="20"/>
                <w:lang w:eastAsia="en-GB"/>
                <w14:ligatures w14:val="none"/>
              </w:rPr>
              <w:t xml:space="preserve">; A. C. Snaith; D. Zachariades; T. </w:t>
            </w:r>
            <w:r w:rsidRPr="003C0278">
              <w:rPr>
                <w:rFonts w:ascii="Arial" w:eastAsia="Times New Roman" w:hAnsi="Arial" w:cs="Arial"/>
                <w:color w:val="000000"/>
                <w:kern w:val="0"/>
                <w:sz w:val="20"/>
                <w:szCs w:val="20"/>
                <w:lang w:eastAsia="en-GB"/>
                <w14:ligatures w14:val="none"/>
              </w:rPr>
              <w:lastRenderedPageBreak/>
              <w:t xml:space="preserve">S. Hettiarachchi; A. </w:t>
            </w:r>
            <w:proofErr w:type="spellStart"/>
            <w:r w:rsidRPr="003C0278">
              <w:rPr>
                <w:rFonts w:ascii="Arial" w:eastAsia="Times New Roman" w:hAnsi="Arial" w:cs="Arial"/>
                <w:color w:val="000000"/>
                <w:kern w:val="0"/>
                <w:sz w:val="20"/>
                <w:szCs w:val="20"/>
                <w:lang w:eastAsia="en-GB"/>
                <w14:ligatures w14:val="none"/>
              </w:rPr>
              <w:t>Nesaratnam</w:t>
            </w:r>
            <w:proofErr w:type="spellEnd"/>
            <w:r w:rsidRPr="003C0278">
              <w:rPr>
                <w:rFonts w:ascii="Arial" w:eastAsia="Times New Roman" w:hAnsi="Arial" w:cs="Arial"/>
                <w:color w:val="000000"/>
                <w:kern w:val="0"/>
                <w:sz w:val="20"/>
                <w:szCs w:val="20"/>
                <w:lang w:eastAsia="en-GB"/>
                <w14:ligatures w14:val="none"/>
              </w:rPr>
              <w:t xml:space="preserve">; J. Wheeler; J. M. Clements; A. Khan; D. McCullagh; A. Ahmed; J. L. Y. Allen; J. Almy; A. Ashton; M. Deputy; T. Khan; F. </w:t>
            </w:r>
            <w:proofErr w:type="spellStart"/>
            <w:r w:rsidRPr="003C0278">
              <w:rPr>
                <w:rFonts w:ascii="Arial" w:eastAsia="Times New Roman" w:hAnsi="Arial" w:cs="Arial"/>
                <w:color w:val="000000"/>
                <w:kern w:val="0"/>
                <w:sz w:val="20"/>
                <w:szCs w:val="20"/>
                <w:lang w:eastAsia="en-GB"/>
                <w14:ligatures w14:val="none"/>
              </w:rPr>
              <w:t>Koumpa</w:t>
            </w:r>
            <w:proofErr w:type="spellEnd"/>
            <w:r w:rsidRPr="003C0278">
              <w:rPr>
                <w:rFonts w:ascii="Arial" w:eastAsia="Times New Roman" w:hAnsi="Arial" w:cs="Arial"/>
                <w:color w:val="000000"/>
                <w:kern w:val="0"/>
                <w:sz w:val="20"/>
                <w:szCs w:val="20"/>
                <w:lang w:eastAsia="en-GB"/>
                <w14:ligatures w14:val="none"/>
              </w:rPr>
              <w:t xml:space="preserve">; D. C. Marshall; C. J. McIntyre; C. Neophytou; J. Roth; W. C. Soon; J. Vincent; N. Behar; H. Jordan; M. Sykes; Y. </w:t>
            </w:r>
            <w:proofErr w:type="spellStart"/>
            <w:r w:rsidRPr="003C0278">
              <w:rPr>
                <w:rFonts w:ascii="Arial" w:eastAsia="Times New Roman" w:hAnsi="Arial" w:cs="Arial"/>
                <w:color w:val="000000"/>
                <w:kern w:val="0"/>
                <w:sz w:val="20"/>
                <w:szCs w:val="20"/>
                <w:lang w:eastAsia="en-GB"/>
                <w14:ligatures w14:val="none"/>
              </w:rPr>
              <w:t>Rajjoub</w:t>
            </w:r>
            <w:proofErr w:type="spellEnd"/>
            <w:r w:rsidRPr="003C0278">
              <w:rPr>
                <w:rFonts w:ascii="Arial" w:eastAsia="Times New Roman" w:hAnsi="Arial" w:cs="Arial"/>
                <w:color w:val="000000"/>
                <w:kern w:val="0"/>
                <w:sz w:val="20"/>
                <w:szCs w:val="20"/>
                <w:lang w:eastAsia="en-GB"/>
                <w14:ligatures w14:val="none"/>
              </w:rPr>
              <w:t xml:space="preserve">; T. Sherman; R. Ardley; A. Watts; T. White; T. </w:t>
            </w:r>
            <w:proofErr w:type="spellStart"/>
            <w:r w:rsidRPr="003C0278">
              <w:rPr>
                <w:rFonts w:ascii="Arial" w:eastAsia="Times New Roman" w:hAnsi="Arial" w:cs="Arial"/>
                <w:color w:val="000000"/>
                <w:kern w:val="0"/>
                <w:sz w:val="20"/>
                <w:szCs w:val="20"/>
                <w:lang w:eastAsia="en-GB"/>
                <w14:ligatures w14:val="none"/>
              </w:rPr>
              <w:t>Arulampalam</w:t>
            </w:r>
            <w:proofErr w:type="spellEnd"/>
            <w:r w:rsidRPr="003C0278">
              <w:rPr>
                <w:rFonts w:ascii="Arial" w:eastAsia="Times New Roman" w:hAnsi="Arial" w:cs="Arial"/>
                <w:color w:val="000000"/>
                <w:kern w:val="0"/>
                <w:sz w:val="20"/>
                <w:szCs w:val="20"/>
                <w:lang w:eastAsia="en-GB"/>
                <w14:ligatures w14:val="none"/>
              </w:rPr>
              <w:t xml:space="preserve">; D. Brown; A. Shah; E. Blower; K. </w:t>
            </w:r>
            <w:proofErr w:type="spellStart"/>
            <w:r w:rsidRPr="003C0278">
              <w:rPr>
                <w:rFonts w:ascii="Arial" w:eastAsia="Times New Roman" w:hAnsi="Arial" w:cs="Arial"/>
                <w:color w:val="000000"/>
                <w:kern w:val="0"/>
                <w:sz w:val="20"/>
                <w:szCs w:val="20"/>
                <w:lang w:eastAsia="en-GB"/>
                <w14:ligatures w14:val="none"/>
              </w:rPr>
              <w:t>Gasteratos</w:t>
            </w:r>
            <w:proofErr w:type="spellEnd"/>
            <w:r w:rsidRPr="003C0278">
              <w:rPr>
                <w:rFonts w:ascii="Arial" w:eastAsia="Times New Roman" w:hAnsi="Arial" w:cs="Arial"/>
                <w:color w:val="000000"/>
                <w:kern w:val="0"/>
                <w:sz w:val="20"/>
                <w:szCs w:val="20"/>
                <w:lang w:eastAsia="en-GB"/>
                <w14:ligatures w14:val="none"/>
              </w:rPr>
              <w:t xml:space="preserve">; P. Sutton; D. </w:t>
            </w:r>
            <w:proofErr w:type="spellStart"/>
            <w:r w:rsidRPr="003C0278">
              <w:rPr>
                <w:rFonts w:ascii="Arial" w:eastAsia="Times New Roman" w:hAnsi="Arial" w:cs="Arial"/>
                <w:color w:val="000000"/>
                <w:kern w:val="0"/>
                <w:sz w:val="20"/>
                <w:szCs w:val="20"/>
                <w:lang w:eastAsia="en-GB"/>
                <w14:ligatures w14:val="none"/>
              </w:rPr>
              <w:t>Vimalachandran</w:t>
            </w:r>
            <w:proofErr w:type="spellEnd"/>
            <w:r w:rsidRPr="003C0278">
              <w:rPr>
                <w:rFonts w:ascii="Arial" w:eastAsia="Times New Roman" w:hAnsi="Arial" w:cs="Arial"/>
                <w:color w:val="000000"/>
                <w:kern w:val="0"/>
                <w:sz w:val="20"/>
                <w:szCs w:val="20"/>
                <w:lang w:eastAsia="en-GB"/>
                <w14:ligatures w14:val="none"/>
              </w:rPr>
              <w:t xml:space="preserve">; C. Magee; A. McGuigan; S. McAleer; C. Morgan; S. </w:t>
            </w:r>
            <w:proofErr w:type="spellStart"/>
            <w:r w:rsidRPr="003C0278">
              <w:rPr>
                <w:rFonts w:ascii="Arial" w:eastAsia="Times New Roman" w:hAnsi="Arial" w:cs="Arial"/>
                <w:color w:val="000000"/>
                <w:kern w:val="0"/>
                <w:sz w:val="20"/>
                <w:szCs w:val="20"/>
                <w:lang w:eastAsia="en-GB"/>
                <w14:ligatures w14:val="none"/>
              </w:rPr>
              <w:t>Braungart</w:t>
            </w:r>
            <w:proofErr w:type="spellEnd"/>
            <w:r w:rsidRPr="003C0278">
              <w:rPr>
                <w:rFonts w:ascii="Arial" w:eastAsia="Times New Roman" w:hAnsi="Arial" w:cs="Arial"/>
                <w:color w:val="000000"/>
                <w:kern w:val="0"/>
                <w:sz w:val="20"/>
                <w:szCs w:val="20"/>
                <w:lang w:eastAsia="en-GB"/>
                <w14:ligatures w14:val="none"/>
              </w:rPr>
              <w:t xml:space="preserve">; P. Labib; K. Lafferty; C. Mangan; L. Reza; A. Tanase; C. Gouldthorpe; M. Turner; H. Woodward; T. A. M. Malik; V. K. Proctor; J. R. L. Wild; J. Davies; K. Hewage; A. Dubois; A. Grant; R. McIntyre; S. Sarwary; A. Zardab; B. F. H. K. Chong; W. Ho; Y. P. Mogan; E. Farinella; G. Humm; S. Tewari; N. J. Hall; C. P. Major; N. J. Wright; J. Amin; M. Attard; M. Baldacchino; H. Burns; J. F. Camilleri-Brennan; J. Camilleri-Brennan; M. Farhad; A. Jabbar; E. Macdonald; J. Richards; A. G. N. Robertson; J. Skehan; J. Swann; T. Xerri; P. De Bono; M. </w:t>
            </w:r>
            <w:proofErr w:type="spellStart"/>
            <w:r w:rsidRPr="003C0278">
              <w:rPr>
                <w:rFonts w:ascii="Arial" w:eastAsia="Times New Roman" w:hAnsi="Arial" w:cs="Arial"/>
                <w:color w:val="000000"/>
                <w:kern w:val="0"/>
                <w:sz w:val="20"/>
                <w:szCs w:val="20"/>
                <w:lang w:eastAsia="en-GB"/>
                <w14:ligatures w14:val="none"/>
              </w:rPr>
              <w:t>Gimzewska</w:t>
            </w:r>
            <w:proofErr w:type="spellEnd"/>
            <w:r w:rsidRPr="003C0278">
              <w:rPr>
                <w:rFonts w:ascii="Arial" w:eastAsia="Times New Roman" w:hAnsi="Arial" w:cs="Arial"/>
                <w:color w:val="000000"/>
                <w:kern w:val="0"/>
                <w:sz w:val="20"/>
                <w:szCs w:val="20"/>
                <w:lang w:eastAsia="en-GB"/>
                <w14:ligatures w14:val="none"/>
              </w:rPr>
              <w:t xml:space="preserve">; T. F. Hall; G. McLachlan; J. Giles; J. Shah; S. Chiu; S. M. Y. Chiu; S. Highcock; B. Weber; W. Beasley; S. Dias; M. Hassan; G. Maharaj; R. McDonald; A. </w:t>
            </w:r>
            <w:proofErr w:type="spellStart"/>
            <w:r w:rsidRPr="003C0278">
              <w:rPr>
                <w:rFonts w:ascii="Arial" w:eastAsia="Times New Roman" w:hAnsi="Arial" w:cs="Arial"/>
                <w:color w:val="000000"/>
                <w:kern w:val="0"/>
                <w:sz w:val="20"/>
                <w:szCs w:val="20"/>
                <w:lang w:eastAsia="en-GB"/>
                <w14:ligatures w14:val="none"/>
              </w:rPr>
              <w:t>Vlachogiorgos</w:t>
            </w:r>
            <w:proofErr w:type="spellEnd"/>
            <w:r w:rsidRPr="003C0278">
              <w:rPr>
                <w:rFonts w:ascii="Arial" w:eastAsia="Times New Roman" w:hAnsi="Arial" w:cs="Arial"/>
                <w:color w:val="000000"/>
                <w:kern w:val="0"/>
                <w:sz w:val="20"/>
                <w:szCs w:val="20"/>
                <w:lang w:eastAsia="en-GB"/>
                <w14:ligatures w14:val="none"/>
              </w:rPr>
              <w:t xml:space="preserve">; A. Baird; A. Macdonald; P. Witherspoon; N. Green; P. Sarmah; H. Youssef; K. Cross; C. M. Rees; B. Van Duren; E. Upchurch; H. </w:t>
            </w:r>
            <w:proofErr w:type="spellStart"/>
            <w:r w:rsidRPr="003C0278">
              <w:rPr>
                <w:rFonts w:ascii="Arial" w:eastAsia="Times New Roman" w:hAnsi="Arial" w:cs="Arial"/>
                <w:color w:val="000000"/>
                <w:kern w:val="0"/>
                <w:sz w:val="20"/>
                <w:szCs w:val="20"/>
                <w:lang w:eastAsia="en-GB"/>
                <w14:ligatures w14:val="none"/>
              </w:rPr>
              <w:t>Abudeeb</w:t>
            </w:r>
            <w:proofErr w:type="spellEnd"/>
            <w:r w:rsidRPr="003C0278">
              <w:rPr>
                <w:rFonts w:ascii="Arial" w:eastAsia="Times New Roman" w:hAnsi="Arial" w:cs="Arial"/>
                <w:color w:val="000000"/>
                <w:kern w:val="0"/>
                <w:sz w:val="20"/>
                <w:szCs w:val="20"/>
                <w:lang w:eastAsia="en-GB"/>
                <w14:ligatures w14:val="none"/>
              </w:rPr>
              <w:t>; A. Hammad; K. Khan; D. Bowley; S. Karandikar; A. Karim; O. Al-</w:t>
            </w:r>
            <w:proofErr w:type="spellStart"/>
            <w:r w:rsidRPr="003C0278">
              <w:rPr>
                <w:rFonts w:ascii="Arial" w:eastAsia="Times New Roman" w:hAnsi="Arial" w:cs="Arial"/>
                <w:color w:val="000000"/>
                <w:kern w:val="0"/>
                <w:sz w:val="20"/>
                <w:szCs w:val="20"/>
                <w:lang w:eastAsia="en-GB"/>
                <w14:ligatures w14:val="none"/>
              </w:rPr>
              <w:t>Obaedi</w:t>
            </w:r>
            <w:proofErr w:type="spellEnd"/>
            <w:r w:rsidRPr="003C0278">
              <w:rPr>
                <w:rFonts w:ascii="Arial" w:eastAsia="Times New Roman" w:hAnsi="Arial" w:cs="Arial"/>
                <w:color w:val="000000"/>
                <w:kern w:val="0"/>
                <w:sz w:val="20"/>
                <w:szCs w:val="20"/>
                <w:lang w:eastAsia="en-GB"/>
                <w14:ligatures w14:val="none"/>
              </w:rPr>
              <w:t xml:space="preserve">; A. Bhangu; W. </w:t>
            </w:r>
            <w:proofErr w:type="spellStart"/>
            <w:r w:rsidRPr="003C0278">
              <w:rPr>
                <w:rFonts w:ascii="Arial" w:eastAsia="Times New Roman" w:hAnsi="Arial" w:cs="Arial"/>
                <w:color w:val="000000"/>
                <w:kern w:val="0"/>
                <w:sz w:val="20"/>
                <w:szCs w:val="20"/>
                <w:lang w:eastAsia="en-GB"/>
                <w14:ligatures w14:val="none"/>
              </w:rPr>
              <w:t>Chachulski</w:t>
            </w:r>
            <w:proofErr w:type="spellEnd"/>
            <w:r w:rsidRPr="003C0278">
              <w:rPr>
                <w:rFonts w:ascii="Arial" w:eastAsia="Times New Roman" w:hAnsi="Arial" w:cs="Arial"/>
                <w:color w:val="000000"/>
                <w:kern w:val="0"/>
                <w:sz w:val="20"/>
                <w:szCs w:val="20"/>
                <w:lang w:eastAsia="en-GB"/>
                <w14:ligatures w14:val="none"/>
              </w:rPr>
              <w:t xml:space="preserve">; K. Das; G. </w:t>
            </w:r>
            <w:proofErr w:type="spellStart"/>
            <w:r w:rsidRPr="003C0278">
              <w:rPr>
                <w:rFonts w:ascii="Arial" w:eastAsia="Times New Roman" w:hAnsi="Arial" w:cs="Arial"/>
                <w:color w:val="000000"/>
                <w:kern w:val="0"/>
                <w:sz w:val="20"/>
                <w:szCs w:val="20"/>
                <w:lang w:eastAsia="en-GB"/>
                <w14:ligatures w14:val="none"/>
              </w:rPr>
              <w:t>Dawnay</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Ghetia</w:t>
            </w:r>
            <w:proofErr w:type="spellEnd"/>
            <w:r w:rsidRPr="003C0278">
              <w:rPr>
                <w:rFonts w:ascii="Arial" w:eastAsia="Times New Roman" w:hAnsi="Arial" w:cs="Arial"/>
                <w:color w:val="000000"/>
                <w:kern w:val="0"/>
                <w:sz w:val="20"/>
                <w:szCs w:val="20"/>
                <w:lang w:eastAsia="en-GB"/>
                <w14:ligatures w14:val="none"/>
              </w:rPr>
              <w:t xml:space="preserve">; A. Mistry; L. Richardson; S. Roy; B. Thompson; D. M. Cocker; A. </w:t>
            </w:r>
            <w:proofErr w:type="spellStart"/>
            <w:r w:rsidRPr="003C0278">
              <w:rPr>
                <w:rFonts w:ascii="Arial" w:eastAsia="Times New Roman" w:hAnsi="Arial" w:cs="Arial"/>
                <w:color w:val="000000"/>
                <w:kern w:val="0"/>
                <w:sz w:val="20"/>
                <w:szCs w:val="20"/>
                <w:lang w:eastAsia="en-GB"/>
                <w14:ligatures w14:val="none"/>
              </w:rPr>
              <w:t>Prabhudesai</w:t>
            </w:r>
            <w:proofErr w:type="spellEnd"/>
            <w:r w:rsidRPr="003C0278">
              <w:rPr>
                <w:rFonts w:ascii="Arial" w:eastAsia="Times New Roman" w:hAnsi="Arial" w:cs="Arial"/>
                <w:color w:val="000000"/>
                <w:kern w:val="0"/>
                <w:sz w:val="20"/>
                <w:szCs w:val="20"/>
                <w:lang w:eastAsia="en-GB"/>
                <w14:ligatures w14:val="none"/>
              </w:rPr>
              <w:t xml:space="preserve">; J. J. Tan; S. Ayyar; R. Tyler; F. Di Franco; S. </w:t>
            </w:r>
            <w:proofErr w:type="spellStart"/>
            <w:r w:rsidRPr="003C0278">
              <w:rPr>
                <w:rFonts w:ascii="Arial" w:eastAsia="Times New Roman" w:hAnsi="Arial" w:cs="Arial"/>
                <w:color w:val="000000"/>
                <w:kern w:val="0"/>
                <w:sz w:val="20"/>
                <w:szCs w:val="20"/>
                <w:lang w:eastAsia="en-GB"/>
                <w14:ligatures w14:val="none"/>
              </w:rPr>
              <w:t>Gokani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Vivekanantham</w:t>
            </w:r>
            <w:proofErr w:type="spellEnd"/>
            <w:r w:rsidRPr="003C0278">
              <w:rPr>
                <w:rFonts w:ascii="Arial" w:eastAsia="Times New Roman" w:hAnsi="Arial" w:cs="Arial"/>
                <w:color w:val="000000"/>
                <w:kern w:val="0"/>
                <w:sz w:val="20"/>
                <w:szCs w:val="20"/>
                <w:lang w:eastAsia="en-GB"/>
                <w14:ligatures w14:val="none"/>
              </w:rPr>
              <w:t xml:space="preserve">; M. Gillespie; K. </w:t>
            </w:r>
            <w:proofErr w:type="spellStart"/>
            <w:r w:rsidRPr="003C0278">
              <w:rPr>
                <w:rFonts w:ascii="Arial" w:eastAsia="Times New Roman" w:hAnsi="Arial" w:cs="Arial"/>
                <w:color w:val="000000"/>
                <w:kern w:val="0"/>
                <w:sz w:val="20"/>
                <w:szCs w:val="20"/>
                <w:lang w:eastAsia="en-GB"/>
                <w14:ligatures w14:val="none"/>
              </w:rPr>
              <w:t>Gudlaugsdottir</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Currow</w:t>
            </w:r>
            <w:proofErr w:type="spellEnd"/>
            <w:r w:rsidRPr="003C0278">
              <w:rPr>
                <w:rFonts w:ascii="Arial" w:eastAsia="Times New Roman" w:hAnsi="Arial" w:cs="Arial"/>
                <w:color w:val="000000"/>
                <w:kern w:val="0"/>
                <w:sz w:val="20"/>
                <w:szCs w:val="20"/>
                <w:lang w:eastAsia="en-GB"/>
                <w14:ligatures w14:val="none"/>
              </w:rPr>
              <w:t xml:space="preserve">; M. Y. Kim; T. </w:t>
            </w:r>
            <w:proofErr w:type="spellStart"/>
            <w:r w:rsidRPr="003C0278">
              <w:rPr>
                <w:rFonts w:ascii="Arial" w:eastAsia="Times New Roman" w:hAnsi="Arial" w:cs="Arial"/>
                <w:color w:val="000000"/>
                <w:kern w:val="0"/>
                <w:sz w:val="20"/>
                <w:szCs w:val="20"/>
                <w:lang w:eastAsia="en-GB"/>
                <w14:ligatures w14:val="none"/>
              </w:rPr>
              <w:t>Pezas</w:t>
            </w:r>
            <w:proofErr w:type="spellEnd"/>
            <w:r w:rsidRPr="003C0278">
              <w:rPr>
                <w:rFonts w:ascii="Arial" w:eastAsia="Times New Roman" w:hAnsi="Arial" w:cs="Arial"/>
                <w:color w:val="000000"/>
                <w:kern w:val="0"/>
                <w:sz w:val="20"/>
                <w:szCs w:val="20"/>
                <w:lang w:eastAsia="en-GB"/>
                <w14:ligatures w14:val="none"/>
              </w:rPr>
              <w:t xml:space="preserve">; K. Atkinson; A. Birring; S. Das; J. Edwards; M. Jha; T. Fozard; J. Luck; M. Puttick; H. </w:t>
            </w:r>
            <w:proofErr w:type="spellStart"/>
            <w:r w:rsidRPr="003C0278">
              <w:rPr>
                <w:rFonts w:ascii="Arial" w:eastAsia="Times New Roman" w:hAnsi="Arial" w:cs="Arial"/>
                <w:color w:val="000000"/>
                <w:kern w:val="0"/>
                <w:sz w:val="20"/>
                <w:szCs w:val="20"/>
                <w:lang w:eastAsia="en-GB"/>
                <w14:ligatures w14:val="none"/>
              </w:rPr>
              <w:t>Ebdewi</w:t>
            </w:r>
            <w:proofErr w:type="spellEnd"/>
            <w:r w:rsidRPr="003C0278">
              <w:rPr>
                <w:rFonts w:ascii="Arial" w:eastAsia="Times New Roman" w:hAnsi="Arial" w:cs="Arial"/>
                <w:color w:val="000000"/>
                <w:kern w:val="0"/>
                <w:sz w:val="20"/>
                <w:szCs w:val="20"/>
                <w:lang w:eastAsia="en-GB"/>
                <w14:ligatures w14:val="none"/>
              </w:rPr>
              <w:t xml:space="preserve">; S. El-Rabaa; G. Gravante; A. A. Ibrahem; Y. Salama; R. Shah; R. Allott; A. Bhargava; H. </w:t>
            </w:r>
            <w:proofErr w:type="spellStart"/>
            <w:r w:rsidRPr="003C0278">
              <w:rPr>
                <w:rFonts w:ascii="Arial" w:eastAsia="Times New Roman" w:hAnsi="Arial" w:cs="Arial"/>
                <w:color w:val="000000"/>
                <w:kern w:val="0"/>
                <w:sz w:val="20"/>
                <w:szCs w:val="20"/>
                <w:lang w:eastAsia="en-GB"/>
                <w14:ligatures w14:val="none"/>
              </w:rPr>
              <w:t>Nnajiuba</w:t>
            </w:r>
            <w:proofErr w:type="spellEnd"/>
            <w:r w:rsidRPr="003C0278">
              <w:rPr>
                <w:rFonts w:ascii="Arial" w:eastAsia="Times New Roman" w:hAnsi="Arial" w:cs="Arial"/>
                <w:color w:val="000000"/>
                <w:kern w:val="0"/>
                <w:sz w:val="20"/>
                <w:szCs w:val="20"/>
                <w:lang w:eastAsia="en-GB"/>
                <w14:ligatures w14:val="none"/>
              </w:rPr>
              <w:t xml:space="preserve">; Z. Chan; Z. Hassan; A. Aber; A. Boddy; R. Dean; D. Hemingway; M. Makinde; V. Patel; J. Parakh; S. Parthiban; S. Hosein; H. K. </w:t>
            </w:r>
            <w:proofErr w:type="spellStart"/>
            <w:r w:rsidRPr="003C0278">
              <w:rPr>
                <w:rFonts w:ascii="Arial" w:eastAsia="Times New Roman" w:hAnsi="Arial" w:cs="Arial"/>
                <w:color w:val="000000"/>
                <w:kern w:val="0"/>
                <w:sz w:val="20"/>
                <w:szCs w:val="20"/>
                <w:lang w:eastAsia="en-GB"/>
                <w14:ligatures w14:val="none"/>
              </w:rPr>
              <w:t>Ubhi</w:t>
            </w:r>
            <w:proofErr w:type="spellEnd"/>
            <w:r w:rsidRPr="003C0278">
              <w:rPr>
                <w:rFonts w:ascii="Arial" w:eastAsia="Times New Roman" w:hAnsi="Arial" w:cs="Arial"/>
                <w:color w:val="000000"/>
                <w:kern w:val="0"/>
                <w:sz w:val="20"/>
                <w:szCs w:val="20"/>
                <w:lang w:eastAsia="en-GB"/>
                <w14:ligatures w14:val="none"/>
              </w:rPr>
              <w:t xml:space="preserve">; K. Malik; S. Ward; M. Alkhouri; J. Barry; C. Houlden; L. Jennings; M. K. Kang; T. Newton; S. Bhattacharya; A. Farquharson; I. Raza; K. Chang; R. Blundell; E. Chan; I. Ibrahim; P. J. Lim; Y. N. Neo; A. S. North; F. S. Peck; A. Williamson; M. S. J. Wilson; D. Fouad; A. Minocha; A. Chambers; E. Court; K. McCarthy; C. Beaton; J. C. Tham; J. Yee; S. Bokhari; M. Griffiths; L. Howells; J. Lockey; U. Walsh; L. Yallop; P. Jackson; O. Nasher; S. Singh; W. C. Ho; G. Pabla; A. M. </w:t>
            </w:r>
            <w:proofErr w:type="spellStart"/>
            <w:r w:rsidRPr="003C0278">
              <w:rPr>
                <w:rFonts w:ascii="Arial" w:eastAsia="Times New Roman" w:hAnsi="Arial" w:cs="Arial"/>
                <w:color w:val="000000"/>
                <w:kern w:val="0"/>
                <w:sz w:val="20"/>
                <w:szCs w:val="20"/>
                <w:lang w:eastAsia="en-GB"/>
                <w14:ligatures w14:val="none"/>
              </w:rPr>
              <w:t>Shariffuddin</w:t>
            </w:r>
            <w:proofErr w:type="spellEnd"/>
            <w:r w:rsidRPr="003C0278">
              <w:rPr>
                <w:rFonts w:ascii="Arial" w:eastAsia="Times New Roman" w:hAnsi="Arial" w:cs="Arial"/>
                <w:color w:val="000000"/>
                <w:kern w:val="0"/>
                <w:sz w:val="20"/>
                <w:szCs w:val="20"/>
                <w:lang w:eastAsia="en-GB"/>
                <w14:ligatures w14:val="none"/>
              </w:rPr>
              <w:t xml:space="preserve">; M. S. Wilson; J. Doughty; S. Ramzi; S. Zeidan; R. Davenport; J. Lewis; S. Sinha; L. Duffy; E. McAleer; E. Williams; M. Boal; T. Brogden; E. Griffiths; N. Harrison; O. Javed; D. </w:t>
            </w:r>
            <w:proofErr w:type="spellStart"/>
            <w:r w:rsidRPr="003C0278">
              <w:rPr>
                <w:rFonts w:ascii="Arial" w:eastAsia="Times New Roman" w:hAnsi="Arial" w:cs="Arial"/>
                <w:color w:val="000000"/>
                <w:kern w:val="0"/>
                <w:sz w:val="20"/>
                <w:szCs w:val="20"/>
                <w:lang w:eastAsia="en-GB"/>
                <w14:ligatures w14:val="none"/>
              </w:rPr>
              <w:t>Nepogodiev</w:t>
            </w:r>
            <w:proofErr w:type="spellEnd"/>
            <w:r w:rsidRPr="003C0278">
              <w:rPr>
                <w:rFonts w:ascii="Arial" w:eastAsia="Times New Roman" w:hAnsi="Arial" w:cs="Arial"/>
                <w:color w:val="000000"/>
                <w:kern w:val="0"/>
                <w:sz w:val="20"/>
                <w:szCs w:val="20"/>
                <w:lang w:eastAsia="en-GB"/>
                <w14:ligatures w14:val="none"/>
              </w:rPr>
              <w:t xml:space="preserve">; H. Tafazal; D. J. Clark; T. E. Glover; R. D. </w:t>
            </w:r>
            <w:proofErr w:type="spellStart"/>
            <w:r w:rsidRPr="003C0278">
              <w:rPr>
                <w:rFonts w:ascii="Arial" w:eastAsia="Times New Roman" w:hAnsi="Arial" w:cs="Arial"/>
                <w:color w:val="000000"/>
                <w:kern w:val="0"/>
                <w:sz w:val="20"/>
                <w:szCs w:val="20"/>
                <w:lang w:eastAsia="en-GB"/>
                <w14:ligatures w14:val="none"/>
              </w:rPr>
              <w:t>Obute</w:t>
            </w:r>
            <w:proofErr w:type="spellEnd"/>
            <w:r w:rsidRPr="003C0278">
              <w:rPr>
                <w:rFonts w:ascii="Arial" w:eastAsia="Times New Roman" w:hAnsi="Arial" w:cs="Arial"/>
                <w:color w:val="000000"/>
                <w:kern w:val="0"/>
                <w:sz w:val="20"/>
                <w:szCs w:val="20"/>
                <w:lang w:eastAsia="en-GB"/>
                <w14:ligatures w14:val="none"/>
              </w:rPr>
              <w:t xml:space="preserve">; R. Som; M. Akhtar; M. </w:t>
            </w:r>
            <w:proofErr w:type="spellStart"/>
            <w:r w:rsidRPr="003C0278">
              <w:rPr>
                <w:rFonts w:ascii="Arial" w:eastAsia="Times New Roman" w:hAnsi="Arial" w:cs="Arial"/>
                <w:color w:val="000000"/>
                <w:kern w:val="0"/>
                <w:sz w:val="20"/>
                <w:szCs w:val="20"/>
                <w:lang w:eastAsia="en-GB"/>
                <w14:ligatures w14:val="none"/>
              </w:rPr>
              <w:t>Boshnaq</w:t>
            </w:r>
            <w:proofErr w:type="spellEnd"/>
            <w:r w:rsidRPr="003C0278">
              <w:rPr>
                <w:rFonts w:ascii="Arial" w:eastAsia="Times New Roman" w:hAnsi="Arial" w:cs="Arial"/>
                <w:color w:val="000000"/>
                <w:kern w:val="0"/>
                <w:sz w:val="20"/>
                <w:szCs w:val="20"/>
                <w:lang w:eastAsia="en-GB"/>
                <w14:ligatures w14:val="none"/>
              </w:rPr>
              <w:t xml:space="preserve">; P. Capleton; S. Doughan; I. Mohamed; M. Rabie; E. Brown; E. Dempster; L. Dickson; </w:t>
            </w:r>
            <w:r w:rsidRPr="003C0278">
              <w:rPr>
                <w:rFonts w:ascii="Arial" w:eastAsia="Times New Roman" w:hAnsi="Arial" w:cs="Arial"/>
                <w:color w:val="000000"/>
                <w:kern w:val="0"/>
                <w:sz w:val="20"/>
                <w:szCs w:val="20"/>
                <w:lang w:eastAsia="en-GB"/>
                <w14:ligatures w14:val="none"/>
              </w:rPr>
              <w:lastRenderedPageBreak/>
              <w:t xml:space="preserve">A. Garland; M. Kennedy; N. Maple; E. Monaghan; D. Samuel; B. Wolf; D. Anderson; R. Anderson; A. McPhee; S. Hassan; D. Smith; C. </w:t>
            </w:r>
            <w:proofErr w:type="spellStart"/>
            <w:r w:rsidRPr="003C0278">
              <w:rPr>
                <w:rFonts w:ascii="Arial" w:eastAsia="Times New Roman" w:hAnsi="Arial" w:cs="Arial"/>
                <w:color w:val="000000"/>
                <w:kern w:val="0"/>
                <w:sz w:val="20"/>
                <w:szCs w:val="20"/>
                <w:lang w:eastAsia="en-GB"/>
                <w14:ligatures w14:val="none"/>
              </w:rPr>
              <w:t>Boereboom</w:t>
            </w:r>
            <w:proofErr w:type="spellEnd"/>
            <w:r w:rsidRPr="003C0278">
              <w:rPr>
                <w:rFonts w:ascii="Arial" w:eastAsia="Times New Roman" w:hAnsi="Arial" w:cs="Arial"/>
                <w:color w:val="000000"/>
                <w:kern w:val="0"/>
                <w:sz w:val="20"/>
                <w:szCs w:val="20"/>
                <w:lang w:eastAsia="en-GB"/>
                <w14:ligatures w14:val="none"/>
              </w:rPr>
              <w:t xml:space="preserve">; J. Lund; J. Murphy; G. Tierney; S. Tou; I. Daniels; K. Findlay-Cooper; T. </w:t>
            </w:r>
            <w:proofErr w:type="spellStart"/>
            <w:r w:rsidRPr="003C0278">
              <w:rPr>
                <w:rFonts w:ascii="Arial" w:eastAsia="Times New Roman" w:hAnsi="Arial" w:cs="Arial"/>
                <w:color w:val="000000"/>
                <w:kern w:val="0"/>
                <w:sz w:val="20"/>
                <w:szCs w:val="20"/>
                <w:lang w:eastAsia="en-GB"/>
                <w14:ligatures w14:val="none"/>
              </w:rPr>
              <w:t>Stasinou</w:t>
            </w:r>
            <w:proofErr w:type="spellEnd"/>
            <w:r w:rsidRPr="003C0278">
              <w:rPr>
                <w:rFonts w:ascii="Arial" w:eastAsia="Times New Roman" w:hAnsi="Arial" w:cs="Arial"/>
                <w:color w:val="000000"/>
                <w:kern w:val="0"/>
                <w:sz w:val="20"/>
                <w:szCs w:val="20"/>
                <w:lang w:eastAsia="en-GB"/>
                <w14:ligatures w14:val="none"/>
              </w:rPr>
              <w:t xml:space="preserve">; N. J. Smart; A. M. Warwick; E. F. Zimmermann; R. D'Souza; S. </w:t>
            </w:r>
            <w:proofErr w:type="spellStart"/>
            <w:r w:rsidRPr="003C0278">
              <w:rPr>
                <w:rFonts w:ascii="Arial" w:eastAsia="Times New Roman" w:hAnsi="Arial" w:cs="Arial"/>
                <w:color w:val="000000"/>
                <w:kern w:val="0"/>
                <w:sz w:val="20"/>
                <w:szCs w:val="20"/>
                <w:lang w:eastAsia="en-GB"/>
                <w14:ligatures w14:val="none"/>
              </w:rPr>
              <w:t>Mitrasinovic</w:t>
            </w:r>
            <w:proofErr w:type="spellEnd"/>
            <w:r w:rsidRPr="003C0278">
              <w:rPr>
                <w:rFonts w:ascii="Arial" w:eastAsia="Times New Roman" w:hAnsi="Arial" w:cs="Arial"/>
                <w:color w:val="000000"/>
                <w:kern w:val="0"/>
                <w:sz w:val="20"/>
                <w:szCs w:val="20"/>
                <w:lang w:eastAsia="en-GB"/>
                <w14:ligatures w14:val="none"/>
              </w:rPr>
              <w:t xml:space="preserve">; S. Omara; S. Ray; M. </w:t>
            </w:r>
            <w:proofErr w:type="spellStart"/>
            <w:r w:rsidRPr="003C0278">
              <w:rPr>
                <w:rFonts w:ascii="Arial" w:eastAsia="Times New Roman" w:hAnsi="Arial" w:cs="Arial"/>
                <w:color w:val="000000"/>
                <w:kern w:val="0"/>
                <w:sz w:val="20"/>
                <w:szCs w:val="20"/>
                <w:lang w:eastAsia="en-GB"/>
                <w14:ligatures w14:val="none"/>
              </w:rPr>
              <w:t>Varcada</w:t>
            </w:r>
            <w:proofErr w:type="spellEnd"/>
            <w:r w:rsidRPr="003C0278">
              <w:rPr>
                <w:rFonts w:ascii="Arial" w:eastAsia="Times New Roman" w:hAnsi="Arial" w:cs="Arial"/>
                <w:color w:val="000000"/>
                <w:kern w:val="0"/>
                <w:sz w:val="20"/>
                <w:szCs w:val="20"/>
                <w:lang w:eastAsia="en-GB"/>
                <w14:ligatures w14:val="none"/>
              </w:rPr>
              <w:t xml:space="preserve">; A. Hanks; L. Parkinson; M. Spurr; E. Abington; J. Ma; M. </w:t>
            </w:r>
            <w:proofErr w:type="spellStart"/>
            <w:r w:rsidRPr="003C0278">
              <w:rPr>
                <w:rFonts w:ascii="Arial" w:eastAsia="Times New Roman" w:hAnsi="Arial" w:cs="Arial"/>
                <w:color w:val="000000"/>
                <w:kern w:val="0"/>
                <w:sz w:val="20"/>
                <w:szCs w:val="20"/>
                <w:lang w:eastAsia="en-GB"/>
                <w14:ligatures w14:val="none"/>
              </w:rPr>
              <w:t>Ramcharn</w:t>
            </w:r>
            <w:proofErr w:type="spellEnd"/>
            <w:r w:rsidRPr="003C0278">
              <w:rPr>
                <w:rFonts w:ascii="Arial" w:eastAsia="Times New Roman" w:hAnsi="Arial" w:cs="Arial"/>
                <w:color w:val="000000"/>
                <w:kern w:val="0"/>
                <w:sz w:val="20"/>
                <w:szCs w:val="20"/>
                <w:lang w:eastAsia="en-GB"/>
                <w14:ligatures w14:val="none"/>
              </w:rPr>
              <w:t xml:space="preserve">; G. Williams; E. D. Kennedy; J. Winstanley; E. N. W. Yeung; C. Fairfield; C. Jones; S. Koh; I. Liew; S. J. Lim; H. Nair; S. O'Neill; A. Wilson; D. Anandkumar; S. F. Ashraf; S. Basson; C. Chandrakumar; A. J. Fowler; T. F. Jones; A. </w:t>
            </w:r>
            <w:proofErr w:type="spellStart"/>
            <w:r w:rsidRPr="003C0278">
              <w:rPr>
                <w:rFonts w:ascii="Arial" w:eastAsia="Times New Roman" w:hAnsi="Arial" w:cs="Arial"/>
                <w:color w:val="000000"/>
                <w:kern w:val="0"/>
                <w:sz w:val="20"/>
                <w:szCs w:val="20"/>
                <w:lang w:eastAsia="en-GB"/>
                <w14:ligatures w14:val="none"/>
              </w:rPr>
              <w:t>Kirupagaran</w:t>
            </w:r>
            <w:proofErr w:type="spellEnd"/>
            <w:r w:rsidRPr="003C0278">
              <w:rPr>
                <w:rFonts w:ascii="Arial" w:eastAsia="Times New Roman" w:hAnsi="Arial" w:cs="Arial"/>
                <w:color w:val="000000"/>
                <w:kern w:val="0"/>
                <w:sz w:val="20"/>
                <w:szCs w:val="20"/>
                <w:lang w:eastAsia="en-GB"/>
                <w14:ligatures w14:val="none"/>
              </w:rPr>
              <w:t xml:space="preserve">; S. M. Lakhani; A. L. McLean; P. Patel; H. D. Torrance; J. Batt; N. </w:t>
            </w:r>
            <w:proofErr w:type="spellStart"/>
            <w:r w:rsidRPr="003C0278">
              <w:rPr>
                <w:rFonts w:ascii="Arial" w:eastAsia="Times New Roman" w:hAnsi="Arial" w:cs="Arial"/>
                <w:color w:val="000000"/>
                <w:kern w:val="0"/>
                <w:sz w:val="20"/>
                <w:szCs w:val="20"/>
                <w:lang w:eastAsia="en-GB"/>
                <w14:ligatures w14:val="none"/>
              </w:rPr>
              <w:t>Benons</w:t>
            </w:r>
            <w:proofErr w:type="spellEnd"/>
            <w:r w:rsidRPr="003C0278">
              <w:rPr>
                <w:rFonts w:ascii="Arial" w:eastAsia="Times New Roman" w:hAnsi="Arial" w:cs="Arial"/>
                <w:color w:val="000000"/>
                <w:kern w:val="0"/>
                <w:sz w:val="20"/>
                <w:szCs w:val="20"/>
                <w:lang w:eastAsia="en-GB"/>
                <w14:ligatures w14:val="none"/>
              </w:rPr>
              <w:t xml:space="preserve">; C. Bowman; R. Harrison; C. Mason; J. Quayle; T. Barker; E. Harper; V. Summerour; M. Hampton; C. Smith; T. M. Drake; E. G. Heywood; T. O'Connor; S. K. Pitt; A. E. Ward; A. Chowdhury; S. Hossaini; N. F. Watson; A. Chun; A. Farah; D. McKechnie; H. Koh; G. Lim; G. Sunderland; D. R. L. Browning; P. C. </w:t>
            </w:r>
            <w:proofErr w:type="spellStart"/>
            <w:r w:rsidRPr="003C0278">
              <w:rPr>
                <w:rFonts w:ascii="Arial" w:eastAsia="Times New Roman" w:hAnsi="Arial" w:cs="Arial"/>
                <w:color w:val="000000"/>
                <w:kern w:val="0"/>
                <w:sz w:val="20"/>
                <w:szCs w:val="20"/>
                <w:lang w:eastAsia="en-GB"/>
                <w14:ligatures w14:val="none"/>
              </w:rPr>
              <w:t>Munipalle</w:t>
            </w:r>
            <w:proofErr w:type="spellEnd"/>
            <w:r w:rsidRPr="003C0278">
              <w:rPr>
                <w:rFonts w:ascii="Arial" w:eastAsia="Times New Roman" w:hAnsi="Arial" w:cs="Arial"/>
                <w:color w:val="000000"/>
                <w:kern w:val="0"/>
                <w:sz w:val="20"/>
                <w:szCs w:val="20"/>
                <w:lang w:eastAsia="en-GB"/>
                <w14:ligatures w14:val="none"/>
              </w:rPr>
              <w:t xml:space="preserve">; H. Rooney; L. Gould; E. Decker; S. Giuliani; K. Nemeth; B. Pereira; A. Shalaby; C. Y. Chen; S. Chhabra; S. Chidambaram; K. </w:t>
            </w:r>
            <w:proofErr w:type="spellStart"/>
            <w:r w:rsidRPr="003C0278">
              <w:rPr>
                <w:rFonts w:ascii="Arial" w:eastAsia="Times New Roman" w:hAnsi="Arial" w:cs="Arial"/>
                <w:color w:val="000000"/>
                <w:kern w:val="0"/>
                <w:sz w:val="20"/>
                <w:szCs w:val="20"/>
                <w:lang w:eastAsia="en-GB"/>
                <w14:ligatures w14:val="none"/>
              </w:rPr>
              <w:t>Kulasabanathan</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Szczap</w:t>
            </w:r>
            <w:proofErr w:type="spellEnd"/>
            <w:r w:rsidRPr="003C0278">
              <w:rPr>
                <w:rFonts w:ascii="Arial" w:eastAsia="Times New Roman" w:hAnsi="Arial" w:cs="Arial"/>
                <w:color w:val="000000"/>
                <w:kern w:val="0"/>
                <w:sz w:val="20"/>
                <w:szCs w:val="20"/>
                <w:lang w:eastAsia="en-GB"/>
                <w14:ligatures w14:val="none"/>
              </w:rPr>
              <w:t xml:space="preserve">; M. Benger; J. Choi; M. Khalili; K. Patel; S. Sheth; P. Singh; E. Y. A. </w:t>
            </w:r>
            <w:proofErr w:type="spellStart"/>
            <w:r w:rsidRPr="003C0278">
              <w:rPr>
                <w:rFonts w:ascii="Arial" w:eastAsia="Times New Roman" w:hAnsi="Arial" w:cs="Arial"/>
                <w:color w:val="000000"/>
                <w:kern w:val="0"/>
                <w:sz w:val="20"/>
                <w:szCs w:val="20"/>
                <w:lang w:eastAsia="en-GB"/>
                <w14:ligatures w14:val="none"/>
              </w:rPr>
              <w:t>Palkhi</w:t>
            </w:r>
            <w:proofErr w:type="spellEnd"/>
            <w:r w:rsidRPr="003C0278">
              <w:rPr>
                <w:rFonts w:ascii="Arial" w:eastAsia="Times New Roman" w:hAnsi="Arial" w:cs="Arial"/>
                <w:color w:val="000000"/>
                <w:kern w:val="0"/>
                <w:sz w:val="20"/>
                <w:szCs w:val="20"/>
                <w:lang w:eastAsia="en-GB"/>
                <w14:ligatures w14:val="none"/>
              </w:rPr>
              <w:t xml:space="preserve">; S. Shaikh; C. Y. Tan; J. Barnacle; P. Harbord; E. Kostov; A. Macfarlane; L. Marples; R. Thurairaja; K. Baillie; S. Hafiz; M. M. </w:t>
            </w:r>
            <w:proofErr w:type="spellStart"/>
            <w:r w:rsidRPr="003C0278">
              <w:rPr>
                <w:rFonts w:ascii="Arial" w:eastAsia="Times New Roman" w:hAnsi="Arial" w:cs="Arial"/>
                <w:color w:val="000000"/>
                <w:kern w:val="0"/>
                <w:sz w:val="20"/>
                <w:szCs w:val="20"/>
                <w:lang w:eastAsia="en-GB"/>
                <w14:ligatures w14:val="none"/>
              </w:rPr>
              <w:t>Palliyil</w:t>
            </w:r>
            <w:proofErr w:type="spellEnd"/>
            <w:r w:rsidRPr="003C0278">
              <w:rPr>
                <w:rFonts w:ascii="Arial" w:eastAsia="Times New Roman" w:hAnsi="Arial" w:cs="Arial"/>
                <w:color w:val="000000"/>
                <w:kern w:val="0"/>
                <w:sz w:val="20"/>
                <w:szCs w:val="20"/>
                <w:lang w:eastAsia="en-GB"/>
                <w14:ligatures w14:val="none"/>
              </w:rPr>
              <w:t xml:space="preserve">; J. Porter; C. Raslan; N. Soltani; M. </w:t>
            </w:r>
            <w:proofErr w:type="spellStart"/>
            <w:r w:rsidRPr="003C0278">
              <w:rPr>
                <w:rFonts w:ascii="Arial" w:eastAsia="Times New Roman" w:hAnsi="Arial" w:cs="Arial"/>
                <w:color w:val="000000"/>
                <w:kern w:val="0"/>
                <w:sz w:val="20"/>
                <w:szCs w:val="20"/>
                <w:lang w:eastAsia="en-GB"/>
                <w14:ligatures w14:val="none"/>
              </w:rPr>
              <w:t>Zikry</w:t>
            </w:r>
            <w:proofErr w:type="spellEnd"/>
            <w:r w:rsidRPr="003C0278">
              <w:rPr>
                <w:rFonts w:ascii="Arial" w:eastAsia="Times New Roman" w:hAnsi="Arial" w:cs="Arial"/>
                <w:color w:val="000000"/>
                <w:kern w:val="0"/>
                <w:sz w:val="20"/>
                <w:szCs w:val="20"/>
                <w:lang w:eastAsia="en-GB"/>
                <w14:ligatures w14:val="none"/>
              </w:rPr>
              <w:t xml:space="preserve">; T. Boyce; E. Jones; H. Whewell; N. Robertson; F. </w:t>
            </w:r>
            <w:proofErr w:type="spellStart"/>
            <w:r w:rsidRPr="003C0278">
              <w:rPr>
                <w:rFonts w:ascii="Arial" w:eastAsia="Times New Roman" w:hAnsi="Arial" w:cs="Arial"/>
                <w:color w:val="000000"/>
                <w:kern w:val="0"/>
                <w:sz w:val="20"/>
                <w:szCs w:val="20"/>
                <w:lang w:eastAsia="en-GB"/>
                <w14:ligatures w14:val="none"/>
              </w:rPr>
              <w:t>Th'ng</w:t>
            </w:r>
            <w:proofErr w:type="spellEnd"/>
            <w:r w:rsidRPr="003C0278">
              <w:rPr>
                <w:rFonts w:ascii="Arial" w:eastAsia="Times New Roman" w:hAnsi="Arial" w:cs="Arial"/>
                <w:color w:val="000000"/>
                <w:kern w:val="0"/>
                <w:sz w:val="20"/>
                <w:szCs w:val="20"/>
                <w:lang w:eastAsia="en-GB"/>
                <w14:ligatures w14:val="none"/>
              </w:rPr>
              <w:t xml:space="preserve">; S. Galloway; A. Mirza; H. Saeed; M. Afzal; G. Elena; M. Zakir; T. Clark; C. Hand; P. Holton; A. Livesey; P. </w:t>
            </w:r>
            <w:proofErr w:type="spellStart"/>
            <w:r w:rsidRPr="003C0278">
              <w:rPr>
                <w:rFonts w:ascii="Arial" w:eastAsia="Times New Roman" w:hAnsi="Arial" w:cs="Arial"/>
                <w:color w:val="000000"/>
                <w:kern w:val="0"/>
                <w:sz w:val="20"/>
                <w:szCs w:val="20"/>
                <w:lang w:eastAsia="en-GB"/>
                <w14:ligatures w14:val="none"/>
              </w:rPr>
              <w:t>Sodde</w:t>
            </w:r>
            <w:proofErr w:type="spellEnd"/>
            <w:r w:rsidRPr="003C0278">
              <w:rPr>
                <w:rFonts w:ascii="Arial" w:eastAsia="Times New Roman" w:hAnsi="Arial" w:cs="Arial"/>
                <w:color w:val="000000"/>
                <w:kern w:val="0"/>
                <w:sz w:val="20"/>
                <w:szCs w:val="20"/>
                <w:lang w:eastAsia="en-GB"/>
                <w14:ligatures w14:val="none"/>
              </w:rPr>
              <w:t xml:space="preserve">; A. Sriram; I. S. Bharj; F. M. Iqbal; Y. Sinha; C. Jenvey; A. Rotundo; R. Slade; A. A. N. Abdullah; D. Donoghue; L. </w:t>
            </w:r>
            <w:proofErr w:type="spellStart"/>
            <w:r w:rsidRPr="003C0278">
              <w:rPr>
                <w:rFonts w:ascii="Arial" w:eastAsia="Times New Roman" w:hAnsi="Arial" w:cs="Arial"/>
                <w:color w:val="000000"/>
                <w:kern w:val="0"/>
                <w:sz w:val="20"/>
                <w:szCs w:val="20"/>
                <w:lang w:eastAsia="en-GB"/>
                <w14:ligatures w14:val="none"/>
              </w:rPr>
              <w:t>Giacci</w:t>
            </w:r>
            <w:proofErr w:type="spellEnd"/>
            <w:r w:rsidRPr="003C0278">
              <w:rPr>
                <w:rFonts w:ascii="Arial" w:eastAsia="Times New Roman" w:hAnsi="Arial" w:cs="Arial"/>
                <w:color w:val="000000"/>
                <w:kern w:val="0"/>
                <w:sz w:val="20"/>
                <w:szCs w:val="20"/>
                <w:lang w:eastAsia="en-GB"/>
                <w14:ligatures w14:val="none"/>
              </w:rPr>
              <w:t xml:space="preserve">; D. Golding; S. Haines; P. Harrison; D. Loughran; M. A. Sherif; A. Tang; T. W. Tilston; D. Kotecha; P. Acharya; A. Chapman; M. Elshaer; A. Riaz; J. Shalhoub; T. Urbonas; C. </w:t>
            </w:r>
            <w:proofErr w:type="spellStart"/>
            <w:r w:rsidRPr="003C0278">
              <w:rPr>
                <w:rFonts w:ascii="Arial" w:eastAsia="Times New Roman" w:hAnsi="Arial" w:cs="Arial"/>
                <w:color w:val="000000"/>
                <w:kern w:val="0"/>
                <w:sz w:val="20"/>
                <w:szCs w:val="20"/>
                <w:lang w:eastAsia="en-GB"/>
                <w14:ligatures w14:val="none"/>
              </w:rPr>
              <w:t>Grossart</w:t>
            </w:r>
            <w:proofErr w:type="spellEnd"/>
            <w:r w:rsidRPr="003C0278">
              <w:rPr>
                <w:rFonts w:ascii="Arial" w:eastAsia="Times New Roman" w:hAnsi="Arial" w:cs="Arial"/>
                <w:color w:val="000000"/>
                <w:kern w:val="0"/>
                <w:sz w:val="20"/>
                <w:szCs w:val="20"/>
                <w:lang w:eastAsia="en-GB"/>
                <w14:ligatures w14:val="none"/>
              </w:rPr>
              <w:t xml:space="preserve">; D. McMorran; W. Hawkins; S. Loizides; M. Mlotshwa; C. W. Ho; K. Krishna; M. Orchard; E. E. Howie; S. Khan; J. Shukla; F. Taylor; P. Thomson; O. Komolafe; L. Macdonald; N. McIntyre; J. Cragg; J. Parker; D. Stewart; T. Farooq; L. </w:t>
            </w:r>
            <w:proofErr w:type="spellStart"/>
            <w:r w:rsidRPr="003C0278">
              <w:rPr>
                <w:rFonts w:ascii="Arial" w:eastAsia="Times New Roman" w:hAnsi="Arial" w:cs="Arial"/>
                <w:color w:val="000000"/>
                <w:kern w:val="0"/>
                <w:sz w:val="20"/>
                <w:szCs w:val="20"/>
                <w:lang w:eastAsia="en-GB"/>
                <w14:ligatures w14:val="none"/>
              </w:rPr>
              <w:t>Lintin</w:t>
            </w:r>
            <w:proofErr w:type="spellEnd"/>
            <w:r w:rsidRPr="003C0278">
              <w:rPr>
                <w:rFonts w:ascii="Arial" w:eastAsia="Times New Roman" w:hAnsi="Arial" w:cs="Arial"/>
                <w:color w:val="000000"/>
                <w:kern w:val="0"/>
                <w:sz w:val="20"/>
                <w:szCs w:val="20"/>
                <w:lang w:eastAsia="en-GB"/>
                <w14:ligatures w14:val="none"/>
              </w:rPr>
              <w:t xml:space="preserve">; J. Tracy; H. </w:t>
            </w:r>
            <w:proofErr w:type="spellStart"/>
            <w:r w:rsidRPr="003C0278">
              <w:rPr>
                <w:rFonts w:ascii="Arial" w:eastAsia="Times New Roman" w:hAnsi="Arial" w:cs="Arial"/>
                <w:color w:val="000000"/>
                <w:kern w:val="0"/>
                <w:sz w:val="20"/>
                <w:szCs w:val="20"/>
                <w:lang w:eastAsia="en-GB"/>
                <w14:ligatures w14:val="none"/>
              </w:rPr>
              <w:t>Kaafarani</w:t>
            </w:r>
            <w:proofErr w:type="spellEnd"/>
            <w:r w:rsidRPr="003C0278">
              <w:rPr>
                <w:rFonts w:ascii="Arial" w:eastAsia="Times New Roman" w:hAnsi="Arial" w:cs="Arial"/>
                <w:color w:val="000000"/>
                <w:kern w:val="0"/>
                <w:sz w:val="20"/>
                <w:szCs w:val="20"/>
                <w:lang w:eastAsia="en-GB"/>
                <w14:ligatures w14:val="none"/>
              </w:rPr>
              <w:t xml:space="preserve">; G. Molina; R. Beyene; J. Sava; M. Scott; R. Kennedy; M. Swaroop; I. A. </w:t>
            </w:r>
            <w:proofErr w:type="spellStart"/>
            <w:r w:rsidRPr="003C0278">
              <w:rPr>
                <w:rFonts w:ascii="Arial" w:eastAsia="Times New Roman" w:hAnsi="Arial" w:cs="Arial"/>
                <w:color w:val="000000"/>
                <w:kern w:val="0"/>
                <w:sz w:val="20"/>
                <w:szCs w:val="20"/>
                <w:lang w:eastAsia="en-GB"/>
                <w14:ligatures w14:val="none"/>
              </w:rPr>
              <w:t>Azodo</w:t>
            </w:r>
            <w:proofErr w:type="spellEnd"/>
            <w:r w:rsidRPr="003C0278">
              <w:rPr>
                <w:rFonts w:ascii="Arial" w:eastAsia="Times New Roman" w:hAnsi="Arial" w:cs="Arial"/>
                <w:color w:val="000000"/>
                <w:kern w:val="0"/>
                <w:sz w:val="20"/>
                <w:szCs w:val="20"/>
                <w:lang w:eastAsia="en-GB"/>
                <w14:ligatures w14:val="none"/>
              </w:rPr>
              <w:t xml:space="preserve">; T. Chun; D. Heffernan; A. Stephen; V. Punja; M. Sion; M. S. Weinstein; N. Bugaev; M. Goodstein; S. </w:t>
            </w:r>
            <w:proofErr w:type="spellStart"/>
            <w:r w:rsidRPr="003C0278">
              <w:rPr>
                <w:rFonts w:ascii="Arial" w:eastAsia="Times New Roman" w:hAnsi="Arial" w:cs="Arial"/>
                <w:color w:val="000000"/>
                <w:kern w:val="0"/>
                <w:sz w:val="20"/>
                <w:szCs w:val="20"/>
                <w:lang w:eastAsia="en-GB"/>
                <w14:ligatures w14:val="none"/>
              </w:rPr>
              <w:t>Razmdjou</w:t>
            </w:r>
            <w:proofErr w:type="spellEnd"/>
            <w:r w:rsidRPr="003C0278">
              <w:rPr>
                <w:rFonts w:ascii="Arial" w:eastAsia="Times New Roman" w:hAnsi="Arial" w:cs="Arial"/>
                <w:color w:val="000000"/>
                <w:kern w:val="0"/>
                <w:sz w:val="20"/>
                <w:szCs w:val="20"/>
                <w:lang w:eastAsia="en-GB"/>
                <w14:ligatures w14:val="none"/>
              </w:rPr>
              <w:t xml:space="preserve">; M. Hemmila; L. Napolitano; K. To; E. </w:t>
            </w:r>
            <w:proofErr w:type="spellStart"/>
            <w:r w:rsidRPr="003C0278">
              <w:rPr>
                <w:rFonts w:ascii="Arial" w:eastAsia="Times New Roman" w:hAnsi="Arial" w:cs="Arial"/>
                <w:color w:val="000000"/>
                <w:kern w:val="0"/>
                <w:sz w:val="20"/>
                <w:szCs w:val="20"/>
                <w:lang w:eastAsia="en-GB"/>
                <w14:ligatures w14:val="none"/>
              </w:rPr>
              <w:t>Etchill</w:t>
            </w:r>
            <w:proofErr w:type="spellEnd"/>
            <w:r w:rsidRPr="003C0278">
              <w:rPr>
                <w:rFonts w:ascii="Arial" w:eastAsia="Times New Roman" w:hAnsi="Arial" w:cs="Arial"/>
                <w:color w:val="000000"/>
                <w:kern w:val="0"/>
                <w:sz w:val="20"/>
                <w:szCs w:val="20"/>
                <w:lang w:eastAsia="en-GB"/>
                <w14:ligatures w14:val="none"/>
              </w:rPr>
              <w:t xml:space="preserve">; M. Kesinger; J. C. </w:t>
            </w:r>
            <w:proofErr w:type="spellStart"/>
            <w:r w:rsidRPr="003C0278">
              <w:rPr>
                <w:rFonts w:ascii="Arial" w:eastAsia="Times New Roman" w:hAnsi="Arial" w:cs="Arial"/>
                <w:color w:val="000000"/>
                <w:kern w:val="0"/>
                <w:sz w:val="20"/>
                <w:szCs w:val="20"/>
                <w:lang w:eastAsia="en-GB"/>
                <w14:ligatures w14:val="none"/>
              </w:rPr>
              <w:t>Puyana</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Hoogakker</w:t>
            </w:r>
            <w:proofErr w:type="spellEnd"/>
            <w:r w:rsidRPr="003C0278">
              <w:rPr>
                <w:rFonts w:ascii="Arial" w:eastAsia="Times New Roman" w:hAnsi="Arial" w:cs="Arial"/>
                <w:color w:val="000000"/>
                <w:kern w:val="0"/>
                <w:sz w:val="20"/>
                <w:szCs w:val="20"/>
                <w:lang w:eastAsia="en-GB"/>
                <w14:ligatures w14:val="none"/>
              </w:rPr>
              <w:t xml:space="preserve">; E. Jenner; O. Todd; G. </w:t>
            </w:r>
            <w:proofErr w:type="spellStart"/>
            <w:r w:rsidRPr="003C0278">
              <w:rPr>
                <w:rFonts w:ascii="Arial" w:eastAsia="Times New Roman" w:hAnsi="Arial" w:cs="Arial"/>
                <w:color w:val="000000"/>
                <w:kern w:val="0"/>
                <w:sz w:val="20"/>
                <w:szCs w:val="20"/>
                <w:lang w:eastAsia="en-GB"/>
                <w14:ligatures w14:val="none"/>
              </w:rPr>
              <w:t>Galiqi</w:t>
            </w:r>
            <w:proofErr w:type="spellEnd"/>
            <w:r w:rsidRPr="003C0278">
              <w:rPr>
                <w:rFonts w:ascii="Arial" w:eastAsia="Times New Roman" w:hAnsi="Arial" w:cs="Arial"/>
                <w:color w:val="000000"/>
                <w:kern w:val="0"/>
                <w:sz w:val="20"/>
                <w:szCs w:val="20"/>
                <w:lang w:eastAsia="en-GB"/>
                <w14:ligatures w14:val="none"/>
              </w:rPr>
              <w:t xml:space="preserve">; B. </w:t>
            </w:r>
            <w:proofErr w:type="spellStart"/>
            <w:r w:rsidRPr="003C0278">
              <w:rPr>
                <w:rFonts w:ascii="Arial" w:eastAsia="Times New Roman" w:hAnsi="Arial" w:cs="Arial"/>
                <w:color w:val="000000"/>
                <w:kern w:val="0"/>
                <w:sz w:val="20"/>
                <w:szCs w:val="20"/>
                <w:lang w:eastAsia="en-GB"/>
                <w14:ligatures w14:val="none"/>
              </w:rPr>
              <w:t>Grizhja</w:t>
            </w:r>
            <w:proofErr w:type="spellEnd"/>
            <w:r w:rsidRPr="003C0278">
              <w:rPr>
                <w:rFonts w:ascii="Arial" w:eastAsia="Times New Roman" w:hAnsi="Arial" w:cs="Arial"/>
                <w:color w:val="000000"/>
                <w:kern w:val="0"/>
                <w:sz w:val="20"/>
                <w:szCs w:val="20"/>
                <w:lang w:eastAsia="en-GB"/>
                <w14:ligatures w14:val="none"/>
              </w:rPr>
              <w:t xml:space="preserve">; S. Ymeri; J. M. Carmona; C. G. </w:t>
            </w:r>
            <w:proofErr w:type="spellStart"/>
            <w:r w:rsidRPr="003C0278">
              <w:rPr>
                <w:rFonts w:ascii="Arial" w:eastAsia="Times New Roman" w:hAnsi="Arial" w:cs="Arial"/>
                <w:color w:val="000000"/>
                <w:kern w:val="0"/>
                <w:sz w:val="20"/>
                <w:szCs w:val="20"/>
                <w:lang w:eastAsia="en-GB"/>
                <w14:ligatures w14:val="none"/>
              </w:rPr>
              <w:t>Fermani</w:t>
            </w:r>
            <w:proofErr w:type="spellEnd"/>
            <w:r w:rsidRPr="003C0278">
              <w:rPr>
                <w:rFonts w:ascii="Arial" w:eastAsia="Times New Roman" w:hAnsi="Arial" w:cs="Arial"/>
                <w:color w:val="000000"/>
                <w:kern w:val="0"/>
                <w:sz w:val="20"/>
                <w:szCs w:val="20"/>
                <w:lang w:eastAsia="en-GB"/>
                <w14:ligatures w14:val="none"/>
              </w:rPr>
              <w:t xml:space="preserve">; S. Villalobos; D. Antezana; S. Aviles; A. E. M. Beleño; C. Costa; R. Klappenbach; B. Sanchez; D. Cox; P. Deutschmann; D. Hamill; S. Sandler; M. </w:t>
            </w:r>
            <w:proofErr w:type="spellStart"/>
            <w:r w:rsidRPr="003C0278">
              <w:rPr>
                <w:rFonts w:ascii="Arial" w:eastAsia="Times New Roman" w:hAnsi="Arial" w:cs="Arial"/>
                <w:color w:val="000000"/>
                <w:kern w:val="0"/>
                <w:sz w:val="20"/>
                <w:szCs w:val="20"/>
                <w:lang w:eastAsia="en-GB"/>
                <w14:ligatures w14:val="none"/>
              </w:rPr>
              <w:t>Ashtari</w:t>
            </w:r>
            <w:proofErr w:type="spellEnd"/>
            <w:r w:rsidRPr="003C0278">
              <w:rPr>
                <w:rFonts w:ascii="Arial" w:eastAsia="Times New Roman" w:hAnsi="Arial" w:cs="Arial"/>
                <w:color w:val="000000"/>
                <w:kern w:val="0"/>
                <w:sz w:val="20"/>
                <w:szCs w:val="20"/>
                <w:lang w:eastAsia="en-GB"/>
                <w14:ligatures w14:val="none"/>
              </w:rPr>
              <w:t xml:space="preserve">; H. Franco; S. D'Amours; N. Niranjan; D. </w:t>
            </w:r>
            <w:proofErr w:type="spellStart"/>
            <w:r w:rsidRPr="003C0278">
              <w:rPr>
                <w:rFonts w:ascii="Arial" w:eastAsia="Times New Roman" w:hAnsi="Arial" w:cs="Arial"/>
                <w:color w:val="000000"/>
                <w:kern w:val="0"/>
                <w:sz w:val="20"/>
                <w:szCs w:val="20"/>
                <w:lang w:eastAsia="en-GB"/>
                <w14:ligatures w14:val="none"/>
              </w:rPr>
              <w:t>Ljuhar</w:t>
            </w:r>
            <w:proofErr w:type="spellEnd"/>
            <w:r w:rsidRPr="003C0278">
              <w:rPr>
                <w:rFonts w:ascii="Arial" w:eastAsia="Times New Roman" w:hAnsi="Arial" w:cs="Arial"/>
                <w:color w:val="000000"/>
                <w:kern w:val="0"/>
                <w:sz w:val="20"/>
                <w:szCs w:val="20"/>
                <w:lang w:eastAsia="en-GB"/>
                <w14:ligatures w14:val="none"/>
              </w:rPr>
              <w:t xml:space="preserve">; R. Nataraja; C. Sharpin; D. Gray; M. Haines; S. Al Amin; S. Alamin; R. Karim; S. A. Tori; A. Faruq; </w:t>
            </w:r>
            <w:r w:rsidRPr="003C0278">
              <w:rPr>
                <w:rFonts w:ascii="Arial" w:eastAsia="Times New Roman" w:hAnsi="Arial" w:cs="Arial"/>
                <w:color w:val="000000"/>
                <w:kern w:val="0"/>
                <w:sz w:val="20"/>
                <w:szCs w:val="20"/>
                <w:lang w:eastAsia="en-GB"/>
                <w14:ligatures w14:val="none"/>
              </w:rPr>
              <w:lastRenderedPageBreak/>
              <w:t xml:space="preserve">M. Haque; F. Iftekhar; T. H. Kanta; J. Razzaque; U. Salma; S. Karim; N. F. Aman; M. M. Estee; R. Jonnalagadda; M. O'Shea; G. Padmore; D. </w:t>
            </w:r>
            <w:proofErr w:type="spellStart"/>
            <w:r w:rsidRPr="003C0278">
              <w:rPr>
                <w:rFonts w:ascii="Arial" w:eastAsia="Times New Roman" w:hAnsi="Arial" w:cs="Arial"/>
                <w:color w:val="000000"/>
                <w:kern w:val="0"/>
                <w:sz w:val="20"/>
                <w:szCs w:val="20"/>
                <w:lang w:eastAsia="en-GB"/>
                <w14:ligatures w14:val="none"/>
              </w:rPr>
              <w:t>Khokha</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Khokha</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Filatau</w:t>
            </w:r>
            <w:proofErr w:type="spellEnd"/>
            <w:r w:rsidRPr="003C0278">
              <w:rPr>
                <w:rFonts w:ascii="Arial" w:eastAsia="Times New Roman" w:hAnsi="Arial" w:cs="Arial"/>
                <w:color w:val="000000"/>
                <w:kern w:val="0"/>
                <w:sz w:val="20"/>
                <w:szCs w:val="20"/>
                <w:lang w:eastAsia="en-GB"/>
                <w14:ligatures w14:val="none"/>
              </w:rPr>
              <w:t xml:space="preserve">; A. Litvin; D. </w:t>
            </w:r>
            <w:proofErr w:type="spellStart"/>
            <w:r w:rsidRPr="003C0278">
              <w:rPr>
                <w:rFonts w:ascii="Arial" w:eastAsia="Times New Roman" w:hAnsi="Arial" w:cs="Arial"/>
                <w:color w:val="000000"/>
                <w:kern w:val="0"/>
                <w:sz w:val="20"/>
                <w:szCs w:val="20"/>
                <w:lang w:eastAsia="en-GB"/>
                <w14:ligatures w14:val="none"/>
              </w:rPr>
              <w:t>Paulouski</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Shachykava</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Shubianok</w:t>
            </w:r>
            <w:proofErr w:type="spellEnd"/>
            <w:r w:rsidRPr="003C0278">
              <w:rPr>
                <w:rFonts w:ascii="Arial" w:eastAsia="Times New Roman" w:hAnsi="Arial" w:cs="Arial"/>
                <w:color w:val="000000"/>
                <w:kern w:val="0"/>
                <w:sz w:val="20"/>
                <w:szCs w:val="20"/>
                <w:lang w:eastAsia="en-GB"/>
                <w14:ligatures w14:val="none"/>
              </w:rPr>
              <w:t xml:space="preserve">; F. </w:t>
            </w:r>
            <w:proofErr w:type="spellStart"/>
            <w:r w:rsidRPr="003C0278">
              <w:rPr>
                <w:rFonts w:ascii="Arial" w:eastAsia="Times New Roman" w:hAnsi="Arial" w:cs="Arial"/>
                <w:color w:val="000000"/>
                <w:kern w:val="0"/>
                <w:sz w:val="20"/>
                <w:szCs w:val="20"/>
                <w:lang w:eastAsia="en-GB"/>
                <w14:ligatures w14:val="none"/>
              </w:rPr>
              <w:t>Djivoh</w:t>
            </w:r>
            <w:proofErr w:type="spellEnd"/>
            <w:r w:rsidRPr="003C0278">
              <w:rPr>
                <w:rFonts w:ascii="Arial" w:eastAsia="Times New Roman" w:hAnsi="Arial" w:cs="Arial"/>
                <w:color w:val="000000"/>
                <w:kern w:val="0"/>
                <w:sz w:val="20"/>
                <w:szCs w:val="20"/>
                <w:lang w:eastAsia="en-GB"/>
                <w14:ligatures w14:val="none"/>
              </w:rPr>
              <w:t xml:space="preserve">; F. Dossou; D. G. Gbessi; B. </w:t>
            </w:r>
            <w:proofErr w:type="spellStart"/>
            <w:r w:rsidRPr="003C0278">
              <w:rPr>
                <w:rFonts w:ascii="Arial" w:eastAsia="Times New Roman" w:hAnsi="Arial" w:cs="Arial"/>
                <w:color w:val="000000"/>
                <w:kern w:val="0"/>
                <w:sz w:val="20"/>
                <w:szCs w:val="20"/>
                <w:lang w:eastAsia="en-GB"/>
                <w14:ligatures w14:val="none"/>
              </w:rPr>
              <w:t>Noukpozounkou</w:t>
            </w:r>
            <w:proofErr w:type="spellEnd"/>
            <w:r w:rsidRPr="003C0278">
              <w:rPr>
                <w:rFonts w:ascii="Arial" w:eastAsia="Times New Roman" w:hAnsi="Arial" w:cs="Arial"/>
                <w:color w:val="000000"/>
                <w:kern w:val="0"/>
                <w:sz w:val="20"/>
                <w:szCs w:val="20"/>
                <w:lang w:eastAsia="en-GB"/>
                <w14:ligatures w14:val="none"/>
              </w:rPr>
              <w:t xml:space="preserve">; D. M. Seto; F. </w:t>
            </w:r>
            <w:proofErr w:type="spellStart"/>
            <w:r w:rsidRPr="003C0278">
              <w:rPr>
                <w:rFonts w:ascii="Arial" w:eastAsia="Times New Roman" w:hAnsi="Arial" w:cs="Arial"/>
                <w:color w:val="000000"/>
                <w:kern w:val="0"/>
                <w:sz w:val="20"/>
                <w:szCs w:val="20"/>
                <w:lang w:eastAsia="en-GB"/>
                <w14:ligatures w14:val="none"/>
              </w:rPr>
              <w:t>Hodonou</w:t>
            </w:r>
            <w:proofErr w:type="spellEnd"/>
            <w:r w:rsidRPr="003C0278">
              <w:rPr>
                <w:rFonts w:ascii="Arial" w:eastAsia="Times New Roman" w:hAnsi="Arial" w:cs="Arial"/>
                <w:color w:val="000000"/>
                <w:kern w:val="0"/>
                <w:sz w:val="20"/>
                <w:szCs w:val="20"/>
                <w:lang w:eastAsia="en-GB"/>
                <w14:ligatures w14:val="none"/>
              </w:rPr>
              <w:t xml:space="preserve">; K. R. Keke; E. Y. S. </w:t>
            </w:r>
            <w:proofErr w:type="spellStart"/>
            <w:r w:rsidRPr="003C0278">
              <w:rPr>
                <w:rFonts w:ascii="Arial" w:eastAsia="Times New Roman" w:hAnsi="Arial" w:cs="Arial"/>
                <w:color w:val="000000"/>
                <w:kern w:val="0"/>
                <w:sz w:val="20"/>
                <w:szCs w:val="20"/>
                <w:lang w:eastAsia="en-GB"/>
                <w14:ligatures w14:val="none"/>
              </w:rPr>
              <w:t>Ahounou</w:t>
            </w:r>
            <w:proofErr w:type="spellEnd"/>
            <w:r w:rsidRPr="003C0278">
              <w:rPr>
                <w:rFonts w:ascii="Arial" w:eastAsia="Times New Roman" w:hAnsi="Arial" w:cs="Arial"/>
                <w:color w:val="000000"/>
                <w:kern w:val="0"/>
                <w:sz w:val="20"/>
                <w:szCs w:val="20"/>
                <w:lang w:eastAsia="en-GB"/>
                <w14:ligatures w14:val="none"/>
              </w:rPr>
              <w:t xml:space="preserve">; T. Alihonou; G. </w:t>
            </w:r>
            <w:proofErr w:type="spellStart"/>
            <w:r w:rsidRPr="003C0278">
              <w:rPr>
                <w:rFonts w:ascii="Arial" w:eastAsia="Times New Roman" w:hAnsi="Arial" w:cs="Arial"/>
                <w:color w:val="000000"/>
                <w:kern w:val="0"/>
                <w:sz w:val="20"/>
                <w:szCs w:val="20"/>
                <w:lang w:eastAsia="en-GB"/>
                <w14:ligatures w14:val="none"/>
              </w:rPr>
              <w:t>Ahlonsou</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Dénakpo</w:t>
            </w:r>
            <w:proofErr w:type="spellEnd"/>
            <w:r w:rsidRPr="003C0278">
              <w:rPr>
                <w:rFonts w:ascii="Arial" w:eastAsia="Times New Roman" w:hAnsi="Arial" w:cs="Arial"/>
                <w:color w:val="000000"/>
                <w:kern w:val="0"/>
                <w:sz w:val="20"/>
                <w:szCs w:val="20"/>
                <w:lang w:eastAsia="en-GB"/>
                <w14:ligatures w14:val="none"/>
              </w:rPr>
              <w:t xml:space="preserve">; A. G. </w:t>
            </w:r>
            <w:proofErr w:type="spellStart"/>
            <w:r w:rsidRPr="003C0278">
              <w:rPr>
                <w:rFonts w:ascii="Arial" w:eastAsia="Times New Roman" w:hAnsi="Arial" w:cs="Arial"/>
                <w:color w:val="000000"/>
                <w:kern w:val="0"/>
                <w:sz w:val="20"/>
                <w:szCs w:val="20"/>
                <w:lang w:eastAsia="en-GB"/>
                <w14:ligatures w14:val="none"/>
              </w:rPr>
              <w:t>Bedada</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Barendegere</w:t>
            </w:r>
            <w:proofErr w:type="spellEnd"/>
            <w:r w:rsidRPr="003C0278">
              <w:rPr>
                <w:rFonts w:ascii="Arial" w:eastAsia="Times New Roman" w:hAnsi="Arial" w:cs="Arial"/>
                <w:color w:val="000000"/>
                <w:kern w:val="0"/>
                <w:sz w:val="20"/>
                <w:szCs w:val="20"/>
                <w:lang w:eastAsia="en-GB"/>
                <w14:ligatures w14:val="none"/>
              </w:rPr>
              <w:t xml:space="preserve">; S. Kwizera; C. Nsengiyumva; P. Choi; L. Jamal; T. Chen; C. Yip; F. Zapata; M. I. V. </w:t>
            </w:r>
            <w:proofErr w:type="spellStart"/>
            <w:r w:rsidRPr="003C0278">
              <w:rPr>
                <w:rFonts w:ascii="Arial" w:eastAsia="Times New Roman" w:hAnsi="Arial" w:cs="Arial"/>
                <w:color w:val="000000"/>
                <w:kern w:val="0"/>
                <w:sz w:val="20"/>
                <w:szCs w:val="20"/>
                <w:lang w:eastAsia="en-GB"/>
                <w14:ligatures w14:val="none"/>
              </w:rPr>
              <w:t>Lanau</w:t>
            </w:r>
            <w:proofErr w:type="spellEnd"/>
            <w:r w:rsidRPr="003C0278">
              <w:rPr>
                <w:rFonts w:ascii="Arial" w:eastAsia="Times New Roman" w:hAnsi="Arial" w:cs="Arial"/>
                <w:color w:val="000000"/>
                <w:kern w:val="0"/>
                <w:sz w:val="20"/>
                <w:szCs w:val="20"/>
                <w:lang w:eastAsia="en-GB"/>
                <w14:ligatures w14:val="none"/>
              </w:rPr>
              <w:t>; I. M. Restrepo; R. S. R. Giraldo; M. A. Abdelaziz; A. Gado; A. M. Ibrahim; K. Ibrahim; M. Abd-</w:t>
            </w:r>
            <w:proofErr w:type="spellStart"/>
            <w:r w:rsidRPr="003C0278">
              <w:rPr>
                <w:rFonts w:ascii="Arial" w:eastAsia="Times New Roman" w:hAnsi="Arial" w:cs="Arial"/>
                <w:color w:val="000000"/>
                <w:kern w:val="0"/>
                <w:sz w:val="20"/>
                <w:szCs w:val="20"/>
                <w:lang w:eastAsia="en-GB"/>
                <w14:ligatures w14:val="none"/>
              </w:rPr>
              <w:t>Elmawla</w:t>
            </w:r>
            <w:proofErr w:type="spellEnd"/>
            <w:r w:rsidRPr="003C0278">
              <w:rPr>
                <w:rFonts w:ascii="Arial" w:eastAsia="Times New Roman" w:hAnsi="Arial" w:cs="Arial"/>
                <w:color w:val="000000"/>
                <w:kern w:val="0"/>
                <w:sz w:val="20"/>
                <w:szCs w:val="20"/>
                <w:lang w:eastAsia="en-GB"/>
                <w14:ligatures w14:val="none"/>
              </w:rPr>
              <w:t xml:space="preserve">; M. S. Aboul-Naga; N. Adam; L. A. M. Ahmed; M. </w:t>
            </w:r>
            <w:proofErr w:type="spellStart"/>
            <w:r w:rsidRPr="003C0278">
              <w:rPr>
                <w:rFonts w:ascii="Arial" w:eastAsia="Times New Roman" w:hAnsi="Arial" w:cs="Arial"/>
                <w:color w:val="000000"/>
                <w:kern w:val="0"/>
                <w:sz w:val="20"/>
                <w:szCs w:val="20"/>
                <w:lang w:eastAsia="en-GB"/>
                <w14:ligatures w14:val="none"/>
              </w:rPr>
              <w:t>Alkelani</w:t>
            </w:r>
            <w:proofErr w:type="spellEnd"/>
            <w:r w:rsidRPr="003C0278">
              <w:rPr>
                <w:rFonts w:ascii="Arial" w:eastAsia="Times New Roman" w:hAnsi="Arial" w:cs="Arial"/>
                <w:color w:val="000000"/>
                <w:kern w:val="0"/>
                <w:sz w:val="20"/>
                <w:szCs w:val="20"/>
                <w:lang w:eastAsia="en-GB"/>
                <w14:ligatures w14:val="none"/>
              </w:rPr>
              <w:t xml:space="preserve">; M. H. </w:t>
            </w:r>
            <w:proofErr w:type="spellStart"/>
            <w:r w:rsidRPr="003C0278">
              <w:rPr>
                <w:rFonts w:ascii="Arial" w:eastAsia="Times New Roman" w:hAnsi="Arial" w:cs="Arial"/>
                <w:color w:val="000000"/>
                <w:kern w:val="0"/>
                <w:sz w:val="20"/>
                <w:szCs w:val="20"/>
                <w:lang w:eastAsia="en-GB"/>
                <w14:ligatures w14:val="none"/>
              </w:rPr>
              <w:t>Alnaby</w:t>
            </w:r>
            <w:proofErr w:type="spellEnd"/>
            <w:r w:rsidRPr="003C0278">
              <w:rPr>
                <w:rFonts w:ascii="Arial" w:eastAsia="Times New Roman" w:hAnsi="Arial" w:cs="Arial"/>
                <w:color w:val="000000"/>
                <w:kern w:val="0"/>
                <w:sz w:val="20"/>
                <w:szCs w:val="20"/>
                <w:lang w:eastAsia="en-GB"/>
                <w14:ligatures w14:val="none"/>
              </w:rPr>
              <w:t xml:space="preserve">; A. Assal; M. </w:t>
            </w:r>
            <w:proofErr w:type="spellStart"/>
            <w:r w:rsidRPr="003C0278">
              <w:rPr>
                <w:rFonts w:ascii="Arial" w:eastAsia="Times New Roman" w:hAnsi="Arial" w:cs="Arial"/>
                <w:color w:val="000000"/>
                <w:kern w:val="0"/>
                <w:sz w:val="20"/>
                <w:szCs w:val="20"/>
                <w:lang w:eastAsia="en-GB"/>
                <w14:ligatures w14:val="none"/>
              </w:rPr>
              <w:t>Ebidy</w:t>
            </w:r>
            <w:proofErr w:type="spellEnd"/>
            <w:r w:rsidRPr="003C0278">
              <w:rPr>
                <w:rFonts w:ascii="Arial" w:eastAsia="Times New Roman" w:hAnsi="Arial" w:cs="Arial"/>
                <w:color w:val="000000"/>
                <w:kern w:val="0"/>
                <w:sz w:val="20"/>
                <w:szCs w:val="20"/>
                <w:lang w:eastAsia="en-GB"/>
                <w14:ligatures w14:val="none"/>
              </w:rPr>
              <w:t xml:space="preserve">; M. M. </w:t>
            </w:r>
            <w:proofErr w:type="spellStart"/>
            <w:r w:rsidRPr="003C0278">
              <w:rPr>
                <w:rFonts w:ascii="Arial" w:eastAsia="Times New Roman" w:hAnsi="Arial" w:cs="Arial"/>
                <w:color w:val="000000"/>
                <w:kern w:val="0"/>
                <w:sz w:val="20"/>
                <w:szCs w:val="20"/>
                <w:lang w:eastAsia="en-GB"/>
                <w14:ligatures w14:val="none"/>
              </w:rPr>
              <w:t>Ebidy</w:t>
            </w:r>
            <w:proofErr w:type="spellEnd"/>
            <w:r w:rsidRPr="003C0278">
              <w:rPr>
                <w:rFonts w:ascii="Arial" w:eastAsia="Times New Roman" w:hAnsi="Arial" w:cs="Arial"/>
                <w:color w:val="000000"/>
                <w:kern w:val="0"/>
                <w:sz w:val="20"/>
                <w:szCs w:val="20"/>
                <w:lang w:eastAsia="en-GB"/>
                <w14:ligatures w14:val="none"/>
              </w:rPr>
              <w:t xml:space="preserve">; N. H. El Gendy; R. A. El-Din; K. H. </w:t>
            </w:r>
            <w:proofErr w:type="spellStart"/>
            <w:r w:rsidRPr="003C0278">
              <w:rPr>
                <w:rFonts w:ascii="Arial" w:eastAsia="Times New Roman" w:hAnsi="Arial" w:cs="Arial"/>
                <w:color w:val="000000"/>
                <w:kern w:val="0"/>
                <w:sz w:val="20"/>
                <w:szCs w:val="20"/>
                <w:lang w:eastAsia="en-GB"/>
                <w14:ligatures w14:val="none"/>
              </w:rPr>
              <w:t>Elbisomy</w:t>
            </w:r>
            <w:proofErr w:type="spellEnd"/>
            <w:r w:rsidRPr="003C0278">
              <w:rPr>
                <w:rFonts w:ascii="Arial" w:eastAsia="Times New Roman" w:hAnsi="Arial" w:cs="Arial"/>
                <w:color w:val="000000"/>
                <w:kern w:val="0"/>
                <w:sz w:val="20"/>
                <w:szCs w:val="20"/>
                <w:lang w:eastAsia="en-GB"/>
                <w14:ligatures w14:val="none"/>
              </w:rPr>
              <w:t xml:space="preserve">; A. H. Elgendy; A. A. </w:t>
            </w:r>
            <w:proofErr w:type="spellStart"/>
            <w:r w:rsidRPr="003C0278">
              <w:rPr>
                <w:rFonts w:ascii="Arial" w:eastAsia="Times New Roman" w:hAnsi="Arial" w:cs="Arial"/>
                <w:color w:val="000000"/>
                <w:kern w:val="0"/>
                <w:sz w:val="20"/>
                <w:szCs w:val="20"/>
                <w:lang w:eastAsia="en-GB"/>
                <w14:ligatures w14:val="none"/>
              </w:rPr>
              <w:t>Elrazek</w:t>
            </w:r>
            <w:proofErr w:type="spellEnd"/>
            <w:r w:rsidRPr="003C0278">
              <w:rPr>
                <w:rFonts w:ascii="Arial" w:eastAsia="Times New Roman" w:hAnsi="Arial" w:cs="Arial"/>
                <w:color w:val="000000"/>
                <w:kern w:val="0"/>
                <w:sz w:val="20"/>
                <w:szCs w:val="20"/>
                <w:lang w:eastAsia="en-GB"/>
                <w14:ligatures w14:val="none"/>
              </w:rPr>
              <w:t xml:space="preserve">; A. Elsawy; A. A. Elsharkawy; M. Fahim; M. F. Hamed; A. B. Hassanein; A. Ismail; M. Mabrouk; E. Magdy; M. I. Mahmoud; R. Mamdouh; M. E. </w:t>
            </w:r>
            <w:proofErr w:type="spellStart"/>
            <w:r w:rsidRPr="003C0278">
              <w:rPr>
                <w:rFonts w:ascii="Arial" w:eastAsia="Times New Roman" w:hAnsi="Arial" w:cs="Arial"/>
                <w:color w:val="000000"/>
                <w:kern w:val="0"/>
                <w:sz w:val="20"/>
                <w:szCs w:val="20"/>
                <w:lang w:eastAsia="en-GB"/>
                <w14:ligatures w14:val="none"/>
              </w:rPr>
              <w:t>Moghazy</w:t>
            </w:r>
            <w:proofErr w:type="spellEnd"/>
            <w:r w:rsidRPr="003C0278">
              <w:rPr>
                <w:rFonts w:ascii="Arial" w:eastAsia="Times New Roman" w:hAnsi="Arial" w:cs="Arial"/>
                <w:color w:val="000000"/>
                <w:kern w:val="0"/>
                <w:sz w:val="20"/>
                <w:szCs w:val="20"/>
                <w:lang w:eastAsia="en-GB"/>
                <w14:ligatures w14:val="none"/>
              </w:rPr>
              <w:t xml:space="preserve">; M. Mohamed; B. </w:t>
            </w:r>
            <w:proofErr w:type="spellStart"/>
            <w:r w:rsidRPr="003C0278">
              <w:rPr>
                <w:rFonts w:ascii="Arial" w:eastAsia="Times New Roman" w:hAnsi="Arial" w:cs="Arial"/>
                <w:color w:val="000000"/>
                <w:kern w:val="0"/>
                <w:sz w:val="20"/>
                <w:szCs w:val="20"/>
                <w:lang w:eastAsia="en-GB"/>
                <w14:ligatures w14:val="none"/>
              </w:rPr>
              <w:t>Mowafy</w:t>
            </w:r>
            <w:proofErr w:type="spellEnd"/>
            <w:r w:rsidRPr="003C0278">
              <w:rPr>
                <w:rFonts w:ascii="Arial" w:eastAsia="Times New Roman" w:hAnsi="Arial" w:cs="Arial"/>
                <w:color w:val="000000"/>
                <w:kern w:val="0"/>
                <w:sz w:val="20"/>
                <w:szCs w:val="20"/>
                <w:lang w:eastAsia="en-GB"/>
                <w14:ligatures w14:val="none"/>
              </w:rPr>
              <w:t xml:space="preserve">; M. Nazir; H. A. G. </w:t>
            </w:r>
            <w:proofErr w:type="spellStart"/>
            <w:r w:rsidRPr="003C0278">
              <w:rPr>
                <w:rFonts w:ascii="Arial" w:eastAsia="Times New Roman" w:hAnsi="Arial" w:cs="Arial"/>
                <w:color w:val="000000"/>
                <w:kern w:val="0"/>
                <w:sz w:val="20"/>
                <w:szCs w:val="20"/>
                <w:lang w:eastAsia="en-GB"/>
                <w14:ligatures w14:val="none"/>
              </w:rPr>
              <w:t>Shakshouk</w:t>
            </w:r>
            <w:proofErr w:type="spellEnd"/>
            <w:r w:rsidRPr="003C0278">
              <w:rPr>
                <w:rFonts w:ascii="Arial" w:eastAsia="Times New Roman" w:hAnsi="Arial" w:cs="Arial"/>
                <w:color w:val="000000"/>
                <w:kern w:val="0"/>
                <w:sz w:val="20"/>
                <w:szCs w:val="20"/>
                <w:lang w:eastAsia="en-GB"/>
                <w14:ligatures w14:val="none"/>
              </w:rPr>
              <w:t xml:space="preserve">; M. Shalaby; M. Sleem; D. Zahran; S. Abdelhady; M. R. </w:t>
            </w:r>
            <w:proofErr w:type="spellStart"/>
            <w:r w:rsidRPr="003C0278">
              <w:rPr>
                <w:rFonts w:ascii="Arial" w:eastAsia="Times New Roman" w:hAnsi="Arial" w:cs="Arial"/>
                <w:color w:val="000000"/>
                <w:kern w:val="0"/>
                <w:sz w:val="20"/>
                <w:szCs w:val="20"/>
                <w:lang w:eastAsia="en-GB"/>
                <w14:ligatures w14:val="none"/>
              </w:rPr>
              <w:t>Aboelsoud</w:t>
            </w:r>
            <w:proofErr w:type="spellEnd"/>
            <w:r w:rsidRPr="003C0278">
              <w:rPr>
                <w:rFonts w:ascii="Arial" w:eastAsia="Times New Roman" w:hAnsi="Arial" w:cs="Arial"/>
                <w:color w:val="000000"/>
                <w:kern w:val="0"/>
                <w:sz w:val="20"/>
                <w:szCs w:val="20"/>
                <w:lang w:eastAsia="en-GB"/>
                <w14:ligatures w14:val="none"/>
              </w:rPr>
              <w:t xml:space="preserve">; I. Adel; N. Anwar; O. Arafa; Y. H. Asar; S. A. </w:t>
            </w:r>
            <w:proofErr w:type="spellStart"/>
            <w:r w:rsidRPr="003C0278">
              <w:rPr>
                <w:rFonts w:ascii="Arial" w:eastAsia="Times New Roman" w:hAnsi="Arial" w:cs="Arial"/>
                <w:color w:val="000000"/>
                <w:kern w:val="0"/>
                <w:sz w:val="20"/>
                <w:szCs w:val="20"/>
                <w:lang w:eastAsia="en-GB"/>
                <w14:ligatures w14:val="none"/>
              </w:rPr>
              <w:t>Awad</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Elsabbagh</w:t>
            </w:r>
            <w:proofErr w:type="spellEnd"/>
            <w:r w:rsidRPr="003C0278">
              <w:rPr>
                <w:rFonts w:ascii="Arial" w:eastAsia="Times New Roman" w:hAnsi="Arial" w:cs="Arial"/>
                <w:color w:val="000000"/>
                <w:kern w:val="0"/>
                <w:sz w:val="20"/>
                <w:szCs w:val="20"/>
                <w:lang w:eastAsia="en-GB"/>
                <w14:ligatures w14:val="none"/>
              </w:rPr>
              <w:t xml:space="preserve">; F. A. Elsherif; M. </w:t>
            </w:r>
            <w:proofErr w:type="spellStart"/>
            <w:r w:rsidRPr="003C0278">
              <w:rPr>
                <w:rFonts w:ascii="Arial" w:eastAsia="Times New Roman" w:hAnsi="Arial" w:cs="Arial"/>
                <w:color w:val="000000"/>
                <w:kern w:val="0"/>
                <w:sz w:val="20"/>
                <w:szCs w:val="20"/>
                <w:lang w:eastAsia="en-GB"/>
                <w14:ligatures w14:val="none"/>
              </w:rPr>
              <w:t>Gadelkarim</w:t>
            </w:r>
            <w:proofErr w:type="spellEnd"/>
            <w:r w:rsidRPr="003C0278">
              <w:rPr>
                <w:rFonts w:ascii="Arial" w:eastAsia="Times New Roman" w:hAnsi="Arial" w:cs="Arial"/>
                <w:color w:val="000000"/>
                <w:kern w:val="0"/>
                <w:sz w:val="20"/>
                <w:szCs w:val="20"/>
                <w:lang w:eastAsia="en-GB"/>
                <w14:ligatures w14:val="none"/>
              </w:rPr>
              <w:t xml:space="preserve">; S. Gamal; O. Ghoneim; E. Hany; O. Hesham; K. Hilal; A. </w:t>
            </w:r>
            <w:proofErr w:type="spellStart"/>
            <w:r w:rsidRPr="003C0278">
              <w:rPr>
                <w:rFonts w:ascii="Arial" w:eastAsia="Times New Roman" w:hAnsi="Arial" w:cs="Arial"/>
                <w:color w:val="000000"/>
                <w:kern w:val="0"/>
                <w:sz w:val="20"/>
                <w:szCs w:val="20"/>
                <w:lang w:eastAsia="en-GB"/>
                <w14:ligatures w14:val="none"/>
              </w:rPr>
              <w:t>Hossameldin</w:t>
            </w:r>
            <w:proofErr w:type="spellEnd"/>
            <w:r w:rsidRPr="003C0278">
              <w:rPr>
                <w:rFonts w:ascii="Arial" w:eastAsia="Times New Roman" w:hAnsi="Arial" w:cs="Arial"/>
                <w:color w:val="000000"/>
                <w:kern w:val="0"/>
                <w:sz w:val="20"/>
                <w:szCs w:val="20"/>
                <w:lang w:eastAsia="en-GB"/>
                <w14:ligatures w14:val="none"/>
              </w:rPr>
              <w:t xml:space="preserve">; M. Ibrahim; E. M. Morshedy; M. E. Omar; A. H. E. F. Rida; R. Saad; M. Salem; N. Soliman; A. Aamer; A. M. Abdelraouf; M. </w:t>
            </w:r>
            <w:proofErr w:type="spellStart"/>
            <w:r w:rsidRPr="003C0278">
              <w:rPr>
                <w:rFonts w:ascii="Arial" w:eastAsia="Times New Roman" w:hAnsi="Arial" w:cs="Arial"/>
                <w:color w:val="000000"/>
                <w:kern w:val="0"/>
                <w:sz w:val="20"/>
                <w:szCs w:val="20"/>
                <w:lang w:eastAsia="en-GB"/>
                <w14:ligatures w14:val="none"/>
              </w:rPr>
              <w:t>Abdelshakour</w:t>
            </w:r>
            <w:proofErr w:type="spellEnd"/>
            <w:r w:rsidRPr="003C0278">
              <w:rPr>
                <w:rFonts w:ascii="Arial" w:eastAsia="Times New Roman" w:hAnsi="Arial" w:cs="Arial"/>
                <w:color w:val="000000"/>
                <w:kern w:val="0"/>
                <w:sz w:val="20"/>
                <w:szCs w:val="20"/>
                <w:lang w:eastAsia="en-GB"/>
                <w14:ligatures w14:val="none"/>
              </w:rPr>
              <w:t xml:space="preserve">; M. G. </w:t>
            </w:r>
            <w:proofErr w:type="spellStart"/>
            <w:r w:rsidRPr="003C0278">
              <w:rPr>
                <w:rFonts w:ascii="Arial" w:eastAsia="Times New Roman" w:hAnsi="Arial" w:cs="Arial"/>
                <w:color w:val="000000"/>
                <w:kern w:val="0"/>
                <w:sz w:val="20"/>
                <w:szCs w:val="20"/>
                <w:lang w:eastAsia="en-GB"/>
                <w14:ligatures w14:val="none"/>
              </w:rPr>
              <w:t>Azizeldine</w:t>
            </w:r>
            <w:proofErr w:type="spellEnd"/>
            <w:r w:rsidRPr="003C0278">
              <w:rPr>
                <w:rFonts w:ascii="Arial" w:eastAsia="Times New Roman" w:hAnsi="Arial" w:cs="Arial"/>
                <w:color w:val="000000"/>
                <w:kern w:val="0"/>
                <w:sz w:val="20"/>
                <w:szCs w:val="20"/>
                <w:lang w:eastAsia="en-GB"/>
                <w14:ligatures w14:val="none"/>
              </w:rPr>
              <w:t xml:space="preserve">; K. A. </w:t>
            </w:r>
            <w:proofErr w:type="spellStart"/>
            <w:r w:rsidRPr="003C0278">
              <w:rPr>
                <w:rFonts w:ascii="Arial" w:eastAsia="Times New Roman" w:hAnsi="Arial" w:cs="Arial"/>
                <w:color w:val="000000"/>
                <w:kern w:val="0"/>
                <w:sz w:val="20"/>
                <w:szCs w:val="20"/>
                <w:lang w:eastAsia="en-GB"/>
                <w14:ligatures w14:val="none"/>
              </w:rPr>
              <w:t>Bassit</w:t>
            </w:r>
            <w:proofErr w:type="spellEnd"/>
            <w:r w:rsidRPr="003C0278">
              <w:rPr>
                <w:rFonts w:ascii="Arial" w:eastAsia="Times New Roman" w:hAnsi="Arial" w:cs="Arial"/>
                <w:color w:val="000000"/>
                <w:kern w:val="0"/>
                <w:sz w:val="20"/>
                <w:szCs w:val="20"/>
                <w:lang w:eastAsia="en-GB"/>
                <w14:ligatures w14:val="none"/>
              </w:rPr>
              <w:t xml:space="preserve">; A. Dahy; A. Hashim; B. Mahmoud; M. A. Mahmoud; B. Mohamed; M. </w:t>
            </w:r>
            <w:proofErr w:type="spellStart"/>
            <w:r w:rsidRPr="003C0278">
              <w:rPr>
                <w:rFonts w:ascii="Arial" w:eastAsia="Times New Roman" w:hAnsi="Arial" w:cs="Arial"/>
                <w:color w:val="000000"/>
                <w:kern w:val="0"/>
                <w:sz w:val="20"/>
                <w:szCs w:val="20"/>
                <w:lang w:eastAsia="en-GB"/>
                <w14:ligatures w14:val="none"/>
              </w:rPr>
              <w:t>Qenawy</w:t>
            </w:r>
            <w:proofErr w:type="spellEnd"/>
            <w:r w:rsidRPr="003C0278">
              <w:rPr>
                <w:rFonts w:ascii="Arial" w:eastAsia="Times New Roman" w:hAnsi="Arial" w:cs="Arial"/>
                <w:color w:val="000000"/>
                <w:kern w:val="0"/>
                <w:sz w:val="20"/>
                <w:szCs w:val="20"/>
                <w:lang w:eastAsia="en-GB"/>
                <w14:ligatures w14:val="none"/>
              </w:rPr>
              <w:t xml:space="preserve">; A. M. Rashed; M. M. Saad; F. A. Sabour; F. Sayed; M. Sayed; A. W. </w:t>
            </w:r>
            <w:proofErr w:type="spellStart"/>
            <w:r w:rsidRPr="003C0278">
              <w:rPr>
                <w:rFonts w:ascii="Arial" w:eastAsia="Times New Roman" w:hAnsi="Arial" w:cs="Arial"/>
                <w:color w:val="000000"/>
                <w:kern w:val="0"/>
                <w:sz w:val="20"/>
                <w:szCs w:val="20"/>
                <w:lang w:eastAsia="en-GB"/>
                <w14:ligatures w14:val="none"/>
              </w:rPr>
              <w:t>Shamsedine</w:t>
            </w:r>
            <w:proofErr w:type="spellEnd"/>
            <w:r w:rsidRPr="003C0278">
              <w:rPr>
                <w:rFonts w:ascii="Arial" w:eastAsia="Times New Roman" w:hAnsi="Arial" w:cs="Arial"/>
                <w:color w:val="000000"/>
                <w:kern w:val="0"/>
                <w:sz w:val="20"/>
                <w:szCs w:val="20"/>
                <w:lang w:eastAsia="en-GB"/>
                <w14:ligatures w14:val="none"/>
              </w:rPr>
              <w:t xml:space="preserve">; M. Shawqi; A. Attia; A. </w:t>
            </w:r>
            <w:proofErr w:type="spellStart"/>
            <w:r w:rsidRPr="003C0278">
              <w:rPr>
                <w:rFonts w:ascii="Arial" w:eastAsia="Times New Roman" w:hAnsi="Arial" w:cs="Arial"/>
                <w:color w:val="000000"/>
                <w:kern w:val="0"/>
                <w:sz w:val="20"/>
                <w:szCs w:val="20"/>
                <w:lang w:eastAsia="en-GB"/>
                <w14:ligatures w14:val="none"/>
              </w:rPr>
              <w:t>Shwky</w:t>
            </w:r>
            <w:proofErr w:type="spellEnd"/>
            <w:r w:rsidRPr="003C0278">
              <w:rPr>
                <w:rFonts w:ascii="Arial" w:eastAsia="Times New Roman" w:hAnsi="Arial" w:cs="Arial"/>
                <w:color w:val="000000"/>
                <w:kern w:val="0"/>
                <w:sz w:val="20"/>
                <w:szCs w:val="20"/>
                <w:lang w:eastAsia="en-GB"/>
                <w14:ligatures w14:val="none"/>
              </w:rPr>
              <w:t xml:space="preserve">; S. M. Abdel-Kader; M. </w:t>
            </w:r>
            <w:proofErr w:type="spellStart"/>
            <w:r w:rsidRPr="003C0278">
              <w:rPr>
                <w:rFonts w:ascii="Arial" w:eastAsia="Times New Roman" w:hAnsi="Arial" w:cs="Arial"/>
                <w:color w:val="000000"/>
                <w:kern w:val="0"/>
                <w:sz w:val="20"/>
                <w:szCs w:val="20"/>
                <w:lang w:eastAsia="en-GB"/>
                <w14:ligatures w14:val="none"/>
              </w:rPr>
              <w:t>Abdelaty</w:t>
            </w:r>
            <w:proofErr w:type="spellEnd"/>
            <w:r w:rsidRPr="003C0278">
              <w:rPr>
                <w:rFonts w:ascii="Arial" w:eastAsia="Times New Roman" w:hAnsi="Arial" w:cs="Arial"/>
                <w:color w:val="000000"/>
                <w:kern w:val="0"/>
                <w:sz w:val="20"/>
                <w:szCs w:val="20"/>
                <w:lang w:eastAsia="en-GB"/>
                <w14:ligatures w14:val="none"/>
              </w:rPr>
              <w:t xml:space="preserve">; H. Abdulaziz; E. M. Abdulhakeem; N. Abdullah; A. </w:t>
            </w:r>
            <w:proofErr w:type="spellStart"/>
            <w:r w:rsidRPr="003C0278">
              <w:rPr>
                <w:rFonts w:ascii="Arial" w:eastAsia="Times New Roman" w:hAnsi="Arial" w:cs="Arial"/>
                <w:color w:val="000000"/>
                <w:kern w:val="0"/>
                <w:sz w:val="20"/>
                <w:szCs w:val="20"/>
                <w:lang w:eastAsia="en-GB"/>
                <w14:ligatures w14:val="none"/>
              </w:rPr>
              <w:t>Abouzaid</w:t>
            </w:r>
            <w:proofErr w:type="spellEnd"/>
            <w:r w:rsidRPr="003C0278">
              <w:rPr>
                <w:rFonts w:ascii="Arial" w:eastAsia="Times New Roman" w:hAnsi="Arial" w:cs="Arial"/>
                <w:color w:val="000000"/>
                <w:kern w:val="0"/>
                <w:sz w:val="20"/>
                <w:szCs w:val="20"/>
                <w:lang w:eastAsia="en-GB"/>
                <w14:ligatures w14:val="none"/>
              </w:rPr>
              <w:t xml:space="preserve">; M. Abubakr; S. </w:t>
            </w:r>
            <w:proofErr w:type="spellStart"/>
            <w:r w:rsidRPr="003C0278">
              <w:rPr>
                <w:rFonts w:ascii="Arial" w:eastAsia="Times New Roman" w:hAnsi="Arial" w:cs="Arial"/>
                <w:color w:val="000000"/>
                <w:kern w:val="0"/>
                <w:sz w:val="20"/>
                <w:szCs w:val="20"/>
                <w:lang w:eastAsia="en-GB"/>
                <w14:ligatures w14:val="none"/>
              </w:rPr>
              <w:t>Alaael</w:t>
            </w:r>
            <w:proofErr w:type="spellEnd"/>
            <w:r w:rsidRPr="003C0278">
              <w:rPr>
                <w:rFonts w:ascii="Arial" w:eastAsia="Times New Roman" w:hAnsi="Arial" w:cs="Arial"/>
                <w:color w:val="000000"/>
                <w:kern w:val="0"/>
                <w:sz w:val="20"/>
                <w:szCs w:val="20"/>
                <w:lang w:eastAsia="en-GB"/>
                <w14:ligatures w14:val="none"/>
              </w:rPr>
              <w:t xml:space="preserve">-Dein; E. Ali; H. A. A. Amin; I. M. El Sayed; S. A. El-Din; E. A. Eldeen; M. A. B. Eldin; A. A. E. </w:t>
            </w:r>
            <w:proofErr w:type="spellStart"/>
            <w:r w:rsidRPr="003C0278">
              <w:rPr>
                <w:rFonts w:ascii="Arial" w:eastAsia="Times New Roman" w:hAnsi="Arial" w:cs="Arial"/>
                <w:color w:val="000000"/>
                <w:kern w:val="0"/>
                <w:sz w:val="20"/>
                <w:szCs w:val="20"/>
                <w:lang w:eastAsia="en-GB"/>
                <w14:ligatures w14:val="none"/>
              </w:rPr>
              <w:t>Elhusseiny</w:t>
            </w:r>
            <w:proofErr w:type="spellEnd"/>
            <w:r w:rsidRPr="003C0278">
              <w:rPr>
                <w:rFonts w:ascii="Arial" w:eastAsia="Times New Roman" w:hAnsi="Arial" w:cs="Arial"/>
                <w:color w:val="000000"/>
                <w:kern w:val="0"/>
                <w:sz w:val="20"/>
                <w:szCs w:val="20"/>
                <w:lang w:eastAsia="en-GB"/>
                <w14:ligatures w14:val="none"/>
              </w:rPr>
              <w:t xml:space="preserve">; N. A. R. Elsayed; M. </w:t>
            </w:r>
            <w:proofErr w:type="spellStart"/>
            <w:r w:rsidRPr="003C0278">
              <w:rPr>
                <w:rFonts w:ascii="Arial" w:eastAsia="Times New Roman" w:hAnsi="Arial" w:cs="Arial"/>
                <w:color w:val="000000"/>
                <w:kern w:val="0"/>
                <w:sz w:val="20"/>
                <w:szCs w:val="20"/>
                <w:lang w:eastAsia="en-GB"/>
                <w14:ligatures w14:val="none"/>
              </w:rPr>
              <w:t>Elshaar</w:t>
            </w:r>
            <w:proofErr w:type="spellEnd"/>
            <w:r w:rsidRPr="003C0278">
              <w:rPr>
                <w:rFonts w:ascii="Arial" w:eastAsia="Times New Roman" w:hAnsi="Arial" w:cs="Arial"/>
                <w:color w:val="000000"/>
                <w:kern w:val="0"/>
                <w:sz w:val="20"/>
                <w:szCs w:val="20"/>
                <w:lang w:eastAsia="en-GB"/>
                <w14:ligatures w14:val="none"/>
              </w:rPr>
              <w:t xml:space="preserve">; D. Gamil; E. </w:t>
            </w:r>
            <w:proofErr w:type="spellStart"/>
            <w:r w:rsidRPr="003C0278">
              <w:rPr>
                <w:rFonts w:ascii="Arial" w:eastAsia="Times New Roman" w:hAnsi="Arial" w:cs="Arial"/>
                <w:color w:val="000000"/>
                <w:kern w:val="0"/>
                <w:sz w:val="20"/>
                <w:szCs w:val="20"/>
                <w:lang w:eastAsia="en-GB"/>
                <w14:ligatures w14:val="none"/>
              </w:rPr>
              <w:t>Hashad</w:t>
            </w:r>
            <w:proofErr w:type="spellEnd"/>
            <w:r w:rsidRPr="003C0278">
              <w:rPr>
                <w:rFonts w:ascii="Arial" w:eastAsia="Times New Roman" w:hAnsi="Arial" w:cs="Arial"/>
                <w:color w:val="000000"/>
                <w:kern w:val="0"/>
                <w:sz w:val="20"/>
                <w:szCs w:val="20"/>
                <w:lang w:eastAsia="en-GB"/>
                <w14:ligatures w14:val="none"/>
              </w:rPr>
              <w:t xml:space="preserve">; A. A. F. Ibraheem; M. H. </w:t>
            </w:r>
            <w:proofErr w:type="spellStart"/>
            <w:r w:rsidRPr="003C0278">
              <w:rPr>
                <w:rFonts w:ascii="Arial" w:eastAsia="Times New Roman" w:hAnsi="Arial" w:cs="Arial"/>
                <w:color w:val="000000"/>
                <w:kern w:val="0"/>
                <w:sz w:val="20"/>
                <w:szCs w:val="20"/>
                <w:lang w:eastAsia="en-GB"/>
                <w14:ligatures w14:val="none"/>
              </w:rPr>
              <w:t>Madkor</w:t>
            </w:r>
            <w:proofErr w:type="spellEnd"/>
            <w:r w:rsidRPr="003C0278">
              <w:rPr>
                <w:rFonts w:ascii="Arial" w:eastAsia="Times New Roman" w:hAnsi="Arial" w:cs="Arial"/>
                <w:color w:val="000000"/>
                <w:kern w:val="0"/>
                <w:sz w:val="20"/>
                <w:szCs w:val="20"/>
                <w:lang w:eastAsia="en-GB"/>
                <w14:ligatures w14:val="none"/>
              </w:rPr>
              <w:t xml:space="preserve">; H. Magdy; S. M. E. Mahmoud; S. Mansour; A. R. Mohamed; F. Mohamed; M. A. Mohamed; M. T. Ramadan; A. Reda; A. Refaat; M. Saami; O. M. Salah; M. M. Salem; M. Y. Shawky; N. A. Soliman; F. </w:t>
            </w:r>
            <w:proofErr w:type="spellStart"/>
            <w:r w:rsidRPr="003C0278">
              <w:rPr>
                <w:rFonts w:ascii="Arial" w:eastAsia="Times New Roman" w:hAnsi="Arial" w:cs="Arial"/>
                <w:color w:val="000000"/>
                <w:kern w:val="0"/>
                <w:sz w:val="20"/>
                <w:szCs w:val="20"/>
                <w:lang w:eastAsia="en-GB"/>
                <w14:ligatures w14:val="none"/>
              </w:rPr>
              <w:t>Sroor</w:t>
            </w:r>
            <w:proofErr w:type="spellEnd"/>
            <w:r w:rsidRPr="003C0278">
              <w:rPr>
                <w:rFonts w:ascii="Arial" w:eastAsia="Times New Roman" w:hAnsi="Arial" w:cs="Arial"/>
                <w:color w:val="000000"/>
                <w:kern w:val="0"/>
                <w:sz w:val="20"/>
                <w:szCs w:val="20"/>
                <w:lang w:eastAsia="en-GB"/>
                <w14:ligatures w14:val="none"/>
              </w:rPr>
              <w:t xml:space="preserve">; M. Talaat; M. Zakaria; M. R. </w:t>
            </w:r>
            <w:proofErr w:type="spellStart"/>
            <w:r w:rsidRPr="003C0278">
              <w:rPr>
                <w:rFonts w:ascii="Arial" w:eastAsia="Times New Roman" w:hAnsi="Arial" w:cs="Arial"/>
                <w:color w:val="000000"/>
                <w:kern w:val="0"/>
                <w:sz w:val="20"/>
                <w:szCs w:val="20"/>
                <w:lang w:eastAsia="en-GB"/>
                <w14:ligatures w14:val="none"/>
              </w:rPr>
              <w:t>Loaloa</w:t>
            </w:r>
            <w:proofErr w:type="spellEnd"/>
            <w:r w:rsidRPr="003C0278">
              <w:rPr>
                <w:rFonts w:ascii="Arial" w:eastAsia="Times New Roman" w:hAnsi="Arial" w:cs="Arial"/>
                <w:color w:val="000000"/>
                <w:kern w:val="0"/>
                <w:sz w:val="20"/>
                <w:szCs w:val="20"/>
                <w:lang w:eastAsia="en-GB"/>
                <w14:ligatures w14:val="none"/>
              </w:rPr>
              <w:t xml:space="preserve">; S. Ahmed; M. Badawy; N. El-Sagheer; A. Essam; D. Gamal; S. Magdy; A. Salah; M. Salah; A. Abdelaal; A. Aglan; S. Ali; A. Ata; A. K. Z. Darwish; M. El </w:t>
            </w:r>
            <w:proofErr w:type="spellStart"/>
            <w:r w:rsidRPr="003C0278">
              <w:rPr>
                <w:rFonts w:ascii="Arial" w:eastAsia="Times New Roman" w:hAnsi="Arial" w:cs="Arial"/>
                <w:color w:val="000000"/>
                <w:kern w:val="0"/>
                <w:sz w:val="20"/>
                <w:szCs w:val="20"/>
                <w:lang w:eastAsia="en-GB"/>
                <w14:ligatures w14:val="none"/>
              </w:rPr>
              <w:t>Halawany</w:t>
            </w:r>
            <w:proofErr w:type="spellEnd"/>
            <w:r w:rsidRPr="003C0278">
              <w:rPr>
                <w:rFonts w:ascii="Arial" w:eastAsia="Times New Roman" w:hAnsi="Arial" w:cs="Arial"/>
                <w:color w:val="000000"/>
                <w:kern w:val="0"/>
                <w:sz w:val="20"/>
                <w:szCs w:val="20"/>
                <w:lang w:eastAsia="en-GB"/>
                <w14:ligatures w14:val="none"/>
              </w:rPr>
              <w:t>; E. El-</w:t>
            </w:r>
            <w:proofErr w:type="spellStart"/>
            <w:r w:rsidRPr="003C0278">
              <w:rPr>
                <w:rFonts w:ascii="Arial" w:eastAsia="Times New Roman" w:hAnsi="Arial" w:cs="Arial"/>
                <w:color w:val="000000"/>
                <w:kern w:val="0"/>
                <w:sz w:val="20"/>
                <w:szCs w:val="20"/>
                <w:lang w:eastAsia="en-GB"/>
                <w14:ligatures w14:val="none"/>
              </w:rPr>
              <w:t>Gizawy</w:t>
            </w:r>
            <w:proofErr w:type="spellEnd"/>
            <w:r w:rsidRPr="003C0278">
              <w:rPr>
                <w:rFonts w:ascii="Arial" w:eastAsia="Times New Roman" w:hAnsi="Arial" w:cs="Arial"/>
                <w:color w:val="000000"/>
                <w:kern w:val="0"/>
                <w:sz w:val="20"/>
                <w:szCs w:val="20"/>
                <w:lang w:eastAsia="en-GB"/>
                <w14:ligatures w14:val="none"/>
              </w:rPr>
              <w:t xml:space="preserve">; A. Elazab; S. </w:t>
            </w:r>
            <w:proofErr w:type="spellStart"/>
            <w:r w:rsidRPr="003C0278">
              <w:rPr>
                <w:rFonts w:ascii="Arial" w:eastAsia="Times New Roman" w:hAnsi="Arial" w:cs="Arial"/>
                <w:color w:val="000000"/>
                <w:kern w:val="0"/>
                <w:sz w:val="20"/>
                <w:szCs w:val="20"/>
                <w:lang w:eastAsia="en-GB"/>
                <w14:ligatures w14:val="none"/>
              </w:rPr>
              <w:t>Elhadry</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Elhalawany</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Elmihy</w:t>
            </w:r>
            <w:proofErr w:type="spellEnd"/>
            <w:r w:rsidRPr="003C0278">
              <w:rPr>
                <w:rFonts w:ascii="Arial" w:eastAsia="Times New Roman" w:hAnsi="Arial" w:cs="Arial"/>
                <w:color w:val="000000"/>
                <w:kern w:val="0"/>
                <w:sz w:val="20"/>
                <w:szCs w:val="20"/>
                <w:lang w:eastAsia="en-GB"/>
                <w14:ligatures w14:val="none"/>
              </w:rPr>
              <w:t xml:space="preserve">; M. Essam; A. Farag; H. </w:t>
            </w:r>
            <w:proofErr w:type="spellStart"/>
            <w:r w:rsidRPr="003C0278">
              <w:rPr>
                <w:rFonts w:ascii="Arial" w:eastAsia="Times New Roman" w:hAnsi="Arial" w:cs="Arial"/>
                <w:color w:val="000000"/>
                <w:kern w:val="0"/>
                <w:sz w:val="20"/>
                <w:szCs w:val="20"/>
                <w:lang w:eastAsia="en-GB"/>
                <w14:ligatures w14:val="none"/>
              </w:rPr>
              <w:t>Hajeh</w:t>
            </w:r>
            <w:proofErr w:type="spellEnd"/>
            <w:r w:rsidRPr="003C0278">
              <w:rPr>
                <w:rFonts w:ascii="Arial" w:eastAsia="Times New Roman" w:hAnsi="Arial" w:cs="Arial"/>
                <w:color w:val="000000"/>
                <w:kern w:val="0"/>
                <w:sz w:val="20"/>
                <w:szCs w:val="20"/>
                <w:lang w:eastAsia="en-GB"/>
                <w14:ligatures w14:val="none"/>
              </w:rPr>
              <w:t xml:space="preserve">; O. Moussa; M. Nashat; A. </w:t>
            </w:r>
            <w:proofErr w:type="spellStart"/>
            <w:r w:rsidRPr="003C0278">
              <w:rPr>
                <w:rFonts w:ascii="Arial" w:eastAsia="Times New Roman" w:hAnsi="Arial" w:cs="Arial"/>
                <w:color w:val="000000"/>
                <w:kern w:val="0"/>
                <w:sz w:val="20"/>
                <w:szCs w:val="20"/>
                <w:lang w:eastAsia="en-GB"/>
                <w14:ligatures w14:val="none"/>
              </w:rPr>
              <w:t>Rezq</w:t>
            </w:r>
            <w:proofErr w:type="spellEnd"/>
            <w:r w:rsidRPr="003C0278">
              <w:rPr>
                <w:rFonts w:ascii="Arial" w:eastAsia="Times New Roman" w:hAnsi="Arial" w:cs="Arial"/>
                <w:color w:val="000000"/>
                <w:kern w:val="0"/>
                <w:sz w:val="20"/>
                <w:szCs w:val="20"/>
                <w:lang w:eastAsia="en-GB"/>
                <w14:ligatures w14:val="none"/>
              </w:rPr>
              <w:t xml:space="preserve">; A. E. Sallam; M. Samy; A. </w:t>
            </w:r>
            <w:proofErr w:type="spellStart"/>
            <w:r w:rsidRPr="003C0278">
              <w:rPr>
                <w:rFonts w:ascii="Arial" w:eastAsia="Times New Roman" w:hAnsi="Arial" w:cs="Arial"/>
                <w:color w:val="000000"/>
                <w:kern w:val="0"/>
                <w:sz w:val="20"/>
                <w:szCs w:val="20"/>
                <w:lang w:eastAsia="en-GB"/>
                <w14:ligatures w14:val="none"/>
              </w:rPr>
              <w:t>Sheta</w:t>
            </w:r>
            <w:proofErr w:type="spellEnd"/>
            <w:r w:rsidRPr="003C0278">
              <w:rPr>
                <w:rFonts w:ascii="Arial" w:eastAsia="Times New Roman" w:hAnsi="Arial" w:cs="Arial"/>
                <w:color w:val="000000"/>
                <w:kern w:val="0"/>
                <w:sz w:val="20"/>
                <w:szCs w:val="20"/>
                <w:lang w:eastAsia="en-GB"/>
                <w14:ligatures w14:val="none"/>
              </w:rPr>
              <w:t>; S. Soliman; S. Tariq; A. Zohair; A. Abdel-</w:t>
            </w:r>
            <w:proofErr w:type="spellStart"/>
            <w:r w:rsidRPr="003C0278">
              <w:rPr>
                <w:rFonts w:ascii="Arial" w:eastAsia="Times New Roman" w:hAnsi="Arial" w:cs="Arial"/>
                <w:color w:val="000000"/>
                <w:kern w:val="0"/>
                <w:sz w:val="20"/>
                <w:szCs w:val="20"/>
                <w:lang w:eastAsia="en-GB"/>
                <w14:ligatures w14:val="none"/>
              </w:rPr>
              <w:t>Aty</w:t>
            </w:r>
            <w:proofErr w:type="spellEnd"/>
            <w:r w:rsidRPr="003C0278">
              <w:rPr>
                <w:rFonts w:ascii="Arial" w:eastAsia="Times New Roman" w:hAnsi="Arial" w:cs="Arial"/>
                <w:color w:val="000000"/>
                <w:kern w:val="0"/>
                <w:sz w:val="20"/>
                <w:szCs w:val="20"/>
                <w:lang w:eastAsia="en-GB"/>
                <w14:ligatures w14:val="none"/>
              </w:rPr>
              <w:t xml:space="preserve">; R. Abdelhamed; O. Abdelkader; K. Ashour; E. El-Taher; A. </w:t>
            </w:r>
            <w:proofErr w:type="spellStart"/>
            <w:r w:rsidRPr="003C0278">
              <w:rPr>
                <w:rFonts w:ascii="Arial" w:eastAsia="Times New Roman" w:hAnsi="Arial" w:cs="Arial"/>
                <w:color w:val="000000"/>
                <w:kern w:val="0"/>
                <w:sz w:val="20"/>
                <w:szCs w:val="20"/>
                <w:lang w:eastAsia="en-GB"/>
                <w14:ligatures w14:val="none"/>
              </w:rPr>
              <w:t>Elhadad</w:t>
            </w:r>
            <w:proofErr w:type="spellEnd"/>
            <w:r w:rsidRPr="003C0278">
              <w:rPr>
                <w:rFonts w:ascii="Arial" w:eastAsia="Times New Roman" w:hAnsi="Arial" w:cs="Arial"/>
                <w:color w:val="000000"/>
                <w:kern w:val="0"/>
                <w:sz w:val="20"/>
                <w:szCs w:val="20"/>
                <w:lang w:eastAsia="en-GB"/>
                <w14:ligatures w14:val="none"/>
              </w:rPr>
              <w:t xml:space="preserve">; S. A. M. Farouk; A. Hassaan; E. M. Ibrahim; S. M. Matter; I. Rakha; Y. Soliman; D. Tarek; A. R. </w:t>
            </w:r>
            <w:proofErr w:type="spellStart"/>
            <w:r w:rsidRPr="003C0278">
              <w:rPr>
                <w:rFonts w:ascii="Arial" w:eastAsia="Times New Roman" w:hAnsi="Arial" w:cs="Arial"/>
                <w:color w:val="000000"/>
                <w:kern w:val="0"/>
                <w:sz w:val="20"/>
                <w:szCs w:val="20"/>
                <w:lang w:eastAsia="en-GB"/>
                <w14:ligatures w14:val="none"/>
              </w:rPr>
              <w:t>Abdelazeam</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Adelshone</w:t>
            </w:r>
            <w:proofErr w:type="spellEnd"/>
            <w:r w:rsidRPr="003C0278">
              <w:rPr>
                <w:rFonts w:ascii="Arial" w:eastAsia="Times New Roman" w:hAnsi="Arial" w:cs="Arial"/>
                <w:color w:val="000000"/>
                <w:kern w:val="0"/>
                <w:sz w:val="20"/>
                <w:szCs w:val="20"/>
                <w:lang w:eastAsia="en-GB"/>
                <w14:ligatures w14:val="none"/>
              </w:rPr>
              <w:t>; A. B. Adnan; D. Al-</w:t>
            </w:r>
            <w:proofErr w:type="spellStart"/>
            <w:r w:rsidRPr="003C0278">
              <w:rPr>
                <w:rFonts w:ascii="Arial" w:eastAsia="Times New Roman" w:hAnsi="Arial" w:cs="Arial"/>
                <w:color w:val="000000"/>
                <w:kern w:val="0"/>
                <w:sz w:val="20"/>
                <w:szCs w:val="20"/>
                <w:lang w:eastAsia="en-GB"/>
                <w14:ligatures w14:val="none"/>
              </w:rPr>
              <w:t>Marakby</w:t>
            </w:r>
            <w:proofErr w:type="spellEnd"/>
            <w:r w:rsidRPr="003C0278">
              <w:rPr>
                <w:rFonts w:ascii="Arial" w:eastAsia="Times New Roman" w:hAnsi="Arial" w:cs="Arial"/>
                <w:color w:val="000000"/>
                <w:kern w:val="0"/>
                <w:sz w:val="20"/>
                <w:szCs w:val="20"/>
                <w:lang w:eastAsia="en-GB"/>
                <w14:ligatures w14:val="none"/>
              </w:rPr>
              <w:t xml:space="preserve">; C. D. M. Ali; A. Y. Ata; S. Bahar; E. R. M. Basir; A. </w:t>
            </w:r>
            <w:proofErr w:type="spellStart"/>
            <w:r w:rsidRPr="003C0278">
              <w:rPr>
                <w:rFonts w:ascii="Arial" w:eastAsia="Times New Roman" w:hAnsi="Arial" w:cs="Arial"/>
                <w:color w:val="000000"/>
                <w:kern w:val="0"/>
                <w:sz w:val="20"/>
                <w:szCs w:val="20"/>
                <w:lang w:eastAsia="en-GB"/>
                <w14:ligatures w14:val="none"/>
              </w:rPr>
              <w:t>Elhendawy</w:t>
            </w:r>
            <w:proofErr w:type="spellEnd"/>
            <w:r w:rsidRPr="003C0278">
              <w:rPr>
                <w:rFonts w:ascii="Arial" w:eastAsia="Times New Roman" w:hAnsi="Arial" w:cs="Arial"/>
                <w:color w:val="000000"/>
                <w:kern w:val="0"/>
                <w:sz w:val="20"/>
                <w:szCs w:val="20"/>
                <w:lang w:eastAsia="en-GB"/>
                <w14:ligatures w14:val="none"/>
              </w:rPr>
              <w:t xml:space="preserve">; M. B. </w:t>
            </w:r>
            <w:proofErr w:type="spellStart"/>
            <w:r w:rsidRPr="003C0278">
              <w:rPr>
                <w:rFonts w:ascii="Arial" w:eastAsia="Times New Roman" w:hAnsi="Arial" w:cs="Arial"/>
                <w:color w:val="000000"/>
                <w:kern w:val="0"/>
                <w:sz w:val="20"/>
                <w:szCs w:val="20"/>
                <w:lang w:eastAsia="en-GB"/>
                <w14:ligatures w14:val="none"/>
              </w:rPr>
              <w:t>Hasnan</w:t>
            </w:r>
            <w:proofErr w:type="spellEnd"/>
            <w:r w:rsidRPr="003C0278">
              <w:rPr>
                <w:rFonts w:ascii="Arial" w:eastAsia="Times New Roman" w:hAnsi="Arial" w:cs="Arial"/>
                <w:color w:val="000000"/>
                <w:kern w:val="0"/>
                <w:sz w:val="20"/>
                <w:szCs w:val="20"/>
                <w:lang w:eastAsia="en-GB"/>
                <w14:ligatures w14:val="none"/>
              </w:rPr>
              <w:t xml:space="preserve">; S. N. A. </w:t>
            </w:r>
            <w:proofErr w:type="spellStart"/>
            <w:r w:rsidRPr="003C0278">
              <w:rPr>
                <w:rFonts w:ascii="Arial" w:eastAsia="Times New Roman" w:hAnsi="Arial" w:cs="Arial"/>
                <w:color w:val="000000"/>
                <w:kern w:val="0"/>
                <w:sz w:val="20"/>
                <w:szCs w:val="20"/>
                <w:lang w:eastAsia="en-GB"/>
                <w14:ligatures w14:val="none"/>
              </w:rPr>
              <w:t>Kamarulzamil</w:t>
            </w:r>
            <w:proofErr w:type="spellEnd"/>
            <w:r w:rsidRPr="003C0278">
              <w:rPr>
                <w:rFonts w:ascii="Arial" w:eastAsia="Times New Roman" w:hAnsi="Arial" w:cs="Arial"/>
                <w:color w:val="000000"/>
                <w:kern w:val="0"/>
                <w:sz w:val="20"/>
                <w:szCs w:val="20"/>
                <w:lang w:eastAsia="en-GB"/>
                <w14:ligatures w14:val="none"/>
              </w:rPr>
              <w:t xml:space="preserve">; A. Latif; M. A. A. </w:t>
            </w:r>
            <w:r w:rsidRPr="003C0278">
              <w:rPr>
                <w:rFonts w:ascii="Arial" w:eastAsia="Times New Roman" w:hAnsi="Arial" w:cs="Arial"/>
                <w:color w:val="000000"/>
                <w:kern w:val="0"/>
                <w:sz w:val="20"/>
                <w:szCs w:val="20"/>
                <w:lang w:eastAsia="en-GB"/>
                <w14:ligatures w14:val="none"/>
              </w:rPr>
              <w:lastRenderedPageBreak/>
              <w:t xml:space="preserve">Lokman; A. H. H. A. Majid; S. </w:t>
            </w:r>
            <w:proofErr w:type="spellStart"/>
            <w:r w:rsidRPr="003C0278">
              <w:rPr>
                <w:rFonts w:ascii="Arial" w:eastAsia="Times New Roman" w:hAnsi="Arial" w:cs="Arial"/>
                <w:color w:val="000000"/>
                <w:kern w:val="0"/>
                <w:sz w:val="20"/>
                <w:szCs w:val="20"/>
                <w:lang w:eastAsia="en-GB"/>
                <w14:ligatures w14:val="none"/>
              </w:rPr>
              <w:t>Shaharuddin</w:t>
            </w:r>
            <w:proofErr w:type="spellEnd"/>
            <w:r w:rsidRPr="003C0278">
              <w:rPr>
                <w:rFonts w:ascii="Arial" w:eastAsia="Times New Roman" w:hAnsi="Arial" w:cs="Arial"/>
                <w:color w:val="000000"/>
                <w:kern w:val="0"/>
                <w:sz w:val="20"/>
                <w:szCs w:val="20"/>
                <w:lang w:eastAsia="en-GB"/>
                <w14:ligatures w14:val="none"/>
              </w:rPr>
              <w:t xml:space="preserve">; A. Zulkifli; K. </w:t>
            </w:r>
            <w:proofErr w:type="spellStart"/>
            <w:r w:rsidRPr="003C0278">
              <w:rPr>
                <w:rFonts w:ascii="Arial" w:eastAsia="Times New Roman" w:hAnsi="Arial" w:cs="Arial"/>
                <w:color w:val="000000"/>
                <w:kern w:val="0"/>
                <w:sz w:val="20"/>
                <w:szCs w:val="20"/>
                <w:lang w:eastAsia="en-GB"/>
                <w14:ligatures w14:val="none"/>
              </w:rPr>
              <w:t>Abdelbadeai</w:t>
            </w:r>
            <w:proofErr w:type="spellEnd"/>
            <w:r w:rsidRPr="003C0278">
              <w:rPr>
                <w:rFonts w:ascii="Arial" w:eastAsia="Times New Roman" w:hAnsi="Arial" w:cs="Arial"/>
                <w:color w:val="000000"/>
                <w:kern w:val="0"/>
                <w:sz w:val="20"/>
                <w:szCs w:val="20"/>
                <w:lang w:eastAsia="en-GB"/>
                <w14:ligatures w14:val="none"/>
              </w:rPr>
              <w:t>; A. Abdelfatah; M. A. Abdullah; Y. Allam; S. Arafa; A. A. El Dahab; A. El-</w:t>
            </w:r>
            <w:proofErr w:type="spellStart"/>
            <w:r w:rsidRPr="003C0278">
              <w:rPr>
                <w:rFonts w:ascii="Arial" w:eastAsia="Times New Roman" w:hAnsi="Arial" w:cs="Arial"/>
                <w:color w:val="000000"/>
                <w:kern w:val="0"/>
                <w:sz w:val="20"/>
                <w:szCs w:val="20"/>
                <w:lang w:eastAsia="en-GB"/>
                <w14:ligatures w14:val="none"/>
              </w:rPr>
              <w:t>Sehily</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Elhoseny</w:t>
            </w:r>
            <w:proofErr w:type="spellEnd"/>
            <w:r w:rsidRPr="003C0278">
              <w:rPr>
                <w:rFonts w:ascii="Arial" w:eastAsia="Times New Roman" w:hAnsi="Arial" w:cs="Arial"/>
                <w:color w:val="000000"/>
                <w:kern w:val="0"/>
                <w:sz w:val="20"/>
                <w:szCs w:val="20"/>
                <w:lang w:eastAsia="en-GB"/>
                <w14:ligatures w14:val="none"/>
              </w:rPr>
              <w:t xml:space="preserve">; E. A. </w:t>
            </w:r>
            <w:proofErr w:type="spellStart"/>
            <w:r w:rsidRPr="003C0278">
              <w:rPr>
                <w:rFonts w:ascii="Arial" w:eastAsia="Times New Roman" w:hAnsi="Arial" w:cs="Arial"/>
                <w:color w:val="000000"/>
                <w:kern w:val="0"/>
                <w:sz w:val="20"/>
                <w:szCs w:val="20"/>
                <w:lang w:eastAsia="en-GB"/>
                <w14:ligatures w14:val="none"/>
              </w:rPr>
              <w:t>Elkhalek</w:t>
            </w:r>
            <w:proofErr w:type="spellEnd"/>
            <w:r w:rsidRPr="003C0278">
              <w:rPr>
                <w:rFonts w:ascii="Arial" w:eastAsia="Times New Roman" w:hAnsi="Arial" w:cs="Arial"/>
                <w:color w:val="000000"/>
                <w:kern w:val="0"/>
                <w:sz w:val="20"/>
                <w:szCs w:val="20"/>
                <w:lang w:eastAsia="en-GB"/>
                <w14:ligatures w14:val="none"/>
              </w:rPr>
              <w:t xml:space="preserve">; E. Ezzat; T. Ezzat; A. M. Fathy; A. </w:t>
            </w:r>
            <w:proofErr w:type="spellStart"/>
            <w:r w:rsidRPr="003C0278">
              <w:rPr>
                <w:rFonts w:ascii="Arial" w:eastAsia="Times New Roman" w:hAnsi="Arial" w:cs="Arial"/>
                <w:color w:val="000000"/>
                <w:kern w:val="0"/>
                <w:sz w:val="20"/>
                <w:szCs w:val="20"/>
                <w:lang w:eastAsia="en-GB"/>
                <w14:ligatures w14:val="none"/>
              </w:rPr>
              <w:t>Fergany</w:t>
            </w:r>
            <w:proofErr w:type="spellEnd"/>
            <w:r w:rsidRPr="003C0278">
              <w:rPr>
                <w:rFonts w:ascii="Arial" w:eastAsia="Times New Roman" w:hAnsi="Arial" w:cs="Arial"/>
                <w:color w:val="000000"/>
                <w:kern w:val="0"/>
                <w:sz w:val="20"/>
                <w:szCs w:val="20"/>
                <w:lang w:eastAsia="en-GB"/>
                <w14:ligatures w14:val="none"/>
              </w:rPr>
              <w:t xml:space="preserve">; A. T. A. Hassan; O. M. M. Hassan; E. A. Kasem; M. Kelany; M. Magdy; A. R. Mohammed; M. M. Mohammed; S. Mohammed; A. G. Saad; H. A. Saad; A. S. Sleem; Y. Zakaria; G. Abdelazim; I. </w:t>
            </w:r>
            <w:proofErr w:type="spellStart"/>
            <w:r w:rsidRPr="003C0278">
              <w:rPr>
                <w:rFonts w:ascii="Arial" w:eastAsia="Times New Roman" w:hAnsi="Arial" w:cs="Arial"/>
                <w:color w:val="000000"/>
                <w:kern w:val="0"/>
                <w:sz w:val="20"/>
                <w:szCs w:val="20"/>
                <w:lang w:eastAsia="en-GB"/>
                <w14:ligatures w14:val="none"/>
              </w:rPr>
              <w:t>Abdelmotaleb</w:t>
            </w:r>
            <w:proofErr w:type="spellEnd"/>
            <w:r w:rsidRPr="003C0278">
              <w:rPr>
                <w:rFonts w:ascii="Arial" w:eastAsia="Times New Roman" w:hAnsi="Arial" w:cs="Arial"/>
                <w:color w:val="000000"/>
                <w:kern w:val="0"/>
                <w:sz w:val="20"/>
                <w:szCs w:val="20"/>
                <w:lang w:eastAsia="en-GB"/>
                <w14:ligatures w14:val="none"/>
              </w:rPr>
              <w:t xml:space="preserve">; A. K. </w:t>
            </w:r>
            <w:proofErr w:type="spellStart"/>
            <w:r w:rsidRPr="003C0278">
              <w:rPr>
                <w:rFonts w:ascii="Arial" w:eastAsia="Times New Roman" w:hAnsi="Arial" w:cs="Arial"/>
                <w:color w:val="000000"/>
                <w:kern w:val="0"/>
                <w:sz w:val="20"/>
                <w:szCs w:val="20"/>
                <w:lang w:eastAsia="en-GB"/>
                <w14:ligatures w14:val="none"/>
              </w:rPr>
              <w:t>Abdrabou</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Aboelella</w:t>
            </w:r>
            <w:proofErr w:type="spellEnd"/>
            <w:r w:rsidRPr="003C0278">
              <w:rPr>
                <w:rFonts w:ascii="Arial" w:eastAsia="Times New Roman" w:hAnsi="Arial" w:cs="Arial"/>
                <w:color w:val="000000"/>
                <w:kern w:val="0"/>
                <w:sz w:val="20"/>
                <w:szCs w:val="20"/>
                <w:lang w:eastAsia="en-GB"/>
                <w14:ligatures w14:val="none"/>
              </w:rPr>
              <w:t xml:space="preserve">; O. </w:t>
            </w:r>
            <w:proofErr w:type="spellStart"/>
            <w:r w:rsidRPr="003C0278">
              <w:rPr>
                <w:rFonts w:ascii="Arial" w:eastAsia="Times New Roman" w:hAnsi="Arial" w:cs="Arial"/>
                <w:color w:val="000000"/>
                <w:kern w:val="0"/>
                <w:sz w:val="20"/>
                <w:szCs w:val="20"/>
                <w:lang w:eastAsia="en-GB"/>
                <w14:ligatures w14:val="none"/>
              </w:rPr>
              <w:t>Aboelmagd</w:t>
            </w:r>
            <w:proofErr w:type="spellEnd"/>
            <w:r w:rsidRPr="003C0278">
              <w:rPr>
                <w:rFonts w:ascii="Arial" w:eastAsia="Times New Roman" w:hAnsi="Arial" w:cs="Arial"/>
                <w:color w:val="000000"/>
                <w:kern w:val="0"/>
                <w:sz w:val="20"/>
                <w:szCs w:val="20"/>
                <w:lang w:eastAsia="en-GB"/>
                <w14:ligatures w14:val="none"/>
              </w:rPr>
              <w:t xml:space="preserve">; B. E. Adel; A. Al </w:t>
            </w:r>
            <w:proofErr w:type="spellStart"/>
            <w:r w:rsidRPr="003C0278">
              <w:rPr>
                <w:rFonts w:ascii="Arial" w:eastAsia="Times New Roman" w:hAnsi="Arial" w:cs="Arial"/>
                <w:color w:val="000000"/>
                <w:kern w:val="0"/>
                <w:sz w:val="20"/>
                <w:szCs w:val="20"/>
                <w:lang w:eastAsia="en-GB"/>
                <w14:ligatures w14:val="none"/>
              </w:rPr>
              <w:t>Meligy</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Alhady</w:t>
            </w:r>
            <w:proofErr w:type="spellEnd"/>
            <w:r w:rsidRPr="003C0278">
              <w:rPr>
                <w:rFonts w:ascii="Arial" w:eastAsia="Times New Roman" w:hAnsi="Arial" w:cs="Arial"/>
                <w:color w:val="000000"/>
                <w:kern w:val="0"/>
                <w:sz w:val="20"/>
                <w:szCs w:val="20"/>
                <w:lang w:eastAsia="en-GB"/>
                <w14:ligatures w14:val="none"/>
              </w:rPr>
              <w:t xml:space="preserve">; M. Y. M. Aly; H. M. Bakry; M. Bassem; A. H. </w:t>
            </w:r>
            <w:proofErr w:type="spellStart"/>
            <w:r w:rsidRPr="003C0278">
              <w:rPr>
                <w:rFonts w:ascii="Arial" w:eastAsia="Times New Roman" w:hAnsi="Arial" w:cs="Arial"/>
                <w:color w:val="000000"/>
                <w:kern w:val="0"/>
                <w:sz w:val="20"/>
                <w:szCs w:val="20"/>
                <w:lang w:eastAsia="en-GB"/>
                <w14:ligatures w14:val="none"/>
              </w:rPr>
              <w:t>Bekhet</w:t>
            </w:r>
            <w:proofErr w:type="spellEnd"/>
            <w:r w:rsidRPr="003C0278">
              <w:rPr>
                <w:rFonts w:ascii="Arial" w:eastAsia="Times New Roman" w:hAnsi="Arial" w:cs="Arial"/>
                <w:color w:val="000000"/>
                <w:kern w:val="0"/>
                <w:sz w:val="20"/>
                <w:szCs w:val="20"/>
                <w:lang w:eastAsia="en-GB"/>
                <w14:ligatures w14:val="none"/>
              </w:rPr>
              <w:t xml:space="preserve">; N. M. </w:t>
            </w:r>
            <w:proofErr w:type="spellStart"/>
            <w:r w:rsidRPr="003C0278">
              <w:rPr>
                <w:rFonts w:ascii="Arial" w:eastAsia="Times New Roman" w:hAnsi="Arial" w:cs="Arial"/>
                <w:color w:val="000000"/>
                <w:kern w:val="0"/>
                <w:sz w:val="20"/>
                <w:szCs w:val="20"/>
                <w:lang w:eastAsia="en-GB"/>
                <w14:ligatures w14:val="none"/>
              </w:rPr>
              <w:t>Bekhet</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Dabbour</w:t>
            </w:r>
            <w:proofErr w:type="spellEnd"/>
            <w:r w:rsidRPr="003C0278">
              <w:rPr>
                <w:rFonts w:ascii="Arial" w:eastAsia="Times New Roman" w:hAnsi="Arial" w:cs="Arial"/>
                <w:color w:val="000000"/>
                <w:kern w:val="0"/>
                <w:sz w:val="20"/>
                <w:szCs w:val="20"/>
                <w:lang w:eastAsia="en-GB"/>
                <w14:ligatures w14:val="none"/>
              </w:rPr>
              <w:t xml:space="preserve">; K. Dawood; A. El </w:t>
            </w:r>
            <w:proofErr w:type="spellStart"/>
            <w:r w:rsidRPr="003C0278">
              <w:rPr>
                <w:rFonts w:ascii="Arial" w:eastAsia="Times New Roman" w:hAnsi="Arial" w:cs="Arial"/>
                <w:color w:val="000000"/>
                <w:kern w:val="0"/>
                <w:sz w:val="20"/>
                <w:szCs w:val="20"/>
                <w:lang w:eastAsia="en-GB"/>
                <w14:ligatures w14:val="none"/>
              </w:rPr>
              <w:t>Kashash</w:t>
            </w:r>
            <w:proofErr w:type="spellEnd"/>
            <w:r w:rsidRPr="003C0278">
              <w:rPr>
                <w:rFonts w:ascii="Arial" w:eastAsia="Times New Roman" w:hAnsi="Arial" w:cs="Arial"/>
                <w:color w:val="000000"/>
                <w:kern w:val="0"/>
                <w:sz w:val="20"/>
                <w:szCs w:val="20"/>
                <w:lang w:eastAsia="en-GB"/>
                <w14:ligatures w14:val="none"/>
              </w:rPr>
              <w:t xml:space="preserve">; N. K. A. El-Latif; N. M. </w:t>
            </w:r>
            <w:proofErr w:type="spellStart"/>
            <w:r w:rsidRPr="003C0278">
              <w:rPr>
                <w:rFonts w:ascii="Arial" w:eastAsia="Times New Roman" w:hAnsi="Arial" w:cs="Arial"/>
                <w:color w:val="000000"/>
                <w:kern w:val="0"/>
                <w:sz w:val="20"/>
                <w:szCs w:val="20"/>
                <w:lang w:eastAsia="en-GB"/>
                <w14:ligatures w14:val="none"/>
              </w:rPr>
              <w:t>Elhadary</w:t>
            </w:r>
            <w:proofErr w:type="spellEnd"/>
            <w:r w:rsidRPr="003C0278">
              <w:rPr>
                <w:rFonts w:ascii="Arial" w:eastAsia="Times New Roman" w:hAnsi="Arial" w:cs="Arial"/>
                <w:color w:val="000000"/>
                <w:kern w:val="0"/>
                <w:sz w:val="20"/>
                <w:szCs w:val="20"/>
                <w:lang w:eastAsia="en-GB"/>
                <w14:ligatures w14:val="none"/>
              </w:rPr>
              <w:t xml:space="preserve">; M. S. </w:t>
            </w:r>
            <w:proofErr w:type="spellStart"/>
            <w:r w:rsidRPr="003C0278">
              <w:rPr>
                <w:rFonts w:ascii="Arial" w:eastAsia="Times New Roman" w:hAnsi="Arial" w:cs="Arial"/>
                <w:color w:val="000000"/>
                <w:kern w:val="0"/>
                <w:sz w:val="20"/>
                <w:szCs w:val="20"/>
                <w:lang w:eastAsia="en-GB"/>
                <w14:ligatures w14:val="none"/>
              </w:rPr>
              <w:t>Elhelbawy</w:t>
            </w:r>
            <w:proofErr w:type="spellEnd"/>
            <w:r w:rsidRPr="003C0278">
              <w:rPr>
                <w:rFonts w:ascii="Arial" w:eastAsia="Times New Roman" w:hAnsi="Arial" w:cs="Arial"/>
                <w:color w:val="000000"/>
                <w:kern w:val="0"/>
                <w:sz w:val="20"/>
                <w:szCs w:val="20"/>
                <w:lang w:eastAsia="en-GB"/>
                <w14:ligatures w14:val="none"/>
              </w:rPr>
              <w:t xml:space="preserve">; S. S. Elkholy; A. </w:t>
            </w:r>
            <w:proofErr w:type="spellStart"/>
            <w:r w:rsidRPr="003C0278">
              <w:rPr>
                <w:rFonts w:ascii="Arial" w:eastAsia="Times New Roman" w:hAnsi="Arial" w:cs="Arial"/>
                <w:color w:val="000000"/>
                <w:kern w:val="0"/>
                <w:sz w:val="20"/>
                <w:szCs w:val="20"/>
                <w:lang w:eastAsia="en-GB"/>
                <w14:ligatures w14:val="none"/>
              </w:rPr>
              <w:t>Elnagar</w:t>
            </w:r>
            <w:proofErr w:type="spellEnd"/>
            <w:r w:rsidRPr="003C0278">
              <w:rPr>
                <w:rFonts w:ascii="Arial" w:eastAsia="Times New Roman" w:hAnsi="Arial" w:cs="Arial"/>
                <w:color w:val="000000"/>
                <w:kern w:val="0"/>
                <w:sz w:val="20"/>
                <w:szCs w:val="20"/>
                <w:lang w:eastAsia="en-GB"/>
                <w14:ligatures w14:val="none"/>
              </w:rPr>
              <w:t xml:space="preserve">; M. A. </w:t>
            </w:r>
            <w:proofErr w:type="spellStart"/>
            <w:r w:rsidRPr="003C0278">
              <w:rPr>
                <w:rFonts w:ascii="Arial" w:eastAsia="Times New Roman" w:hAnsi="Arial" w:cs="Arial"/>
                <w:color w:val="000000"/>
                <w:kern w:val="0"/>
                <w:sz w:val="20"/>
                <w:szCs w:val="20"/>
                <w:lang w:eastAsia="en-GB"/>
                <w14:ligatures w14:val="none"/>
              </w:rPr>
              <w:t>Elnajjar</w:t>
            </w:r>
            <w:proofErr w:type="spellEnd"/>
            <w:r w:rsidRPr="003C0278">
              <w:rPr>
                <w:rFonts w:ascii="Arial" w:eastAsia="Times New Roman" w:hAnsi="Arial" w:cs="Arial"/>
                <w:color w:val="000000"/>
                <w:kern w:val="0"/>
                <w:sz w:val="20"/>
                <w:szCs w:val="20"/>
                <w:lang w:eastAsia="en-GB"/>
                <w14:ligatures w14:val="none"/>
              </w:rPr>
              <w:t xml:space="preserve">; A. A. </w:t>
            </w:r>
            <w:proofErr w:type="spellStart"/>
            <w:r w:rsidRPr="003C0278">
              <w:rPr>
                <w:rFonts w:ascii="Arial" w:eastAsia="Times New Roman" w:hAnsi="Arial" w:cs="Arial"/>
                <w:color w:val="000000"/>
                <w:kern w:val="0"/>
                <w:sz w:val="20"/>
                <w:szCs w:val="20"/>
                <w:lang w:eastAsia="en-GB"/>
                <w14:ligatures w14:val="none"/>
              </w:rPr>
              <w:t>Elsameea</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Elsherbiney</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Elzahed</w:t>
            </w:r>
            <w:proofErr w:type="spellEnd"/>
            <w:r w:rsidRPr="003C0278">
              <w:rPr>
                <w:rFonts w:ascii="Arial" w:eastAsia="Times New Roman" w:hAnsi="Arial" w:cs="Arial"/>
                <w:color w:val="000000"/>
                <w:kern w:val="0"/>
                <w:sz w:val="20"/>
                <w:szCs w:val="20"/>
                <w:lang w:eastAsia="en-GB"/>
                <w14:ligatures w14:val="none"/>
              </w:rPr>
              <w:t xml:space="preserve">; H. </w:t>
            </w:r>
            <w:proofErr w:type="spellStart"/>
            <w:r w:rsidRPr="003C0278">
              <w:rPr>
                <w:rFonts w:ascii="Arial" w:eastAsia="Times New Roman" w:hAnsi="Arial" w:cs="Arial"/>
                <w:color w:val="000000"/>
                <w:kern w:val="0"/>
                <w:sz w:val="20"/>
                <w:szCs w:val="20"/>
                <w:lang w:eastAsia="en-GB"/>
                <w14:ligatures w14:val="none"/>
              </w:rPr>
              <w:t>Emadeldin</w:t>
            </w:r>
            <w:proofErr w:type="spellEnd"/>
            <w:r w:rsidRPr="003C0278">
              <w:rPr>
                <w:rFonts w:ascii="Arial" w:eastAsia="Times New Roman" w:hAnsi="Arial" w:cs="Arial"/>
                <w:color w:val="000000"/>
                <w:kern w:val="0"/>
                <w:sz w:val="20"/>
                <w:szCs w:val="20"/>
                <w:lang w:eastAsia="en-GB"/>
                <w14:ligatures w14:val="none"/>
              </w:rPr>
              <w:t xml:space="preserve">; A. A. Essam; S. Gaafar; A. Gad; M. O. Gad; A. </w:t>
            </w:r>
            <w:proofErr w:type="spellStart"/>
            <w:r w:rsidRPr="003C0278">
              <w:rPr>
                <w:rFonts w:ascii="Arial" w:eastAsia="Times New Roman" w:hAnsi="Arial" w:cs="Arial"/>
                <w:color w:val="000000"/>
                <w:kern w:val="0"/>
                <w:sz w:val="20"/>
                <w:szCs w:val="20"/>
                <w:lang w:eastAsia="en-GB"/>
                <w14:ligatures w14:val="none"/>
              </w:rPr>
              <w:t>Geuoshy</w:t>
            </w:r>
            <w:proofErr w:type="spellEnd"/>
            <w:r w:rsidRPr="003C0278">
              <w:rPr>
                <w:rFonts w:ascii="Arial" w:eastAsia="Times New Roman" w:hAnsi="Arial" w:cs="Arial"/>
                <w:color w:val="000000"/>
                <w:kern w:val="0"/>
                <w:sz w:val="20"/>
                <w:szCs w:val="20"/>
                <w:lang w:eastAsia="en-GB"/>
                <w14:ligatures w14:val="none"/>
              </w:rPr>
              <w:t xml:space="preserve">; S. Hafez; W. Hamsho; D. Hasan; I. Hassan; R. </w:t>
            </w:r>
            <w:proofErr w:type="spellStart"/>
            <w:r w:rsidRPr="003C0278">
              <w:rPr>
                <w:rFonts w:ascii="Arial" w:eastAsia="Times New Roman" w:hAnsi="Arial" w:cs="Arial"/>
                <w:color w:val="000000"/>
                <w:kern w:val="0"/>
                <w:sz w:val="20"/>
                <w:szCs w:val="20"/>
                <w:lang w:eastAsia="en-GB"/>
                <w14:ligatures w14:val="none"/>
              </w:rPr>
              <w:t>Husseiny</w:t>
            </w:r>
            <w:proofErr w:type="spellEnd"/>
            <w:r w:rsidRPr="003C0278">
              <w:rPr>
                <w:rFonts w:ascii="Arial" w:eastAsia="Times New Roman" w:hAnsi="Arial" w:cs="Arial"/>
                <w:color w:val="000000"/>
                <w:kern w:val="0"/>
                <w:sz w:val="20"/>
                <w:szCs w:val="20"/>
                <w:lang w:eastAsia="en-GB"/>
                <w14:ligatures w14:val="none"/>
              </w:rPr>
              <w:t xml:space="preserve">; S. A. Ismail; A. M. Kandil; A. Magdy; M. E. Maher; H. Mahmoud; S. Mahmoud; N. </w:t>
            </w:r>
            <w:proofErr w:type="spellStart"/>
            <w:r w:rsidRPr="003C0278">
              <w:rPr>
                <w:rFonts w:ascii="Arial" w:eastAsia="Times New Roman" w:hAnsi="Arial" w:cs="Arial"/>
                <w:color w:val="000000"/>
                <w:kern w:val="0"/>
                <w:sz w:val="20"/>
                <w:szCs w:val="20"/>
                <w:lang w:eastAsia="en-GB"/>
                <w14:ligatures w14:val="none"/>
              </w:rPr>
              <w:t>Maraie</w:t>
            </w:r>
            <w:proofErr w:type="spellEnd"/>
            <w:r w:rsidRPr="003C0278">
              <w:rPr>
                <w:rFonts w:ascii="Arial" w:eastAsia="Times New Roman" w:hAnsi="Arial" w:cs="Arial"/>
                <w:color w:val="000000"/>
                <w:kern w:val="0"/>
                <w:sz w:val="20"/>
                <w:szCs w:val="20"/>
                <w:lang w:eastAsia="en-GB"/>
                <w14:ligatures w14:val="none"/>
              </w:rPr>
              <w:t xml:space="preserve">; O. Mattar; N. Mesbah; S. R. Mohamed; H. Saad; A. Sabe; A. K. Sabe; A. A. Saleh; N. </w:t>
            </w:r>
            <w:proofErr w:type="spellStart"/>
            <w:r w:rsidRPr="003C0278">
              <w:rPr>
                <w:rFonts w:ascii="Arial" w:eastAsia="Times New Roman" w:hAnsi="Arial" w:cs="Arial"/>
                <w:color w:val="000000"/>
                <w:kern w:val="0"/>
                <w:sz w:val="20"/>
                <w:szCs w:val="20"/>
                <w:lang w:eastAsia="en-GB"/>
                <w14:ligatures w14:val="none"/>
              </w:rPr>
              <w:t>Semeda</w:t>
            </w:r>
            <w:proofErr w:type="spellEnd"/>
            <w:r w:rsidRPr="003C0278">
              <w:rPr>
                <w:rFonts w:ascii="Arial" w:eastAsia="Times New Roman" w:hAnsi="Arial" w:cs="Arial"/>
                <w:color w:val="000000"/>
                <w:kern w:val="0"/>
                <w:sz w:val="20"/>
                <w:szCs w:val="20"/>
                <w:lang w:eastAsia="en-GB"/>
                <w14:ligatures w14:val="none"/>
              </w:rPr>
              <w:t xml:space="preserve">; A. Shahine; A. Soliman; B. A. Tawfik; N. Wael; E. Zakaria; N. Abdel-Hameed; A. </w:t>
            </w:r>
            <w:proofErr w:type="spellStart"/>
            <w:r w:rsidRPr="003C0278">
              <w:rPr>
                <w:rFonts w:ascii="Arial" w:eastAsia="Times New Roman" w:hAnsi="Arial" w:cs="Arial"/>
                <w:color w:val="000000"/>
                <w:kern w:val="0"/>
                <w:sz w:val="20"/>
                <w:szCs w:val="20"/>
                <w:lang w:eastAsia="en-GB"/>
                <w14:ligatures w14:val="none"/>
              </w:rPr>
              <w:t>Denewar</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Elashry</w:t>
            </w:r>
            <w:proofErr w:type="spellEnd"/>
            <w:r w:rsidRPr="003C0278">
              <w:rPr>
                <w:rFonts w:ascii="Arial" w:eastAsia="Times New Roman" w:hAnsi="Arial" w:cs="Arial"/>
                <w:color w:val="000000"/>
                <w:kern w:val="0"/>
                <w:sz w:val="20"/>
                <w:szCs w:val="20"/>
                <w:lang w:eastAsia="en-GB"/>
                <w14:ligatures w14:val="none"/>
              </w:rPr>
              <w:t xml:space="preserve">; E. Emara; S. Emile; A. Ghanem; M. Mostafa; M. F. W. Omar; E. Rashad; A. Sanad; W. Thabet; M. Youssef; A. Zaki; E. </w:t>
            </w:r>
            <w:proofErr w:type="spellStart"/>
            <w:r w:rsidRPr="003C0278">
              <w:rPr>
                <w:rFonts w:ascii="Arial" w:eastAsia="Times New Roman" w:hAnsi="Arial" w:cs="Arial"/>
                <w:color w:val="000000"/>
                <w:kern w:val="0"/>
                <w:sz w:val="20"/>
                <w:szCs w:val="20"/>
                <w:lang w:eastAsia="en-GB"/>
                <w14:ligatures w14:val="none"/>
              </w:rPr>
              <w:t>Abdelmageed</w:t>
            </w:r>
            <w:proofErr w:type="spellEnd"/>
            <w:r w:rsidRPr="003C0278">
              <w:rPr>
                <w:rFonts w:ascii="Arial" w:eastAsia="Times New Roman" w:hAnsi="Arial" w:cs="Arial"/>
                <w:color w:val="000000"/>
                <w:kern w:val="0"/>
                <w:sz w:val="20"/>
                <w:szCs w:val="20"/>
                <w:lang w:eastAsia="en-GB"/>
                <w14:ligatures w14:val="none"/>
              </w:rPr>
              <w:t xml:space="preserve">; D. M. Abdelrouf; E. A. Al Raouf; E. S. </w:t>
            </w:r>
            <w:proofErr w:type="spellStart"/>
            <w:r w:rsidRPr="003C0278">
              <w:rPr>
                <w:rFonts w:ascii="Arial" w:eastAsia="Times New Roman" w:hAnsi="Arial" w:cs="Arial"/>
                <w:color w:val="000000"/>
                <w:kern w:val="0"/>
                <w:sz w:val="20"/>
                <w:szCs w:val="20"/>
                <w:lang w:eastAsia="en-GB"/>
                <w14:ligatures w14:val="none"/>
              </w:rPr>
              <w:t>Elbanby</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Elfarargy</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Elgheriany</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Elhamouly</w:t>
            </w:r>
            <w:proofErr w:type="spellEnd"/>
            <w:r w:rsidRPr="003C0278">
              <w:rPr>
                <w:rFonts w:ascii="Arial" w:eastAsia="Times New Roman" w:hAnsi="Arial" w:cs="Arial"/>
                <w:color w:val="000000"/>
                <w:kern w:val="0"/>
                <w:sz w:val="20"/>
                <w:szCs w:val="20"/>
                <w:lang w:eastAsia="en-GB"/>
                <w14:ligatures w14:val="none"/>
              </w:rPr>
              <w:t xml:space="preserve">; M. Elmasry; E. Elwy; A. Esam; M. M. Farahat; E. Gamal; H. Gamal; E. M. Hegazy; E. Ibrahim; H. Kandil; T. </w:t>
            </w:r>
            <w:proofErr w:type="spellStart"/>
            <w:r w:rsidRPr="003C0278">
              <w:rPr>
                <w:rFonts w:ascii="Arial" w:eastAsia="Times New Roman" w:hAnsi="Arial" w:cs="Arial"/>
                <w:color w:val="000000"/>
                <w:kern w:val="0"/>
                <w:sz w:val="20"/>
                <w:szCs w:val="20"/>
                <w:lang w:eastAsia="en-GB"/>
                <w14:ligatures w14:val="none"/>
              </w:rPr>
              <w:t>Khafagy</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Khallaf</w:t>
            </w:r>
            <w:proofErr w:type="spellEnd"/>
            <w:r w:rsidRPr="003C0278">
              <w:rPr>
                <w:rFonts w:ascii="Arial" w:eastAsia="Times New Roman" w:hAnsi="Arial" w:cs="Arial"/>
                <w:color w:val="000000"/>
                <w:kern w:val="0"/>
                <w:sz w:val="20"/>
                <w:szCs w:val="20"/>
                <w:lang w:eastAsia="en-GB"/>
                <w14:ligatures w14:val="none"/>
              </w:rPr>
              <w:t xml:space="preserve">; E. Y. Mansor; M. </w:t>
            </w:r>
            <w:proofErr w:type="spellStart"/>
            <w:r w:rsidRPr="003C0278">
              <w:rPr>
                <w:rFonts w:ascii="Arial" w:eastAsia="Times New Roman" w:hAnsi="Arial" w:cs="Arial"/>
                <w:color w:val="000000"/>
                <w:kern w:val="0"/>
                <w:sz w:val="20"/>
                <w:szCs w:val="20"/>
                <w:lang w:eastAsia="en-GB"/>
                <w14:ligatures w14:val="none"/>
              </w:rPr>
              <w:t>Moaty</w:t>
            </w:r>
            <w:proofErr w:type="spellEnd"/>
            <w:r w:rsidRPr="003C0278">
              <w:rPr>
                <w:rFonts w:ascii="Arial" w:eastAsia="Times New Roman" w:hAnsi="Arial" w:cs="Arial"/>
                <w:color w:val="000000"/>
                <w:kern w:val="0"/>
                <w:sz w:val="20"/>
                <w:szCs w:val="20"/>
                <w:lang w:eastAsia="en-GB"/>
                <w14:ligatures w14:val="none"/>
              </w:rPr>
              <w:t xml:space="preserve">; A. M. Mohamed; A. E. Mohammed; A. Moustafa; G. S. Nagy; A. </w:t>
            </w:r>
            <w:proofErr w:type="spellStart"/>
            <w:r w:rsidRPr="003C0278">
              <w:rPr>
                <w:rFonts w:ascii="Arial" w:eastAsia="Times New Roman" w:hAnsi="Arial" w:cs="Arial"/>
                <w:color w:val="000000"/>
                <w:kern w:val="0"/>
                <w:sz w:val="20"/>
                <w:szCs w:val="20"/>
                <w:lang w:eastAsia="en-GB"/>
                <w14:ligatures w14:val="none"/>
              </w:rPr>
              <w:t>Saidbadr</w:t>
            </w:r>
            <w:proofErr w:type="spellEnd"/>
            <w:r w:rsidRPr="003C0278">
              <w:rPr>
                <w:rFonts w:ascii="Arial" w:eastAsia="Times New Roman" w:hAnsi="Arial" w:cs="Arial"/>
                <w:color w:val="000000"/>
                <w:kern w:val="0"/>
                <w:sz w:val="20"/>
                <w:szCs w:val="20"/>
                <w:lang w:eastAsia="en-GB"/>
                <w14:ligatures w14:val="none"/>
              </w:rPr>
              <w:t xml:space="preserve">; M. M. Eid; M. </w:t>
            </w:r>
            <w:proofErr w:type="spellStart"/>
            <w:r w:rsidRPr="003C0278">
              <w:rPr>
                <w:rFonts w:ascii="Arial" w:eastAsia="Times New Roman" w:hAnsi="Arial" w:cs="Arial"/>
                <w:color w:val="000000"/>
                <w:kern w:val="0"/>
                <w:sz w:val="20"/>
                <w:szCs w:val="20"/>
                <w:lang w:eastAsia="en-GB"/>
                <w14:ligatures w14:val="none"/>
              </w:rPr>
              <w:t>Eldafrawy</w:t>
            </w:r>
            <w:proofErr w:type="spellEnd"/>
            <w:r w:rsidRPr="003C0278">
              <w:rPr>
                <w:rFonts w:ascii="Arial" w:eastAsia="Times New Roman" w:hAnsi="Arial" w:cs="Arial"/>
                <w:color w:val="000000"/>
                <w:kern w:val="0"/>
                <w:sz w:val="20"/>
                <w:szCs w:val="20"/>
                <w:lang w:eastAsia="en-GB"/>
                <w14:ligatures w14:val="none"/>
              </w:rPr>
              <w:t>; A. Z. Eldeeb; A. A. R. Al Rafati; M. F. M. Badr; A. Bakr; A. El-</w:t>
            </w:r>
            <w:proofErr w:type="spellStart"/>
            <w:r w:rsidRPr="003C0278">
              <w:rPr>
                <w:rFonts w:ascii="Arial" w:eastAsia="Times New Roman" w:hAnsi="Arial" w:cs="Arial"/>
                <w:color w:val="000000"/>
                <w:kern w:val="0"/>
                <w:sz w:val="20"/>
                <w:szCs w:val="20"/>
                <w:lang w:eastAsia="en-GB"/>
                <w14:ligatures w14:val="none"/>
              </w:rPr>
              <w:t>Sawy</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Elsemelawy</w:t>
            </w:r>
            <w:proofErr w:type="spellEnd"/>
            <w:r w:rsidRPr="003C0278">
              <w:rPr>
                <w:rFonts w:ascii="Arial" w:eastAsia="Times New Roman" w:hAnsi="Arial" w:cs="Arial"/>
                <w:color w:val="000000"/>
                <w:kern w:val="0"/>
                <w:sz w:val="20"/>
                <w:szCs w:val="20"/>
                <w:lang w:eastAsia="en-GB"/>
                <w14:ligatures w14:val="none"/>
              </w:rPr>
              <w:t xml:space="preserve">; S. M. Al Attar; M. A. </w:t>
            </w:r>
            <w:proofErr w:type="spellStart"/>
            <w:r w:rsidRPr="003C0278">
              <w:rPr>
                <w:rFonts w:ascii="Arial" w:eastAsia="Times New Roman" w:hAnsi="Arial" w:cs="Arial"/>
                <w:color w:val="000000"/>
                <w:kern w:val="0"/>
                <w:sz w:val="20"/>
                <w:szCs w:val="20"/>
                <w:lang w:eastAsia="en-GB"/>
                <w14:ligatures w14:val="none"/>
              </w:rPr>
              <w:t>Badenjki</w:t>
            </w:r>
            <w:proofErr w:type="spellEnd"/>
            <w:r w:rsidRPr="003C0278">
              <w:rPr>
                <w:rFonts w:ascii="Arial" w:eastAsia="Times New Roman" w:hAnsi="Arial" w:cs="Arial"/>
                <w:color w:val="000000"/>
                <w:kern w:val="0"/>
                <w:sz w:val="20"/>
                <w:szCs w:val="20"/>
                <w:lang w:eastAsia="en-GB"/>
                <w14:ligatures w14:val="none"/>
              </w:rPr>
              <w:t xml:space="preserve">; A. Reinsoo; S. Saar; A. Fitsum; N. Seyoum; T. Worku; M. Tolonen; X. Delforge; E. </w:t>
            </w:r>
            <w:proofErr w:type="spellStart"/>
            <w:r w:rsidRPr="003C0278">
              <w:rPr>
                <w:rFonts w:ascii="Arial" w:eastAsia="Times New Roman" w:hAnsi="Arial" w:cs="Arial"/>
                <w:color w:val="000000"/>
                <w:kern w:val="0"/>
                <w:sz w:val="20"/>
                <w:szCs w:val="20"/>
                <w:lang w:eastAsia="en-GB"/>
                <w14:ligatures w14:val="none"/>
              </w:rPr>
              <w:t>Haraux</w:t>
            </w:r>
            <w:proofErr w:type="spellEnd"/>
            <w:r w:rsidRPr="003C0278">
              <w:rPr>
                <w:rFonts w:ascii="Arial" w:eastAsia="Times New Roman" w:hAnsi="Arial" w:cs="Arial"/>
                <w:color w:val="000000"/>
                <w:kern w:val="0"/>
                <w:sz w:val="20"/>
                <w:szCs w:val="20"/>
                <w:lang w:eastAsia="en-GB"/>
                <w14:ligatures w14:val="none"/>
              </w:rPr>
              <w:t xml:space="preserve">; A. Mariani; A. </w:t>
            </w:r>
            <w:proofErr w:type="spellStart"/>
            <w:r w:rsidRPr="003C0278">
              <w:rPr>
                <w:rFonts w:ascii="Arial" w:eastAsia="Times New Roman" w:hAnsi="Arial" w:cs="Arial"/>
                <w:color w:val="000000"/>
                <w:kern w:val="0"/>
                <w:sz w:val="20"/>
                <w:szCs w:val="20"/>
                <w:lang w:eastAsia="en-GB"/>
                <w14:ligatures w14:val="none"/>
              </w:rPr>
              <w:t>Haffreingue</w:t>
            </w:r>
            <w:proofErr w:type="spellEnd"/>
            <w:r w:rsidRPr="003C0278">
              <w:rPr>
                <w:rFonts w:ascii="Arial" w:eastAsia="Times New Roman" w:hAnsi="Arial" w:cs="Arial"/>
                <w:color w:val="000000"/>
                <w:kern w:val="0"/>
                <w:sz w:val="20"/>
                <w:szCs w:val="20"/>
                <w:lang w:eastAsia="en-GB"/>
                <w14:ligatures w14:val="none"/>
              </w:rPr>
              <w:t xml:space="preserve">; J. Marret; J. Rod; N. </w:t>
            </w:r>
            <w:proofErr w:type="spellStart"/>
            <w:r w:rsidRPr="003C0278">
              <w:rPr>
                <w:rFonts w:ascii="Arial" w:eastAsia="Times New Roman" w:hAnsi="Arial" w:cs="Arial"/>
                <w:color w:val="000000"/>
                <w:kern w:val="0"/>
                <w:sz w:val="20"/>
                <w:szCs w:val="20"/>
                <w:lang w:eastAsia="en-GB"/>
                <w14:ligatures w14:val="none"/>
              </w:rPr>
              <w:t>Bustangi</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Bréaud</w:t>
            </w:r>
            <w:proofErr w:type="spellEnd"/>
            <w:r w:rsidRPr="003C0278">
              <w:rPr>
                <w:rFonts w:ascii="Arial" w:eastAsia="Times New Roman" w:hAnsi="Arial" w:cs="Arial"/>
                <w:color w:val="000000"/>
                <w:kern w:val="0"/>
                <w:sz w:val="20"/>
                <w:szCs w:val="20"/>
                <w:lang w:eastAsia="en-GB"/>
                <w14:ligatures w14:val="none"/>
              </w:rPr>
              <w:t xml:space="preserve">; P. Gastaldi; J. </w:t>
            </w:r>
            <w:proofErr w:type="spellStart"/>
            <w:r w:rsidRPr="003C0278">
              <w:rPr>
                <w:rFonts w:ascii="Arial" w:eastAsia="Times New Roman" w:hAnsi="Arial" w:cs="Arial"/>
                <w:color w:val="000000"/>
                <w:kern w:val="0"/>
                <w:sz w:val="20"/>
                <w:szCs w:val="20"/>
                <w:lang w:eastAsia="en-GB"/>
                <w14:ligatures w14:val="none"/>
              </w:rPr>
              <w:t>Lecompte</w:t>
            </w:r>
            <w:proofErr w:type="spellEnd"/>
            <w:r w:rsidRPr="003C0278">
              <w:rPr>
                <w:rFonts w:ascii="Arial" w:eastAsia="Times New Roman" w:hAnsi="Arial" w:cs="Arial"/>
                <w:color w:val="000000"/>
                <w:kern w:val="0"/>
                <w:sz w:val="20"/>
                <w:szCs w:val="20"/>
                <w:lang w:eastAsia="en-GB"/>
                <w14:ligatures w14:val="none"/>
              </w:rPr>
              <w:t xml:space="preserve">; Q. Ballouhey; L. Fourcade; C. </w:t>
            </w:r>
            <w:proofErr w:type="spellStart"/>
            <w:r w:rsidRPr="003C0278">
              <w:rPr>
                <w:rFonts w:ascii="Arial" w:eastAsia="Times New Roman" w:hAnsi="Arial" w:cs="Arial"/>
                <w:color w:val="000000"/>
                <w:kern w:val="0"/>
                <w:sz w:val="20"/>
                <w:szCs w:val="20"/>
                <w:lang w:eastAsia="en-GB"/>
                <w14:ligatures w14:val="none"/>
              </w:rPr>
              <w:t>Grosos</w:t>
            </w:r>
            <w:proofErr w:type="spellEnd"/>
            <w:r w:rsidRPr="003C0278">
              <w:rPr>
                <w:rFonts w:ascii="Arial" w:eastAsia="Times New Roman" w:hAnsi="Arial" w:cs="Arial"/>
                <w:color w:val="000000"/>
                <w:kern w:val="0"/>
                <w:sz w:val="20"/>
                <w:szCs w:val="20"/>
                <w:lang w:eastAsia="en-GB"/>
                <w14:ligatures w14:val="none"/>
              </w:rPr>
              <w:t xml:space="preserve">; T. Cecilia; F. Helene; C. Jean-Francois; M. G. Grella; E. Courboin; J. </w:t>
            </w:r>
            <w:proofErr w:type="spellStart"/>
            <w:r w:rsidRPr="003C0278">
              <w:rPr>
                <w:rFonts w:ascii="Arial" w:eastAsia="Times New Roman" w:hAnsi="Arial" w:cs="Arial"/>
                <w:color w:val="000000"/>
                <w:kern w:val="0"/>
                <w:sz w:val="20"/>
                <w:szCs w:val="20"/>
                <w:lang w:eastAsia="en-GB"/>
                <w14:ligatures w14:val="none"/>
              </w:rPr>
              <w:t>Hascoet</w:t>
            </w:r>
            <w:proofErr w:type="spellEnd"/>
            <w:r w:rsidRPr="003C0278">
              <w:rPr>
                <w:rFonts w:ascii="Arial" w:eastAsia="Times New Roman" w:hAnsi="Arial" w:cs="Arial"/>
                <w:color w:val="000000"/>
                <w:kern w:val="0"/>
                <w:sz w:val="20"/>
                <w:szCs w:val="20"/>
                <w:lang w:eastAsia="en-GB"/>
                <w14:ligatures w14:val="none"/>
              </w:rPr>
              <w:t xml:space="preserve">; B. Maillot; M. Renaux-Petel; A. A. Kaci; T. Prudhomme; B. </w:t>
            </w:r>
            <w:proofErr w:type="spellStart"/>
            <w:r w:rsidRPr="003C0278">
              <w:rPr>
                <w:rFonts w:ascii="Arial" w:eastAsia="Times New Roman" w:hAnsi="Arial" w:cs="Arial"/>
                <w:color w:val="000000"/>
                <w:kern w:val="0"/>
                <w:sz w:val="20"/>
                <w:szCs w:val="20"/>
                <w:lang w:eastAsia="en-GB"/>
                <w14:ligatures w14:val="none"/>
              </w:rPr>
              <w:t>Dousset</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Gaujoux</w:t>
            </w:r>
            <w:proofErr w:type="spellEnd"/>
            <w:r w:rsidRPr="003C0278">
              <w:rPr>
                <w:rFonts w:ascii="Arial" w:eastAsia="Times New Roman" w:hAnsi="Arial" w:cs="Arial"/>
                <w:color w:val="000000"/>
                <w:kern w:val="0"/>
                <w:sz w:val="20"/>
                <w:szCs w:val="20"/>
                <w:lang w:eastAsia="en-GB"/>
                <w14:ligatures w14:val="none"/>
              </w:rPr>
              <w:t xml:space="preserve">; R. Schiavone; S. Dardenne; E. Robert; A. Broch; E. Anis; R. Claire; C. </w:t>
            </w:r>
            <w:proofErr w:type="spellStart"/>
            <w:r w:rsidRPr="003C0278">
              <w:rPr>
                <w:rFonts w:ascii="Arial" w:eastAsia="Times New Roman" w:hAnsi="Arial" w:cs="Arial"/>
                <w:color w:val="000000"/>
                <w:kern w:val="0"/>
                <w:sz w:val="20"/>
                <w:szCs w:val="20"/>
                <w:lang w:eastAsia="en-GB"/>
                <w14:ligatures w14:val="none"/>
              </w:rPr>
              <w:t>Taieb</w:t>
            </w:r>
            <w:proofErr w:type="spellEnd"/>
            <w:r w:rsidRPr="003C0278">
              <w:rPr>
                <w:rFonts w:ascii="Arial" w:eastAsia="Times New Roman" w:hAnsi="Arial" w:cs="Arial"/>
                <w:color w:val="000000"/>
                <w:kern w:val="0"/>
                <w:sz w:val="20"/>
                <w:szCs w:val="20"/>
                <w:lang w:eastAsia="en-GB"/>
                <w14:ligatures w14:val="none"/>
              </w:rPr>
              <w:t xml:space="preserve">; B. Parmentier; E. </w:t>
            </w:r>
            <w:proofErr w:type="spellStart"/>
            <w:r w:rsidRPr="003C0278">
              <w:rPr>
                <w:rFonts w:ascii="Arial" w:eastAsia="Times New Roman" w:hAnsi="Arial" w:cs="Arial"/>
                <w:color w:val="000000"/>
                <w:kern w:val="0"/>
                <w:sz w:val="20"/>
                <w:szCs w:val="20"/>
                <w:lang w:eastAsia="en-GB"/>
                <w14:ligatures w14:val="none"/>
              </w:rPr>
              <w:t>Akatibo</w:t>
            </w:r>
            <w:proofErr w:type="spellEnd"/>
            <w:r w:rsidRPr="003C0278">
              <w:rPr>
                <w:rFonts w:ascii="Arial" w:eastAsia="Times New Roman" w:hAnsi="Arial" w:cs="Arial"/>
                <w:color w:val="000000"/>
                <w:kern w:val="0"/>
                <w:sz w:val="20"/>
                <w:szCs w:val="20"/>
                <w:lang w:eastAsia="en-GB"/>
                <w14:ligatures w14:val="none"/>
              </w:rPr>
              <w:t xml:space="preserve">; M. Ekow; M. Yakubu; F. E. Gyamfi; E. T. Atkins; C. L. </w:t>
            </w:r>
            <w:proofErr w:type="spellStart"/>
            <w:r w:rsidRPr="003C0278">
              <w:rPr>
                <w:rFonts w:ascii="Arial" w:eastAsia="Times New Roman" w:hAnsi="Arial" w:cs="Arial"/>
                <w:color w:val="000000"/>
                <w:kern w:val="0"/>
                <w:sz w:val="20"/>
                <w:szCs w:val="20"/>
                <w:lang w:eastAsia="en-GB"/>
                <w14:ligatures w14:val="none"/>
              </w:rPr>
              <w:t>Coompson</w:t>
            </w:r>
            <w:proofErr w:type="spellEnd"/>
            <w:r w:rsidRPr="003C0278">
              <w:rPr>
                <w:rFonts w:ascii="Arial" w:eastAsia="Times New Roman" w:hAnsi="Arial" w:cs="Arial"/>
                <w:color w:val="000000"/>
                <w:kern w:val="0"/>
                <w:sz w:val="20"/>
                <w:szCs w:val="20"/>
                <w:lang w:eastAsia="en-GB"/>
                <w14:ligatures w14:val="none"/>
              </w:rPr>
              <w:t xml:space="preserve">; M. Amoako-Boateng; M. </w:t>
            </w:r>
            <w:proofErr w:type="spellStart"/>
            <w:r w:rsidRPr="003C0278">
              <w:rPr>
                <w:rFonts w:ascii="Arial" w:eastAsia="Times New Roman" w:hAnsi="Arial" w:cs="Arial"/>
                <w:color w:val="000000"/>
                <w:kern w:val="0"/>
                <w:sz w:val="20"/>
                <w:szCs w:val="20"/>
                <w:lang w:eastAsia="en-GB"/>
                <w14:ligatures w14:val="none"/>
              </w:rPr>
              <w:t>Dayie</w:t>
            </w:r>
            <w:proofErr w:type="spellEnd"/>
            <w:r w:rsidRPr="003C0278">
              <w:rPr>
                <w:rFonts w:ascii="Arial" w:eastAsia="Times New Roman" w:hAnsi="Arial" w:cs="Arial"/>
                <w:color w:val="000000"/>
                <w:kern w:val="0"/>
                <w:sz w:val="20"/>
                <w:szCs w:val="20"/>
                <w:lang w:eastAsia="en-GB"/>
                <w14:ligatures w14:val="none"/>
              </w:rPr>
              <w:t xml:space="preserve">; S. Debrah; R. Hagan; E. </w:t>
            </w:r>
            <w:proofErr w:type="spellStart"/>
            <w:r w:rsidRPr="003C0278">
              <w:rPr>
                <w:rFonts w:ascii="Arial" w:eastAsia="Times New Roman" w:hAnsi="Arial" w:cs="Arial"/>
                <w:color w:val="000000"/>
                <w:kern w:val="0"/>
                <w:sz w:val="20"/>
                <w:szCs w:val="20"/>
                <w:lang w:eastAsia="en-GB"/>
                <w14:ligatures w14:val="none"/>
              </w:rPr>
              <w:t>Ackom</w:t>
            </w:r>
            <w:proofErr w:type="spellEnd"/>
            <w:r w:rsidRPr="003C0278">
              <w:rPr>
                <w:rFonts w:ascii="Arial" w:eastAsia="Times New Roman" w:hAnsi="Arial" w:cs="Arial"/>
                <w:color w:val="000000"/>
                <w:kern w:val="0"/>
                <w:sz w:val="20"/>
                <w:szCs w:val="20"/>
                <w:lang w:eastAsia="en-GB"/>
                <w14:ligatures w14:val="none"/>
              </w:rPr>
              <w:t xml:space="preserve">; E. Akoto; E. Mensah; P. </w:t>
            </w:r>
            <w:proofErr w:type="spellStart"/>
            <w:r w:rsidRPr="003C0278">
              <w:rPr>
                <w:rFonts w:ascii="Arial" w:eastAsia="Times New Roman" w:hAnsi="Arial" w:cs="Arial"/>
                <w:color w:val="000000"/>
                <w:kern w:val="0"/>
                <w:sz w:val="20"/>
                <w:szCs w:val="20"/>
                <w:lang w:eastAsia="en-GB"/>
                <w14:ligatures w14:val="none"/>
              </w:rPr>
              <w:t>Kwakyeafriyie</w:t>
            </w:r>
            <w:proofErr w:type="spellEnd"/>
            <w:r w:rsidRPr="003C0278">
              <w:rPr>
                <w:rFonts w:ascii="Arial" w:eastAsia="Times New Roman" w:hAnsi="Arial" w:cs="Arial"/>
                <w:color w:val="000000"/>
                <w:kern w:val="0"/>
                <w:sz w:val="20"/>
                <w:szCs w:val="20"/>
                <w:lang w:eastAsia="en-GB"/>
                <w14:ligatures w14:val="none"/>
              </w:rPr>
              <w:t xml:space="preserve">; K. Asare-Bediako; H. E. K. </w:t>
            </w:r>
            <w:proofErr w:type="spellStart"/>
            <w:r w:rsidRPr="003C0278">
              <w:rPr>
                <w:rFonts w:ascii="Arial" w:eastAsia="Times New Roman" w:hAnsi="Arial" w:cs="Arial"/>
                <w:color w:val="000000"/>
                <w:kern w:val="0"/>
                <w:sz w:val="20"/>
                <w:szCs w:val="20"/>
                <w:lang w:eastAsia="en-GB"/>
                <w14:ligatures w14:val="none"/>
              </w:rPr>
              <w:t>Kordorwu</w:t>
            </w:r>
            <w:proofErr w:type="spellEnd"/>
            <w:r w:rsidRPr="003C0278">
              <w:rPr>
                <w:rFonts w:ascii="Arial" w:eastAsia="Times New Roman" w:hAnsi="Arial" w:cs="Arial"/>
                <w:color w:val="000000"/>
                <w:kern w:val="0"/>
                <w:sz w:val="20"/>
                <w:szCs w:val="20"/>
                <w:lang w:eastAsia="en-GB"/>
                <w14:ligatures w14:val="none"/>
              </w:rPr>
              <w:t xml:space="preserve">; E. Tackie; N. </w:t>
            </w:r>
            <w:proofErr w:type="spellStart"/>
            <w:r w:rsidRPr="003C0278">
              <w:rPr>
                <w:rFonts w:ascii="Arial" w:eastAsia="Times New Roman" w:hAnsi="Arial" w:cs="Arial"/>
                <w:color w:val="000000"/>
                <w:kern w:val="0"/>
                <w:sz w:val="20"/>
                <w:szCs w:val="20"/>
                <w:lang w:eastAsia="en-GB"/>
                <w14:ligatures w14:val="none"/>
              </w:rPr>
              <w:t>Adu</w:t>
            </w:r>
            <w:proofErr w:type="spellEnd"/>
            <w:r w:rsidRPr="003C0278">
              <w:rPr>
                <w:rFonts w:ascii="Arial" w:eastAsia="Times New Roman" w:hAnsi="Arial" w:cs="Arial"/>
                <w:color w:val="000000"/>
                <w:kern w:val="0"/>
                <w:sz w:val="20"/>
                <w:szCs w:val="20"/>
                <w:lang w:eastAsia="en-GB"/>
                <w14:ligatures w14:val="none"/>
              </w:rPr>
              <w:t xml:space="preserve">-Aryee; J. Amoako; W. </w:t>
            </w:r>
            <w:proofErr w:type="spellStart"/>
            <w:r w:rsidRPr="003C0278">
              <w:rPr>
                <w:rFonts w:ascii="Arial" w:eastAsia="Times New Roman" w:hAnsi="Arial" w:cs="Arial"/>
                <w:color w:val="000000"/>
                <w:kern w:val="0"/>
                <w:sz w:val="20"/>
                <w:szCs w:val="20"/>
                <w:lang w:eastAsia="en-GB"/>
                <w14:ligatures w14:val="none"/>
              </w:rPr>
              <w:t>Appeadu</w:t>
            </w:r>
            <w:proofErr w:type="spellEnd"/>
            <w:r w:rsidRPr="003C0278">
              <w:rPr>
                <w:rFonts w:ascii="Arial" w:eastAsia="Times New Roman" w:hAnsi="Arial" w:cs="Arial"/>
                <w:color w:val="000000"/>
                <w:kern w:val="0"/>
                <w:sz w:val="20"/>
                <w:szCs w:val="20"/>
                <w:lang w:eastAsia="en-GB"/>
                <w14:ligatures w14:val="none"/>
              </w:rPr>
              <w:t>-Mensah; A. Bediako-Bowan; W. Bonney; J. Clegg-</w:t>
            </w:r>
            <w:proofErr w:type="spellStart"/>
            <w:r w:rsidRPr="003C0278">
              <w:rPr>
                <w:rFonts w:ascii="Arial" w:eastAsia="Times New Roman" w:hAnsi="Arial" w:cs="Arial"/>
                <w:color w:val="000000"/>
                <w:kern w:val="0"/>
                <w:sz w:val="20"/>
                <w:szCs w:val="20"/>
                <w:lang w:eastAsia="en-GB"/>
                <w14:ligatures w14:val="none"/>
              </w:rPr>
              <w:t>Lampety</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Dakubo</w:t>
            </w:r>
            <w:proofErr w:type="spellEnd"/>
            <w:r w:rsidRPr="003C0278">
              <w:rPr>
                <w:rFonts w:ascii="Arial" w:eastAsia="Times New Roman" w:hAnsi="Arial" w:cs="Arial"/>
                <w:color w:val="000000"/>
                <w:kern w:val="0"/>
                <w:sz w:val="20"/>
                <w:szCs w:val="20"/>
                <w:lang w:eastAsia="en-GB"/>
                <w14:ligatures w14:val="none"/>
              </w:rPr>
              <w:t xml:space="preserve">; F. </w:t>
            </w:r>
            <w:proofErr w:type="spellStart"/>
            <w:r w:rsidRPr="003C0278">
              <w:rPr>
                <w:rFonts w:ascii="Arial" w:eastAsia="Times New Roman" w:hAnsi="Arial" w:cs="Arial"/>
                <w:color w:val="000000"/>
                <w:kern w:val="0"/>
                <w:sz w:val="20"/>
                <w:szCs w:val="20"/>
                <w:lang w:eastAsia="en-GB"/>
                <w14:ligatures w14:val="none"/>
              </w:rPr>
              <w:t>Dedey</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Essoun</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Etwire</w:t>
            </w:r>
            <w:proofErr w:type="spellEnd"/>
            <w:r w:rsidRPr="003C0278">
              <w:rPr>
                <w:rFonts w:ascii="Arial" w:eastAsia="Times New Roman" w:hAnsi="Arial" w:cs="Arial"/>
                <w:color w:val="000000"/>
                <w:kern w:val="0"/>
                <w:sz w:val="20"/>
                <w:szCs w:val="20"/>
                <w:lang w:eastAsia="en-GB"/>
                <w14:ligatures w14:val="none"/>
              </w:rPr>
              <w:t>; H. Glover-Addy; M. Ohene-Yeboah; S. Osei-</w:t>
            </w:r>
            <w:proofErr w:type="spellStart"/>
            <w:r w:rsidRPr="003C0278">
              <w:rPr>
                <w:rFonts w:ascii="Arial" w:eastAsia="Times New Roman" w:hAnsi="Arial" w:cs="Arial"/>
                <w:color w:val="000000"/>
                <w:kern w:val="0"/>
                <w:sz w:val="20"/>
                <w:szCs w:val="20"/>
                <w:lang w:eastAsia="en-GB"/>
                <w14:ligatures w14:val="none"/>
              </w:rPr>
              <w:t>Nketiah</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Agbedinu</w:t>
            </w:r>
            <w:proofErr w:type="spellEnd"/>
            <w:r w:rsidRPr="003C0278">
              <w:rPr>
                <w:rFonts w:ascii="Arial" w:eastAsia="Times New Roman" w:hAnsi="Arial" w:cs="Arial"/>
                <w:color w:val="000000"/>
                <w:kern w:val="0"/>
                <w:sz w:val="20"/>
                <w:szCs w:val="20"/>
                <w:lang w:eastAsia="en-GB"/>
                <w14:ligatures w14:val="none"/>
              </w:rPr>
              <w:t xml:space="preserve">; M. Amoah; C. Dally; A. </w:t>
            </w:r>
            <w:proofErr w:type="spellStart"/>
            <w:r w:rsidRPr="003C0278">
              <w:rPr>
                <w:rFonts w:ascii="Arial" w:eastAsia="Times New Roman" w:hAnsi="Arial" w:cs="Arial"/>
                <w:color w:val="000000"/>
                <w:kern w:val="0"/>
                <w:sz w:val="20"/>
                <w:szCs w:val="20"/>
                <w:lang w:eastAsia="en-GB"/>
                <w14:ligatures w14:val="none"/>
              </w:rPr>
              <w:t>Gyedu</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Yifieyeh</w:t>
            </w:r>
            <w:proofErr w:type="spellEnd"/>
            <w:r w:rsidRPr="003C0278">
              <w:rPr>
                <w:rFonts w:ascii="Arial" w:eastAsia="Times New Roman" w:hAnsi="Arial" w:cs="Arial"/>
                <w:color w:val="000000"/>
                <w:kern w:val="0"/>
                <w:sz w:val="20"/>
                <w:szCs w:val="20"/>
                <w:lang w:eastAsia="en-GB"/>
                <w14:ligatures w14:val="none"/>
              </w:rPr>
              <w:t xml:space="preserve">; P. T. Amoako; E. </w:t>
            </w:r>
            <w:proofErr w:type="spellStart"/>
            <w:r w:rsidRPr="003C0278">
              <w:rPr>
                <w:rFonts w:ascii="Arial" w:eastAsia="Times New Roman" w:hAnsi="Arial" w:cs="Arial"/>
                <w:color w:val="000000"/>
                <w:kern w:val="0"/>
                <w:sz w:val="20"/>
                <w:szCs w:val="20"/>
                <w:lang w:eastAsia="en-GB"/>
                <w14:ligatures w14:val="none"/>
              </w:rPr>
              <w:t>Dagoe</w:t>
            </w:r>
            <w:proofErr w:type="spellEnd"/>
            <w:r w:rsidRPr="003C0278">
              <w:rPr>
                <w:rFonts w:ascii="Arial" w:eastAsia="Times New Roman" w:hAnsi="Arial" w:cs="Arial"/>
                <w:color w:val="000000"/>
                <w:kern w:val="0"/>
                <w:sz w:val="20"/>
                <w:szCs w:val="20"/>
                <w:lang w:eastAsia="en-GB"/>
                <w14:ligatures w14:val="none"/>
              </w:rPr>
              <w:t xml:space="preserve">; E. K. Appiah; H. </w:t>
            </w:r>
            <w:proofErr w:type="spellStart"/>
            <w:r w:rsidRPr="003C0278">
              <w:rPr>
                <w:rFonts w:ascii="Arial" w:eastAsia="Times New Roman" w:hAnsi="Arial" w:cs="Arial"/>
                <w:color w:val="000000"/>
                <w:kern w:val="0"/>
                <w:sz w:val="20"/>
                <w:szCs w:val="20"/>
                <w:lang w:eastAsia="en-GB"/>
                <w14:ligatures w14:val="none"/>
              </w:rPr>
              <w:t>Asumah</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Bandoh</w:t>
            </w:r>
            <w:proofErr w:type="spellEnd"/>
            <w:r w:rsidRPr="003C0278">
              <w:rPr>
                <w:rFonts w:ascii="Arial" w:eastAsia="Times New Roman" w:hAnsi="Arial" w:cs="Arial"/>
                <w:color w:val="000000"/>
                <w:kern w:val="0"/>
                <w:sz w:val="20"/>
                <w:szCs w:val="20"/>
                <w:lang w:eastAsia="en-GB"/>
                <w14:ligatures w14:val="none"/>
              </w:rPr>
              <w:t xml:space="preserve">; A. T. T. Kojo; M. </w:t>
            </w:r>
            <w:proofErr w:type="spellStart"/>
            <w:r w:rsidRPr="003C0278">
              <w:rPr>
                <w:rFonts w:ascii="Arial" w:eastAsia="Times New Roman" w:hAnsi="Arial" w:cs="Arial"/>
                <w:color w:val="000000"/>
                <w:kern w:val="0"/>
                <w:sz w:val="20"/>
                <w:szCs w:val="20"/>
                <w:lang w:eastAsia="en-GB"/>
                <w14:ligatures w14:val="none"/>
              </w:rPr>
              <w:t>Kyereh</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Wondoh</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Aaniana</w:t>
            </w:r>
            <w:proofErr w:type="spellEnd"/>
            <w:r w:rsidRPr="003C0278">
              <w:rPr>
                <w:rFonts w:ascii="Arial" w:eastAsia="Times New Roman" w:hAnsi="Arial" w:cs="Arial"/>
                <w:color w:val="000000"/>
                <w:kern w:val="0"/>
                <w:sz w:val="20"/>
                <w:szCs w:val="20"/>
                <w:lang w:eastAsia="en-GB"/>
                <w14:ligatures w14:val="none"/>
              </w:rPr>
              <w:t xml:space="preserve">; E. Acquah; A. </w:t>
            </w:r>
            <w:proofErr w:type="spellStart"/>
            <w:r w:rsidRPr="003C0278">
              <w:rPr>
                <w:rFonts w:ascii="Arial" w:eastAsia="Times New Roman" w:hAnsi="Arial" w:cs="Arial"/>
                <w:color w:val="000000"/>
                <w:kern w:val="0"/>
                <w:sz w:val="20"/>
                <w:szCs w:val="20"/>
                <w:lang w:eastAsia="en-GB"/>
                <w14:ligatures w14:val="none"/>
              </w:rPr>
              <w:t>Avoka</w:t>
            </w:r>
            <w:proofErr w:type="spellEnd"/>
            <w:r w:rsidRPr="003C0278">
              <w:rPr>
                <w:rFonts w:ascii="Arial" w:eastAsia="Times New Roman" w:hAnsi="Arial" w:cs="Arial"/>
                <w:color w:val="000000"/>
                <w:kern w:val="0"/>
                <w:sz w:val="20"/>
                <w:szCs w:val="20"/>
                <w:lang w:eastAsia="en-GB"/>
                <w14:ligatures w14:val="none"/>
              </w:rPr>
              <w:t xml:space="preserve">; K. Kusi; K. Maison; R. </w:t>
            </w:r>
            <w:r w:rsidRPr="003C0278">
              <w:rPr>
                <w:rFonts w:ascii="Arial" w:eastAsia="Times New Roman" w:hAnsi="Arial" w:cs="Arial"/>
                <w:color w:val="000000"/>
                <w:kern w:val="0"/>
                <w:sz w:val="20"/>
                <w:szCs w:val="20"/>
                <w:lang w:eastAsia="en-GB"/>
                <w14:ligatures w14:val="none"/>
              </w:rPr>
              <w:lastRenderedPageBreak/>
              <w:t xml:space="preserve">Opoku-Agyeman; V. Dassah; A. Davor; S. Abdul-Latif; G. N. Barnabas; G. Gkiokas; A. </w:t>
            </w:r>
            <w:proofErr w:type="spellStart"/>
            <w:r w:rsidRPr="003C0278">
              <w:rPr>
                <w:rFonts w:ascii="Arial" w:eastAsia="Times New Roman" w:hAnsi="Arial" w:cs="Arial"/>
                <w:color w:val="000000"/>
                <w:kern w:val="0"/>
                <w:sz w:val="20"/>
                <w:szCs w:val="20"/>
                <w:lang w:eastAsia="en-GB"/>
                <w14:ligatures w14:val="none"/>
              </w:rPr>
              <w:t>Papailia</w:t>
            </w:r>
            <w:proofErr w:type="spellEnd"/>
            <w:r w:rsidRPr="003C0278">
              <w:rPr>
                <w:rFonts w:ascii="Arial" w:eastAsia="Times New Roman" w:hAnsi="Arial" w:cs="Arial"/>
                <w:color w:val="000000"/>
                <w:kern w:val="0"/>
                <w:sz w:val="20"/>
                <w:szCs w:val="20"/>
                <w:lang w:eastAsia="en-GB"/>
                <w14:ligatures w14:val="none"/>
              </w:rPr>
              <w:t xml:space="preserve">; T. Theodosopoulos; O. Ioannidis; D. </w:t>
            </w:r>
            <w:proofErr w:type="spellStart"/>
            <w:r w:rsidRPr="003C0278">
              <w:rPr>
                <w:rFonts w:ascii="Arial" w:eastAsia="Times New Roman" w:hAnsi="Arial" w:cs="Arial"/>
                <w:color w:val="000000"/>
                <w:kern w:val="0"/>
                <w:sz w:val="20"/>
                <w:szCs w:val="20"/>
                <w:lang w:eastAsia="en-GB"/>
                <w14:ligatures w14:val="none"/>
              </w:rPr>
              <w:t>Kyziridis</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Parpoudi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Parasyris</w:t>
            </w:r>
            <w:proofErr w:type="spellEnd"/>
            <w:r w:rsidRPr="003C0278">
              <w:rPr>
                <w:rFonts w:ascii="Arial" w:eastAsia="Times New Roman" w:hAnsi="Arial" w:cs="Arial"/>
                <w:color w:val="000000"/>
                <w:kern w:val="0"/>
                <w:sz w:val="20"/>
                <w:szCs w:val="20"/>
                <w:lang w:eastAsia="en-GB"/>
                <w14:ligatures w14:val="none"/>
              </w:rPr>
              <w:t xml:space="preserve">; K. Farmakis; T. </w:t>
            </w:r>
            <w:proofErr w:type="spellStart"/>
            <w:r w:rsidRPr="003C0278">
              <w:rPr>
                <w:rFonts w:ascii="Arial" w:eastAsia="Times New Roman" w:hAnsi="Arial" w:cs="Arial"/>
                <w:color w:val="000000"/>
                <w:kern w:val="0"/>
                <w:sz w:val="20"/>
                <w:szCs w:val="20"/>
                <w:lang w:eastAsia="en-GB"/>
                <w14:ligatures w14:val="none"/>
              </w:rPr>
              <w:t>Feidantsis</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Mitroudi</w:t>
            </w:r>
            <w:proofErr w:type="spellEnd"/>
            <w:r w:rsidRPr="003C0278">
              <w:rPr>
                <w:rFonts w:ascii="Arial" w:eastAsia="Times New Roman" w:hAnsi="Arial" w:cs="Arial"/>
                <w:color w:val="000000"/>
                <w:kern w:val="0"/>
                <w:sz w:val="20"/>
                <w:szCs w:val="20"/>
                <w:lang w:eastAsia="en-GB"/>
                <w14:ligatures w14:val="none"/>
              </w:rPr>
              <w:t xml:space="preserve">; C. Panteli; I. </w:t>
            </w:r>
            <w:proofErr w:type="spellStart"/>
            <w:r w:rsidRPr="003C0278">
              <w:rPr>
                <w:rFonts w:ascii="Arial" w:eastAsia="Times New Roman" w:hAnsi="Arial" w:cs="Arial"/>
                <w:color w:val="000000"/>
                <w:kern w:val="0"/>
                <w:sz w:val="20"/>
                <w:szCs w:val="20"/>
                <w:lang w:eastAsia="en-GB"/>
                <w14:ligatures w14:val="none"/>
              </w:rPr>
              <w:t>Patoulias</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Sfougaris</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Valioulis</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Karabelias</w:t>
            </w:r>
            <w:proofErr w:type="spellEnd"/>
            <w:r w:rsidRPr="003C0278">
              <w:rPr>
                <w:rFonts w:ascii="Arial" w:eastAsia="Times New Roman" w:hAnsi="Arial" w:cs="Arial"/>
                <w:color w:val="000000"/>
                <w:kern w:val="0"/>
                <w:sz w:val="20"/>
                <w:szCs w:val="20"/>
                <w:lang w:eastAsia="en-GB"/>
                <w14:ligatures w14:val="none"/>
              </w:rPr>
              <w:t xml:space="preserve">; G. Kyrou; I. </w:t>
            </w:r>
            <w:proofErr w:type="spellStart"/>
            <w:r w:rsidRPr="003C0278">
              <w:rPr>
                <w:rFonts w:ascii="Arial" w:eastAsia="Times New Roman" w:hAnsi="Arial" w:cs="Arial"/>
                <w:color w:val="000000"/>
                <w:kern w:val="0"/>
                <w:sz w:val="20"/>
                <w:szCs w:val="20"/>
                <w:lang w:eastAsia="en-GB"/>
                <w14:ligatures w14:val="none"/>
              </w:rPr>
              <w:t>Papaskarlatos</w:t>
            </w:r>
            <w:proofErr w:type="spellEnd"/>
            <w:r w:rsidRPr="003C0278">
              <w:rPr>
                <w:rFonts w:ascii="Arial" w:eastAsia="Times New Roman" w:hAnsi="Arial" w:cs="Arial"/>
                <w:color w:val="000000"/>
                <w:kern w:val="0"/>
                <w:sz w:val="20"/>
                <w:szCs w:val="20"/>
                <w:lang w:eastAsia="en-GB"/>
                <w14:ligatures w14:val="none"/>
              </w:rPr>
              <w:t xml:space="preserve">; K. Konstantina; N. </w:t>
            </w:r>
            <w:proofErr w:type="spellStart"/>
            <w:r w:rsidRPr="003C0278">
              <w:rPr>
                <w:rFonts w:ascii="Arial" w:eastAsia="Times New Roman" w:hAnsi="Arial" w:cs="Arial"/>
                <w:color w:val="000000"/>
                <w:kern w:val="0"/>
                <w:sz w:val="20"/>
                <w:szCs w:val="20"/>
                <w:lang w:eastAsia="en-GB"/>
                <w14:ligatures w14:val="none"/>
              </w:rPr>
              <w:t>Zampitis</w:t>
            </w:r>
            <w:proofErr w:type="spellEnd"/>
            <w:r w:rsidRPr="003C0278">
              <w:rPr>
                <w:rFonts w:ascii="Arial" w:eastAsia="Times New Roman" w:hAnsi="Arial" w:cs="Arial"/>
                <w:color w:val="000000"/>
                <w:kern w:val="0"/>
                <w:sz w:val="20"/>
                <w:szCs w:val="20"/>
                <w:lang w:eastAsia="en-GB"/>
                <w14:ligatures w14:val="none"/>
              </w:rPr>
              <w:t xml:space="preserve">; A. Stefanopoulos; C. </w:t>
            </w:r>
            <w:proofErr w:type="spellStart"/>
            <w:r w:rsidRPr="003C0278">
              <w:rPr>
                <w:rFonts w:ascii="Arial" w:eastAsia="Times New Roman" w:hAnsi="Arial" w:cs="Arial"/>
                <w:color w:val="000000"/>
                <w:kern w:val="0"/>
                <w:sz w:val="20"/>
                <w:szCs w:val="20"/>
                <w:lang w:eastAsia="en-GB"/>
                <w14:ligatures w14:val="none"/>
              </w:rPr>
              <w:t>Barkolias</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Ferousis</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Ivros</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Kyriazanos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Tselos</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Tzikos</w:t>
            </w:r>
            <w:proofErr w:type="spellEnd"/>
            <w:r w:rsidRPr="003C0278">
              <w:rPr>
                <w:rFonts w:ascii="Arial" w:eastAsia="Times New Roman" w:hAnsi="Arial" w:cs="Arial"/>
                <w:color w:val="000000"/>
                <w:kern w:val="0"/>
                <w:sz w:val="20"/>
                <w:szCs w:val="20"/>
                <w:lang w:eastAsia="en-GB"/>
                <w14:ligatures w14:val="none"/>
              </w:rPr>
              <w:t xml:space="preserve">; E. Voulgaris; D. </w:t>
            </w:r>
            <w:proofErr w:type="spellStart"/>
            <w:r w:rsidRPr="003C0278">
              <w:rPr>
                <w:rFonts w:ascii="Arial" w:eastAsia="Times New Roman" w:hAnsi="Arial" w:cs="Arial"/>
                <w:color w:val="000000"/>
                <w:kern w:val="0"/>
                <w:sz w:val="20"/>
                <w:szCs w:val="20"/>
                <w:lang w:eastAsia="en-GB"/>
                <w14:ligatures w14:val="none"/>
              </w:rPr>
              <w:t>Balalis</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Korkolis</w:t>
            </w:r>
            <w:proofErr w:type="spellEnd"/>
            <w:r w:rsidRPr="003C0278">
              <w:rPr>
                <w:rFonts w:ascii="Arial" w:eastAsia="Times New Roman" w:hAnsi="Arial" w:cs="Arial"/>
                <w:color w:val="000000"/>
                <w:kern w:val="0"/>
                <w:sz w:val="20"/>
                <w:szCs w:val="20"/>
                <w:lang w:eastAsia="en-GB"/>
                <w14:ligatures w14:val="none"/>
              </w:rPr>
              <w:t xml:space="preserve">; D. K. </w:t>
            </w:r>
            <w:proofErr w:type="spellStart"/>
            <w:r w:rsidRPr="003C0278">
              <w:rPr>
                <w:rFonts w:ascii="Arial" w:eastAsia="Times New Roman" w:hAnsi="Arial" w:cs="Arial"/>
                <w:color w:val="000000"/>
                <w:kern w:val="0"/>
                <w:sz w:val="20"/>
                <w:szCs w:val="20"/>
                <w:lang w:eastAsia="en-GB"/>
                <w14:ligatures w14:val="none"/>
              </w:rPr>
              <w:t>Manatakis</w:t>
            </w:r>
            <w:proofErr w:type="spellEnd"/>
            <w:r w:rsidRPr="003C0278">
              <w:rPr>
                <w:rFonts w:ascii="Arial" w:eastAsia="Times New Roman" w:hAnsi="Arial" w:cs="Arial"/>
                <w:color w:val="000000"/>
                <w:kern w:val="0"/>
                <w:sz w:val="20"/>
                <w:szCs w:val="20"/>
                <w:lang w:eastAsia="en-GB"/>
                <w14:ligatures w14:val="none"/>
              </w:rPr>
              <w:t xml:space="preserve">; M. Margaritis; M. Aguilera-Arevalo; O. Coyoy-Gaitan; J. Rosales; D. M. Cohen; A. Matheu; G. S. Rosenberg; D. H. Cruz; C. P. Galvez; S. T. T. Rodriguez; L. Tale; A. Charles; M. Paul; T. K. Chan; Y. H. E. Cheung; W. Dao; C. Y. J. Fok; S. H. Kwok; A. C. Lai; J. C. Y. Lam; W. H. Lam; T. S. B. Lee; K. W. Leung; K. H. G. Li; T. W. C. Mak; Y. K. Ng; H. Y. Wong; M. H. A. Yeung; C. C. Foo; J. Yang; P. Alexander; N. </w:t>
            </w:r>
            <w:proofErr w:type="spellStart"/>
            <w:r w:rsidRPr="003C0278">
              <w:rPr>
                <w:rFonts w:ascii="Arial" w:eastAsia="Times New Roman" w:hAnsi="Arial" w:cs="Arial"/>
                <w:color w:val="000000"/>
                <w:kern w:val="0"/>
                <w:sz w:val="20"/>
                <w:szCs w:val="20"/>
                <w:lang w:eastAsia="en-GB"/>
                <w14:ligatures w14:val="none"/>
              </w:rPr>
              <w:t>Aruldas</w:t>
            </w:r>
            <w:proofErr w:type="spellEnd"/>
            <w:r w:rsidRPr="003C0278">
              <w:rPr>
                <w:rFonts w:ascii="Arial" w:eastAsia="Times New Roman" w:hAnsi="Arial" w:cs="Arial"/>
                <w:color w:val="000000"/>
                <w:kern w:val="0"/>
                <w:sz w:val="20"/>
                <w:szCs w:val="20"/>
                <w:lang w:eastAsia="en-GB"/>
                <w14:ligatures w14:val="none"/>
              </w:rPr>
              <w:t xml:space="preserve">; W. Dar; K. C. </w:t>
            </w:r>
            <w:proofErr w:type="spellStart"/>
            <w:r w:rsidRPr="003C0278">
              <w:rPr>
                <w:rFonts w:ascii="Arial" w:eastAsia="Times New Roman" w:hAnsi="Arial" w:cs="Arial"/>
                <w:color w:val="000000"/>
                <w:kern w:val="0"/>
                <w:sz w:val="20"/>
                <w:szCs w:val="20"/>
                <w:lang w:eastAsia="en-GB"/>
                <w14:ligatures w14:val="none"/>
              </w:rPr>
              <w:t>Janardha</w:t>
            </w:r>
            <w:proofErr w:type="spellEnd"/>
            <w:r w:rsidRPr="003C0278">
              <w:rPr>
                <w:rFonts w:ascii="Arial" w:eastAsia="Times New Roman" w:hAnsi="Arial" w:cs="Arial"/>
                <w:color w:val="000000"/>
                <w:kern w:val="0"/>
                <w:sz w:val="20"/>
                <w:szCs w:val="20"/>
                <w:lang w:eastAsia="en-GB"/>
                <w14:ligatures w14:val="none"/>
              </w:rPr>
              <w:t xml:space="preserve">; U. </w:t>
            </w:r>
            <w:proofErr w:type="spellStart"/>
            <w:r w:rsidRPr="003C0278">
              <w:rPr>
                <w:rFonts w:ascii="Arial" w:eastAsia="Times New Roman" w:hAnsi="Arial" w:cs="Arial"/>
                <w:color w:val="000000"/>
                <w:kern w:val="0"/>
                <w:sz w:val="20"/>
                <w:szCs w:val="20"/>
                <w:lang w:eastAsia="en-GB"/>
                <w14:ligatures w14:val="none"/>
              </w:rPr>
              <w:t>Muddebihal</w:t>
            </w:r>
            <w:proofErr w:type="spellEnd"/>
            <w:r w:rsidRPr="003C0278">
              <w:rPr>
                <w:rFonts w:ascii="Arial" w:eastAsia="Times New Roman" w:hAnsi="Arial" w:cs="Arial"/>
                <w:color w:val="000000"/>
                <w:kern w:val="0"/>
                <w:sz w:val="20"/>
                <w:szCs w:val="20"/>
                <w:lang w:eastAsia="en-GB"/>
                <w14:ligatures w14:val="none"/>
              </w:rPr>
              <w:t xml:space="preserve">; A. Bhatnagar; V. Upadhyaya; F. J. Adella; F. Iskandar; A. S. </w:t>
            </w:r>
            <w:proofErr w:type="spellStart"/>
            <w:r w:rsidRPr="003C0278">
              <w:rPr>
                <w:rFonts w:ascii="Arial" w:eastAsia="Times New Roman" w:hAnsi="Arial" w:cs="Arial"/>
                <w:color w:val="000000"/>
                <w:kern w:val="0"/>
                <w:sz w:val="20"/>
                <w:szCs w:val="20"/>
                <w:lang w:eastAsia="en-GB"/>
                <w14:ligatures w14:val="none"/>
              </w:rPr>
              <w:t>Rulie</w:t>
            </w:r>
            <w:proofErr w:type="spellEnd"/>
            <w:r w:rsidRPr="003C0278">
              <w:rPr>
                <w:rFonts w:ascii="Arial" w:eastAsia="Times New Roman" w:hAnsi="Arial" w:cs="Arial"/>
                <w:color w:val="000000"/>
                <w:kern w:val="0"/>
                <w:sz w:val="20"/>
                <w:szCs w:val="20"/>
                <w:lang w:eastAsia="en-GB"/>
                <w14:ligatures w14:val="none"/>
              </w:rPr>
              <w:t xml:space="preserve">; J. Setiawan; C. V. </w:t>
            </w:r>
            <w:proofErr w:type="spellStart"/>
            <w:r w:rsidRPr="003C0278">
              <w:rPr>
                <w:rFonts w:ascii="Arial" w:eastAsia="Times New Roman" w:hAnsi="Arial" w:cs="Arial"/>
                <w:color w:val="000000"/>
                <w:kern w:val="0"/>
                <w:sz w:val="20"/>
                <w:szCs w:val="20"/>
                <w:lang w:eastAsia="en-GB"/>
                <w14:ligatures w14:val="none"/>
              </w:rPr>
              <w:t>Evajelista</w:t>
            </w:r>
            <w:proofErr w:type="spellEnd"/>
            <w:r w:rsidRPr="003C0278">
              <w:rPr>
                <w:rFonts w:ascii="Arial" w:eastAsia="Times New Roman" w:hAnsi="Arial" w:cs="Arial"/>
                <w:color w:val="000000"/>
                <w:kern w:val="0"/>
                <w:sz w:val="20"/>
                <w:szCs w:val="20"/>
                <w:lang w:eastAsia="en-GB"/>
                <w14:ligatures w14:val="none"/>
              </w:rPr>
              <w:t xml:space="preserve">; H. Natalie; A. Suyadi; N. </w:t>
            </w:r>
            <w:proofErr w:type="spellStart"/>
            <w:r w:rsidRPr="003C0278">
              <w:rPr>
                <w:rFonts w:ascii="Arial" w:eastAsia="Times New Roman" w:hAnsi="Arial" w:cs="Arial"/>
                <w:color w:val="000000"/>
                <w:kern w:val="0"/>
                <w:sz w:val="20"/>
                <w:szCs w:val="20"/>
                <w:lang w:eastAsia="en-GB"/>
                <w14:ligatures w14:val="none"/>
              </w:rPr>
              <w:t>Adhitama</w:t>
            </w:r>
            <w:proofErr w:type="spellEnd"/>
            <w:r w:rsidRPr="003C0278">
              <w:rPr>
                <w:rFonts w:ascii="Arial" w:eastAsia="Times New Roman" w:hAnsi="Arial" w:cs="Arial"/>
                <w:color w:val="000000"/>
                <w:kern w:val="0"/>
                <w:sz w:val="20"/>
                <w:szCs w:val="20"/>
                <w:lang w:eastAsia="en-GB"/>
                <w14:ligatures w14:val="none"/>
              </w:rPr>
              <w:t xml:space="preserve">; F. F. A. Andika; H. M. Arsyad; R. Gunawan; A. Hasanah; H. </w:t>
            </w:r>
            <w:proofErr w:type="spellStart"/>
            <w:r w:rsidRPr="003C0278">
              <w:rPr>
                <w:rFonts w:ascii="Arial" w:eastAsia="Times New Roman" w:hAnsi="Arial" w:cs="Arial"/>
                <w:color w:val="000000"/>
                <w:kern w:val="0"/>
                <w:sz w:val="20"/>
                <w:szCs w:val="20"/>
                <w:lang w:eastAsia="en-GB"/>
                <w14:ligatures w14:val="none"/>
              </w:rPr>
              <w:t>Karismaningtyas</w:t>
            </w:r>
            <w:proofErr w:type="spellEnd"/>
            <w:r w:rsidRPr="003C0278">
              <w:rPr>
                <w:rFonts w:ascii="Arial" w:eastAsia="Times New Roman" w:hAnsi="Arial" w:cs="Arial"/>
                <w:color w:val="000000"/>
                <w:kern w:val="0"/>
                <w:sz w:val="20"/>
                <w:szCs w:val="20"/>
                <w:lang w:eastAsia="en-GB"/>
                <w14:ligatures w14:val="none"/>
              </w:rPr>
              <w:t xml:space="preserve">; L. P. S. Mata; A. D. F. Mukin; H. D. </w:t>
            </w:r>
            <w:proofErr w:type="spellStart"/>
            <w:r w:rsidRPr="003C0278">
              <w:rPr>
                <w:rFonts w:ascii="Arial" w:eastAsia="Times New Roman" w:hAnsi="Arial" w:cs="Arial"/>
                <w:color w:val="000000"/>
                <w:kern w:val="0"/>
                <w:sz w:val="20"/>
                <w:szCs w:val="20"/>
                <w:lang w:eastAsia="en-GB"/>
                <w14:ligatures w14:val="none"/>
              </w:rPr>
              <w:t>Nurqistan</w:t>
            </w:r>
            <w:proofErr w:type="spellEnd"/>
            <w:r w:rsidRPr="003C0278">
              <w:rPr>
                <w:rFonts w:ascii="Arial" w:eastAsia="Times New Roman" w:hAnsi="Arial" w:cs="Arial"/>
                <w:color w:val="000000"/>
                <w:kern w:val="0"/>
                <w:sz w:val="20"/>
                <w:szCs w:val="20"/>
                <w:lang w:eastAsia="en-GB"/>
                <w14:ligatures w14:val="none"/>
              </w:rPr>
              <w:t xml:space="preserve">; N. A. </w:t>
            </w:r>
            <w:proofErr w:type="spellStart"/>
            <w:r w:rsidRPr="003C0278">
              <w:rPr>
                <w:rFonts w:ascii="Arial" w:eastAsia="Times New Roman" w:hAnsi="Arial" w:cs="Arial"/>
                <w:color w:val="000000"/>
                <w:kern w:val="0"/>
                <w:sz w:val="20"/>
                <w:szCs w:val="20"/>
                <w:lang w:eastAsia="en-GB"/>
                <w14:ligatures w14:val="none"/>
              </w:rPr>
              <w:t>Purwaningsih</w:t>
            </w:r>
            <w:proofErr w:type="spellEnd"/>
            <w:r w:rsidRPr="003C0278">
              <w:rPr>
                <w:rFonts w:ascii="Arial" w:eastAsia="Times New Roman" w:hAnsi="Arial" w:cs="Arial"/>
                <w:color w:val="000000"/>
                <w:kern w:val="0"/>
                <w:sz w:val="20"/>
                <w:szCs w:val="20"/>
                <w:lang w:eastAsia="en-GB"/>
                <w14:ligatures w14:val="none"/>
              </w:rPr>
              <w:t xml:space="preserve">; D. F. Rahmah; T. A. </w:t>
            </w:r>
            <w:proofErr w:type="spellStart"/>
            <w:r w:rsidRPr="003C0278">
              <w:rPr>
                <w:rFonts w:ascii="Arial" w:eastAsia="Times New Roman" w:hAnsi="Arial" w:cs="Arial"/>
                <w:color w:val="000000"/>
                <w:kern w:val="0"/>
                <w:sz w:val="20"/>
                <w:szCs w:val="20"/>
                <w:lang w:eastAsia="en-GB"/>
                <w14:ligatures w14:val="none"/>
              </w:rPr>
              <w:t>Widiastini</w:t>
            </w:r>
            <w:proofErr w:type="spellEnd"/>
            <w:r w:rsidRPr="003C0278">
              <w:rPr>
                <w:rFonts w:ascii="Arial" w:eastAsia="Times New Roman" w:hAnsi="Arial" w:cs="Arial"/>
                <w:color w:val="000000"/>
                <w:kern w:val="0"/>
                <w:sz w:val="20"/>
                <w:szCs w:val="20"/>
                <w:lang w:eastAsia="en-GB"/>
                <w14:ligatures w14:val="none"/>
              </w:rPr>
              <w:t xml:space="preserve">; M. Billy; A. Clarissa; P. A. </w:t>
            </w:r>
            <w:proofErr w:type="spellStart"/>
            <w:r w:rsidRPr="003C0278">
              <w:rPr>
                <w:rFonts w:ascii="Arial" w:eastAsia="Times New Roman" w:hAnsi="Arial" w:cs="Arial"/>
                <w:color w:val="000000"/>
                <w:kern w:val="0"/>
                <w:sz w:val="20"/>
                <w:szCs w:val="20"/>
                <w:lang w:eastAsia="en-GB"/>
                <w14:ligatures w14:val="none"/>
              </w:rPr>
              <w:t>Gultom</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Haloho</w:t>
            </w:r>
            <w:proofErr w:type="spellEnd"/>
            <w:r w:rsidRPr="003C0278">
              <w:rPr>
                <w:rFonts w:ascii="Arial" w:eastAsia="Times New Roman" w:hAnsi="Arial" w:cs="Arial"/>
                <w:color w:val="000000"/>
                <w:kern w:val="0"/>
                <w:sz w:val="20"/>
                <w:szCs w:val="20"/>
                <w:lang w:eastAsia="en-GB"/>
                <w14:ligatures w14:val="none"/>
              </w:rPr>
              <w:t xml:space="preserve">; W. S. </w:t>
            </w:r>
            <w:proofErr w:type="spellStart"/>
            <w:r w:rsidRPr="003C0278">
              <w:rPr>
                <w:rFonts w:ascii="Arial" w:eastAsia="Times New Roman" w:hAnsi="Arial" w:cs="Arial"/>
                <w:color w:val="000000"/>
                <w:kern w:val="0"/>
                <w:sz w:val="20"/>
                <w:szCs w:val="20"/>
                <w:lang w:eastAsia="en-GB"/>
                <w14:ligatures w14:val="none"/>
              </w:rPr>
              <w:t>Jeo</w:t>
            </w:r>
            <w:proofErr w:type="spellEnd"/>
            <w:r w:rsidRPr="003C0278">
              <w:rPr>
                <w:rFonts w:ascii="Arial" w:eastAsia="Times New Roman" w:hAnsi="Arial" w:cs="Arial"/>
                <w:color w:val="000000"/>
                <w:kern w:val="0"/>
                <w:sz w:val="20"/>
                <w:szCs w:val="20"/>
                <w:lang w:eastAsia="en-GB"/>
                <w14:ligatures w14:val="none"/>
              </w:rPr>
              <w:t xml:space="preserve">; N. Johanna; F. Lee; N. </w:t>
            </w:r>
            <w:proofErr w:type="spellStart"/>
            <w:r w:rsidRPr="003C0278">
              <w:rPr>
                <w:rFonts w:ascii="Arial" w:eastAsia="Times New Roman" w:hAnsi="Arial" w:cs="Arial"/>
                <w:color w:val="000000"/>
                <w:kern w:val="0"/>
                <w:sz w:val="20"/>
                <w:szCs w:val="20"/>
                <w:lang w:eastAsia="en-GB"/>
                <w14:ligatures w14:val="none"/>
              </w:rPr>
              <w:t>Sutandi</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Alherz</w:t>
            </w:r>
            <w:proofErr w:type="spellEnd"/>
            <w:r w:rsidRPr="003C0278">
              <w:rPr>
                <w:rFonts w:ascii="Arial" w:eastAsia="Times New Roman" w:hAnsi="Arial" w:cs="Arial"/>
                <w:color w:val="000000"/>
                <w:kern w:val="0"/>
                <w:sz w:val="20"/>
                <w:szCs w:val="20"/>
                <w:lang w:eastAsia="en-GB"/>
                <w14:ligatures w14:val="none"/>
              </w:rPr>
              <w:t xml:space="preserve">; K. C. Conlon; R. M. N. R. </w:t>
            </w:r>
            <w:proofErr w:type="spellStart"/>
            <w:r w:rsidRPr="003C0278">
              <w:rPr>
                <w:rFonts w:ascii="Arial" w:eastAsia="Times New Roman" w:hAnsi="Arial" w:cs="Arial"/>
                <w:color w:val="000000"/>
                <w:kern w:val="0"/>
                <w:sz w:val="20"/>
                <w:szCs w:val="20"/>
                <w:lang w:eastAsia="en-GB"/>
                <w14:ligatures w14:val="none"/>
              </w:rPr>
              <w:t>Dorani</w:t>
            </w:r>
            <w:proofErr w:type="spellEnd"/>
            <w:r w:rsidRPr="003C0278">
              <w:rPr>
                <w:rFonts w:ascii="Arial" w:eastAsia="Times New Roman" w:hAnsi="Arial" w:cs="Arial"/>
                <w:color w:val="000000"/>
                <w:kern w:val="0"/>
                <w:sz w:val="20"/>
                <w:szCs w:val="20"/>
                <w:lang w:eastAsia="en-GB"/>
                <w14:ligatures w14:val="none"/>
              </w:rPr>
              <w:t xml:space="preserve">; M. Glynn; W. Goh; H. A. Shiwani; L. Sproule; M. Bala; A. Kedar; A. Armellini; D. Chiesa; G. E. Nita; E. Vicario; G. Confalonieri; G. Pesenti; B. </w:t>
            </w:r>
            <w:proofErr w:type="spellStart"/>
            <w:r w:rsidRPr="003C0278">
              <w:rPr>
                <w:rFonts w:ascii="Arial" w:eastAsia="Times New Roman" w:hAnsi="Arial" w:cs="Arial"/>
                <w:color w:val="000000"/>
                <w:kern w:val="0"/>
                <w:sz w:val="20"/>
                <w:szCs w:val="20"/>
                <w:lang w:eastAsia="en-GB"/>
                <w14:ligatures w14:val="none"/>
              </w:rPr>
              <w:t>Brunoni</w:t>
            </w:r>
            <w:proofErr w:type="spellEnd"/>
            <w:r w:rsidRPr="003C0278">
              <w:rPr>
                <w:rFonts w:ascii="Arial" w:eastAsia="Times New Roman" w:hAnsi="Arial" w:cs="Arial"/>
                <w:color w:val="000000"/>
                <w:kern w:val="0"/>
                <w:sz w:val="20"/>
                <w:szCs w:val="20"/>
                <w:lang w:eastAsia="en-GB"/>
                <w14:ligatures w14:val="none"/>
              </w:rPr>
              <w:t xml:space="preserve">; A. Rinaldi; M. N. </w:t>
            </w:r>
            <w:proofErr w:type="spellStart"/>
            <w:r w:rsidRPr="003C0278">
              <w:rPr>
                <w:rFonts w:ascii="Arial" w:eastAsia="Times New Roman" w:hAnsi="Arial" w:cs="Arial"/>
                <w:color w:val="000000"/>
                <w:kern w:val="0"/>
                <w:sz w:val="20"/>
                <w:szCs w:val="20"/>
                <w:lang w:eastAsia="en-GB"/>
                <w14:ligatures w14:val="none"/>
              </w:rPr>
              <w:t>Ringressi</w:t>
            </w:r>
            <w:proofErr w:type="spellEnd"/>
            <w:r w:rsidRPr="003C0278">
              <w:rPr>
                <w:rFonts w:ascii="Arial" w:eastAsia="Times New Roman" w:hAnsi="Arial" w:cs="Arial"/>
                <w:color w:val="000000"/>
                <w:kern w:val="0"/>
                <w:sz w:val="20"/>
                <w:szCs w:val="20"/>
                <w:lang w:eastAsia="en-GB"/>
                <w14:ligatures w14:val="none"/>
              </w:rPr>
              <w:t xml:space="preserve">; T. Campagnaro; S. Conci; A. </w:t>
            </w:r>
            <w:proofErr w:type="spellStart"/>
            <w:r w:rsidRPr="003C0278">
              <w:rPr>
                <w:rFonts w:ascii="Arial" w:eastAsia="Times New Roman" w:hAnsi="Arial" w:cs="Arial"/>
                <w:color w:val="000000"/>
                <w:kern w:val="0"/>
                <w:sz w:val="20"/>
                <w:szCs w:val="20"/>
                <w:lang w:eastAsia="en-GB"/>
                <w14:ligatures w14:val="none"/>
              </w:rPr>
              <w:t>Gulielmi</w:t>
            </w:r>
            <w:proofErr w:type="spellEnd"/>
            <w:r w:rsidRPr="003C0278">
              <w:rPr>
                <w:rFonts w:ascii="Arial" w:eastAsia="Times New Roman" w:hAnsi="Arial" w:cs="Arial"/>
                <w:color w:val="000000"/>
                <w:kern w:val="0"/>
                <w:sz w:val="20"/>
                <w:szCs w:val="20"/>
                <w:lang w:eastAsia="en-GB"/>
                <w14:ligatures w14:val="none"/>
              </w:rPr>
              <w:t xml:space="preserve">; C. Iacono; G. Lazzari; S. Manfreda; U. Tedeschi; P. Violi; E. </w:t>
            </w:r>
            <w:proofErr w:type="spellStart"/>
            <w:r w:rsidRPr="003C0278">
              <w:rPr>
                <w:rFonts w:ascii="Arial" w:eastAsia="Times New Roman" w:hAnsi="Arial" w:cs="Arial"/>
                <w:color w:val="000000"/>
                <w:kern w:val="0"/>
                <w:sz w:val="20"/>
                <w:szCs w:val="20"/>
                <w:lang w:eastAsia="en-GB"/>
                <w14:ligatures w14:val="none"/>
              </w:rPr>
              <w:t>Ciccioli</w:t>
            </w:r>
            <w:proofErr w:type="spellEnd"/>
            <w:r w:rsidRPr="003C0278">
              <w:rPr>
                <w:rFonts w:ascii="Arial" w:eastAsia="Times New Roman" w:hAnsi="Arial" w:cs="Arial"/>
                <w:color w:val="000000"/>
                <w:kern w:val="0"/>
                <w:sz w:val="20"/>
                <w:szCs w:val="20"/>
                <w:lang w:eastAsia="en-GB"/>
                <w14:ligatures w14:val="none"/>
              </w:rPr>
              <w:t xml:space="preserve">; E. Goldin; E. </w:t>
            </w:r>
            <w:proofErr w:type="spellStart"/>
            <w:r w:rsidRPr="003C0278">
              <w:rPr>
                <w:rFonts w:ascii="Arial" w:eastAsia="Times New Roman" w:hAnsi="Arial" w:cs="Arial"/>
                <w:color w:val="000000"/>
                <w:kern w:val="0"/>
                <w:sz w:val="20"/>
                <w:szCs w:val="20"/>
                <w:lang w:eastAsia="en-GB"/>
                <w14:ligatures w14:val="none"/>
              </w:rPr>
              <w:t>Vendramin</w:t>
            </w:r>
            <w:proofErr w:type="spellEnd"/>
            <w:r w:rsidRPr="003C0278">
              <w:rPr>
                <w:rFonts w:ascii="Arial" w:eastAsia="Times New Roman" w:hAnsi="Arial" w:cs="Arial"/>
                <w:color w:val="000000"/>
                <w:kern w:val="0"/>
                <w:sz w:val="20"/>
                <w:szCs w:val="20"/>
                <w:lang w:eastAsia="en-GB"/>
                <w14:ligatures w14:val="none"/>
              </w:rPr>
              <w:t xml:space="preserve">; F. Aquilino; N. Chetta; A. </w:t>
            </w:r>
            <w:proofErr w:type="spellStart"/>
            <w:r w:rsidRPr="003C0278">
              <w:rPr>
                <w:rFonts w:ascii="Arial" w:eastAsia="Times New Roman" w:hAnsi="Arial" w:cs="Arial"/>
                <w:color w:val="000000"/>
                <w:kern w:val="0"/>
                <w:sz w:val="20"/>
                <w:szCs w:val="20"/>
                <w:lang w:eastAsia="en-GB"/>
                <w14:ligatures w14:val="none"/>
              </w:rPr>
              <w:t>Picciariello</w:t>
            </w:r>
            <w:proofErr w:type="spellEnd"/>
            <w:r w:rsidRPr="003C0278">
              <w:rPr>
                <w:rFonts w:ascii="Arial" w:eastAsia="Times New Roman" w:hAnsi="Arial" w:cs="Arial"/>
                <w:color w:val="000000"/>
                <w:kern w:val="0"/>
                <w:sz w:val="20"/>
                <w:szCs w:val="20"/>
                <w:lang w:eastAsia="en-GB"/>
                <w14:ligatures w14:val="none"/>
              </w:rPr>
              <w:t xml:space="preserve">; D. Andreotti; L. </w:t>
            </w:r>
            <w:proofErr w:type="spellStart"/>
            <w:r w:rsidRPr="003C0278">
              <w:rPr>
                <w:rFonts w:ascii="Arial" w:eastAsia="Times New Roman" w:hAnsi="Arial" w:cs="Arial"/>
                <w:color w:val="000000"/>
                <w:kern w:val="0"/>
                <w:sz w:val="20"/>
                <w:szCs w:val="20"/>
                <w:lang w:eastAsia="en-GB"/>
                <w14:ligatures w14:val="none"/>
              </w:rPr>
              <w:t>Gavagna</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Occhionorelli</w:t>
            </w:r>
            <w:proofErr w:type="spellEnd"/>
            <w:r w:rsidRPr="003C0278">
              <w:rPr>
                <w:rFonts w:ascii="Arial" w:eastAsia="Times New Roman" w:hAnsi="Arial" w:cs="Arial"/>
                <w:color w:val="000000"/>
                <w:kern w:val="0"/>
                <w:sz w:val="20"/>
                <w:szCs w:val="20"/>
                <w:lang w:eastAsia="en-GB"/>
                <w14:ligatures w14:val="none"/>
              </w:rPr>
              <w:t xml:space="preserve">; S. Targa; G. Vasquez; S. M. M. Basso; A. </w:t>
            </w:r>
            <w:proofErr w:type="spellStart"/>
            <w:r w:rsidRPr="003C0278">
              <w:rPr>
                <w:rFonts w:ascii="Arial" w:eastAsia="Times New Roman" w:hAnsi="Arial" w:cs="Arial"/>
                <w:color w:val="000000"/>
                <w:kern w:val="0"/>
                <w:sz w:val="20"/>
                <w:szCs w:val="20"/>
                <w:lang w:eastAsia="en-GB"/>
                <w14:ligatures w14:val="none"/>
              </w:rPr>
              <w:t>Bigaran</w:t>
            </w:r>
            <w:proofErr w:type="spellEnd"/>
            <w:r w:rsidRPr="003C0278">
              <w:rPr>
                <w:rFonts w:ascii="Arial" w:eastAsia="Times New Roman" w:hAnsi="Arial" w:cs="Arial"/>
                <w:color w:val="000000"/>
                <w:kern w:val="0"/>
                <w:sz w:val="20"/>
                <w:szCs w:val="20"/>
                <w:lang w:eastAsia="en-GB"/>
                <w14:ligatures w14:val="none"/>
              </w:rPr>
              <w:t xml:space="preserve">; A. Favero; M. Migliore; S. </w:t>
            </w:r>
            <w:proofErr w:type="spellStart"/>
            <w:r w:rsidRPr="003C0278">
              <w:rPr>
                <w:rFonts w:ascii="Arial" w:eastAsia="Times New Roman" w:hAnsi="Arial" w:cs="Arial"/>
                <w:color w:val="000000"/>
                <w:kern w:val="0"/>
                <w:sz w:val="20"/>
                <w:szCs w:val="20"/>
                <w:lang w:eastAsia="en-GB"/>
                <w14:ligatures w14:val="none"/>
              </w:rPr>
              <w:t>Mochet</w:t>
            </w:r>
            <w:proofErr w:type="spellEnd"/>
            <w:r w:rsidRPr="003C0278">
              <w:rPr>
                <w:rFonts w:ascii="Arial" w:eastAsia="Times New Roman" w:hAnsi="Arial" w:cs="Arial"/>
                <w:color w:val="000000"/>
                <w:kern w:val="0"/>
                <w:sz w:val="20"/>
                <w:szCs w:val="20"/>
                <w:lang w:eastAsia="en-GB"/>
                <w14:ligatures w14:val="none"/>
              </w:rPr>
              <w:t xml:space="preserve">; M. Perino; F. </w:t>
            </w:r>
            <w:proofErr w:type="spellStart"/>
            <w:r w:rsidRPr="003C0278">
              <w:rPr>
                <w:rFonts w:ascii="Arial" w:eastAsia="Times New Roman" w:hAnsi="Arial" w:cs="Arial"/>
                <w:color w:val="000000"/>
                <w:kern w:val="0"/>
                <w:sz w:val="20"/>
                <w:szCs w:val="20"/>
                <w:lang w:eastAsia="en-GB"/>
                <w14:ligatures w14:val="none"/>
              </w:rPr>
              <w:t>Riente</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Salusso</w:t>
            </w:r>
            <w:proofErr w:type="spellEnd"/>
            <w:r w:rsidRPr="003C0278">
              <w:rPr>
                <w:rFonts w:ascii="Arial" w:eastAsia="Times New Roman" w:hAnsi="Arial" w:cs="Arial"/>
                <w:color w:val="000000"/>
                <w:kern w:val="0"/>
                <w:sz w:val="20"/>
                <w:szCs w:val="20"/>
                <w:lang w:eastAsia="en-GB"/>
                <w14:ligatures w14:val="none"/>
              </w:rPr>
              <w:t xml:space="preserve">; D. Sasia; G. Clerico; G. Gallo; M. </w:t>
            </w:r>
            <w:proofErr w:type="spellStart"/>
            <w:r w:rsidRPr="003C0278">
              <w:rPr>
                <w:rFonts w:ascii="Arial" w:eastAsia="Times New Roman" w:hAnsi="Arial" w:cs="Arial"/>
                <w:color w:val="000000"/>
                <w:kern w:val="0"/>
                <w:sz w:val="20"/>
                <w:szCs w:val="20"/>
                <w:lang w:eastAsia="en-GB"/>
                <w14:ligatures w14:val="none"/>
              </w:rPr>
              <w:t>Trompetto</w:t>
            </w:r>
            <w:proofErr w:type="spellEnd"/>
            <w:r w:rsidRPr="003C0278">
              <w:rPr>
                <w:rFonts w:ascii="Arial" w:eastAsia="Times New Roman" w:hAnsi="Arial" w:cs="Arial"/>
                <w:color w:val="000000"/>
                <w:kern w:val="0"/>
                <w:sz w:val="20"/>
                <w:szCs w:val="20"/>
                <w:lang w:eastAsia="en-GB"/>
                <w14:ligatures w14:val="none"/>
              </w:rPr>
              <w:t xml:space="preserve">; M. Papandrea; R. Sacco; G. Sammarco; L. Bucci; M. C. Giglio; G. </w:t>
            </w:r>
            <w:proofErr w:type="spellStart"/>
            <w:r w:rsidRPr="003C0278">
              <w:rPr>
                <w:rFonts w:ascii="Arial" w:eastAsia="Times New Roman" w:hAnsi="Arial" w:cs="Arial"/>
                <w:color w:val="000000"/>
                <w:kern w:val="0"/>
                <w:sz w:val="20"/>
                <w:szCs w:val="20"/>
                <w:lang w:eastAsia="en-GB"/>
                <w14:ligatures w14:val="none"/>
              </w:rPr>
              <w:t>Luglio</w:t>
            </w:r>
            <w:proofErr w:type="spellEnd"/>
            <w:r w:rsidRPr="003C0278">
              <w:rPr>
                <w:rFonts w:ascii="Arial" w:eastAsia="Times New Roman" w:hAnsi="Arial" w:cs="Arial"/>
                <w:color w:val="000000"/>
                <w:kern w:val="0"/>
                <w:sz w:val="20"/>
                <w:szCs w:val="20"/>
                <w:lang w:eastAsia="en-GB"/>
                <w14:ligatures w14:val="none"/>
              </w:rPr>
              <w:t xml:space="preserve">; G. Pagano; R. </w:t>
            </w:r>
            <w:proofErr w:type="spellStart"/>
            <w:r w:rsidRPr="003C0278">
              <w:rPr>
                <w:rFonts w:ascii="Arial" w:eastAsia="Times New Roman" w:hAnsi="Arial" w:cs="Arial"/>
                <w:color w:val="000000"/>
                <w:kern w:val="0"/>
                <w:sz w:val="20"/>
                <w:szCs w:val="20"/>
                <w:lang w:eastAsia="en-GB"/>
                <w14:ligatures w14:val="none"/>
              </w:rPr>
              <w:t>Peltrini</w:t>
            </w:r>
            <w:proofErr w:type="spellEnd"/>
            <w:r w:rsidRPr="003C0278">
              <w:rPr>
                <w:rFonts w:ascii="Arial" w:eastAsia="Times New Roman" w:hAnsi="Arial" w:cs="Arial"/>
                <w:color w:val="000000"/>
                <w:kern w:val="0"/>
                <w:sz w:val="20"/>
                <w:szCs w:val="20"/>
                <w:lang w:eastAsia="en-GB"/>
                <w14:ligatures w14:val="none"/>
              </w:rPr>
              <w:t xml:space="preserve">; V. Sollazzo; M. Foco; F. R. Giardino; D. Gui; G. Perrotta; M. </w:t>
            </w:r>
            <w:proofErr w:type="spellStart"/>
            <w:r w:rsidRPr="003C0278">
              <w:rPr>
                <w:rFonts w:ascii="Arial" w:eastAsia="Times New Roman" w:hAnsi="Arial" w:cs="Arial"/>
                <w:color w:val="000000"/>
                <w:kern w:val="0"/>
                <w:sz w:val="20"/>
                <w:szCs w:val="20"/>
                <w:lang w:eastAsia="en-GB"/>
                <w14:ligatures w14:val="none"/>
              </w:rPr>
              <w:t>Ripa</w:t>
            </w:r>
            <w:proofErr w:type="spellEnd"/>
            <w:r w:rsidRPr="003C0278">
              <w:rPr>
                <w:rFonts w:ascii="Arial" w:eastAsia="Times New Roman" w:hAnsi="Arial" w:cs="Arial"/>
                <w:color w:val="000000"/>
                <w:kern w:val="0"/>
                <w:sz w:val="20"/>
                <w:szCs w:val="20"/>
                <w:lang w:eastAsia="en-GB"/>
                <w14:ligatures w14:val="none"/>
              </w:rPr>
              <w:t xml:space="preserve">; S. Pasquali; A. </w:t>
            </w:r>
            <w:proofErr w:type="spellStart"/>
            <w:r w:rsidRPr="003C0278">
              <w:rPr>
                <w:rFonts w:ascii="Arial" w:eastAsia="Times New Roman" w:hAnsi="Arial" w:cs="Arial"/>
                <w:color w:val="000000"/>
                <w:kern w:val="0"/>
                <w:sz w:val="20"/>
                <w:szCs w:val="20"/>
                <w:lang w:eastAsia="en-GB"/>
                <w14:ligatures w14:val="none"/>
              </w:rPr>
              <w:t>Simioni</w:t>
            </w:r>
            <w:proofErr w:type="spellEnd"/>
            <w:r w:rsidRPr="003C0278">
              <w:rPr>
                <w:rFonts w:ascii="Arial" w:eastAsia="Times New Roman" w:hAnsi="Arial" w:cs="Arial"/>
                <w:color w:val="000000"/>
                <w:kern w:val="0"/>
                <w:sz w:val="20"/>
                <w:szCs w:val="20"/>
                <w:lang w:eastAsia="en-GB"/>
                <w14:ligatures w14:val="none"/>
              </w:rPr>
              <w:t xml:space="preserve">; D. De Boni; V. Lazzari; M. Abdelkhalek; A. Belli; S. De </w:t>
            </w:r>
            <w:proofErr w:type="spellStart"/>
            <w:r w:rsidRPr="003C0278">
              <w:rPr>
                <w:rFonts w:ascii="Arial" w:eastAsia="Times New Roman" w:hAnsi="Arial" w:cs="Arial"/>
                <w:color w:val="000000"/>
                <w:kern w:val="0"/>
                <w:sz w:val="20"/>
                <w:szCs w:val="20"/>
                <w:lang w:eastAsia="en-GB"/>
                <w14:ligatures w14:val="none"/>
              </w:rPr>
              <w:t>Franciscis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Birindelli</w:t>
            </w:r>
            <w:proofErr w:type="spellEnd"/>
            <w:r w:rsidRPr="003C0278">
              <w:rPr>
                <w:rFonts w:ascii="Arial" w:eastAsia="Times New Roman" w:hAnsi="Arial" w:cs="Arial"/>
                <w:color w:val="000000"/>
                <w:kern w:val="0"/>
                <w:sz w:val="20"/>
                <w:szCs w:val="20"/>
                <w:lang w:eastAsia="en-GB"/>
                <w14:ligatures w14:val="none"/>
              </w:rPr>
              <w:t xml:space="preserve">; P. Mingrone; S. Basilico; C. </w:t>
            </w:r>
            <w:proofErr w:type="spellStart"/>
            <w:r w:rsidRPr="003C0278">
              <w:rPr>
                <w:rFonts w:ascii="Arial" w:eastAsia="Times New Roman" w:hAnsi="Arial" w:cs="Arial"/>
                <w:color w:val="000000"/>
                <w:kern w:val="0"/>
                <w:sz w:val="20"/>
                <w:szCs w:val="20"/>
                <w:lang w:eastAsia="en-GB"/>
                <w14:ligatures w14:val="none"/>
              </w:rPr>
              <w:t>Corbellini</w:t>
            </w:r>
            <w:proofErr w:type="spellEnd"/>
            <w:r w:rsidRPr="003C0278">
              <w:rPr>
                <w:rFonts w:ascii="Arial" w:eastAsia="Times New Roman" w:hAnsi="Arial" w:cs="Arial"/>
                <w:color w:val="000000"/>
                <w:kern w:val="0"/>
                <w:sz w:val="20"/>
                <w:szCs w:val="20"/>
                <w:lang w:eastAsia="en-GB"/>
                <w14:ligatures w14:val="none"/>
              </w:rPr>
              <w:t xml:space="preserve">; N. Leone; P. </w:t>
            </w:r>
            <w:proofErr w:type="spellStart"/>
            <w:r w:rsidRPr="003C0278">
              <w:rPr>
                <w:rFonts w:ascii="Arial" w:eastAsia="Times New Roman" w:hAnsi="Arial" w:cs="Arial"/>
                <w:color w:val="000000"/>
                <w:kern w:val="0"/>
                <w:sz w:val="20"/>
                <w:szCs w:val="20"/>
                <w:lang w:eastAsia="en-GB"/>
                <w14:ligatures w14:val="none"/>
              </w:rPr>
              <w:t>Aonzo</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Curletti</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Galleano</w:t>
            </w:r>
            <w:proofErr w:type="spellEnd"/>
            <w:r w:rsidRPr="003C0278">
              <w:rPr>
                <w:rFonts w:ascii="Arial" w:eastAsia="Times New Roman" w:hAnsi="Arial" w:cs="Arial"/>
                <w:color w:val="000000"/>
                <w:kern w:val="0"/>
                <w:sz w:val="20"/>
                <w:szCs w:val="20"/>
                <w:lang w:eastAsia="en-GB"/>
                <w14:ligatures w14:val="none"/>
              </w:rPr>
              <w:t xml:space="preserve">; A. L. </w:t>
            </w:r>
            <w:proofErr w:type="spellStart"/>
            <w:r w:rsidRPr="003C0278">
              <w:rPr>
                <w:rFonts w:ascii="Arial" w:eastAsia="Times New Roman" w:hAnsi="Arial" w:cs="Arial"/>
                <w:color w:val="000000"/>
                <w:kern w:val="0"/>
                <w:sz w:val="20"/>
                <w:szCs w:val="20"/>
                <w:lang w:eastAsia="en-GB"/>
                <w14:ligatures w14:val="none"/>
              </w:rPr>
              <w:t>Brocca</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Cocorullo</w:t>
            </w:r>
            <w:proofErr w:type="spellEnd"/>
            <w:r w:rsidRPr="003C0278">
              <w:rPr>
                <w:rFonts w:ascii="Arial" w:eastAsia="Times New Roman" w:hAnsi="Arial" w:cs="Arial"/>
                <w:color w:val="000000"/>
                <w:kern w:val="0"/>
                <w:sz w:val="20"/>
                <w:szCs w:val="20"/>
                <w:lang w:eastAsia="en-GB"/>
                <w14:ligatures w14:val="none"/>
              </w:rPr>
              <w:t xml:space="preserve">; N. Falco; T. Fontana; L. Licari; M. Mangiapane; G. Salamone; V. Silvestri; R. Tutino; P. De Marco; C. Arcudi; P. </w:t>
            </w:r>
            <w:proofErr w:type="spellStart"/>
            <w:r w:rsidRPr="003C0278">
              <w:rPr>
                <w:rFonts w:ascii="Arial" w:eastAsia="Times New Roman" w:hAnsi="Arial" w:cs="Arial"/>
                <w:color w:val="000000"/>
                <w:kern w:val="0"/>
                <w:sz w:val="20"/>
                <w:szCs w:val="20"/>
                <w:lang w:eastAsia="en-GB"/>
                <w14:ligatures w14:val="none"/>
              </w:rPr>
              <w:t>Sileri</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Angelieri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Antoniozzi</w:t>
            </w:r>
            <w:proofErr w:type="spellEnd"/>
            <w:r w:rsidRPr="003C0278">
              <w:rPr>
                <w:rFonts w:ascii="Arial" w:eastAsia="Times New Roman" w:hAnsi="Arial" w:cs="Arial"/>
                <w:color w:val="000000"/>
                <w:kern w:val="0"/>
                <w:sz w:val="20"/>
                <w:szCs w:val="20"/>
                <w:lang w:eastAsia="en-GB"/>
                <w14:ligatures w14:val="none"/>
              </w:rPr>
              <w:t xml:space="preserve">; C. D. Basso; M. Catani; D. Coletta; M. Coletti; N. </w:t>
            </w:r>
            <w:proofErr w:type="spellStart"/>
            <w:r w:rsidRPr="003C0278">
              <w:rPr>
                <w:rFonts w:ascii="Arial" w:eastAsia="Times New Roman" w:hAnsi="Arial" w:cs="Arial"/>
                <w:color w:val="000000"/>
                <w:kern w:val="0"/>
                <w:sz w:val="20"/>
                <w:szCs w:val="20"/>
                <w:lang w:eastAsia="en-GB"/>
                <w14:ligatures w14:val="none"/>
              </w:rPr>
              <w:t>Depalma</w:t>
            </w:r>
            <w:proofErr w:type="spellEnd"/>
            <w:r w:rsidRPr="003C0278">
              <w:rPr>
                <w:rFonts w:ascii="Arial" w:eastAsia="Times New Roman" w:hAnsi="Arial" w:cs="Arial"/>
                <w:color w:val="000000"/>
                <w:kern w:val="0"/>
                <w:sz w:val="20"/>
                <w:szCs w:val="20"/>
                <w:lang w:eastAsia="en-GB"/>
                <w14:ligatures w14:val="none"/>
              </w:rPr>
              <w:t xml:space="preserve">; F. Falaschi; I. Iannone; M. Malavenda; A. </w:t>
            </w:r>
            <w:proofErr w:type="spellStart"/>
            <w:r w:rsidRPr="003C0278">
              <w:rPr>
                <w:rFonts w:ascii="Arial" w:eastAsia="Times New Roman" w:hAnsi="Arial" w:cs="Arial"/>
                <w:color w:val="000000"/>
                <w:kern w:val="0"/>
                <w:sz w:val="20"/>
                <w:szCs w:val="20"/>
                <w:lang w:eastAsia="en-GB"/>
                <w14:ligatures w14:val="none"/>
              </w:rPr>
              <w:t>Natili</w:t>
            </w:r>
            <w:proofErr w:type="spellEnd"/>
            <w:r w:rsidRPr="003C0278">
              <w:rPr>
                <w:rFonts w:ascii="Arial" w:eastAsia="Times New Roman" w:hAnsi="Arial" w:cs="Arial"/>
                <w:color w:val="000000"/>
                <w:kern w:val="0"/>
                <w:sz w:val="20"/>
                <w:szCs w:val="20"/>
                <w:lang w:eastAsia="en-GB"/>
                <w14:ligatures w14:val="none"/>
              </w:rPr>
              <w:t xml:space="preserve">; C. Reali; S. </w:t>
            </w:r>
            <w:proofErr w:type="spellStart"/>
            <w:r w:rsidRPr="003C0278">
              <w:rPr>
                <w:rFonts w:ascii="Arial" w:eastAsia="Times New Roman" w:hAnsi="Arial" w:cs="Arial"/>
                <w:color w:val="000000"/>
                <w:kern w:val="0"/>
                <w:sz w:val="20"/>
                <w:szCs w:val="20"/>
                <w:lang w:eastAsia="en-GB"/>
                <w14:ligatures w14:val="none"/>
              </w:rPr>
              <w:t>Ribaldi</w:t>
            </w:r>
            <w:proofErr w:type="spellEnd"/>
            <w:r w:rsidRPr="003C0278">
              <w:rPr>
                <w:rFonts w:ascii="Arial" w:eastAsia="Times New Roman" w:hAnsi="Arial" w:cs="Arial"/>
                <w:color w:val="000000"/>
                <w:kern w:val="0"/>
                <w:sz w:val="20"/>
                <w:szCs w:val="20"/>
                <w:lang w:eastAsia="en-GB"/>
                <w14:ligatures w14:val="none"/>
              </w:rPr>
              <w:t xml:space="preserve">; D. Rossi; S. Berti; S. Boni; E. Francone; L. </w:t>
            </w:r>
            <w:proofErr w:type="spellStart"/>
            <w:r w:rsidRPr="003C0278">
              <w:rPr>
                <w:rFonts w:ascii="Arial" w:eastAsia="Times New Roman" w:hAnsi="Arial" w:cs="Arial"/>
                <w:color w:val="000000"/>
                <w:kern w:val="0"/>
                <w:sz w:val="20"/>
                <w:szCs w:val="20"/>
                <w:lang w:eastAsia="en-GB"/>
                <w14:ligatures w14:val="none"/>
              </w:rPr>
              <w:t>Giavarini</w:t>
            </w:r>
            <w:proofErr w:type="spellEnd"/>
            <w:r w:rsidRPr="003C0278">
              <w:rPr>
                <w:rFonts w:ascii="Arial" w:eastAsia="Times New Roman" w:hAnsi="Arial" w:cs="Arial"/>
                <w:color w:val="000000"/>
                <w:kern w:val="0"/>
                <w:sz w:val="20"/>
                <w:szCs w:val="20"/>
                <w:lang w:eastAsia="en-GB"/>
                <w14:ligatures w14:val="none"/>
              </w:rPr>
              <w:t xml:space="preserve">; G. Balducci; A. L. Conte; L. Lorenzon; F. Bianco; F. </w:t>
            </w:r>
            <w:proofErr w:type="spellStart"/>
            <w:r w:rsidRPr="003C0278">
              <w:rPr>
                <w:rFonts w:ascii="Arial" w:eastAsia="Times New Roman" w:hAnsi="Arial" w:cs="Arial"/>
                <w:color w:val="000000"/>
                <w:kern w:val="0"/>
                <w:sz w:val="20"/>
                <w:szCs w:val="20"/>
                <w:lang w:eastAsia="en-GB"/>
                <w14:ligatures w14:val="none"/>
              </w:rPr>
              <w:t>Steccanella</w:t>
            </w:r>
            <w:proofErr w:type="spellEnd"/>
            <w:r w:rsidRPr="003C0278">
              <w:rPr>
                <w:rFonts w:ascii="Arial" w:eastAsia="Times New Roman" w:hAnsi="Arial" w:cs="Arial"/>
                <w:color w:val="000000"/>
                <w:kern w:val="0"/>
                <w:sz w:val="20"/>
                <w:szCs w:val="20"/>
                <w:lang w:eastAsia="en-GB"/>
                <w14:ligatures w14:val="none"/>
              </w:rPr>
              <w:t xml:space="preserve">; G. Pellino; F. Selvaggi; L. Selvaggi; N. Di Martino; A. Ababneh; L. </w:t>
            </w:r>
            <w:proofErr w:type="spellStart"/>
            <w:r w:rsidRPr="003C0278">
              <w:rPr>
                <w:rFonts w:ascii="Arial" w:eastAsia="Times New Roman" w:hAnsi="Arial" w:cs="Arial"/>
                <w:color w:val="000000"/>
                <w:kern w:val="0"/>
                <w:sz w:val="20"/>
                <w:szCs w:val="20"/>
                <w:lang w:eastAsia="en-GB"/>
                <w14:ligatures w14:val="none"/>
              </w:rPr>
              <w:t>Abusalem</w:t>
            </w:r>
            <w:proofErr w:type="spellEnd"/>
            <w:r w:rsidRPr="003C0278">
              <w:rPr>
                <w:rFonts w:ascii="Arial" w:eastAsia="Times New Roman" w:hAnsi="Arial" w:cs="Arial"/>
                <w:color w:val="000000"/>
                <w:kern w:val="0"/>
                <w:sz w:val="20"/>
                <w:szCs w:val="20"/>
                <w:lang w:eastAsia="en-GB"/>
                <w14:ligatures w14:val="none"/>
              </w:rPr>
              <w:t>; E. Al-</w:t>
            </w:r>
            <w:proofErr w:type="spellStart"/>
            <w:r w:rsidRPr="003C0278">
              <w:rPr>
                <w:rFonts w:ascii="Arial" w:eastAsia="Times New Roman" w:hAnsi="Arial" w:cs="Arial"/>
                <w:color w:val="000000"/>
                <w:kern w:val="0"/>
                <w:sz w:val="20"/>
                <w:szCs w:val="20"/>
                <w:lang w:eastAsia="en-GB"/>
                <w14:ligatures w14:val="none"/>
              </w:rPr>
              <w:t>Dakka</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Aljboor</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Alnusairat</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Bsisu</w:t>
            </w:r>
            <w:proofErr w:type="spellEnd"/>
            <w:r w:rsidRPr="003C0278">
              <w:rPr>
                <w:rFonts w:ascii="Arial" w:eastAsia="Times New Roman" w:hAnsi="Arial" w:cs="Arial"/>
                <w:color w:val="000000"/>
                <w:kern w:val="0"/>
                <w:sz w:val="20"/>
                <w:szCs w:val="20"/>
                <w:lang w:eastAsia="en-GB"/>
                <w14:ligatures w14:val="none"/>
              </w:rPr>
              <w:t xml:space="preserve">; O. </w:t>
            </w:r>
            <w:proofErr w:type="spellStart"/>
            <w:r w:rsidRPr="003C0278">
              <w:rPr>
                <w:rFonts w:ascii="Arial" w:eastAsia="Times New Roman" w:hAnsi="Arial" w:cs="Arial"/>
                <w:color w:val="000000"/>
                <w:kern w:val="0"/>
                <w:sz w:val="20"/>
                <w:szCs w:val="20"/>
                <w:lang w:eastAsia="en-GB"/>
                <w14:ligatures w14:val="none"/>
              </w:rPr>
              <w:t>Halhouli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Qaissieh</w:t>
            </w:r>
            <w:proofErr w:type="spellEnd"/>
            <w:r w:rsidRPr="003C0278">
              <w:rPr>
                <w:rFonts w:ascii="Arial" w:eastAsia="Times New Roman" w:hAnsi="Arial" w:cs="Arial"/>
                <w:color w:val="000000"/>
                <w:kern w:val="0"/>
                <w:sz w:val="20"/>
                <w:szCs w:val="20"/>
                <w:lang w:eastAsia="en-GB"/>
                <w14:ligatures w14:val="none"/>
              </w:rPr>
              <w:t xml:space="preserve">; H. Mohammed; T. </w:t>
            </w:r>
            <w:proofErr w:type="spellStart"/>
            <w:r w:rsidRPr="003C0278">
              <w:rPr>
                <w:rFonts w:ascii="Arial" w:eastAsia="Times New Roman" w:hAnsi="Arial" w:cs="Arial"/>
                <w:color w:val="000000"/>
                <w:kern w:val="0"/>
                <w:sz w:val="20"/>
                <w:szCs w:val="20"/>
                <w:lang w:eastAsia="en-GB"/>
                <w14:ligatures w14:val="none"/>
              </w:rPr>
              <w:t>Yusufali</w:t>
            </w:r>
            <w:proofErr w:type="spellEnd"/>
            <w:r w:rsidRPr="003C0278">
              <w:rPr>
                <w:rFonts w:ascii="Arial" w:eastAsia="Times New Roman" w:hAnsi="Arial" w:cs="Arial"/>
                <w:color w:val="000000"/>
                <w:kern w:val="0"/>
                <w:sz w:val="20"/>
                <w:szCs w:val="20"/>
                <w:lang w:eastAsia="en-GB"/>
                <w14:ligatures w14:val="none"/>
              </w:rPr>
              <w:t xml:space="preserve">; </w:t>
            </w:r>
            <w:r w:rsidRPr="003C0278">
              <w:rPr>
                <w:rFonts w:ascii="Arial" w:eastAsia="Times New Roman" w:hAnsi="Arial" w:cs="Arial"/>
                <w:color w:val="000000"/>
                <w:kern w:val="0"/>
                <w:sz w:val="20"/>
                <w:szCs w:val="20"/>
                <w:lang w:eastAsia="en-GB"/>
                <w14:ligatures w14:val="none"/>
              </w:rPr>
              <w:lastRenderedPageBreak/>
              <w:t xml:space="preserve">J. Lando; W. Ndegwa; R. Parker; D. </w:t>
            </w:r>
            <w:proofErr w:type="spellStart"/>
            <w:r w:rsidRPr="003C0278">
              <w:rPr>
                <w:rFonts w:ascii="Arial" w:eastAsia="Times New Roman" w:hAnsi="Arial" w:cs="Arial"/>
                <w:color w:val="000000"/>
                <w:kern w:val="0"/>
                <w:sz w:val="20"/>
                <w:szCs w:val="20"/>
                <w:lang w:eastAsia="en-GB"/>
                <w14:ligatures w14:val="none"/>
              </w:rPr>
              <w:t>Dragatas</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Višinskas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Dulskas</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Kuliavas</w:t>
            </w:r>
            <w:proofErr w:type="spellEnd"/>
            <w:r w:rsidRPr="003C0278">
              <w:rPr>
                <w:rFonts w:ascii="Arial" w:eastAsia="Times New Roman" w:hAnsi="Arial" w:cs="Arial"/>
                <w:color w:val="000000"/>
                <w:kern w:val="0"/>
                <w:sz w:val="20"/>
                <w:szCs w:val="20"/>
                <w:lang w:eastAsia="en-GB"/>
                <w14:ligatures w14:val="none"/>
              </w:rPr>
              <w:t xml:space="preserve">; N. E. </w:t>
            </w:r>
            <w:proofErr w:type="spellStart"/>
            <w:r w:rsidRPr="003C0278">
              <w:rPr>
                <w:rFonts w:ascii="Arial" w:eastAsia="Times New Roman" w:hAnsi="Arial" w:cs="Arial"/>
                <w:color w:val="000000"/>
                <w:kern w:val="0"/>
                <w:sz w:val="20"/>
                <w:szCs w:val="20"/>
                <w:lang w:eastAsia="en-GB"/>
                <w14:ligatures w14:val="none"/>
              </w:rPr>
              <w:t>Samalavicius</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Gribauskaite</w:t>
            </w:r>
            <w:proofErr w:type="spellEnd"/>
            <w:r w:rsidRPr="003C0278">
              <w:rPr>
                <w:rFonts w:ascii="Arial" w:eastAsia="Times New Roman" w:hAnsi="Arial" w:cs="Arial"/>
                <w:color w:val="000000"/>
                <w:kern w:val="0"/>
                <w:sz w:val="20"/>
                <w:szCs w:val="20"/>
                <w:lang w:eastAsia="en-GB"/>
                <w14:ligatures w14:val="none"/>
              </w:rPr>
              <w:t xml:space="preserve">; E. Dainius; A. </w:t>
            </w:r>
            <w:proofErr w:type="spellStart"/>
            <w:r w:rsidRPr="003C0278">
              <w:rPr>
                <w:rFonts w:ascii="Arial" w:eastAsia="Times New Roman" w:hAnsi="Arial" w:cs="Arial"/>
                <w:color w:val="000000"/>
                <w:kern w:val="0"/>
                <w:sz w:val="20"/>
                <w:szCs w:val="20"/>
                <w:lang w:eastAsia="en-GB"/>
                <w14:ligatures w14:val="none"/>
              </w:rPr>
              <w:t>Gulbinas</w:t>
            </w:r>
            <w:proofErr w:type="spellEnd"/>
            <w:r w:rsidRPr="003C0278">
              <w:rPr>
                <w:rFonts w:ascii="Arial" w:eastAsia="Times New Roman" w:hAnsi="Arial" w:cs="Arial"/>
                <w:color w:val="000000"/>
                <w:kern w:val="0"/>
                <w:sz w:val="20"/>
                <w:szCs w:val="20"/>
                <w:lang w:eastAsia="en-GB"/>
                <w14:ligatures w14:val="none"/>
              </w:rPr>
              <w:t xml:space="preserve">; T. Jankus; K. Jasaitis; S. </w:t>
            </w:r>
            <w:proofErr w:type="spellStart"/>
            <w:r w:rsidRPr="003C0278">
              <w:rPr>
                <w:rFonts w:ascii="Arial" w:eastAsia="Times New Roman" w:hAnsi="Arial" w:cs="Arial"/>
                <w:color w:val="000000"/>
                <w:kern w:val="0"/>
                <w:sz w:val="20"/>
                <w:szCs w:val="20"/>
                <w:lang w:eastAsia="en-GB"/>
                <w14:ligatures w14:val="none"/>
              </w:rPr>
              <w:t>Kasputyte</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Kiudelis</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Mikuckyte</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Nevieraite</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Parseliunas</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Petrikenas</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Slapelyte</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Subocius</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Venclauskas</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Žiubryte</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Pažuskis</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Vilčinskas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Burmistrovas</w:t>
            </w:r>
            <w:proofErr w:type="spellEnd"/>
            <w:r w:rsidRPr="003C0278">
              <w:rPr>
                <w:rFonts w:ascii="Arial" w:eastAsia="Times New Roman" w:hAnsi="Arial" w:cs="Arial"/>
                <w:color w:val="000000"/>
                <w:kern w:val="0"/>
                <w:sz w:val="20"/>
                <w:szCs w:val="20"/>
                <w:lang w:eastAsia="en-GB"/>
                <w14:ligatures w14:val="none"/>
              </w:rPr>
              <w:t xml:space="preserve">; Z. Tverskis; R. </w:t>
            </w:r>
            <w:proofErr w:type="spellStart"/>
            <w:r w:rsidRPr="003C0278">
              <w:rPr>
                <w:rFonts w:ascii="Arial" w:eastAsia="Times New Roman" w:hAnsi="Arial" w:cs="Arial"/>
                <w:color w:val="000000"/>
                <w:kern w:val="0"/>
                <w:sz w:val="20"/>
                <w:szCs w:val="20"/>
                <w:lang w:eastAsia="en-GB"/>
                <w14:ligatures w14:val="none"/>
              </w:rPr>
              <w:t>Mazelyte</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Vaicius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Zadoroznas</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Abaliksta</w:t>
            </w:r>
            <w:proofErr w:type="spellEnd"/>
            <w:r w:rsidRPr="003C0278">
              <w:rPr>
                <w:rFonts w:ascii="Arial" w:eastAsia="Times New Roman" w:hAnsi="Arial" w:cs="Arial"/>
                <w:color w:val="000000"/>
                <w:kern w:val="0"/>
                <w:sz w:val="20"/>
                <w:szCs w:val="20"/>
                <w:lang w:eastAsia="en-GB"/>
                <w14:ligatures w14:val="none"/>
              </w:rPr>
              <w:t xml:space="preserve">; V. J. </w:t>
            </w:r>
            <w:proofErr w:type="spellStart"/>
            <w:r w:rsidRPr="003C0278">
              <w:rPr>
                <w:rFonts w:ascii="Arial" w:eastAsia="Times New Roman" w:hAnsi="Arial" w:cs="Arial"/>
                <w:color w:val="000000"/>
                <w:kern w:val="0"/>
                <w:sz w:val="20"/>
                <w:szCs w:val="20"/>
                <w:lang w:eastAsia="en-GB"/>
                <w14:ligatures w14:val="none"/>
              </w:rPr>
              <w:t>Banaitis</w:t>
            </w:r>
            <w:proofErr w:type="spellEnd"/>
            <w:r w:rsidRPr="003C0278">
              <w:rPr>
                <w:rFonts w:ascii="Arial" w:eastAsia="Times New Roman" w:hAnsi="Arial" w:cs="Arial"/>
                <w:color w:val="000000"/>
                <w:kern w:val="0"/>
                <w:sz w:val="20"/>
                <w:szCs w:val="20"/>
                <w:lang w:eastAsia="en-GB"/>
                <w14:ligatures w14:val="none"/>
              </w:rPr>
              <w:t xml:space="preserve">; D. Danys; M. </w:t>
            </w:r>
            <w:proofErr w:type="spellStart"/>
            <w:r w:rsidRPr="003C0278">
              <w:rPr>
                <w:rFonts w:ascii="Arial" w:eastAsia="Times New Roman" w:hAnsi="Arial" w:cs="Arial"/>
                <w:color w:val="000000"/>
                <w:kern w:val="0"/>
                <w:sz w:val="20"/>
                <w:szCs w:val="20"/>
                <w:lang w:eastAsia="en-GB"/>
                <w14:ligatures w14:val="none"/>
              </w:rPr>
              <w:t>Drungilas</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Gaižauskas</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Grisin</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Ladukas</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Lagunavicius</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Lipnickas</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Majauskyte</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Mazrimas</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Simutis</w:t>
            </w:r>
            <w:proofErr w:type="spellEnd"/>
            <w:r w:rsidRPr="003C0278">
              <w:rPr>
                <w:rFonts w:ascii="Arial" w:eastAsia="Times New Roman" w:hAnsi="Arial" w:cs="Arial"/>
                <w:color w:val="000000"/>
                <w:kern w:val="0"/>
                <w:sz w:val="20"/>
                <w:szCs w:val="20"/>
                <w:lang w:eastAsia="en-GB"/>
                <w14:ligatures w14:val="none"/>
              </w:rPr>
              <w:t xml:space="preserve">; E. Z. </w:t>
            </w:r>
            <w:proofErr w:type="spellStart"/>
            <w:r w:rsidRPr="003C0278">
              <w:rPr>
                <w:rFonts w:ascii="Arial" w:eastAsia="Times New Roman" w:hAnsi="Arial" w:cs="Arial"/>
                <w:color w:val="000000"/>
                <w:kern w:val="0"/>
                <w:sz w:val="20"/>
                <w:szCs w:val="20"/>
                <w:lang w:eastAsia="en-GB"/>
                <w14:ligatures w14:val="none"/>
              </w:rPr>
              <w:t>Sruogiene</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Uščinas</w:t>
            </w:r>
            <w:proofErr w:type="spellEnd"/>
            <w:r w:rsidRPr="003C0278">
              <w:rPr>
                <w:rFonts w:ascii="Arial" w:eastAsia="Times New Roman" w:hAnsi="Arial" w:cs="Arial"/>
                <w:color w:val="000000"/>
                <w:kern w:val="0"/>
                <w:sz w:val="20"/>
                <w:szCs w:val="20"/>
                <w:lang w:eastAsia="en-GB"/>
                <w14:ligatures w14:val="none"/>
              </w:rPr>
              <w:t xml:space="preserve">; F. C. F. P. </w:t>
            </w:r>
            <w:proofErr w:type="spellStart"/>
            <w:r w:rsidRPr="003C0278">
              <w:rPr>
                <w:rFonts w:ascii="Arial" w:eastAsia="Times New Roman" w:hAnsi="Arial" w:cs="Arial"/>
                <w:color w:val="000000"/>
                <w:kern w:val="0"/>
                <w:sz w:val="20"/>
                <w:szCs w:val="20"/>
                <w:lang w:eastAsia="en-GB"/>
                <w14:ligatures w14:val="none"/>
              </w:rPr>
              <w:t>Rahantasoa</w:t>
            </w:r>
            <w:proofErr w:type="spellEnd"/>
            <w:r w:rsidRPr="003C0278">
              <w:rPr>
                <w:rFonts w:ascii="Arial" w:eastAsia="Times New Roman" w:hAnsi="Arial" w:cs="Arial"/>
                <w:color w:val="000000"/>
                <w:kern w:val="0"/>
                <w:sz w:val="20"/>
                <w:szCs w:val="20"/>
                <w:lang w:eastAsia="en-GB"/>
                <w14:ligatures w14:val="none"/>
              </w:rPr>
              <w:t xml:space="preserve">; F. </w:t>
            </w:r>
            <w:proofErr w:type="spellStart"/>
            <w:r w:rsidRPr="003C0278">
              <w:rPr>
                <w:rFonts w:ascii="Arial" w:eastAsia="Times New Roman" w:hAnsi="Arial" w:cs="Arial"/>
                <w:color w:val="000000"/>
                <w:kern w:val="0"/>
                <w:sz w:val="20"/>
                <w:szCs w:val="20"/>
                <w:lang w:eastAsia="en-GB"/>
                <w14:ligatures w14:val="none"/>
              </w:rPr>
              <w:t>Rasoaherinomenjanahary</w:t>
            </w:r>
            <w:proofErr w:type="spellEnd"/>
            <w:r w:rsidRPr="003C0278">
              <w:rPr>
                <w:rFonts w:ascii="Arial" w:eastAsia="Times New Roman" w:hAnsi="Arial" w:cs="Arial"/>
                <w:color w:val="000000"/>
                <w:kern w:val="0"/>
                <w:sz w:val="20"/>
                <w:szCs w:val="20"/>
                <w:lang w:eastAsia="en-GB"/>
                <w14:ligatures w14:val="none"/>
              </w:rPr>
              <w:t xml:space="preserve">; L. H. </w:t>
            </w:r>
            <w:proofErr w:type="spellStart"/>
            <w:r w:rsidRPr="003C0278">
              <w:rPr>
                <w:rFonts w:ascii="Arial" w:eastAsia="Times New Roman" w:hAnsi="Arial" w:cs="Arial"/>
                <w:color w:val="000000"/>
                <w:kern w:val="0"/>
                <w:sz w:val="20"/>
                <w:szCs w:val="20"/>
                <w:lang w:eastAsia="en-GB"/>
                <w14:ligatures w14:val="none"/>
              </w:rPr>
              <w:t>Samison</w:t>
            </w:r>
            <w:proofErr w:type="spellEnd"/>
            <w:r w:rsidRPr="003C0278">
              <w:rPr>
                <w:rFonts w:ascii="Arial" w:eastAsia="Times New Roman" w:hAnsi="Arial" w:cs="Arial"/>
                <w:color w:val="000000"/>
                <w:kern w:val="0"/>
                <w:sz w:val="20"/>
                <w:szCs w:val="20"/>
                <w:lang w:eastAsia="en-GB"/>
                <w14:ligatures w14:val="none"/>
              </w:rPr>
              <w:t xml:space="preserve">; T. E. C. </w:t>
            </w:r>
            <w:proofErr w:type="spellStart"/>
            <w:r w:rsidRPr="003C0278">
              <w:rPr>
                <w:rFonts w:ascii="Arial" w:eastAsia="Times New Roman" w:hAnsi="Arial" w:cs="Arial"/>
                <w:color w:val="000000"/>
                <w:kern w:val="0"/>
                <w:sz w:val="20"/>
                <w:szCs w:val="20"/>
                <w:lang w:eastAsia="en-GB"/>
                <w14:ligatures w14:val="none"/>
              </w:rPr>
              <w:t>Tolotra</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Kwatiwani</w:t>
            </w:r>
            <w:proofErr w:type="spellEnd"/>
            <w:r w:rsidRPr="003C0278">
              <w:rPr>
                <w:rFonts w:ascii="Arial" w:eastAsia="Times New Roman" w:hAnsi="Arial" w:cs="Arial"/>
                <w:color w:val="000000"/>
                <w:kern w:val="0"/>
                <w:sz w:val="20"/>
                <w:szCs w:val="20"/>
                <w:lang w:eastAsia="en-GB"/>
                <w14:ligatures w14:val="none"/>
              </w:rPr>
              <w:t xml:space="preserve">; N. Msiska; C. </w:t>
            </w:r>
            <w:proofErr w:type="spellStart"/>
            <w:r w:rsidRPr="003C0278">
              <w:rPr>
                <w:rFonts w:ascii="Arial" w:eastAsia="Times New Roman" w:hAnsi="Arial" w:cs="Arial"/>
                <w:color w:val="000000"/>
                <w:kern w:val="0"/>
                <w:sz w:val="20"/>
                <w:szCs w:val="20"/>
                <w:lang w:eastAsia="en-GB"/>
                <w14:ligatures w14:val="none"/>
              </w:rPr>
              <w:t>Mukuzunga</w:t>
            </w:r>
            <w:proofErr w:type="spellEnd"/>
            <w:r w:rsidRPr="003C0278">
              <w:rPr>
                <w:rFonts w:ascii="Arial" w:eastAsia="Times New Roman" w:hAnsi="Arial" w:cs="Arial"/>
                <w:color w:val="000000"/>
                <w:kern w:val="0"/>
                <w:sz w:val="20"/>
                <w:szCs w:val="20"/>
                <w:lang w:eastAsia="en-GB"/>
                <w14:ligatures w14:val="none"/>
              </w:rPr>
              <w:t xml:space="preserve">; S. M. D. Asilah; F. Y. Chai; K. Gunaseelan; W. N. W. M. Nasir; K. Z. </w:t>
            </w:r>
            <w:proofErr w:type="spellStart"/>
            <w:r w:rsidRPr="003C0278">
              <w:rPr>
                <w:rFonts w:ascii="Arial" w:eastAsia="Times New Roman" w:hAnsi="Arial" w:cs="Arial"/>
                <w:color w:val="000000"/>
                <w:kern w:val="0"/>
                <w:sz w:val="20"/>
                <w:szCs w:val="20"/>
                <w:lang w:eastAsia="en-GB"/>
                <w14:ligatures w14:val="none"/>
              </w:rPr>
              <w:t>Syibrah</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Yoganathan</w:t>
            </w:r>
            <w:proofErr w:type="spellEnd"/>
            <w:r w:rsidRPr="003C0278">
              <w:rPr>
                <w:rFonts w:ascii="Arial" w:eastAsia="Times New Roman" w:hAnsi="Arial" w:cs="Arial"/>
                <w:color w:val="000000"/>
                <w:kern w:val="0"/>
                <w:sz w:val="20"/>
                <w:szCs w:val="20"/>
                <w:lang w:eastAsia="en-GB"/>
                <w14:ligatures w14:val="none"/>
              </w:rPr>
              <w:t xml:space="preserve">; P. Y. Koh; E. X. Lee; S. Y. Lim; J. E. Saw; S. Y. Teo; L. J. </w:t>
            </w:r>
            <w:proofErr w:type="spellStart"/>
            <w:r w:rsidRPr="003C0278">
              <w:rPr>
                <w:rFonts w:ascii="Arial" w:eastAsia="Times New Roman" w:hAnsi="Arial" w:cs="Arial"/>
                <w:color w:val="000000"/>
                <w:kern w:val="0"/>
                <w:sz w:val="20"/>
                <w:szCs w:val="20"/>
                <w:lang w:eastAsia="en-GB"/>
                <w14:ligatures w14:val="none"/>
              </w:rPr>
              <w:t>Yeang</w:t>
            </w:r>
            <w:proofErr w:type="spellEnd"/>
            <w:r w:rsidRPr="003C0278">
              <w:rPr>
                <w:rFonts w:ascii="Arial" w:eastAsia="Times New Roman" w:hAnsi="Arial" w:cs="Arial"/>
                <w:color w:val="000000"/>
                <w:kern w:val="0"/>
                <w:sz w:val="20"/>
                <w:szCs w:val="20"/>
                <w:lang w:eastAsia="en-GB"/>
                <w14:ligatures w14:val="none"/>
              </w:rPr>
              <w:t xml:space="preserve">; Y. Y. Gan; J. R. S. Ting; A. E. Z. Cheah; C. Y. N. Chow; Y. Der; P. A. L. Har; K. L. Koay; T. N. T. Mat; S. S. Y. </w:t>
            </w:r>
            <w:proofErr w:type="spellStart"/>
            <w:r w:rsidRPr="003C0278">
              <w:rPr>
                <w:rFonts w:ascii="Arial" w:eastAsia="Times New Roman" w:hAnsi="Arial" w:cs="Arial"/>
                <w:color w:val="000000"/>
                <w:kern w:val="0"/>
                <w:sz w:val="20"/>
                <w:szCs w:val="20"/>
                <w:lang w:eastAsia="en-GB"/>
                <w14:ligatures w14:val="none"/>
              </w:rPr>
              <w:t>Sii</w:t>
            </w:r>
            <w:proofErr w:type="spellEnd"/>
            <w:r w:rsidRPr="003C0278">
              <w:rPr>
                <w:rFonts w:ascii="Arial" w:eastAsia="Times New Roman" w:hAnsi="Arial" w:cs="Arial"/>
                <w:color w:val="000000"/>
                <w:kern w:val="0"/>
                <w:sz w:val="20"/>
                <w:szCs w:val="20"/>
                <w:lang w:eastAsia="en-GB"/>
                <w14:ligatures w14:val="none"/>
              </w:rPr>
              <w:t xml:space="preserve">; Y. K. Tan; C. Y. Wong; Y. J. Cheong; C. Gan; H. E. Heng; S. N. Kong; Y. T. Mok; Y. T. Neo; K. Palayan; Y. W. Tan; M. D. Tata; P. X. Chin; N. Z. Riswan; S. A. W. E. W. Ali; K. J. Chung; D. L. </w:t>
            </w:r>
            <w:proofErr w:type="spellStart"/>
            <w:r w:rsidRPr="003C0278">
              <w:rPr>
                <w:rFonts w:ascii="Arial" w:eastAsia="Times New Roman" w:hAnsi="Arial" w:cs="Arial"/>
                <w:color w:val="000000"/>
                <w:kern w:val="0"/>
                <w:sz w:val="20"/>
                <w:szCs w:val="20"/>
                <w:lang w:eastAsia="en-GB"/>
                <w14:ligatures w14:val="none"/>
              </w:rPr>
              <w:t>Jethwani</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Julaihi</w:t>
            </w:r>
            <w:proofErr w:type="spellEnd"/>
            <w:r w:rsidRPr="003C0278">
              <w:rPr>
                <w:rFonts w:ascii="Arial" w:eastAsia="Times New Roman" w:hAnsi="Arial" w:cs="Arial"/>
                <w:color w:val="000000"/>
                <w:kern w:val="0"/>
                <w:sz w:val="20"/>
                <w:szCs w:val="20"/>
                <w:lang w:eastAsia="en-GB"/>
                <w14:ligatures w14:val="none"/>
              </w:rPr>
              <w:t xml:space="preserve">; S. W. Mathew; M. K. </w:t>
            </w:r>
            <w:proofErr w:type="spellStart"/>
            <w:r w:rsidRPr="003C0278">
              <w:rPr>
                <w:rFonts w:ascii="Arial" w:eastAsia="Times New Roman" w:hAnsi="Arial" w:cs="Arial"/>
                <w:color w:val="000000"/>
                <w:kern w:val="0"/>
                <w:sz w:val="20"/>
                <w:szCs w:val="20"/>
                <w:lang w:eastAsia="en-GB"/>
                <w14:ligatures w14:val="none"/>
              </w:rPr>
              <w:t>Nirumal</w:t>
            </w:r>
            <w:proofErr w:type="spellEnd"/>
            <w:r w:rsidRPr="003C0278">
              <w:rPr>
                <w:rFonts w:ascii="Arial" w:eastAsia="Times New Roman" w:hAnsi="Arial" w:cs="Arial"/>
                <w:color w:val="000000"/>
                <w:kern w:val="0"/>
                <w:sz w:val="20"/>
                <w:szCs w:val="20"/>
                <w:lang w:eastAsia="en-GB"/>
                <w14:ligatures w14:val="none"/>
              </w:rPr>
              <w:t xml:space="preserve">; M. T. Yahaya; F. Henry; X. Low; D. N. A. Aziz; M. M. Taher; N. A. Aziz; C. Chai; H. Chong; K. </w:t>
            </w:r>
            <w:proofErr w:type="spellStart"/>
            <w:r w:rsidRPr="003C0278">
              <w:rPr>
                <w:rFonts w:ascii="Arial" w:eastAsia="Times New Roman" w:hAnsi="Arial" w:cs="Arial"/>
                <w:color w:val="000000"/>
                <w:kern w:val="0"/>
                <w:sz w:val="20"/>
                <w:szCs w:val="20"/>
                <w:lang w:eastAsia="en-GB"/>
                <w14:ligatures w14:val="none"/>
              </w:rPr>
              <w:t>Poh</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Bertuello</w:t>
            </w:r>
            <w:proofErr w:type="spellEnd"/>
            <w:r w:rsidRPr="003C0278">
              <w:rPr>
                <w:rFonts w:ascii="Arial" w:eastAsia="Times New Roman" w:hAnsi="Arial" w:cs="Arial"/>
                <w:color w:val="000000"/>
                <w:kern w:val="0"/>
                <w:sz w:val="20"/>
                <w:szCs w:val="20"/>
                <w:lang w:eastAsia="en-GB"/>
                <w14:ligatures w14:val="none"/>
              </w:rPr>
              <w:t xml:space="preserve">; K. Bonavia; S. D. Brincat; G. M. Camilleri; K. Carabott; K. Cassar; J. Dalli; T. Dimech; M. Falzon; N. Grech; T. Grima; V. T. H. Le; D. Magri; C. Mizzi; S. Mizzi; A. Navarro; K. Sammut; R. Scicluna; N. Shaikh; T. Tembo; S. Zammit; C. Zarb; S. Corro-Diaz; M. Manriquez-Reyes; M. </w:t>
            </w:r>
            <w:proofErr w:type="spellStart"/>
            <w:r w:rsidRPr="003C0278">
              <w:rPr>
                <w:rFonts w:ascii="Arial" w:eastAsia="Times New Roman" w:hAnsi="Arial" w:cs="Arial"/>
                <w:color w:val="000000"/>
                <w:kern w:val="0"/>
                <w:sz w:val="20"/>
                <w:szCs w:val="20"/>
                <w:lang w:eastAsia="en-GB"/>
                <w14:ligatures w14:val="none"/>
              </w:rPr>
              <w:t>Abbouch</w:t>
            </w:r>
            <w:proofErr w:type="spellEnd"/>
            <w:r w:rsidRPr="003C0278">
              <w:rPr>
                <w:rFonts w:ascii="Arial" w:eastAsia="Times New Roman" w:hAnsi="Arial" w:cs="Arial"/>
                <w:color w:val="000000"/>
                <w:kern w:val="0"/>
                <w:sz w:val="20"/>
                <w:szCs w:val="20"/>
                <w:lang w:eastAsia="en-GB"/>
                <w14:ligatures w14:val="none"/>
              </w:rPr>
              <w:t xml:space="preserve">; A. Abdelhamid; H. </w:t>
            </w:r>
            <w:proofErr w:type="spellStart"/>
            <w:r w:rsidRPr="003C0278">
              <w:rPr>
                <w:rFonts w:ascii="Arial" w:eastAsia="Times New Roman" w:hAnsi="Arial" w:cs="Arial"/>
                <w:color w:val="000000"/>
                <w:kern w:val="0"/>
                <w:sz w:val="20"/>
                <w:szCs w:val="20"/>
                <w:lang w:eastAsia="en-GB"/>
                <w14:ligatures w14:val="none"/>
              </w:rPr>
              <w:t>Bachri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Belkouchi</w:t>
            </w:r>
            <w:proofErr w:type="spellEnd"/>
            <w:r w:rsidRPr="003C0278">
              <w:rPr>
                <w:rFonts w:ascii="Arial" w:eastAsia="Times New Roman" w:hAnsi="Arial" w:cs="Arial"/>
                <w:color w:val="000000"/>
                <w:kern w:val="0"/>
                <w:sz w:val="20"/>
                <w:szCs w:val="20"/>
                <w:lang w:eastAsia="en-GB"/>
                <w14:ligatures w14:val="none"/>
              </w:rPr>
              <w:t xml:space="preserve">; S. Benammi; R. M. Bennai; C. </w:t>
            </w:r>
            <w:proofErr w:type="spellStart"/>
            <w:r w:rsidRPr="003C0278">
              <w:rPr>
                <w:rFonts w:ascii="Arial" w:eastAsia="Times New Roman" w:hAnsi="Arial" w:cs="Arial"/>
                <w:color w:val="000000"/>
                <w:kern w:val="0"/>
                <w:sz w:val="20"/>
                <w:szCs w:val="20"/>
                <w:lang w:eastAsia="en-GB"/>
                <w14:ligatures w14:val="none"/>
              </w:rPr>
              <w:t>Benyaiche</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Boukhal</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Hrora</w:t>
            </w:r>
            <w:proofErr w:type="spellEnd"/>
            <w:r w:rsidRPr="003C0278">
              <w:rPr>
                <w:rFonts w:ascii="Arial" w:eastAsia="Times New Roman" w:hAnsi="Arial" w:cs="Arial"/>
                <w:color w:val="000000"/>
                <w:kern w:val="0"/>
                <w:sz w:val="20"/>
                <w:szCs w:val="20"/>
                <w:lang w:eastAsia="en-GB"/>
                <w14:ligatures w14:val="none"/>
              </w:rPr>
              <w:t xml:space="preserve">; M. S. Jabal; L. </w:t>
            </w:r>
            <w:proofErr w:type="spellStart"/>
            <w:r w:rsidRPr="003C0278">
              <w:rPr>
                <w:rFonts w:ascii="Arial" w:eastAsia="Times New Roman" w:hAnsi="Arial" w:cs="Arial"/>
                <w:color w:val="000000"/>
                <w:kern w:val="0"/>
                <w:sz w:val="20"/>
                <w:szCs w:val="20"/>
                <w:lang w:eastAsia="en-GB"/>
                <w14:ligatures w14:val="none"/>
              </w:rPr>
              <w:t>Duinhouwer</w:t>
            </w:r>
            <w:proofErr w:type="spellEnd"/>
            <w:r w:rsidRPr="003C0278">
              <w:rPr>
                <w:rFonts w:ascii="Arial" w:eastAsia="Times New Roman" w:hAnsi="Arial" w:cs="Arial"/>
                <w:color w:val="000000"/>
                <w:kern w:val="0"/>
                <w:sz w:val="20"/>
                <w:szCs w:val="20"/>
                <w:lang w:eastAsia="en-GB"/>
                <w14:ligatures w14:val="none"/>
              </w:rPr>
              <w:t xml:space="preserve">; M. Vermaas; M. S. Merlo; J. Pastora; G. Wood; A. Adamu; H. Aliyu; M. Aliyu; S. Aliyu; S. Baba; M. </w:t>
            </w:r>
            <w:proofErr w:type="spellStart"/>
            <w:r w:rsidRPr="003C0278">
              <w:rPr>
                <w:rFonts w:ascii="Arial" w:eastAsia="Times New Roman" w:hAnsi="Arial" w:cs="Arial"/>
                <w:color w:val="000000"/>
                <w:kern w:val="0"/>
                <w:sz w:val="20"/>
                <w:szCs w:val="20"/>
                <w:lang w:eastAsia="en-GB"/>
                <w14:ligatures w14:val="none"/>
              </w:rPr>
              <w:t>Daniyan</w:t>
            </w:r>
            <w:proofErr w:type="spellEnd"/>
            <w:r w:rsidRPr="003C0278">
              <w:rPr>
                <w:rFonts w:ascii="Arial" w:eastAsia="Times New Roman" w:hAnsi="Arial" w:cs="Arial"/>
                <w:color w:val="000000"/>
                <w:kern w:val="0"/>
                <w:sz w:val="20"/>
                <w:szCs w:val="20"/>
                <w:lang w:eastAsia="en-GB"/>
                <w14:ligatures w14:val="none"/>
              </w:rPr>
              <w:t xml:space="preserve">; O. </w:t>
            </w:r>
            <w:proofErr w:type="spellStart"/>
            <w:r w:rsidRPr="003C0278">
              <w:rPr>
                <w:rFonts w:ascii="Arial" w:eastAsia="Times New Roman" w:hAnsi="Arial" w:cs="Arial"/>
                <w:color w:val="000000"/>
                <w:kern w:val="0"/>
                <w:sz w:val="20"/>
                <w:szCs w:val="20"/>
                <w:lang w:eastAsia="en-GB"/>
                <w14:ligatures w14:val="none"/>
              </w:rPr>
              <w:t>Ogunsua</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Sholadoye</w:t>
            </w:r>
            <w:proofErr w:type="spellEnd"/>
            <w:r w:rsidRPr="003C0278">
              <w:rPr>
                <w:rFonts w:ascii="Arial" w:eastAsia="Times New Roman" w:hAnsi="Arial" w:cs="Arial"/>
                <w:color w:val="000000"/>
                <w:kern w:val="0"/>
                <w:sz w:val="20"/>
                <w:szCs w:val="20"/>
                <w:lang w:eastAsia="en-GB"/>
                <w14:ligatures w14:val="none"/>
              </w:rPr>
              <w:t xml:space="preserve">; Y. </w:t>
            </w:r>
            <w:proofErr w:type="spellStart"/>
            <w:r w:rsidRPr="003C0278">
              <w:rPr>
                <w:rFonts w:ascii="Arial" w:eastAsia="Times New Roman" w:hAnsi="Arial" w:cs="Arial"/>
                <w:color w:val="000000"/>
                <w:kern w:val="0"/>
                <w:sz w:val="20"/>
                <w:szCs w:val="20"/>
                <w:lang w:eastAsia="en-GB"/>
                <w14:ligatures w14:val="none"/>
              </w:rPr>
              <w:t>Ukwenya</w:t>
            </w:r>
            <w:proofErr w:type="spellEnd"/>
            <w:r w:rsidRPr="003C0278">
              <w:rPr>
                <w:rFonts w:ascii="Arial" w:eastAsia="Times New Roman" w:hAnsi="Arial" w:cs="Arial"/>
                <w:color w:val="000000"/>
                <w:kern w:val="0"/>
                <w:sz w:val="20"/>
                <w:szCs w:val="20"/>
                <w:lang w:eastAsia="en-GB"/>
                <w14:ligatures w14:val="none"/>
              </w:rPr>
              <w:t xml:space="preserve">; O. Adebola; O. Odutola; C. Onuoha; J. Ajah; S. Kache; J. Makama; O. Abiola; A. Ajiboye; I. Amole; A. </w:t>
            </w:r>
            <w:proofErr w:type="spellStart"/>
            <w:r w:rsidRPr="003C0278">
              <w:rPr>
                <w:rFonts w:ascii="Arial" w:eastAsia="Times New Roman" w:hAnsi="Arial" w:cs="Arial"/>
                <w:color w:val="000000"/>
                <w:kern w:val="0"/>
                <w:sz w:val="20"/>
                <w:szCs w:val="20"/>
                <w:lang w:eastAsia="en-GB"/>
                <w14:ligatures w14:val="none"/>
              </w:rPr>
              <w:t>Olaolorun</w:t>
            </w:r>
            <w:proofErr w:type="spellEnd"/>
            <w:r w:rsidRPr="003C0278">
              <w:rPr>
                <w:rFonts w:ascii="Arial" w:eastAsia="Times New Roman" w:hAnsi="Arial" w:cs="Arial"/>
                <w:color w:val="000000"/>
                <w:kern w:val="0"/>
                <w:sz w:val="20"/>
                <w:szCs w:val="20"/>
                <w:lang w:eastAsia="en-GB"/>
                <w14:ligatures w14:val="none"/>
              </w:rPr>
              <w:t xml:space="preserve">; O. Ajai; F. Balogun; I. </w:t>
            </w:r>
            <w:proofErr w:type="spellStart"/>
            <w:r w:rsidRPr="003C0278">
              <w:rPr>
                <w:rFonts w:ascii="Arial" w:eastAsia="Times New Roman" w:hAnsi="Arial" w:cs="Arial"/>
                <w:color w:val="000000"/>
                <w:kern w:val="0"/>
                <w:sz w:val="20"/>
                <w:szCs w:val="20"/>
                <w:lang w:eastAsia="en-GB"/>
                <w14:ligatures w14:val="none"/>
              </w:rPr>
              <w:t>Njokanma</w:t>
            </w:r>
            <w:proofErr w:type="spellEnd"/>
            <w:r w:rsidRPr="003C0278">
              <w:rPr>
                <w:rFonts w:ascii="Arial" w:eastAsia="Times New Roman" w:hAnsi="Arial" w:cs="Arial"/>
                <w:color w:val="000000"/>
                <w:kern w:val="0"/>
                <w:sz w:val="20"/>
                <w:szCs w:val="20"/>
                <w:lang w:eastAsia="en-GB"/>
                <w14:ligatures w14:val="none"/>
              </w:rPr>
              <w:t xml:space="preserve">; B. Adenekan; G. </w:t>
            </w:r>
            <w:proofErr w:type="spellStart"/>
            <w:r w:rsidRPr="003C0278">
              <w:rPr>
                <w:rFonts w:ascii="Arial" w:eastAsia="Times New Roman" w:hAnsi="Arial" w:cs="Arial"/>
                <w:color w:val="000000"/>
                <w:kern w:val="0"/>
                <w:sz w:val="20"/>
                <w:szCs w:val="20"/>
                <w:lang w:eastAsia="en-GB"/>
                <w14:ligatures w14:val="none"/>
              </w:rPr>
              <w:t>Ihediwa</w:t>
            </w:r>
            <w:proofErr w:type="spellEnd"/>
            <w:r w:rsidRPr="003C0278">
              <w:rPr>
                <w:rFonts w:ascii="Arial" w:eastAsia="Times New Roman" w:hAnsi="Arial" w:cs="Arial"/>
                <w:color w:val="000000"/>
                <w:kern w:val="0"/>
                <w:sz w:val="20"/>
                <w:szCs w:val="20"/>
                <w:lang w:eastAsia="en-GB"/>
                <w14:ligatures w14:val="none"/>
              </w:rPr>
              <w:t xml:space="preserve">; A. Lawal; V. Nwinee; T. O. Olajide; M. </w:t>
            </w:r>
            <w:proofErr w:type="spellStart"/>
            <w:r w:rsidRPr="003C0278">
              <w:rPr>
                <w:rFonts w:ascii="Arial" w:eastAsia="Times New Roman" w:hAnsi="Arial" w:cs="Arial"/>
                <w:color w:val="000000"/>
                <w:kern w:val="0"/>
                <w:sz w:val="20"/>
                <w:szCs w:val="20"/>
                <w:lang w:eastAsia="en-GB"/>
                <w14:ligatures w14:val="none"/>
              </w:rPr>
              <w:t>Olugbemi</w:t>
            </w:r>
            <w:proofErr w:type="spellEnd"/>
            <w:r w:rsidRPr="003C0278">
              <w:rPr>
                <w:rFonts w:ascii="Arial" w:eastAsia="Times New Roman" w:hAnsi="Arial" w:cs="Arial"/>
                <w:color w:val="000000"/>
                <w:kern w:val="0"/>
                <w:sz w:val="20"/>
                <w:szCs w:val="20"/>
                <w:lang w:eastAsia="en-GB"/>
                <w14:ligatures w14:val="none"/>
              </w:rPr>
              <w:t xml:space="preserve">; O. Oshati; A. </w:t>
            </w:r>
            <w:proofErr w:type="spellStart"/>
            <w:r w:rsidRPr="003C0278">
              <w:rPr>
                <w:rFonts w:ascii="Arial" w:eastAsia="Times New Roman" w:hAnsi="Arial" w:cs="Arial"/>
                <w:color w:val="000000"/>
                <w:kern w:val="0"/>
                <w:sz w:val="20"/>
                <w:szCs w:val="20"/>
                <w:lang w:eastAsia="en-GB"/>
                <w14:ligatures w14:val="none"/>
              </w:rPr>
              <w:t>Abdurrazzaaq</w:t>
            </w:r>
            <w:proofErr w:type="spellEnd"/>
            <w:r w:rsidRPr="003C0278">
              <w:rPr>
                <w:rFonts w:ascii="Arial" w:eastAsia="Times New Roman" w:hAnsi="Arial" w:cs="Arial"/>
                <w:color w:val="000000"/>
                <w:kern w:val="0"/>
                <w:sz w:val="20"/>
                <w:szCs w:val="20"/>
                <w:lang w:eastAsia="en-GB"/>
                <w14:ligatures w14:val="none"/>
              </w:rPr>
              <w:t xml:space="preserve">; A. Ajao; O. </w:t>
            </w:r>
            <w:proofErr w:type="spellStart"/>
            <w:r w:rsidRPr="003C0278">
              <w:rPr>
                <w:rFonts w:ascii="Arial" w:eastAsia="Times New Roman" w:hAnsi="Arial" w:cs="Arial"/>
                <w:color w:val="000000"/>
                <w:kern w:val="0"/>
                <w:sz w:val="20"/>
                <w:szCs w:val="20"/>
                <w:lang w:eastAsia="en-GB"/>
                <w14:ligatures w14:val="none"/>
              </w:rPr>
              <w:t>Ayandipo</w:t>
            </w:r>
            <w:proofErr w:type="spellEnd"/>
            <w:r w:rsidRPr="003C0278">
              <w:rPr>
                <w:rFonts w:ascii="Arial" w:eastAsia="Times New Roman" w:hAnsi="Arial" w:cs="Arial"/>
                <w:color w:val="000000"/>
                <w:kern w:val="0"/>
                <w:sz w:val="20"/>
                <w:szCs w:val="20"/>
                <w:lang w:eastAsia="en-GB"/>
                <w14:ligatures w14:val="none"/>
              </w:rPr>
              <w:t xml:space="preserve">; T. Lawal; P. </w:t>
            </w:r>
            <w:proofErr w:type="spellStart"/>
            <w:r w:rsidRPr="003C0278">
              <w:rPr>
                <w:rFonts w:ascii="Arial" w:eastAsia="Times New Roman" w:hAnsi="Arial" w:cs="Arial"/>
                <w:color w:val="000000"/>
                <w:kern w:val="0"/>
                <w:sz w:val="20"/>
                <w:szCs w:val="20"/>
                <w:lang w:eastAsia="en-GB"/>
                <w14:ligatures w14:val="none"/>
              </w:rPr>
              <w:t>Mshelbwala</w:t>
            </w:r>
            <w:proofErr w:type="spellEnd"/>
            <w:r w:rsidRPr="003C0278">
              <w:rPr>
                <w:rFonts w:ascii="Arial" w:eastAsia="Times New Roman" w:hAnsi="Arial" w:cs="Arial"/>
                <w:color w:val="000000"/>
                <w:kern w:val="0"/>
                <w:sz w:val="20"/>
                <w:szCs w:val="20"/>
                <w:lang w:eastAsia="en-GB"/>
                <w14:ligatures w14:val="none"/>
              </w:rPr>
              <w:t xml:space="preserve">; G. Samson; S. A. Samuel; O. K. Timothy; M. </w:t>
            </w:r>
            <w:proofErr w:type="spellStart"/>
            <w:r w:rsidRPr="003C0278">
              <w:rPr>
                <w:rFonts w:ascii="Arial" w:eastAsia="Times New Roman" w:hAnsi="Arial" w:cs="Arial"/>
                <w:color w:val="000000"/>
                <w:kern w:val="0"/>
                <w:sz w:val="20"/>
                <w:szCs w:val="20"/>
                <w:lang w:eastAsia="en-GB"/>
                <w14:ligatures w14:val="none"/>
              </w:rPr>
              <w:t>Alada</w:t>
            </w:r>
            <w:proofErr w:type="spellEnd"/>
            <w:r w:rsidRPr="003C0278">
              <w:rPr>
                <w:rFonts w:ascii="Arial" w:eastAsia="Times New Roman" w:hAnsi="Arial" w:cs="Arial"/>
                <w:color w:val="000000"/>
                <w:kern w:val="0"/>
                <w:sz w:val="20"/>
                <w:szCs w:val="20"/>
                <w:lang w:eastAsia="en-GB"/>
                <w14:ligatures w14:val="none"/>
              </w:rPr>
              <w:t xml:space="preserve">; O. Habeeb; A. Nasir; B. Bello; H. Mendel; U. Muktar; K. M. Augestad; G. S. </w:t>
            </w:r>
            <w:proofErr w:type="spellStart"/>
            <w:r w:rsidRPr="003C0278">
              <w:rPr>
                <w:rFonts w:ascii="Arial" w:eastAsia="Times New Roman" w:hAnsi="Arial" w:cs="Arial"/>
                <w:color w:val="000000"/>
                <w:kern w:val="0"/>
                <w:sz w:val="20"/>
                <w:szCs w:val="20"/>
                <w:lang w:eastAsia="en-GB"/>
                <w14:ligatures w14:val="none"/>
              </w:rPr>
              <w:t>Banipal</w:t>
            </w:r>
            <w:proofErr w:type="spellEnd"/>
            <w:r w:rsidRPr="003C0278">
              <w:rPr>
                <w:rFonts w:ascii="Arial" w:eastAsia="Times New Roman" w:hAnsi="Arial" w:cs="Arial"/>
                <w:color w:val="000000"/>
                <w:kern w:val="0"/>
                <w:sz w:val="20"/>
                <w:szCs w:val="20"/>
                <w:lang w:eastAsia="en-GB"/>
                <w14:ligatures w14:val="none"/>
              </w:rPr>
              <w:t xml:space="preserve">; T. T. Moe; J. K. Schultz; T. Gaarder; P. W. Monrad-Hansen; P. A. Nass; R. </w:t>
            </w:r>
            <w:proofErr w:type="spellStart"/>
            <w:r w:rsidRPr="003C0278">
              <w:rPr>
                <w:rFonts w:ascii="Arial" w:eastAsia="Times New Roman" w:hAnsi="Arial" w:cs="Arial"/>
                <w:color w:val="000000"/>
                <w:kern w:val="0"/>
                <w:sz w:val="20"/>
                <w:szCs w:val="20"/>
                <w:lang w:eastAsia="en-GB"/>
                <w14:ligatures w14:val="none"/>
              </w:rPr>
              <w:t>Herikstad</w:t>
            </w:r>
            <w:proofErr w:type="spellEnd"/>
            <w:r w:rsidRPr="003C0278">
              <w:rPr>
                <w:rFonts w:ascii="Arial" w:eastAsia="Times New Roman" w:hAnsi="Arial" w:cs="Arial"/>
                <w:color w:val="000000"/>
                <w:kern w:val="0"/>
                <w:sz w:val="20"/>
                <w:szCs w:val="20"/>
                <w:lang w:eastAsia="en-GB"/>
                <w14:ligatures w14:val="none"/>
              </w:rPr>
              <w:t xml:space="preserve">; A. Kanani; J. W. Larsen; K. Styles; J. A. </w:t>
            </w:r>
            <w:proofErr w:type="spellStart"/>
            <w:r w:rsidRPr="003C0278">
              <w:rPr>
                <w:rFonts w:ascii="Arial" w:eastAsia="Times New Roman" w:hAnsi="Arial" w:cs="Arial"/>
                <w:color w:val="000000"/>
                <w:kern w:val="0"/>
                <w:sz w:val="20"/>
                <w:szCs w:val="20"/>
                <w:lang w:eastAsia="en-GB"/>
                <w14:ligatures w14:val="none"/>
              </w:rPr>
              <w:t>Soreide</w:t>
            </w:r>
            <w:proofErr w:type="spellEnd"/>
            <w:r w:rsidRPr="003C0278">
              <w:rPr>
                <w:rFonts w:ascii="Arial" w:eastAsia="Times New Roman" w:hAnsi="Arial" w:cs="Arial"/>
                <w:color w:val="000000"/>
                <w:kern w:val="0"/>
                <w:sz w:val="20"/>
                <w:szCs w:val="20"/>
                <w:lang w:eastAsia="en-GB"/>
                <w14:ligatures w14:val="none"/>
              </w:rPr>
              <w:t xml:space="preserve">; T. Veen; S. Holte; G. </w:t>
            </w:r>
            <w:proofErr w:type="spellStart"/>
            <w:r w:rsidRPr="003C0278">
              <w:rPr>
                <w:rFonts w:ascii="Arial" w:eastAsia="Times New Roman" w:hAnsi="Arial" w:cs="Arial"/>
                <w:color w:val="000000"/>
                <w:kern w:val="0"/>
                <w:sz w:val="20"/>
                <w:szCs w:val="20"/>
                <w:lang w:eastAsia="en-GB"/>
                <w14:ligatures w14:val="none"/>
              </w:rPr>
              <w:t>Lauzikas</w:t>
            </w:r>
            <w:proofErr w:type="spellEnd"/>
            <w:r w:rsidRPr="003C0278">
              <w:rPr>
                <w:rFonts w:ascii="Arial" w:eastAsia="Times New Roman" w:hAnsi="Arial" w:cs="Arial"/>
                <w:color w:val="000000"/>
                <w:kern w:val="0"/>
                <w:sz w:val="20"/>
                <w:szCs w:val="20"/>
                <w:lang w:eastAsia="en-GB"/>
                <w14:ligatures w14:val="none"/>
              </w:rPr>
              <w:t xml:space="preserve">; J. Wiborg; E. K. </w:t>
            </w:r>
            <w:proofErr w:type="spellStart"/>
            <w:r w:rsidRPr="003C0278">
              <w:rPr>
                <w:rFonts w:ascii="Arial" w:eastAsia="Times New Roman" w:hAnsi="Arial" w:cs="Arial"/>
                <w:color w:val="000000"/>
                <w:kern w:val="0"/>
                <w:sz w:val="20"/>
                <w:szCs w:val="20"/>
                <w:lang w:eastAsia="en-GB"/>
                <w14:ligatures w14:val="none"/>
              </w:rPr>
              <w:t>Aahlin</w:t>
            </w:r>
            <w:proofErr w:type="spellEnd"/>
            <w:r w:rsidRPr="003C0278">
              <w:rPr>
                <w:rFonts w:ascii="Arial" w:eastAsia="Times New Roman" w:hAnsi="Arial" w:cs="Arial"/>
                <w:color w:val="000000"/>
                <w:kern w:val="0"/>
                <w:sz w:val="20"/>
                <w:szCs w:val="20"/>
                <w:lang w:eastAsia="en-GB"/>
                <w14:ligatures w14:val="none"/>
              </w:rPr>
              <w:t xml:space="preserve">; M. Gran; E. Jensen; J. </w:t>
            </w:r>
            <w:proofErr w:type="spellStart"/>
            <w:r w:rsidRPr="003C0278">
              <w:rPr>
                <w:rFonts w:ascii="Arial" w:eastAsia="Times New Roman" w:hAnsi="Arial" w:cs="Arial"/>
                <w:color w:val="000000"/>
                <w:kern w:val="0"/>
                <w:sz w:val="20"/>
                <w:szCs w:val="20"/>
                <w:lang w:eastAsia="en-GB"/>
                <w14:ligatures w14:val="none"/>
              </w:rPr>
              <w:t>Abbasy</w:t>
            </w:r>
            <w:proofErr w:type="spellEnd"/>
            <w:r w:rsidRPr="003C0278">
              <w:rPr>
                <w:rFonts w:ascii="Arial" w:eastAsia="Times New Roman" w:hAnsi="Arial" w:cs="Arial"/>
                <w:color w:val="000000"/>
                <w:kern w:val="0"/>
                <w:sz w:val="20"/>
                <w:szCs w:val="20"/>
                <w:lang w:eastAsia="en-GB"/>
                <w14:ligatures w14:val="none"/>
              </w:rPr>
              <w:t xml:space="preserve">; A. R. Alvi; N. Shahzad; N. Nadeem; M. Saqlain; M. T. Butt; A. K. Niazi; S. A. U. Razi; M. Javaid; M. A. Khan; M. Waqar; M. Adil; F. Baluch; A. Bani-Sadar; A. U. Qureshi; A. Raza; M. Amjad; M. M. Arshad; S. </w:t>
            </w:r>
            <w:proofErr w:type="spellStart"/>
            <w:r w:rsidRPr="003C0278">
              <w:rPr>
                <w:rFonts w:ascii="Arial" w:eastAsia="Times New Roman" w:hAnsi="Arial" w:cs="Arial"/>
                <w:color w:val="000000"/>
                <w:kern w:val="0"/>
                <w:sz w:val="20"/>
                <w:szCs w:val="20"/>
                <w:lang w:eastAsia="en-GB"/>
                <w14:ligatures w14:val="none"/>
              </w:rPr>
              <w:t>Abushamleh</w:t>
            </w:r>
            <w:proofErr w:type="spellEnd"/>
            <w:r w:rsidRPr="003C0278">
              <w:rPr>
                <w:rFonts w:ascii="Arial" w:eastAsia="Times New Roman" w:hAnsi="Arial" w:cs="Arial"/>
                <w:color w:val="000000"/>
                <w:kern w:val="0"/>
                <w:sz w:val="20"/>
                <w:szCs w:val="20"/>
                <w:lang w:eastAsia="en-GB"/>
                <w14:ligatures w14:val="none"/>
              </w:rPr>
              <w:t xml:space="preserve">; T. Al-Taher; A. </w:t>
            </w:r>
            <w:proofErr w:type="spellStart"/>
            <w:r w:rsidRPr="003C0278">
              <w:rPr>
                <w:rFonts w:ascii="Arial" w:eastAsia="Times New Roman" w:hAnsi="Arial" w:cs="Arial"/>
                <w:color w:val="000000"/>
                <w:kern w:val="0"/>
                <w:sz w:val="20"/>
                <w:szCs w:val="20"/>
                <w:lang w:eastAsia="en-GB"/>
                <w14:ligatures w14:val="none"/>
              </w:rPr>
              <w:t>Hamarshi</w:t>
            </w:r>
            <w:proofErr w:type="spellEnd"/>
            <w:r w:rsidRPr="003C0278">
              <w:rPr>
                <w:rFonts w:ascii="Arial" w:eastAsia="Times New Roman" w:hAnsi="Arial" w:cs="Arial"/>
                <w:color w:val="000000"/>
                <w:kern w:val="0"/>
                <w:sz w:val="20"/>
                <w:szCs w:val="20"/>
                <w:lang w:eastAsia="en-GB"/>
                <w14:ligatures w14:val="none"/>
              </w:rPr>
              <w:t xml:space="preserve">; A. Hamdan; S. </w:t>
            </w:r>
            <w:r w:rsidRPr="003C0278">
              <w:rPr>
                <w:rFonts w:ascii="Arial" w:eastAsia="Times New Roman" w:hAnsi="Arial" w:cs="Arial"/>
                <w:color w:val="000000"/>
                <w:kern w:val="0"/>
                <w:sz w:val="20"/>
                <w:szCs w:val="20"/>
                <w:lang w:eastAsia="en-GB"/>
                <w14:ligatures w14:val="none"/>
              </w:rPr>
              <w:lastRenderedPageBreak/>
              <w:t xml:space="preserve">Hanoun; D. Jaradat; A. Musleh; A. A. </w:t>
            </w:r>
            <w:proofErr w:type="spellStart"/>
            <w:r w:rsidRPr="003C0278">
              <w:rPr>
                <w:rFonts w:ascii="Arial" w:eastAsia="Times New Roman" w:hAnsi="Arial" w:cs="Arial"/>
                <w:color w:val="000000"/>
                <w:kern w:val="0"/>
                <w:sz w:val="20"/>
                <w:szCs w:val="20"/>
                <w:lang w:eastAsia="en-GB"/>
                <w14:ligatures w14:val="none"/>
              </w:rPr>
              <w:t>Qumbos</w:t>
            </w:r>
            <w:proofErr w:type="spellEnd"/>
            <w:r w:rsidRPr="003C0278">
              <w:rPr>
                <w:rFonts w:ascii="Arial" w:eastAsia="Times New Roman" w:hAnsi="Arial" w:cs="Arial"/>
                <w:color w:val="000000"/>
                <w:kern w:val="0"/>
                <w:sz w:val="20"/>
                <w:szCs w:val="20"/>
                <w:lang w:eastAsia="en-GB"/>
                <w14:ligatures w14:val="none"/>
              </w:rPr>
              <w:t>; R. Saadeh; A. Salman; A. A. Taher; H. Al-</w:t>
            </w:r>
            <w:proofErr w:type="spellStart"/>
            <w:r w:rsidRPr="003C0278">
              <w:rPr>
                <w:rFonts w:ascii="Arial" w:eastAsia="Times New Roman" w:hAnsi="Arial" w:cs="Arial"/>
                <w:color w:val="000000"/>
                <w:kern w:val="0"/>
                <w:sz w:val="20"/>
                <w:szCs w:val="20"/>
                <w:lang w:eastAsia="en-GB"/>
                <w14:ligatures w14:val="none"/>
              </w:rPr>
              <w:t>Farram</w:t>
            </w:r>
            <w:proofErr w:type="spellEnd"/>
            <w:r w:rsidRPr="003C0278">
              <w:rPr>
                <w:rFonts w:ascii="Arial" w:eastAsia="Times New Roman" w:hAnsi="Arial" w:cs="Arial"/>
                <w:color w:val="000000"/>
                <w:kern w:val="0"/>
                <w:sz w:val="20"/>
                <w:szCs w:val="20"/>
                <w:lang w:eastAsia="en-GB"/>
                <w14:ligatures w14:val="none"/>
              </w:rPr>
              <w:t>; S. Al-</w:t>
            </w:r>
            <w:proofErr w:type="spellStart"/>
            <w:r w:rsidRPr="003C0278">
              <w:rPr>
                <w:rFonts w:ascii="Arial" w:eastAsia="Times New Roman" w:hAnsi="Arial" w:cs="Arial"/>
                <w:color w:val="000000"/>
                <w:kern w:val="0"/>
                <w:sz w:val="20"/>
                <w:szCs w:val="20"/>
                <w:lang w:eastAsia="en-GB"/>
                <w14:ligatures w14:val="none"/>
              </w:rPr>
              <w:t>Saqqa</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Awad</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Bowabsak</w:t>
            </w:r>
            <w:proofErr w:type="spellEnd"/>
            <w:r w:rsidRPr="003C0278">
              <w:rPr>
                <w:rFonts w:ascii="Arial" w:eastAsia="Times New Roman" w:hAnsi="Arial" w:cs="Arial"/>
                <w:color w:val="000000"/>
                <w:kern w:val="0"/>
                <w:sz w:val="20"/>
                <w:szCs w:val="20"/>
                <w:lang w:eastAsia="en-GB"/>
                <w14:ligatures w14:val="none"/>
              </w:rPr>
              <w:t xml:space="preserve">; A. El </w:t>
            </w:r>
            <w:proofErr w:type="spellStart"/>
            <w:r w:rsidRPr="003C0278">
              <w:rPr>
                <w:rFonts w:ascii="Arial" w:eastAsia="Times New Roman" w:hAnsi="Arial" w:cs="Arial"/>
                <w:color w:val="000000"/>
                <w:kern w:val="0"/>
                <w:sz w:val="20"/>
                <w:szCs w:val="20"/>
                <w:lang w:eastAsia="en-GB"/>
                <w14:ligatures w14:val="none"/>
              </w:rPr>
              <w:t>Jamassi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Firwana</w:t>
            </w:r>
            <w:proofErr w:type="spellEnd"/>
            <w:r w:rsidRPr="003C0278">
              <w:rPr>
                <w:rFonts w:ascii="Arial" w:eastAsia="Times New Roman" w:hAnsi="Arial" w:cs="Arial"/>
                <w:color w:val="000000"/>
                <w:kern w:val="0"/>
                <w:sz w:val="20"/>
                <w:szCs w:val="20"/>
                <w:lang w:eastAsia="en-GB"/>
                <w14:ligatures w14:val="none"/>
              </w:rPr>
              <w:t xml:space="preserve">; M. Hamdan; D. </w:t>
            </w:r>
            <w:proofErr w:type="spellStart"/>
            <w:r w:rsidRPr="003C0278">
              <w:rPr>
                <w:rFonts w:ascii="Arial" w:eastAsia="Times New Roman" w:hAnsi="Arial" w:cs="Arial"/>
                <w:color w:val="000000"/>
                <w:kern w:val="0"/>
                <w:sz w:val="20"/>
                <w:szCs w:val="20"/>
                <w:lang w:eastAsia="en-GB"/>
                <w14:ligatures w14:val="none"/>
              </w:rPr>
              <w:t>Hasanain</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Altarayra</w:t>
            </w:r>
            <w:proofErr w:type="spellEnd"/>
            <w:r w:rsidRPr="003C0278">
              <w:rPr>
                <w:rFonts w:ascii="Arial" w:eastAsia="Times New Roman" w:hAnsi="Arial" w:cs="Arial"/>
                <w:color w:val="000000"/>
                <w:kern w:val="0"/>
                <w:sz w:val="20"/>
                <w:szCs w:val="20"/>
                <w:lang w:eastAsia="en-GB"/>
                <w14:ligatures w14:val="none"/>
              </w:rPr>
              <w:t xml:space="preserve">; M. Ghannam; A. </w:t>
            </w:r>
            <w:proofErr w:type="spellStart"/>
            <w:r w:rsidRPr="003C0278">
              <w:rPr>
                <w:rFonts w:ascii="Arial" w:eastAsia="Times New Roman" w:hAnsi="Arial" w:cs="Arial"/>
                <w:color w:val="000000"/>
                <w:kern w:val="0"/>
                <w:sz w:val="20"/>
                <w:szCs w:val="20"/>
                <w:lang w:eastAsia="en-GB"/>
                <w14:ligatures w14:val="none"/>
              </w:rPr>
              <w:t>Herebat</w:t>
            </w:r>
            <w:proofErr w:type="spellEnd"/>
            <w:r w:rsidRPr="003C0278">
              <w:rPr>
                <w:rFonts w:ascii="Arial" w:eastAsia="Times New Roman" w:hAnsi="Arial" w:cs="Arial"/>
                <w:color w:val="000000"/>
                <w:kern w:val="0"/>
                <w:sz w:val="20"/>
                <w:szCs w:val="20"/>
                <w:lang w:eastAsia="en-GB"/>
                <w14:ligatures w14:val="none"/>
              </w:rPr>
              <w:t xml:space="preserve">; I. Qawasmi; K. </w:t>
            </w:r>
            <w:proofErr w:type="spellStart"/>
            <w:r w:rsidRPr="003C0278">
              <w:rPr>
                <w:rFonts w:ascii="Arial" w:eastAsia="Times New Roman" w:hAnsi="Arial" w:cs="Arial"/>
                <w:color w:val="000000"/>
                <w:kern w:val="0"/>
                <w:sz w:val="20"/>
                <w:szCs w:val="20"/>
                <w:lang w:eastAsia="en-GB"/>
                <w14:ligatures w14:val="none"/>
              </w:rPr>
              <w:t>Qurie</w:t>
            </w:r>
            <w:proofErr w:type="spellEnd"/>
            <w:r w:rsidRPr="003C0278">
              <w:rPr>
                <w:rFonts w:ascii="Arial" w:eastAsia="Times New Roman" w:hAnsi="Arial" w:cs="Arial"/>
                <w:color w:val="000000"/>
                <w:kern w:val="0"/>
                <w:sz w:val="20"/>
                <w:szCs w:val="20"/>
                <w:lang w:eastAsia="en-GB"/>
                <w14:ligatures w14:val="none"/>
              </w:rPr>
              <w:t xml:space="preserve">; A. Shaheen; I. Adawi; M. Adawi; A. </w:t>
            </w:r>
            <w:proofErr w:type="spellStart"/>
            <w:r w:rsidRPr="003C0278">
              <w:rPr>
                <w:rFonts w:ascii="Arial" w:eastAsia="Times New Roman" w:hAnsi="Arial" w:cs="Arial"/>
                <w:color w:val="000000"/>
                <w:kern w:val="0"/>
                <w:sz w:val="20"/>
                <w:szCs w:val="20"/>
                <w:lang w:eastAsia="en-GB"/>
                <w14:ligatures w14:val="none"/>
              </w:rPr>
              <w:t>Elmashala</w:t>
            </w:r>
            <w:proofErr w:type="spellEnd"/>
            <w:r w:rsidRPr="003C0278">
              <w:rPr>
                <w:rFonts w:ascii="Arial" w:eastAsia="Times New Roman" w:hAnsi="Arial" w:cs="Arial"/>
                <w:color w:val="000000"/>
                <w:kern w:val="0"/>
                <w:sz w:val="20"/>
                <w:szCs w:val="20"/>
                <w:lang w:eastAsia="en-GB"/>
                <w14:ligatures w14:val="none"/>
              </w:rPr>
              <w:t xml:space="preserve">; F. E. Al </w:t>
            </w:r>
            <w:proofErr w:type="spellStart"/>
            <w:r w:rsidRPr="003C0278">
              <w:rPr>
                <w:rFonts w:ascii="Arial" w:eastAsia="Times New Roman" w:hAnsi="Arial" w:cs="Arial"/>
                <w:color w:val="000000"/>
                <w:kern w:val="0"/>
                <w:sz w:val="20"/>
                <w:szCs w:val="20"/>
                <w:lang w:eastAsia="en-GB"/>
                <w14:ligatures w14:val="none"/>
              </w:rPr>
              <w:t>Barrawi</w:t>
            </w:r>
            <w:proofErr w:type="spellEnd"/>
            <w:r w:rsidRPr="003C0278">
              <w:rPr>
                <w:rFonts w:ascii="Arial" w:eastAsia="Times New Roman" w:hAnsi="Arial" w:cs="Arial"/>
                <w:color w:val="000000"/>
                <w:kern w:val="0"/>
                <w:sz w:val="20"/>
                <w:szCs w:val="20"/>
                <w:lang w:eastAsia="en-GB"/>
                <w14:ligatures w14:val="none"/>
              </w:rPr>
              <w:t xml:space="preserve">; A. Ashour; A. </w:t>
            </w:r>
            <w:proofErr w:type="spellStart"/>
            <w:r w:rsidRPr="003C0278">
              <w:rPr>
                <w:rFonts w:ascii="Arial" w:eastAsia="Times New Roman" w:hAnsi="Arial" w:cs="Arial"/>
                <w:color w:val="000000"/>
                <w:kern w:val="0"/>
                <w:sz w:val="20"/>
                <w:szCs w:val="20"/>
                <w:lang w:eastAsia="en-GB"/>
                <w14:ligatures w14:val="none"/>
              </w:rPr>
              <w:t>Ghaben</w:t>
            </w:r>
            <w:proofErr w:type="spellEnd"/>
            <w:r w:rsidRPr="003C0278">
              <w:rPr>
                <w:rFonts w:ascii="Arial" w:eastAsia="Times New Roman" w:hAnsi="Arial" w:cs="Arial"/>
                <w:color w:val="000000"/>
                <w:kern w:val="0"/>
                <w:sz w:val="20"/>
                <w:szCs w:val="20"/>
                <w:lang w:eastAsia="en-GB"/>
                <w14:ligatures w14:val="none"/>
              </w:rPr>
              <w:t xml:space="preserve">; Y. </w:t>
            </w:r>
            <w:proofErr w:type="spellStart"/>
            <w:r w:rsidRPr="003C0278">
              <w:rPr>
                <w:rFonts w:ascii="Arial" w:eastAsia="Times New Roman" w:hAnsi="Arial" w:cs="Arial"/>
                <w:color w:val="000000"/>
                <w:kern w:val="0"/>
                <w:sz w:val="20"/>
                <w:szCs w:val="20"/>
                <w:lang w:eastAsia="en-GB"/>
                <w14:ligatures w14:val="none"/>
              </w:rPr>
              <w:t>Abuowda</w:t>
            </w:r>
            <w:proofErr w:type="spellEnd"/>
            <w:r w:rsidRPr="003C0278">
              <w:rPr>
                <w:rFonts w:ascii="Arial" w:eastAsia="Times New Roman" w:hAnsi="Arial" w:cs="Arial"/>
                <w:color w:val="000000"/>
                <w:kern w:val="0"/>
                <w:sz w:val="20"/>
                <w:szCs w:val="20"/>
                <w:lang w:eastAsia="en-GB"/>
                <w14:ligatures w14:val="none"/>
              </w:rPr>
              <w:t>; S. Afana; A. Al-</w:t>
            </w:r>
            <w:proofErr w:type="spellStart"/>
            <w:r w:rsidRPr="003C0278">
              <w:rPr>
                <w:rFonts w:ascii="Arial" w:eastAsia="Times New Roman" w:hAnsi="Arial" w:cs="Arial"/>
                <w:color w:val="000000"/>
                <w:kern w:val="0"/>
                <w:sz w:val="20"/>
                <w:szCs w:val="20"/>
                <w:lang w:eastAsia="en-GB"/>
                <w14:ligatures w14:val="none"/>
              </w:rPr>
              <w:t>Buhaisi</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Alaloul</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Alyacoubi</w:t>
            </w:r>
            <w:proofErr w:type="spellEnd"/>
            <w:r w:rsidRPr="003C0278">
              <w:rPr>
                <w:rFonts w:ascii="Arial" w:eastAsia="Times New Roman" w:hAnsi="Arial" w:cs="Arial"/>
                <w:color w:val="000000"/>
                <w:kern w:val="0"/>
                <w:sz w:val="20"/>
                <w:szCs w:val="20"/>
                <w:lang w:eastAsia="en-GB"/>
                <w14:ligatures w14:val="none"/>
              </w:rPr>
              <w:t xml:space="preserve">; H. Baraka; M. </w:t>
            </w:r>
            <w:proofErr w:type="spellStart"/>
            <w:r w:rsidRPr="003C0278">
              <w:rPr>
                <w:rFonts w:ascii="Arial" w:eastAsia="Times New Roman" w:hAnsi="Arial" w:cs="Arial"/>
                <w:color w:val="000000"/>
                <w:kern w:val="0"/>
                <w:sz w:val="20"/>
                <w:szCs w:val="20"/>
                <w:lang w:eastAsia="en-GB"/>
                <w14:ligatures w14:val="none"/>
              </w:rPr>
              <w:t>Elshami</w:t>
            </w:r>
            <w:proofErr w:type="spellEnd"/>
            <w:r w:rsidRPr="003C0278">
              <w:rPr>
                <w:rFonts w:ascii="Arial" w:eastAsia="Times New Roman" w:hAnsi="Arial" w:cs="Arial"/>
                <w:color w:val="000000"/>
                <w:kern w:val="0"/>
                <w:sz w:val="20"/>
                <w:szCs w:val="20"/>
                <w:lang w:eastAsia="en-GB"/>
                <w14:ligatures w14:val="none"/>
              </w:rPr>
              <w:t xml:space="preserve">; S. Jaber; J. </w:t>
            </w:r>
            <w:proofErr w:type="spellStart"/>
            <w:r w:rsidRPr="003C0278">
              <w:rPr>
                <w:rFonts w:ascii="Arial" w:eastAsia="Times New Roman" w:hAnsi="Arial" w:cs="Arial"/>
                <w:color w:val="000000"/>
                <w:kern w:val="0"/>
                <w:sz w:val="20"/>
                <w:szCs w:val="20"/>
                <w:lang w:eastAsia="en-GB"/>
                <w14:ligatures w14:val="none"/>
              </w:rPr>
              <w:t>Meqbil</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Khreishi</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Abuqwaider</w:t>
            </w:r>
            <w:proofErr w:type="spellEnd"/>
            <w:r w:rsidRPr="003C0278">
              <w:rPr>
                <w:rFonts w:ascii="Arial" w:eastAsia="Times New Roman" w:hAnsi="Arial" w:cs="Arial"/>
                <w:color w:val="000000"/>
                <w:kern w:val="0"/>
                <w:sz w:val="20"/>
                <w:szCs w:val="20"/>
                <w:lang w:eastAsia="en-GB"/>
                <w14:ligatures w14:val="none"/>
              </w:rPr>
              <w:t>; T. Idress; M. Al-</w:t>
            </w:r>
            <w:proofErr w:type="spellStart"/>
            <w:r w:rsidRPr="003C0278">
              <w:rPr>
                <w:rFonts w:ascii="Arial" w:eastAsia="Times New Roman" w:hAnsi="Arial" w:cs="Arial"/>
                <w:color w:val="000000"/>
                <w:kern w:val="0"/>
                <w:sz w:val="20"/>
                <w:szCs w:val="20"/>
                <w:lang w:eastAsia="en-GB"/>
                <w14:ligatures w14:val="none"/>
              </w:rPr>
              <w:t>Faqawi</w:t>
            </w:r>
            <w:proofErr w:type="spellEnd"/>
            <w:r w:rsidRPr="003C0278">
              <w:rPr>
                <w:rFonts w:ascii="Arial" w:eastAsia="Times New Roman" w:hAnsi="Arial" w:cs="Arial"/>
                <w:color w:val="000000"/>
                <w:kern w:val="0"/>
                <w:sz w:val="20"/>
                <w:szCs w:val="20"/>
                <w:lang w:eastAsia="en-GB"/>
                <w14:ligatures w14:val="none"/>
              </w:rPr>
              <w:t>; A. Al-Khatib; M. Fares; A. Abdelhaq; M. Abu-</w:t>
            </w:r>
            <w:proofErr w:type="spellStart"/>
            <w:r w:rsidRPr="003C0278">
              <w:rPr>
                <w:rFonts w:ascii="Arial" w:eastAsia="Times New Roman" w:hAnsi="Arial" w:cs="Arial"/>
                <w:color w:val="000000"/>
                <w:kern w:val="0"/>
                <w:sz w:val="20"/>
                <w:szCs w:val="20"/>
                <w:lang w:eastAsia="en-GB"/>
                <w14:ligatures w14:val="none"/>
              </w:rPr>
              <w:t>Toyour</w:t>
            </w:r>
            <w:proofErr w:type="spellEnd"/>
            <w:r w:rsidRPr="003C0278">
              <w:rPr>
                <w:rFonts w:ascii="Arial" w:eastAsia="Times New Roman" w:hAnsi="Arial" w:cs="Arial"/>
                <w:color w:val="000000"/>
                <w:kern w:val="0"/>
                <w:sz w:val="20"/>
                <w:szCs w:val="20"/>
                <w:lang w:eastAsia="en-GB"/>
                <w14:ligatures w14:val="none"/>
              </w:rPr>
              <w:t xml:space="preserve">; F. Asi; A. Atiyeh; M. </w:t>
            </w:r>
            <w:proofErr w:type="spellStart"/>
            <w:r w:rsidRPr="003C0278">
              <w:rPr>
                <w:rFonts w:ascii="Arial" w:eastAsia="Times New Roman" w:hAnsi="Arial" w:cs="Arial"/>
                <w:color w:val="000000"/>
                <w:kern w:val="0"/>
                <w:sz w:val="20"/>
                <w:szCs w:val="20"/>
                <w:lang w:eastAsia="en-GB"/>
                <w14:ligatures w14:val="none"/>
              </w:rPr>
              <w:t>Dabboor</w:t>
            </w:r>
            <w:proofErr w:type="spellEnd"/>
            <w:r w:rsidRPr="003C0278">
              <w:rPr>
                <w:rFonts w:ascii="Arial" w:eastAsia="Times New Roman" w:hAnsi="Arial" w:cs="Arial"/>
                <w:color w:val="000000"/>
                <w:kern w:val="0"/>
                <w:sz w:val="20"/>
                <w:szCs w:val="20"/>
                <w:lang w:eastAsia="en-GB"/>
                <w14:ligatures w14:val="none"/>
              </w:rPr>
              <w:t xml:space="preserve">; A. Shalabi; A. </w:t>
            </w:r>
            <w:proofErr w:type="spellStart"/>
            <w:r w:rsidRPr="003C0278">
              <w:rPr>
                <w:rFonts w:ascii="Arial" w:eastAsia="Times New Roman" w:hAnsi="Arial" w:cs="Arial"/>
                <w:color w:val="000000"/>
                <w:kern w:val="0"/>
                <w:sz w:val="20"/>
                <w:szCs w:val="20"/>
                <w:lang w:eastAsia="en-GB"/>
                <w14:ligatures w14:val="none"/>
              </w:rPr>
              <w:t>Shamasneh</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Zaa'treh</w:t>
            </w:r>
            <w:proofErr w:type="spellEnd"/>
            <w:r w:rsidRPr="003C0278">
              <w:rPr>
                <w:rFonts w:ascii="Arial" w:eastAsia="Times New Roman" w:hAnsi="Arial" w:cs="Arial"/>
                <w:color w:val="000000"/>
                <w:kern w:val="0"/>
                <w:sz w:val="20"/>
                <w:szCs w:val="20"/>
                <w:lang w:eastAsia="en-GB"/>
                <w14:ligatures w14:val="none"/>
              </w:rPr>
              <w:t xml:space="preserve">; J. T. Cardozo; R. A. M. Cardozo; L. I. P. Lopez; M. O. Roche; G. R. P. Servin; J. Salcedo; R. Velasquez; A. M. S. Barrantes; J. A. C. Bravo; C. G. Duenas; K. T. Espinoza; C. Fernandez; L. Fuentes-Rivera; B. Malaga; J. Ye; L. A. M. Barrientos; E. S. F. Farfan; J. L. H. Hamaguchi; J. J. H. Matta; A. Robledo-Rabanal; L. A. Z. Solis; A. J. R. Velasquez; Y. E. A. Bermudez; A. C. </w:t>
            </w:r>
            <w:proofErr w:type="spellStart"/>
            <w:r w:rsidRPr="003C0278">
              <w:rPr>
                <w:rFonts w:ascii="Arial" w:eastAsia="Times New Roman" w:hAnsi="Arial" w:cs="Arial"/>
                <w:color w:val="000000"/>
                <w:kern w:val="0"/>
                <w:sz w:val="20"/>
                <w:szCs w:val="20"/>
                <w:lang w:eastAsia="en-GB"/>
                <w14:ligatures w14:val="none"/>
              </w:rPr>
              <w:t>Calua</w:t>
            </w:r>
            <w:proofErr w:type="spellEnd"/>
            <w:r w:rsidRPr="003C0278">
              <w:rPr>
                <w:rFonts w:ascii="Arial" w:eastAsia="Times New Roman" w:hAnsi="Arial" w:cs="Arial"/>
                <w:color w:val="000000"/>
                <w:kern w:val="0"/>
                <w:sz w:val="20"/>
                <w:szCs w:val="20"/>
                <w:lang w:eastAsia="en-GB"/>
                <w14:ligatures w14:val="none"/>
              </w:rPr>
              <w:t xml:space="preserve">; J. Carpio; N. Carrasco; F. Espinoza; H. S. Miyasato; P. A. T. Orbegozo; N. Ortiz; W. R. </w:t>
            </w:r>
            <w:proofErr w:type="spellStart"/>
            <w:r w:rsidRPr="003C0278">
              <w:rPr>
                <w:rFonts w:ascii="Arial" w:eastAsia="Times New Roman" w:hAnsi="Arial" w:cs="Arial"/>
                <w:color w:val="000000"/>
                <w:kern w:val="0"/>
                <w:sz w:val="20"/>
                <w:szCs w:val="20"/>
                <w:lang w:eastAsia="en-GB"/>
                <w14:ligatures w14:val="none"/>
              </w:rPr>
              <w:t>Panez</w:t>
            </w:r>
            <w:proofErr w:type="spellEnd"/>
            <w:r w:rsidRPr="003C0278">
              <w:rPr>
                <w:rFonts w:ascii="Arial" w:eastAsia="Times New Roman" w:hAnsi="Arial" w:cs="Arial"/>
                <w:color w:val="000000"/>
                <w:kern w:val="0"/>
                <w:sz w:val="20"/>
                <w:szCs w:val="20"/>
                <w:lang w:eastAsia="en-GB"/>
                <w14:ligatures w14:val="none"/>
              </w:rPr>
              <w:t xml:space="preserve">; C. Razuri; X. Rodriguez; A. D. P. Rojas; C. S. Samaniego; D. Sanchez; F. Saravia; S. G. Torres; M. Valcarcel-Saldana; A. L. Contreras-Vergara; A. G. V. Mejia; M. S. G. Montejo; R. Mas; A. D. P. Paucar; M. D. C. E. Salas; G. C. M. Sila; W. A. Ticona; M. Vargas; C. L. Almanon; M. C. Lapitan; M. D. Parreno-Sacdalan; M. J. B. Mano; J. J. V. Mora; M. A. P. </w:t>
            </w:r>
            <w:proofErr w:type="spellStart"/>
            <w:r w:rsidRPr="003C0278">
              <w:rPr>
                <w:rFonts w:ascii="Arial" w:eastAsia="Times New Roman" w:hAnsi="Arial" w:cs="Arial"/>
                <w:color w:val="000000"/>
                <w:kern w:val="0"/>
                <w:sz w:val="20"/>
                <w:szCs w:val="20"/>
                <w:lang w:eastAsia="en-GB"/>
                <w14:ligatures w14:val="none"/>
              </w:rPr>
              <w:t>Redota</w:t>
            </w:r>
            <w:proofErr w:type="spellEnd"/>
            <w:r w:rsidRPr="003C0278">
              <w:rPr>
                <w:rFonts w:ascii="Arial" w:eastAsia="Times New Roman" w:hAnsi="Arial" w:cs="Arial"/>
                <w:color w:val="000000"/>
                <w:kern w:val="0"/>
                <w:sz w:val="20"/>
                <w:szCs w:val="20"/>
                <w:lang w:eastAsia="en-GB"/>
                <w14:ligatures w14:val="none"/>
              </w:rPr>
              <w:t xml:space="preserve">; M. F. Roxas; A. </w:t>
            </w:r>
            <w:proofErr w:type="spellStart"/>
            <w:r w:rsidRPr="003C0278">
              <w:rPr>
                <w:rFonts w:ascii="Arial" w:eastAsia="Times New Roman" w:hAnsi="Arial" w:cs="Arial"/>
                <w:color w:val="000000"/>
                <w:kern w:val="0"/>
                <w:sz w:val="20"/>
                <w:szCs w:val="20"/>
                <w:lang w:eastAsia="en-GB"/>
                <w14:ligatures w14:val="none"/>
              </w:rPr>
              <w:t>Lasek</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Radkowiak</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Rubinkiewicz</w:t>
            </w:r>
            <w:proofErr w:type="spellEnd"/>
            <w:r w:rsidRPr="003C0278">
              <w:rPr>
                <w:rFonts w:ascii="Arial" w:eastAsia="Times New Roman" w:hAnsi="Arial" w:cs="Arial"/>
                <w:color w:val="000000"/>
                <w:kern w:val="0"/>
                <w:sz w:val="20"/>
                <w:szCs w:val="20"/>
                <w:lang w:eastAsia="en-GB"/>
                <w14:ligatures w14:val="none"/>
              </w:rPr>
              <w:t xml:space="preserve">; M. Janik; R. Roszkowski; M. </w:t>
            </w:r>
            <w:proofErr w:type="spellStart"/>
            <w:r w:rsidRPr="003C0278">
              <w:rPr>
                <w:rFonts w:ascii="Arial" w:eastAsia="Times New Roman" w:hAnsi="Arial" w:cs="Arial"/>
                <w:color w:val="000000"/>
                <w:kern w:val="0"/>
                <w:sz w:val="20"/>
                <w:szCs w:val="20"/>
                <w:lang w:eastAsia="en-GB"/>
                <w14:ligatures w14:val="none"/>
              </w:rPr>
              <w:t>Walȩdziak</w:t>
            </w:r>
            <w:proofErr w:type="spellEnd"/>
            <w:r w:rsidRPr="003C0278">
              <w:rPr>
                <w:rFonts w:ascii="Arial" w:eastAsia="Times New Roman" w:hAnsi="Arial" w:cs="Arial"/>
                <w:color w:val="000000"/>
                <w:kern w:val="0"/>
                <w:sz w:val="20"/>
                <w:szCs w:val="20"/>
                <w:lang w:eastAsia="en-GB"/>
                <w14:ligatures w14:val="none"/>
              </w:rPr>
              <w:t xml:space="preserve">; C. Fernandes; M. R. Bratu; C. Ciubotaru; B. Diaconescu; I. </w:t>
            </w:r>
            <w:proofErr w:type="spellStart"/>
            <w:r w:rsidRPr="003C0278">
              <w:rPr>
                <w:rFonts w:ascii="Arial" w:eastAsia="Times New Roman" w:hAnsi="Arial" w:cs="Arial"/>
                <w:color w:val="000000"/>
                <w:kern w:val="0"/>
                <w:sz w:val="20"/>
                <w:szCs w:val="20"/>
                <w:lang w:eastAsia="en-GB"/>
                <w14:ligatures w14:val="none"/>
              </w:rPr>
              <w:t>Negoi</w:t>
            </w:r>
            <w:proofErr w:type="spellEnd"/>
            <w:r w:rsidRPr="003C0278">
              <w:rPr>
                <w:rFonts w:ascii="Arial" w:eastAsia="Times New Roman" w:hAnsi="Arial" w:cs="Arial"/>
                <w:color w:val="000000"/>
                <w:kern w:val="0"/>
                <w:sz w:val="20"/>
                <w:szCs w:val="20"/>
                <w:lang w:eastAsia="en-GB"/>
                <w14:ligatures w14:val="none"/>
              </w:rPr>
              <w:t xml:space="preserve">; M. Popa; L. Muntean; H. Mircea; D. </w:t>
            </w:r>
            <w:proofErr w:type="spellStart"/>
            <w:r w:rsidRPr="003C0278">
              <w:rPr>
                <w:rFonts w:ascii="Arial" w:eastAsia="Times New Roman" w:hAnsi="Arial" w:cs="Arial"/>
                <w:color w:val="000000"/>
                <w:kern w:val="0"/>
                <w:sz w:val="20"/>
                <w:szCs w:val="20"/>
                <w:lang w:eastAsia="en-GB"/>
                <w14:ligatures w14:val="none"/>
              </w:rPr>
              <w:t>Duhoranenayo</w:t>
            </w:r>
            <w:proofErr w:type="spellEnd"/>
            <w:r w:rsidRPr="003C0278">
              <w:rPr>
                <w:rFonts w:ascii="Arial" w:eastAsia="Times New Roman" w:hAnsi="Arial" w:cs="Arial"/>
                <w:color w:val="000000"/>
                <w:kern w:val="0"/>
                <w:sz w:val="20"/>
                <w:szCs w:val="20"/>
                <w:lang w:eastAsia="en-GB"/>
                <w14:ligatures w14:val="none"/>
              </w:rPr>
              <w:t xml:space="preserve">; J. C. A. Ingabire; A. Z. Mutabazi; N. </w:t>
            </w:r>
            <w:proofErr w:type="spellStart"/>
            <w:r w:rsidRPr="003C0278">
              <w:rPr>
                <w:rFonts w:ascii="Arial" w:eastAsia="Times New Roman" w:hAnsi="Arial" w:cs="Arial"/>
                <w:color w:val="000000"/>
                <w:kern w:val="0"/>
                <w:sz w:val="20"/>
                <w:szCs w:val="20"/>
                <w:lang w:eastAsia="en-GB"/>
                <w14:ligatures w14:val="none"/>
              </w:rPr>
              <w:t>Uzabumwana</w:t>
            </w:r>
            <w:proofErr w:type="spellEnd"/>
            <w:r w:rsidRPr="003C0278">
              <w:rPr>
                <w:rFonts w:ascii="Arial" w:eastAsia="Times New Roman" w:hAnsi="Arial" w:cs="Arial"/>
                <w:color w:val="000000"/>
                <w:kern w:val="0"/>
                <w:sz w:val="20"/>
                <w:szCs w:val="20"/>
                <w:lang w:eastAsia="en-GB"/>
                <w14:ligatures w14:val="none"/>
              </w:rPr>
              <w:t xml:space="preserve">; M. S. A. Alghamdi; A. </w:t>
            </w:r>
            <w:proofErr w:type="spellStart"/>
            <w:r w:rsidRPr="003C0278">
              <w:rPr>
                <w:rFonts w:ascii="Arial" w:eastAsia="Times New Roman" w:hAnsi="Arial" w:cs="Arial"/>
                <w:color w:val="000000"/>
                <w:kern w:val="0"/>
                <w:sz w:val="20"/>
                <w:szCs w:val="20"/>
                <w:lang w:eastAsia="en-GB"/>
                <w14:ligatures w14:val="none"/>
              </w:rPr>
              <w:t>Alkaaki</w:t>
            </w:r>
            <w:proofErr w:type="spellEnd"/>
            <w:r w:rsidRPr="003C0278">
              <w:rPr>
                <w:rFonts w:ascii="Arial" w:eastAsia="Times New Roman" w:hAnsi="Arial" w:cs="Arial"/>
                <w:color w:val="000000"/>
                <w:kern w:val="0"/>
                <w:sz w:val="20"/>
                <w:szCs w:val="20"/>
                <w:lang w:eastAsia="en-GB"/>
                <w14:ligatures w14:val="none"/>
              </w:rPr>
              <w:t xml:space="preserve">; F. Idris; A. </w:t>
            </w:r>
            <w:proofErr w:type="spellStart"/>
            <w:r w:rsidRPr="003C0278">
              <w:rPr>
                <w:rFonts w:ascii="Arial" w:eastAsia="Times New Roman" w:hAnsi="Arial" w:cs="Arial"/>
                <w:color w:val="000000"/>
                <w:kern w:val="0"/>
                <w:sz w:val="20"/>
                <w:szCs w:val="20"/>
                <w:lang w:eastAsia="en-GB"/>
                <w14:ligatures w14:val="none"/>
              </w:rPr>
              <w:t>Maghrabi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Turkustani</w:t>
            </w:r>
            <w:proofErr w:type="spellEnd"/>
            <w:r w:rsidRPr="003C0278">
              <w:rPr>
                <w:rFonts w:ascii="Arial" w:eastAsia="Times New Roman" w:hAnsi="Arial" w:cs="Arial"/>
                <w:color w:val="000000"/>
                <w:kern w:val="0"/>
                <w:sz w:val="20"/>
                <w:szCs w:val="20"/>
                <w:lang w:eastAsia="en-GB"/>
                <w14:ligatures w14:val="none"/>
              </w:rPr>
              <w:t xml:space="preserve">; E. Khalifah; A. </w:t>
            </w:r>
            <w:proofErr w:type="spellStart"/>
            <w:r w:rsidRPr="003C0278">
              <w:rPr>
                <w:rFonts w:ascii="Arial" w:eastAsia="Times New Roman" w:hAnsi="Arial" w:cs="Arial"/>
                <w:color w:val="000000"/>
                <w:kern w:val="0"/>
                <w:sz w:val="20"/>
                <w:szCs w:val="20"/>
                <w:lang w:eastAsia="en-GB"/>
                <w14:ligatures w14:val="none"/>
              </w:rPr>
              <w:t>Albiety</w:t>
            </w:r>
            <w:proofErr w:type="spellEnd"/>
            <w:r w:rsidRPr="003C0278">
              <w:rPr>
                <w:rFonts w:ascii="Arial" w:eastAsia="Times New Roman" w:hAnsi="Arial" w:cs="Arial"/>
                <w:color w:val="000000"/>
                <w:kern w:val="0"/>
                <w:sz w:val="20"/>
                <w:szCs w:val="20"/>
                <w:lang w:eastAsia="en-GB"/>
                <w14:ligatures w14:val="none"/>
              </w:rPr>
              <w:t xml:space="preserve">; S. Sahel; R. Alshareef; M. Najjar; F. Al </w:t>
            </w:r>
            <w:proofErr w:type="spellStart"/>
            <w:r w:rsidRPr="003C0278">
              <w:rPr>
                <w:rFonts w:ascii="Arial" w:eastAsia="Times New Roman" w:hAnsi="Arial" w:cs="Arial"/>
                <w:color w:val="000000"/>
                <w:kern w:val="0"/>
                <w:sz w:val="20"/>
                <w:szCs w:val="20"/>
                <w:lang w:eastAsia="en-GB"/>
                <w14:ligatures w14:val="none"/>
              </w:rPr>
              <w:t>Bastawis</w:t>
            </w:r>
            <w:proofErr w:type="spellEnd"/>
            <w:r w:rsidRPr="003C0278">
              <w:rPr>
                <w:rFonts w:ascii="Arial" w:eastAsia="Times New Roman" w:hAnsi="Arial" w:cs="Arial"/>
                <w:color w:val="000000"/>
                <w:kern w:val="0"/>
                <w:sz w:val="20"/>
                <w:szCs w:val="20"/>
                <w:lang w:eastAsia="en-GB"/>
                <w14:ligatures w14:val="none"/>
              </w:rPr>
              <w:t xml:space="preserve">; N. Al Subaie; B. Alhassan; R. </w:t>
            </w:r>
            <w:proofErr w:type="spellStart"/>
            <w:r w:rsidRPr="003C0278">
              <w:rPr>
                <w:rFonts w:ascii="Arial" w:eastAsia="Times New Roman" w:hAnsi="Arial" w:cs="Arial"/>
                <w:color w:val="000000"/>
                <w:kern w:val="0"/>
                <w:sz w:val="20"/>
                <w:szCs w:val="20"/>
                <w:lang w:eastAsia="en-GB"/>
                <w14:ligatures w14:val="none"/>
              </w:rPr>
              <w:t>Alyahya</w:t>
            </w:r>
            <w:proofErr w:type="spellEnd"/>
            <w:r w:rsidRPr="003C0278">
              <w:rPr>
                <w:rFonts w:ascii="Arial" w:eastAsia="Times New Roman" w:hAnsi="Arial" w:cs="Arial"/>
                <w:color w:val="000000"/>
                <w:kern w:val="0"/>
                <w:sz w:val="20"/>
                <w:szCs w:val="20"/>
                <w:lang w:eastAsia="en-GB"/>
                <w14:ligatures w14:val="none"/>
              </w:rPr>
              <w:t xml:space="preserve">; R. Khan; L. Jeremic; M. </w:t>
            </w:r>
            <w:proofErr w:type="spellStart"/>
            <w:r w:rsidRPr="003C0278">
              <w:rPr>
                <w:rFonts w:ascii="Arial" w:eastAsia="Times New Roman" w:hAnsi="Arial" w:cs="Arial"/>
                <w:color w:val="000000"/>
                <w:kern w:val="0"/>
                <w:sz w:val="20"/>
                <w:szCs w:val="20"/>
                <w:lang w:eastAsia="en-GB"/>
                <w14:ligatures w14:val="none"/>
              </w:rPr>
              <w:t>Nestorovic</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Radojkovic</w:t>
            </w:r>
            <w:proofErr w:type="spellEnd"/>
            <w:r w:rsidRPr="003C0278">
              <w:rPr>
                <w:rFonts w:ascii="Arial" w:eastAsia="Times New Roman" w:hAnsi="Arial" w:cs="Arial"/>
                <w:color w:val="000000"/>
                <w:kern w:val="0"/>
                <w:sz w:val="20"/>
                <w:szCs w:val="20"/>
                <w:lang w:eastAsia="en-GB"/>
                <w14:ligatures w14:val="none"/>
              </w:rPr>
              <w:t>; X. W. Chan; C. S. Chong; L. W. L. Joel; J. H. Law; K. Y. Lee; K. C. Lee; F. Q. H. Leong; J. K. Tan; K. S.</w:t>
            </w:r>
          </w:p>
        </w:tc>
        <w:tc>
          <w:tcPr>
            <w:tcW w:w="708" w:type="dxa"/>
            <w:tcBorders>
              <w:top w:val="nil"/>
              <w:left w:val="nil"/>
              <w:bottom w:val="single" w:sz="4" w:space="0" w:color="auto"/>
              <w:right w:val="single" w:sz="4" w:space="0" w:color="auto"/>
            </w:tcBorders>
            <w:shd w:val="clear" w:color="auto" w:fill="auto"/>
            <w:vAlign w:val="center"/>
            <w:hideMark/>
          </w:tcPr>
          <w:p w14:paraId="045DC47C" w14:textId="008896CB"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w:t>
            </w:r>
            <w:r w:rsidR="001A6346">
              <w:rPr>
                <w:rFonts w:ascii="Arial" w:eastAsia="Times New Roman" w:hAnsi="Arial" w:cs="Arial"/>
                <w:color w:val="000000"/>
                <w:kern w:val="0"/>
                <w:sz w:val="20"/>
                <w:szCs w:val="20"/>
                <w:lang w:eastAsia="en-GB"/>
                <w14:ligatures w14:val="none"/>
              </w:rPr>
              <w:t>111</w:t>
            </w:r>
          </w:p>
        </w:tc>
        <w:tc>
          <w:tcPr>
            <w:tcW w:w="709" w:type="dxa"/>
            <w:tcBorders>
              <w:top w:val="nil"/>
              <w:left w:val="nil"/>
              <w:bottom w:val="single" w:sz="4" w:space="0" w:color="auto"/>
              <w:right w:val="single" w:sz="4" w:space="0" w:color="auto"/>
            </w:tcBorders>
            <w:shd w:val="clear" w:color="auto" w:fill="auto"/>
            <w:vAlign w:val="center"/>
            <w:hideMark/>
          </w:tcPr>
          <w:p w14:paraId="1C4787C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F301EF3" w14:textId="130DAA0A" w:rsidR="003C0278" w:rsidRPr="003C0278" w:rsidRDefault="001A6346" w:rsidP="003C0278">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6</w:t>
            </w:r>
            <w:r w:rsidR="003C0278" w:rsidRPr="003C0278">
              <w:rPr>
                <w:rFonts w:ascii="Arial" w:eastAsia="Times New Roman" w:hAnsi="Arial" w:cs="Arial"/>
                <w:color w:val="000000"/>
                <w:kern w:val="0"/>
                <w:sz w:val="20"/>
                <w:szCs w:val="20"/>
                <w:lang w:eastAsia="en-GB"/>
                <w14:ligatures w14:val="none"/>
              </w:rPr>
              <w:t> </w:t>
            </w:r>
          </w:p>
        </w:tc>
      </w:tr>
      <w:tr w:rsidR="001A6346" w:rsidRPr="003C0278" w14:paraId="0AC677E5"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F786E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52FFD05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Cancer Medicine</w:t>
            </w:r>
          </w:p>
        </w:tc>
        <w:tc>
          <w:tcPr>
            <w:tcW w:w="3402" w:type="dxa"/>
            <w:tcBorders>
              <w:top w:val="nil"/>
              <w:left w:val="nil"/>
              <w:bottom w:val="single" w:sz="4" w:space="0" w:color="auto"/>
              <w:right w:val="single" w:sz="4" w:space="0" w:color="auto"/>
            </w:tcBorders>
            <w:shd w:val="clear" w:color="auto" w:fill="auto"/>
            <w:vAlign w:val="center"/>
            <w:hideMark/>
          </w:tcPr>
          <w:p w14:paraId="3AE98EA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Real world, multicentre patterns of treatment and survival in metastatic renal cell carcinoma with the UK Renal Oncology Collaborative (UK ROC): Is it time to look favourably on first-line immunotherapy containing combinations in all IMDC groups?</w:t>
            </w:r>
          </w:p>
        </w:tc>
        <w:tc>
          <w:tcPr>
            <w:tcW w:w="6663" w:type="dxa"/>
            <w:tcBorders>
              <w:top w:val="nil"/>
              <w:left w:val="nil"/>
              <w:bottom w:val="single" w:sz="4" w:space="0" w:color="auto"/>
              <w:right w:val="single" w:sz="4" w:space="0" w:color="auto"/>
            </w:tcBorders>
            <w:shd w:val="clear" w:color="auto" w:fill="auto"/>
            <w:vAlign w:val="center"/>
            <w:hideMark/>
          </w:tcPr>
          <w:p w14:paraId="2D13453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McGrane; R. Frazer; A. </w:t>
            </w:r>
            <w:proofErr w:type="spellStart"/>
            <w:r w:rsidRPr="003C0278">
              <w:rPr>
                <w:rFonts w:ascii="Arial" w:eastAsia="Times New Roman" w:hAnsi="Arial" w:cs="Arial"/>
                <w:color w:val="000000"/>
                <w:kern w:val="0"/>
                <w:sz w:val="20"/>
                <w:szCs w:val="20"/>
                <w:lang w:eastAsia="en-GB"/>
                <w14:ligatures w14:val="none"/>
              </w:rPr>
              <w:t>Challapalli</w:t>
            </w:r>
            <w:proofErr w:type="spellEnd"/>
            <w:r w:rsidRPr="003C0278">
              <w:rPr>
                <w:rFonts w:ascii="Arial" w:eastAsia="Times New Roman" w:hAnsi="Arial" w:cs="Arial"/>
                <w:color w:val="000000"/>
                <w:kern w:val="0"/>
                <w:sz w:val="20"/>
                <w:szCs w:val="20"/>
                <w:lang w:eastAsia="en-GB"/>
                <w14:ligatures w14:val="none"/>
              </w:rPr>
              <w:t xml:space="preserve">; G. Ratnayake; Z. </w:t>
            </w:r>
            <w:proofErr w:type="spellStart"/>
            <w:r w:rsidRPr="003C0278">
              <w:rPr>
                <w:rFonts w:ascii="Arial" w:eastAsia="Times New Roman" w:hAnsi="Arial" w:cs="Arial"/>
                <w:color w:val="000000"/>
                <w:kern w:val="0"/>
                <w:sz w:val="20"/>
                <w:szCs w:val="20"/>
                <w:lang w:eastAsia="en-GB"/>
                <w14:ligatures w14:val="none"/>
              </w:rPr>
              <w:t>Boh</w:t>
            </w:r>
            <w:proofErr w:type="spellEnd"/>
            <w:r w:rsidRPr="003C0278">
              <w:rPr>
                <w:rFonts w:ascii="Arial" w:eastAsia="Times New Roman" w:hAnsi="Arial" w:cs="Arial"/>
                <w:color w:val="000000"/>
                <w:kern w:val="0"/>
                <w:sz w:val="20"/>
                <w:szCs w:val="20"/>
                <w:lang w:eastAsia="en-GB"/>
                <w14:ligatures w14:val="none"/>
              </w:rPr>
              <w:t xml:space="preserve">; A. Clayton; C. Chau; A. Sharma; M. Elgendy; N. Charnley; W. Mohamed; S. Kingdon; A. Protheroe; A. Lydon; A. Halstead; V. Ford; I. </w:t>
            </w:r>
            <w:proofErr w:type="spellStart"/>
            <w:r w:rsidRPr="003C0278">
              <w:rPr>
                <w:rFonts w:ascii="Arial" w:eastAsia="Times New Roman" w:hAnsi="Arial" w:cs="Arial"/>
                <w:color w:val="000000"/>
                <w:kern w:val="0"/>
                <w:sz w:val="20"/>
                <w:szCs w:val="20"/>
                <w:lang w:eastAsia="en-GB"/>
                <w14:ligatures w14:val="none"/>
              </w:rPr>
              <w:t>Muazzam</w:t>
            </w:r>
            <w:proofErr w:type="spellEnd"/>
            <w:r w:rsidRPr="003C0278">
              <w:rPr>
                <w:rFonts w:ascii="Arial" w:eastAsia="Times New Roman" w:hAnsi="Arial" w:cs="Arial"/>
                <w:color w:val="000000"/>
                <w:kern w:val="0"/>
                <w:sz w:val="20"/>
                <w:szCs w:val="20"/>
                <w:lang w:eastAsia="en-GB"/>
                <w14:ligatures w14:val="none"/>
              </w:rPr>
              <w:t>; D. Lee; G. J. Melendez-Torres; A. Bahl</w:t>
            </w:r>
          </w:p>
        </w:tc>
        <w:tc>
          <w:tcPr>
            <w:tcW w:w="708" w:type="dxa"/>
            <w:tcBorders>
              <w:top w:val="nil"/>
              <w:left w:val="nil"/>
              <w:bottom w:val="single" w:sz="4" w:space="0" w:color="auto"/>
              <w:right w:val="single" w:sz="4" w:space="0" w:color="auto"/>
            </w:tcBorders>
            <w:shd w:val="clear" w:color="auto" w:fill="auto"/>
            <w:vAlign w:val="center"/>
            <w:hideMark/>
          </w:tcPr>
          <w:p w14:paraId="5753E61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48AECB4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74B97B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F29EEC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AF2365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91CE4D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Clinical Medicine, Journal of the Royal </w:t>
            </w:r>
            <w:r w:rsidRPr="003C0278">
              <w:rPr>
                <w:rFonts w:ascii="Arial" w:eastAsia="Times New Roman" w:hAnsi="Arial" w:cs="Arial"/>
                <w:color w:val="000000"/>
                <w:kern w:val="0"/>
                <w:sz w:val="20"/>
                <w:szCs w:val="20"/>
                <w:lang w:eastAsia="en-GB"/>
                <w14:ligatures w14:val="none"/>
              </w:rPr>
              <w:lastRenderedPageBreak/>
              <w:t>College of Physicians of London</w:t>
            </w:r>
          </w:p>
        </w:tc>
        <w:tc>
          <w:tcPr>
            <w:tcW w:w="3402" w:type="dxa"/>
            <w:tcBorders>
              <w:top w:val="nil"/>
              <w:left w:val="nil"/>
              <w:bottom w:val="single" w:sz="4" w:space="0" w:color="auto"/>
              <w:right w:val="single" w:sz="4" w:space="0" w:color="auto"/>
            </w:tcBorders>
            <w:shd w:val="clear" w:color="auto" w:fill="auto"/>
            <w:vAlign w:val="center"/>
            <w:hideMark/>
          </w:tcPr>
          <w:p w14:paraId="24837ED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Huntington's disease: A clinical primer for acute and general physicians</w:t>
            </w:r>
          </w:p>
        </w:tc>
        <w:tc>
          <w:tcPr>
            <w:tcW w:w="6663" w:type="dxa"/>
            <w:tcBorders>
              <w:top w:val="nil"/>
              <w:left w:val="nil"/>
              <w:bottom w:val="single" w:sz="4" w:space="0" w:color="auto"/>
              <w:right w:val="single" w:sz="4" w:space="0" w:color="auto"/>
            </w:tcBorders>
            <w:shd w:val="clear" w:color="auto" w:fill="auto"/>
            <w:vAlign w:val="center"/>
            <w:hideMark/>
          </w:tcPr>
          <w:p w14:paraId="63A5F88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 H. Massey; D. J. McLauchlan</w:t>
            </w:r>
          </w:p>
        </w:tc>
        <w:tc>
          <w:tcPr>
            <w:tcW w:w="708" w:type="dxa"/>
            <w:tcBorders>
              <w:top w:val="nil"/>
              <w:left w:val="nil"/>
              <w:bottom w:val="single" w:sz="4" w:space="0" w:color="auto"/>
              <w:right w:val="single" w:sz="4" w:space="0" w:color="auto"/>
            </w:tcBorders>
            <w:shd w:val="clear" w:color="auto" w:fill="auto"/>
            <w:vAlign w:val="center"/>
            <w:hideMark/>
          </w:tcPr>
          <w:p w14:paraId="713C985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w:t>
            </w:r>
          </w:p>
        </w:tc>
        <w:tc>
          <w:tcPr>
            <w:tcW w:w="709" w:type="dxa"/>
            <w:tcBorders>
              <w:top w:val="nil"/>
              <w:left w:val="nil"/>
              <w:bottom w:val="single" w:sz="4" w:space="0" w:color="auto"/>
              <w:right w:val="single" w:sz="4" w:space="0" w:color="auto"/>
            </w:tcBorders>
            <w:shd w:val="clear" w:color="auto" w:fill="auto"/>
            <w:vAlign w:val="center"/>
            <w:hideMark/>
          </w:tcPr>
          <w:p w14:paraId="3CACB25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4841CB8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A90977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BA485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376421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Cardiovascular Revascularization Medicine</w:t>
            </w:r>
          </w:p>
        </w:tc>
        <w:tc>
          <w:tcPr>
            <w:tcW w:w="3402" w:type="dxa"/>
            <w:tcBorders>
              <w:top w:val="nil"/>
              <w:left w:val="nil"/>
              <w:bottom w:val="single" w:sz="4" w:space="0" w:color="auto"/>
              <w:right w:val="single" w:sz="4" w:space="0" w:color="auto"/>
            </w:tcBorders>
            <w:shd w:val="clear" w:color="auto" w:fill="auto"/>
            <w:vAlign w:val="center"/>
            <w:hideMark/>
          </w:tcPr>
          <w:p w14:paraId="7AD167C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Prevalence and progression of LV dysfunction and </w:t>
            </w:r>
            <w:proofErr w:type="spellStart"/>
            <w:r w:rsidRPr="003C0278">
              <w:rPr>
                <w:rFonts w:ascii="Arial" w:eastAsia="Times New Roman" w:hAnsi="Arial" w:cs="Arial"/>
                <w:color w:val="000000"/>
                <w:kern w:val="0"/>
                <w:sz w:val="20"/>
                <w:szCs w:val="20"/>
                <w:lang w:eastAsia="en-GB"/>
                <w14:ligatures w14:val="none"/>
              </w:rPr>
              <w:t>dyssynchrony</w:t>
            </w:r>
            <w:proofErr w:type="spellEnd"/>
            <w:r w:rsidRPr="003C0278">
              <w:rPr>
                <w:rFonts w:ascii="Arial" w:eastAsia="Times New Roman" w:hAnsi="Arial" w:cs="Arial"/>
                <w:color w:val="000000"/>
                <w:kern w:val="0"/>
                <w:sz w:val="20"/>
                <w:szCs w:val="20"/>
                <w:lang w:eastAsia="en-GB"/>
                <w14:ligatures w14:val="none"/>
              </w:rPr>
              <w:t xml:space="preserve"> in patients with new-onset LBBB post TAVR</w:t>
            </w:r>
          </w:p>
        </w:tc>
        <w:tc>
          <w:tcPr>
            <w:tcW w:w="6663" w:type="dxa"/>
            <w:tcBorders>
              <w:top w:val="nil"/>
              <w:left w:val="nil"/>
              <w:bottom w:val="single" w:sz="4" w:space="0" w:color="auto"/>
              <w:right w:val="single" w:sz="4" w:space="0" w:color="auto"/>
            </w:tcBorders>
            <w:shd w:val="clear" w:color="auto" w:fill="auto"/>
            <w:vAlign w:val="center"/>
            <w:hideMark/>
          </w:tcPr>
          <w:p w14:paraId="4E883DA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D. </w:t>
            </w:r>
            <w:proofErr w:type="spellStart"/>
            <w:r w:rsidRPr="003C0278">
              <w:rPr>
                <w:rFonts w:ascii="Arial" w:eastAsia="Times New Roman" w:hAnsi="Arial" w:cs="Arial"/>
                <w:color w:val="000000"/>
                <w:kern w:val="0"/>
                <w:sz w:val="20"/>
                <w:szCs w:val="20"/>
                <w:lang w:eastAsia="en-GB"/>
                <w14:ligatures w14:val="none"/>
              </w:rPr>
              <w:t>Margulescu</w:t>
            </w:r>
            <w:proofErr w:type="spellEnd"/>
            <w:r w:rsidRPr="003C0278">
              <w:rPr>
                <w:rFonts w:ascii="Arial" w:eastAsia="Times New Roman" w:hAnsi="Arial" w:cs="Arial"/>
                <w:color w:val="000000"/>
                <w:kern w:val="0"/>
                <w:sz w:val="20"/>
                <w:szCs w:val="20"/>
                <w:lang w:eastAsia="en-GB"/>
                <w14:ligatures w14:val="none"/>
              </w:rPr>
              <w:t xml:space="preserve">; D. E. Thomas; M. Awadalla; P. Shah; A. Khurana; O. </w:t>
            </w:r>
            <w:proofErr w:type="spellStart"/>
            <w:r w:rsidRPr="003C0278">
              <w:rPr>
                <w:rFonts w:ascii="Arial" w:eastAsia="Times New Roman" w:hAnsi="Arial" w:cs="Arial"/>
                <w:color w:val="000000"/>
                <w:kern w:val="0"/>
                <w:sz w:val="20"/>
                <w:szCs w:val="20"/>
                <w:lang w:eastAsia="en-GB"/>
                <w14:ligatures w14:val="none"/>
              </w:rPr>
              <w:t>Aldalati</w:t>
            </w:r>
            <w:proofErr w:type="spellEnd"/>
            <w:r w:rsidRPr="003C0278">
              <w:rPr>
                <w:rFonts w:ascii="Arial" w:eastAsia="Times New Roman" w:hAnsi="Arial" w:cs="Arial"/>
                <w:color w:val="000000"/>
                <w:kern w:val="0"/>
                <w:sz w:val="20"/>
                <w:szCs w:val="20"/>
                <w:lang w:eastAsia="en-GB"/>
                <w14:ligatures w14:val="none"/>
              </w:rPr>
              <w:t>; D. R. Obaid; A. J. Chase; D. Smith</w:t>
            </w:r>
          </w:p>
        </w:tc>
        <w:tc>
          <w:tcPr>
            <w:tcW w:w="708" w:type="dxa"/>
            <w:tcBorders>
              <w:top w:val="nil"/>
              <w:left w:val="nil"/>
              <w:bottom w:val="single" w:sz="4" w:space="0" w:color="auto"/>
              <w:right w:val="single" w:sz="4" w:space="0" w:color="auto"/>
            </w:tcBorders>
            <w:shd w:val="clear" w:color="auto" w:fill="auto"/>
            <w:vAlign w:val="center"/>
            <w:hideMark/>
          </w:tcPr>
          <w:p w14:paraId="5BB2E8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999908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349A02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A43346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80F474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D2F79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Biomarkers in Medicine</w:t>
            </w:r>
          </w:p>
        </w:tc>
        <w:tc>
          <w:tcPr>
            <w:tcW w:w="3402" w:type="dxa"/>
            <w:tcBorders>
              <w:top w:val="nil"/>
              <w:left w:val="nil"/>
              <w:bottom w:val="single" w:sz="4" w:space="0" w:color="auto"/>
              <w:right w:val="single" w:sz="4" w:space="0" w:color="auto"/>
            </w:tcBorders>
            <w:shd w:val="clear" w:color="auto" w:fill="auto"/>
            <w:vAlign w:val="center"/>
            <w:hideMark/>
          </w:tcPr>
          <w:p w14:paraId="1152B26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Blood-based biomarkers and novel technologies for the diagnosis of colorectal cancer and adenomas: a narrative review</w:t>
            </w:r>
          </w:p>
        </w:tc>
        <w:tc>
          <w:tcPr>
            <w:tcW w:w="6663" w:type="dxa"/>
            <w:tcBorders>
              <w:top w:val="nil"/>
              <w:left w:val="nil"/>
              <w:bottom w:val="single" w:sz="4" w:space="0" w:color="auto"/>
              <w:right w:val="single" w:sz="4" w:space="0" w:color="auto"/>
            </w:tcBorders>
            <w:shd w:val="clear" w:color="auto" w:fill="auto"/>
            <w:vAlign w:val="center"/>
            <w:hideMark/>
          </w:tcPr>
          <w:p w14:paraId="2C93D94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Magowan; M. </w:t>
            </w:r>
            <w:proofErr w:type="spellStart"/>
            <w:r w:rsidRPr="003C0278">
              <w:rPr>
                <w:rFonts w:ascii="Arial" w:eastAsia="Times New Roman" w:hAnsi="Arial" w:cs="Arial"/>
                <w:color w:val="000000"/>
                <w:kern w:val="0"/>
                <w:sz w:val="20"/>
                <w:szCs w:val="20"/>
                <w:lang w:eastAsia="en-GB"/>
                <w14:ligatures w14:val="none"/>
              </w:rPr>
              <w:t>Abdulshafea</w:t>
            </w:r>
            <w:proofErr w:type="spellEnd"/>
            <w:r w:rsidRPr="003C0278">
              <w:rPr>
                <w:rFonts w:ascii="Arial" w:eastAsia="Times New Roman" w:hAnsi="Arial" w:cs="Arial"/>
                <w:color w:val="000000"/>
                <w:kern w:val="0"/>
                <w:sz w:val="20"/>
                <w:szCs w:val="20"/>
                <w:lang w:eastAsia="en-GB"/>
                <w14:ligatures w14:val="none"/>
              </w:rPr>
              <w:t xml:space="preserve">; D. Thompson; S. I. </w:t>
            </w:r>
            <w:proofErr w:type="spellStart"/>
            <w:r w:rsidRPr="003C0278">
              <w:rPr>
                <w:rFonts w:ascii="Arial" w:eastAsia="Times New Roman" w:hAnsi="Arial" w:cs="Arial"/>
                <w:color w:val="000000"/>
                <w:kern w:val="0"/>
                <w:sz w:val="20"/>
                <w:szCs w:val="20"/>
                <w:lang w:eastAsia="en-GB"/>
                <w14:ligatures w14:val="none"/>
              </w:rPr>
              <w:t>Rajamoorthy</w:t>
            </w:r>
            <w:proofErr w:type="spellEnd"/>
            <w:r w:rsidRPr="003C0278">
              <w:rPr>
                <w:rFonts w:ascii="Arial" w:eastAsia="Times New Roman" w:hAnsi="Arial" w:cs="Arial"/>
                <w:color w:val="000000"/>
                <w:kern w:val="0"/>
                <w:sz w:val="20"/>
                <w:szCs w:val="20"/>
                <w:lang w:eastAsia="en-GB"/>
                <w14:ligatures w14:val="none"/>
              </w:rPr>
              <w:t>; R. Owen; D. Harris; S. Prosser</w:t>
            </w:r>
          </w:p>
        </w:tc>
        <w:tc>
          <w:tcPr>
            <w:tcW w:w="708" w:type="dxa"/>
            <w:tcBorders>
              <w:top w:val="nil"/>
              <w:left w:val="nil"/>
              <w:bottom w:val="single" w:sz="4" w:space="0" w:color="auto"/>
              <w:right w:val="single" w:sz="4" w:space="0" w:color="auto"/>
            </w:tcBorders>
            <w:shd w:val="clear" w:color="auto" w:fill="auto"/>
            <w:vAlign w:val="center"/>
            <w:hideMark/>
          </w:tcPr>
          <w:p w14:paraId="3F03AF9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B75220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7A75A6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3A71D7E" w14:textId="77777777" w:rsidTr="001A6346">
        <w:trPr>
          <w:trHeight w:val="3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F3DFB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7F4C3D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Vascular and Endovascular Surgery</w:t>
            </w:r>
          </w:p>
        </w:tc>
        <w:tc>
          <w:tcPr>
            <w:tcW w:w="3402" w:type="dxa"/>
            <w:tcBorders>
              <w:top w:val="nil"/>
              <w:left w:val="nil"/>
              <w:bottom w:val="single" w:sz="4" w:space="0" w:color="auto"/>
              <w:right w:val="single" w:sz="4" w:space="0" w:color="auto"/>
            </w:tcBorders>
            <w:shd w:val="clear" w:color="auto" w:fill="auto"/>
            <w:vAlign w:val="center"/>
            <w:hideMark/>
          </w:tcPr>
          <w:p w14:paraId="340B39C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REPAIRS Delphi: A UK and Ireland Consensus Statement on the Management of Infected Arterial Pseudoaneurysms Secondary to Groin Injecting Drug Use</w:t>
            </w:r>
          </w:p>
        </w:tc>
        <w:tc>
          <w:tcPr>
            <w:tcW w:w="6663" w:type="dxa"/>
            <w:tcBorders>
              <w:top w:val="nil"/>
              <w:left w:val="nil"/>
              <w:bottom w:val="single" w:sz="4" w:space="0" w:color="auto"/>
              <w:right w:val="single" w:sz="4" w:space="0" w:color="auto"/>
            </w:tcBorders>
            <w:shd w:val="clear" w:color="auto" w:fill="auto"/>
            <w:vAlign w:val="center"/>
            <w:hideMark/>
          </w:tcPr>
          <w:p w14:paraId="2DB3384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S. MacLeod; J. Nagy; A. Radley; F. Khan; N. Rae; M. S. J. Wilson; S. A. Suttie; E. N. Munro; M. M. Flett; K. Hussey; B. Wolf; R. W; D. Wallace; A. T. Vesey; J. McCaslin; P. Wong; A. Tenna; S. Badger; G. Harrison; J. Ghosh; H. Al-</w:t>
            </w:r>
            <w:proofErr w:type="spellStart"/>
            <w:r w:rsidRPr="003C0278">
              <w:rPr>
                <w:rFonts w:ascii="Arial" w:eastAsia="Times New Roman" w:hAnsi="Arial" w:cs="Arial"/>
                <w:color w:val="000000"/>
                <w:kern w:val="0"/>
                <w:sz w:val="20"/>
                <w:szCs w:val="20"/>
                <w:lang w:eastAsia="en-GB"/>
                <w14:ligatures w14:val="none"/>
              </w:rPr>
              <w:t>Khaffaf</w:t>
            </w:r>
            <w:proofErr w:type="spellEnd"/>
            <w:r w:rsidRPr="003C0278">
              <w:rPr>
                <w:rFonts w:ascii="Arial" w:eastAsia="Times New Roman" w:hAnsi="Arial" w:cs="Arial"/>
                <w:color w:val="000000"/>
                <w:kern w:val="0"/>
                <w:sz w:val="20"/>
                <w:szCs w:val="20"/>
                <w:lang w:eastAsia="en-GB"/>
                <w14:ligatures w14:val="none"/>
              </w:rPr>
              <w:t xml:space="preserve">; F. Torella; R. McBride; S. Drinkwater; G. A. Antoniou; N. Bhasin; A. Pradhan; G. Smith; P. Coughlin; R. Brar; G. Peach; S. Kulkarni; M. Brooks; L. Wijesinghe; K. McCune; N. Hopper; A. Cowan; I. Hunter; D. </w:t>
            </w:r>
            <w:proofErr w:type="spellStart"/>
            <w:r w:rsidRPr="003C0278">
              <w:rPr>
                <w:rFonts w:ascii="Arial" w:eastAsia="Times New Roman" w:hAnsi="Arial" w:cs="Arial"/>
                <w:color w:val="000000"/>
                <w:kern w:val="0"/>
                <w:sz w:val="20"/>
                <w:szCs w:val="20"/>
                <w:lang w:eastAsia="en-GB"/>
                <w14:ligatures w14:val="none"/>
              </w:rPr>
              <w:t>Mittapalli</w:t>
            </w:r>
            <w:proofErr w:type="spellEnd"/>
            <w:r w:rsidRPr="003C0278">
              <w:rPr>
                <w:rFonts w:ascii="Arial" w:eastAsia="Times New Roman" w:hAnsi="Arial" w:cs="Arial"/>
                <w:color w:val="000000"/>
                <w:kern w:val="0"/>
                <w:sz w:val="20"/>
                <w:szCs w:val="20"/>
                <w:lang w:eastAsia="en-GB"/>
                <w14:ligatures w14:val="none"/>
              </w:rPr>
              <w:t xml:space="preserve">; A. Garnham; S. Jones; S. Rajagopalan; A. Tiwari; C. Imray; A. Atwal; S. Bahia; K. G. Jones; A. Handa; G. </w:t>
            </w:r>
            <w:proofErr w:type="spellStart"/>
            <w:r w:rsidRPr="003C0278">
              <w:rPr>
                <w:rFonts w:ascii="Arial" w:eastAsia="Times New Roman" w:hAnsi="Arial" w:cs="Arial"/>
                <w:color w:val="000000"/>
                <w:kern w:val="0"/>
                <w:sz w:val="20"/>
                <w:szCs w:val="20"/>
                <w:lang w:eastAsia="en-GB"/>
                <w14:ligatures w14:val="none"/>
              </w:rPr>
              <w:t>Bowbrick</w:t>
            </w:r>
            <w:proofErr w:type="spellEnd"/>
            <w:r w:rsidRPr="003C0278">
              <w:rPr>
                <w:rFonts w:ascii="Arial" w:eastAsia="Times New Roman" w:hAnsi="Arial" w:cs="Arial"/>
                <w:color w:val="000000"/>
                <w:kern w:val="0"/>
                <w:sz w:val="20"/>
                <w:szCs w:val="20"/>
                <w:lang w:eastAsia="en-GB"/>
                <w14:ligatures w14:val="none"/>
              </w:rPr>
              <w:t xml:space="preserve">; I. Nordon; M. Button; N. </w:t>
            </w:r>
            <w:proofErr w:type="spellStart"/>
            <w:r w:rsidRPr="003C0278">
              <w:rPr>
                <w:rFonts w:ascii="Arial" w:eastAsia="Times New Roman" w:hAnsi="Arial" w:cs="Arial"/>
                <w:color w:val="000000"/>
                <w:kern w:val="0"/>
                <w:sz w:val="20"/>
                <w:szCs w:val="20"/>
                <w:lang w:eastAsia="en-GB"/>
                <w14:ligatures w14:val="none"/>
              </w:rPr>
              <w:t>Rudarakanchana</w:t>
            </w:r>
            <w:proofErr w:type="spellEnd"/>
            <w:r w:rsidRPr="003C0278">
              <w:rPr>
                <w:rFonts w:ascii="Arial" w:eastAsia="Times New Roman" w:hAnsi="Arial" w:cs="Arial"/>
                <w:color w:val="000000"/>
                <w:kern w:val="0"/>
                <w:sz w:val="20"/>
                <w:szCs w:val="20"/>
                <w:lang w:eastAsia="en-GB"/>
                <w14:ligatures w14:val="none"/>
              </w:rPr>
              <w:t xml:space="preserve">; R. D'Souza; N. Tai; P. Moxey; C. Bicknell; R. Gibbs; H. Zayed; A. </w:t>
            </w:r>
            <w:proofErr w:type="spellStart"/>
            <w:r w:rsidRPr="003C0278">
              <w:rPr>
                <w:rFonts w:ascii="Arial" w:eastAsia="Times New Roman" w:hAnsi="Arial" w:cs="Arial"/>
                <w:color w:val="000000"/>
                <w:kern w:val="0"/>
                <w:sz w:val="20"/>
                <w:szCs w:val="20"/>
                <w:lang w:eastAsia="en-GB"/>
                <w14:ligatures w14:val="none"/>
              </w:rPr>
              <w:t>Saratzis</w:t>
            </w:r>
            <w:proofErr w:type="spellEnd"/>
            <w:r w:rsidRPr="003C0278">
              <w:rPr>
                <w:rFonts w:ascii="Arial" w:eastAsia="Times New Roman" w:hAnsi="Arial" w:cs="Arial"/>
                <w:color w:val="000000"/>
                <w:kern w:val="0"/>
                <w:sz w:val="20"/>
                <w:szCs w:val="20"/>
                <w:lang w:eastAsia="en-GB"/>
                <w14:ligatures w14:val="none"/>
              </w:rPr>
              <w:t xml:space="preserve">; R. Kannan; A. Batchelder; P. L. Chong; T. Rowlands; D. Hildebrand; A. Thapar; A. Chaudhuri; A. Howard; M. Metcalfe; W. Al-Jundi; G. Sayer; D. Lewis; S. Sohrabi; J. Woolgar; L. </w:t>
            </w:r>
            <w:proofErr w:type="spellStart"/>
            <w:r w:rsidRPr="003C0278">
              <w:rPr>
                <w:rFonts w:ascii="Arial" w:eastAsia="Times New Roman" w:hAnsi="Arial" w:cs="Arial"/>
                <w:color w:val="000000"/>
                <w:kern w:val="0"/>
                <w:sz w:val="20"/>
                <w:szCs w:val="20"/>
                <w:lang w:eastAsia="en-GB"/>
                <w14:ligatures w14:val="none"/>
              </w:rPr>
              <w:t>Fligelstone</w:t>
            </w:r>
            <w:proofErr w:type="spellEnd"/>
            <w:r w:rsidRPr="003C0278">
              <w:rPr>
                <w:rFonts w:ascii="Arial" w:eastAsia="Times New Roman" w:hAnsi="Arial" w:cs="Arial"/>
                <w:color w:val="000000"/>
                <w:kern w:val="0"/>
                <w:sz w:val="20"/>
                <w:szCs w:val="20"/>
                <w:lang w:eastAsia="en-GB"/>
                <w14:ligatures w14:val="none"/>
              </w:rPr>
              <w:t xml:space="preserve">; H. Davies; S. Hill; G. Fulton; D. </w:t>
            </w:r>
            <w:proofErr w:type="spellStart"/>
            <w:r w:rsidRPr="003C0278">
              <w:rPr>
                <w:rFonts w:ascii="Arial" w:eastAsia="Times New Roman" w:hAnsi="Arial" w:cs="Arial"/>
                <w:color w:val="000000"/>
                <w:kern w:val="0"/>
                <w:sz w:val="20"/>
                <w:szCs w:val="20"/>
                <w:lang w:eastAsia="en-GB"/>
                <w14:ligatures w14:val="none"/>
              </w:rPr>
              <w:t>Moneley</w:t>
            </w:r>
            <w:proofErr w:type="spellEnd"/>
            <w:r w:rsidRPr="003C0278">
              <w:rPr>
                <w:rFonts w:ascii="Arial" w:eastAsia="Times New Roman" w:hAnsi="Arial" w:cs="Arial"/>
                <w:color w:val="000000"/>
                <w:kern w:val="0"/>
                <w:sz w:val="20"/>
                <w:szCs w:val="20"/>
                <w:lang w:eastAsia="en-GB"/>
                <w14:ligatures w14:val="none"/>
              </w:rPr>
              <w:t xml:space="preserve">; C. McDonnell; Z. Martin; J. Dowdall; S. Tierney; S. Walsh; M. </w:t>
            </w:r>
            <w:proofErr w:type="spellStart"/>
            <w:r w:rsidRPr="003C0278">
              <w:rPr>
                <w:rFonts w:ascii="Arial" w:eastAsia="Times New Roman" w:hAnsi="Arial" w:cs="Arial"/>
                <w:color w:val="000000"/>
                <w:kern w:val="0"/>
                <w:sz w:val="20"/>
                <w:szCs w:val="20"/>
                <w:lang w:eastAsia="en-GB"/>
                <w14:ligatures w14:val="none"/>
              </w:rPr>
              <w:t>Medani</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Gosi</w:t>
            </w:r>
            <w:proofErr w:type="spellEnd"/>
            <w:r w:rsidRPr="003C0278">
              <w:rPr>
                <w:rFonts w:ascii="Arial" w:eastAsia="Times New Roman" w:hAnsi="Arial" w:cs="Arial"/>
                <w:color w:val="000000"/>
                <w:kern w:val="0"/>
                <w:sz w:val="20"/>
                <w:szCs w:val="20"/>
                <w:lang w:eastAsia="en-GB"/>
                <w14:ligatures w14:val="none"/>
              </w:rPr>
              <w:t>; R. Collaborative</w:t>
            </w:r>
          </w:p>
        </w:tc>
        <w:tc>
          <w:tcPr>
            <w:tcW w:w="708" w:type="dxa"/>
            <w:tcBorders>
              <w:top w:val="nil"/>
              <w:left w:val="nil"/>
              <w:bottom w:val="single" w:sz="4" w:space="0" w:color="auto"/>
              <w:right w:val="single" w:sz="4" w:space="0" w:color="auto"/>
            </w:tcBorders>
            <w:shd w:val="clear" w:color="auto" w:fill="auto"/>
            <w:vAlign w:val="center"/>
            <w:hideMark/>
          </w:tcPr>
          <w:p w14:paraId="4F82676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8C617C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28A6DE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F62980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D235E2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0E0409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Medicine, Journal of the Royal College of Physicians of London</w:t>
            </w:r>
          </w:p>
        </w:tc>
        <w:tc>
          <w:tcPr>
            <w:tcW w:w="3402" w:type="dxa"/>
            <w:tcBorders>
              <w:top w:val="nil"/>
              <w:left w:val="nil"/>
              <w:bottom w:val="single" w:sz="4" w:space="0" w:color="auto"/>
              <w:right w:val="single" w:sz="4" w:space="0" w:color="auto"/>
            </w:tcBorders>
            <w:shd w:val="clear" w:color="auto" w:fill="auto"/>
            <w:vAlign w:val="center"/>
            <w:hideMark/>
          </w:tcPr>
          <w:p w14:paraId="161B61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Cardio pulmonary resuscitation (CPR) in the frail and those with multiple health conditions: Outcomes before and during the COVID pandemic</w:t>
            </w:r>
          </w:p>
        </w:tc>
        <w:tc>
          <w:tcPr>
            <w:tcW w:w="6663" w:type="dxa"/>
            <w:tcBorders>
              <w:top w:val="nil"/>
              <w:left w:val="nil"/>
              <w:bottom w:val="single" w:sz="4" w:space="0" w:color="auto"/>
              <w:right w:val="single" w:sz="4" w:space="0" w:color="auto"/>
            </w:tcBorders>
            <w:shd w:val="clear" w:color="auto" w:fill="auto"/>
            <w:vAlign w:val="center"/>
            <w:hideMark/>
          </w:tcPr>
          <w:p w14:paraId="33860FD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Lloyd; E. Thomas; J. Scaife; N. Leopold</w:t>
            </w:r>
          </w:p>
        </w:tc>
        <w:tc>
          <w:tcPr>
            <w:tcW w:w="708" w:type="dxa"/>
            <w:tcBorders>
              <w:top w:val="nil"/>
              <w:left w:val="nil"/>
              <w:bottom w:val="single" w:sz="4" w:space="0" w:color="auto"/>
              <w:right w:val="single" w:sz="4" w:space="0" w:color="auto"/>
            </w:tcBorders>
            <w:shd w:val="clear" w:color="auto" w:fill="auto"/>
            <w:vAlign w:val="center"/>
            <w:hideMark/>
          </w:tcPr>
          <w:p w14:paraId="39195EB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w:t>
            </w:r>
          </w:p>
        </w:tc>
        <w:tc>
          <w:tcPr>
            <w:tcW w:w="709" w:type="dxa"/>
            <w:tcBorders>
              <w:top w:val="nil"/>
              <w:left w:val="nil"/>
              <w:bottom w:val="single" w:sz="4" w:space="0" w:color="auto"/>
              <w:right w:val="single" w:sz="4" w:space="0" w:color="auto"/>
            </w:tcBorders>
            <w:shd w:val="clear" w:color="auto" w:fill="auto"/>
            <w:vAlign w:val="center"/>
            <w:hideMark/>
          </w:tcPr>
          <w:p w14:paraId="1D52E57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103940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152BB6A"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4707C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A5A6B7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Research and Clinical Practice</w:t>
            </w:r>
          </w:p>
        </w:tc>
        <w:tc>
          <w:tcPr>
            <w:tcW w:w="3402" w:type="dxa"/>
            <w:tcBorders>
              <w:top w:val="nil"/>
              <w:left w:val="nil"/>
              <w:bottom w:val="single" w:sz="4" w:space="0" w:color="auto"/>
              <w:right w:val="single" w:sz="4" w:space="0" w:color="auto"/>
            </w:tcBorders>
            <w:shd w:val="clear" w:color="auto" w:fill="auto"/>
            <w:vAlign w:val="center"/>
            <w:hideMark/>
          </w:tcPr>
          <w:p w14:paraId="29D9055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Real-world outcomes of </w:t>
            </w:r>
            <w:proofErr w:type="spellStart"/>
            <w:r w:rsidRPr="003C0278">
              <w:rPr>
                <w:rFonts w:ascii="Arial" w:eastAsia="Times New Roman" w:hAnsi="Arial" w:cs="Arial"/>
                <w:color w:val="000000"/>
                <w:kern w:val="0"/>
                <w:sz w:val="20"/>
                <w:szCs w:val="20"/>
                <w:lang w:eastAsia="en-GB"/>
                <w14:ligatures w14:val="none"/>
              </w:rPr>
              <w:t>Omnipod</w:t>
            </w:r>
            <w:proofErr w:type="spellEnd"/>
            <w:r w:rsidRPr="003C0278">
              <w:rPr>
                <w:rFonts w:ascii="Arial" w:eastAsia="Times New Roman" w:hAnsi="Arial" w:cs="Arial"/>
                <w:color w:val="000000"/>
                <w:kern w:val="0"/>
                <w:sz w:val="20"/>
                <w:szCs w:val="20"/>
                <w:lang w:eastAsia="en-GB"/>
                <w14:ligatures w14:val="none"/>
              </w:rPr>
              <w:t xml:space="preserve"> DASH system use in people with type 1 diabetes: Evidence from the Association of British Clinical Diabetologists (ABCD) study</w:t>
            </w:r>
          </w:p>
        </w:tc>
        <w:tc>
          <w:tcPr>
            <w:tcW w:w="6663" w:type="dxa"/>
            <w:tcBorders>
              <w:top w:val="nil"/>
              <w:left w:val="nil"/>
              <w:bottom w:val="single" w:sz="4" w:space="0" w:color="auto"/>
              <w:right w:val="single" w:sz="4" w:space="0" w:color="auto"/>
            </w:tcBorders>
            <w:shd w:val="clear" w:color="auto" w:fill="auto"/>
            <w:vAlign w:val="center"/>
            <w:hideMark/>
          </w:tcPr>
          <w:p w14:paraId="05AE263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L. </w:t>
            </w:r>
            <w:proofErr w:type="spellStart"/>
            <w:r w:rsidRPr="003C0278">
              <w:rPr>
                <w:rFonts w:ascii="Arial" w:eastAsia="Times New Roman" w:hAnsi="Arial" w:cs="Arial"/>
                <w:color w:val="000000"/>
                <w:kern w:val="0"/>
                <w:sz w:val="20"/>
                <w:szCs w:val="20"/>
                <w:lang w:eastAsia="en-GB"/>
                <w14:ligatures w14:val="none"/>
              </w:rPr>
              <w:t>Liarakos</w:t>
            </w:r>
            <w:proofErr w:type="spellEnd"/>
            <w:r w:rsidRPr="003C0278">
              <w:rPr>
                <w:rFonts w:ascii="Arial" w:eastAsia="Times New Roman" w:hAnsi="Arial" w:cs="Arial"/>
                <w:color w:val="000000"/>
                <w:kern w:val="0"/>
                <w:sz w:val="20"/>
                <w:szCs w:val="20"/>
                <w:lang w:eastAsia="en-GB"/>
                <w14:ligatures w14:val="none"/>
              </w:rPr>
              <w:t xml:space="preserve">; N. Hasan; T. S. J. Crabtree; L. </w:t>
            </w:r>
            <w:proofErr w:type="spellStart"/>
            <w:r w:rsidRPr="003C0278">
              <w:rPr>
                <w:rFonts w:ascii="Arial" w:eastAsia="Times New Roman" w:hAnsi="Arial" w:cs="Arial"/>
                <w:color w:val="000000"/>
                <w:kern w:val="0"/>
                <w:sz w:val="20"/>
                <w:szCs w:val="20"/>
                <w:lang w:eastAsia="en-GB"/>
                <w14:ligatures w14:val="none"/>
              </w:rPr>
              <w:t>Leelarathna</w:t>
            </w:r>
            <w:proofErr w:type="spellEnd"/>
            <w:r w:rsidRPr="003C0278">
              <w:rPr>
                <w:rFonts w:ascii="Arial" w:eastAsia="Times New Roman" w:hAnsi="Arial" w:cs="Arial"/>
                <w:color w:val="000000"/>
                <w:kern w:val="0"/>
                <w:sz w:val="20"/>
                <w:szCs w:val="20"/>
                <w:lang w:eastAsia="en-GB"/>
                <w14:ligatures w14:val="none"/>
              </w:rPr>
              <w:t>; P. Hammond; S. Hussain; M. Haq; A. Aslam; E. Gatdula; F. W. Gibb; A. Lumb; K. Bull; E. Chinnasamy; G. Carrieri; D. M. Williams; P. Choudhary; R. E. J. Ryder; E. G. Wilmot</w:t>
            </w:r>
          </w:p>
        </w:tc>
        <w:tc>
          <w:tcPr>
            <w:tcW w:w="708" w:type="dxa"/>
            <w:tcBorders>
              <w:top w:val="nil"/>
              <w:left w:val="nil"/>
              <w:bottom w:val="single" w:sz="4" w:space="0" w:color="auto"/>
              <w:right w:val="single" w:sz="4" w:space="0" w:color="auto"/>
            </w:tcBorders>
            <w:shd w:val="clear" w:color="auto" w:fill="auto"/>
            <w:vAlign w:val="center"/>
            <w:hideMark/>
          </w:tcPr>
          <w:p w14:paraId="04FD808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209</w:t>
            </w:r>
          </w:p>
        </w:tc>
        <w:tc>
          <w:tcPr>
            <w:tcW w:w="709" w:type="dxa"/>
            <w:tcBorders>
              <w:top w:val="nil"/>
              <w:left w:val="nil"/>
              <w:bottom w:val="single" w:sz="4" w:space="0" w:color="auto"/>
              <w:right w:val="single" w:sz="4" w:space="0" w:color="auto"/>
            </w:tcBorders>
            <w:shd w:val="clear" w:color="auto" w:fill="auto"/>
            <w:vAlign w:val="center"/>
            <w:hideMark/>
          </w:tcPr>
          <w:p w14:paraId="0C394FE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DBB30F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DFEB0DD"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ECAE1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BE0A23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Neurospine</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33BC18B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Pharmacological Treatment of Degenerative Cervical Myelopathy: A Critical Review of Current Evidence</w:t>
            </w:r>
          </w:p>
        </w:tc>
        <w:tc>
          <w:tcPr>
            <w:tcW w:w="6663" w:type="dxa"/>
            <w:tcBorders>
              <w:top w:val="nil"/>
              <w:left w:val="nil"/>
              <w:bottom w:val="single" w:sz="4" w:space="0" w:color="auto"/>
              <w:right w:val="single" w:sz="4" w:space="0" w:color="auto"/>
            </w:tcBorders>
            <w:shd w:val="clear" w:color="auto" w:fill="auto"/>
            <w:vAlign w:val="center"/>
            <w:hideMark/>
          </w:tcPr>
          <w:p w14:paraId="520CB3D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J. Levett; M. Georgiopoulos; S. Martel; W. A. </w:t>
            </w:r>
            <w:proofErr w:type="spellStart"/>
            <w:r w:rsidRPr="003C0278">
              <w:rPr>
                <w:rFonts w:ascii="Arial" w:eastAsia="Times New Roman" w:hAnsi="Arial" w:cs="Arial"/>
                <w:color w:val="000000"/>
                <w:kern w:val="0"/>
                <w:sz w:val="20"/>
                <w:szCs w:val="20"/>
                <w:lang w:eastAsia="en-GB"/>
                <w14:ligatures w14:val="none"/>
              </w:rPr>
              <w:t>Mugheiry</w:t>
            </w:r>
            <w:proofErr w:type="spellEnd"/>
            <w:r w:rsidRPr="003C0278">
              <w:rPr>
                <w:rFonts w:ascii="Arial" w:eastAsia="Times New Roman" w:hAnsi="Arial" w:cs="Arial"/>
                <w:color w:val="000000"/>
                <w:kern w:val="0"/>
                <w:sz w:val="20"/>
                <w:szCs w:val="20"/>
                <w:lang w:eastAsia="en-GB"/>
                <w14:ligatures w14:val="none"/>
              </w:rPr>
              <w:t xml:space="preserve">; N. A. Stavropoulos; M. Vega-Arroyo; C. Santaguida; M. H. Weber; J. D. Golan; P. </w:t>
            </w:r>
            <w:proofErr w:type="spellStart"/>
            <w:r w:rsidRPr="003C0278">
              <w:rPr>
                <w:rFonts w:ascii="Arial" w:eastAsia="Times New Roman" w:hAnsi="Arial" w:cs="Arial"/>
                <w:color w:val="000000"/>
                <w:kern w:val="0"/>
                <w:sz w:val="20"/>
                <w:szCs w:val="20"/>
                <w:lang w:eastAsia="en-GB"/>
                <w14:ligatures w14:val="none"/>
              </w:rPr>
              <w:t>Jarzem</w:t>
            </w:r>
            <w:proofErr w:type="spellEnd"/>
            <w:r w:rsidRPr="003C0278">
              <w:rPr>
                <w:rFonts w:ascii="Arial" w:eastAsia="Times New Roman" w:hAnsi="Arial" w:cs="Arial"/>
                <w:color w:val="000000"/>
                <w:kern w:val="0"/>
                <w:sz w:val="20"/>
                <w:szCs w:val="20"/>
                <w:lang w:eastAsia="en-GB"/>
                <w14:ligatures w14:val="none"/>
              </w:rPr>
              <w:t xml:space="preserve">; J. A. Ouellet; G. </w:t>
            </w:r>
            <w:proofErr w:type="spellStart"/>
            <w:r w:rsidRPr="003C0278">
              <w:rPr>
                <w:rFonts w:ascii="Arial" w:eastAsia="Times New Roman" w:hAnsi="Arial" w:cs="Arial"/>
                <w:color w:val="000000"/>
                <w:kern w:val="0"/>
                <w:sz w:val="20"/>
                <w:szCs w:val="20"/>
                <w:lang w:eastAsia="en-GB"/>
                <w14:ligatures w14:val="none"/>
              </w:rPr>
              <w:t>Klironomos</w:t>
            </w:r>
            <w:proofErr w:type="spellEnd"/>
            <w:r w:rsidRPr="003C0278">
              <w:rPr>
                <w:rFonts w:ascii="Arial" w:eastAsia="Times New Roman" w:hAnsi="Arial" w:cs="Arial"/>
                <w:color w:val="000000"/>
                <w:kern w:val="0"/>
                <w:sz w:val="20"/>
                <w:szCs w:val="20"/>
                <w:lang w:eastAsia="en-GB"/>
                <w14:ligatures w14:val="none"/>
              </w:rPr>
              <w:t>; A. K. Demetriades</w:t>
            </w:r>
          </w:p>
        </w:tc>
        <w:tc>
          <w:tcPr>
            <w:tcW w:w="708" w:type="dxa"/>
            <w:tcBorders>
              <w:top w:val="nil"/>
              <w:left w:val="nil"/>
              <w:bottom w:val="single" w:sz="4" w:space="0" w:color="auto"/>
              <w:right w:val="single" w:sz="4" w:space="0" w:color="auto"/>
            </w:tcBorders>
            <w:shd w:val="clear" w:color="auto" w:fill="auto"/>
            <w:vAlign w:val="center"/>
            <w:hideMark/>
          </w:tcPr>
          <w:p w14:paraId="4C5C220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21</w:t>
            </w:r>
          </w:p>
        </w:tc>
        <w:tc>
          <w:tcPr>
            <w:tcW w:w="709" w:type="dxa"/>
            <w:tcBorders>
              <w:top w:val="nil"/>
              <w:left w:val="nil"/>
              <w:bottom w:val="single" w:sz="4" w:space="0" w:color="auto"/>
              <w:right w:val="single" w:sz="4" w:space="0" w:color="auto"/>
            </w:tcBorders>
            <w:shd w:val="clear" w:color="auto" w:fill="auto"/>
            <w:vAlign w:val="center"/>
            <w:hideMark/>
          </w:tcPr>
          <w:p w14:paraId="05919DF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3E64D9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375-400</w:t>
            </w:r>
          </w:p>
        </w:tc>
      </w:tr>
      <w:tr w:rsidR="001A6346" w:rsidRPr="003C0278" w14:paraId="1511D708" w14:textId="77777777" w:rsidTr="001A6346">
        <w:trPr>
          <w:trHeight w:val="433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D3D5E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4FC264B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Surgical Oncology</w:t>
            </w:r>
          </w:p>
        </w:tc>
        <w:tc>
          <w:tcPr>
            <w:tcW w:w="3402" w:type="dxa"/>
            <w:tcBorders>
              <w:top w:val="nil"/>
              <w:left w:val="nil"/>
              <w:bottom w:val="single" w:sz="4" w:space="0" w:color="auto"/>
              <w:right w:val="single" w:sz="4" w:space="0" w:color="auto"/>
            </w:tcBorders>
            <w:shd w:val="clear" w:color="auto" w:fill="auto"/>
            <w:vAlign w:val="center"/>
            <w:hideMark/>
          </w:tcPr>
          <w:p w14:paraId="6F9EEAA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Patterns, timing and predictors of recurrence following pancreaticoduodenectomy for distal cholangiocarcinoma: An international multicentre retrospective cohort study</w:t>
            </w:r>
          </w:p>
        </w:tc>
        <w:tc>
          <w:tcPr>
            <w:tcW w:w="6663" w:type="dxa"/>
            <w:tcBorders>
              <w:top w:val="nil"/>
              <w:left w:val="nil"/>
              <w:bottom w:val="single" w:sz="4" w:space="0" w:color="auto"/>
              <w:right w:val="single" w:sz="4" w:space="0" w:color="auto"/>
            </w:tcBorders>
            <w:shd w:val="clear" w:color="auto" w:fill="auto"/>
            <w:vAlign w:val="center"/>
            <w:hideMark/>
          </w:tcPr>
          <w:p w14:paraId="3E9C82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L. Labib; T. B. Russell; J. L. Denson; M. A. Puckett; F. </w:t>
            </w:r>
            <w:proofErr w:type="spellStart"/>
            <w:r w:rsidRPr="003C0278">
              <w:rPr>
                <w:rFonts w:ascii="Arial" w:eastAsia="Times New Roman" w:hAnsi="Arial" w:cs="Arial"/>
                <w:color w:val="000000"/>
                <w:kern w:val="0"/>
                <w:sz w:val="20"/>
                <w:szCs w:val="20"/>
                <w:lang w:eastAsia="en-GB"/>
                <w14:ligatures w14:val="none"/>
              </w:rPr>
              <w:t>Ausania</w:t>
            </w:r>
            <w:proofErr w:type="spellEnd"/>
            <w:r w:rsidRPr="003C0278">
              <w:rPr>
                <w:rFonts w:ascii="Arial" w:eastAsia="Times New Roman" w:hAnsi="Arial" w:cs="Arial"/>
                <w:color w:val="000000"/>
                <w:kern w:val="0"/>
                <w:sz w:val="20"/>
                <w:szCs w:val="20"/>
                <w:lang w:eastAsia="en-GB"/>
                <w14:ligatures w14:val="none"/>
              </w:rPr>
              <w:t xml:space="preserve">; E. Pando; K. J. Roberts; A. Kausar; V. K. </w:t>
            </w:r>
            <w:proofErr w:type="spellStart"/>
            <w:r w:rsidRPr="003C0278">
              <w:rPr>
                <w:rFonts w:ascii="Arial" w:eastAsia="Times New Roman" w:hAnsi="Arial" w:cs="Arial"/>
                <w:color w:val="000000"/>
                <w:kern w:val="0"/>
                <w:sz w:val="20"/>
                <w:szCs w:val="20"/>
                <w:lang w:eastAsia="en-GB"/>
                <w14:ligatures w14:val="none"/>
              </w:rPr>
              <w:t>Mavroeidis</w:t>
            </w:r>
            <w:proofErr w:type="spellEnd"/>
            <w:r w:rsidRPr="003C0278">
              <w:rPr>
                <w:rFonts w:ascii="Arial" w:eastAsia="Times New Roman" w:hAnsi="Arial" w:cs="Arial"/>
                <w:color w:val="000000"/>
                <w:kern w:val="0"/>
                <w:sz w:val="20"/>
                <w:szCs w:val="20"/>
                <w:lang w:eastAsia="en-GB"/>
                <w14:ligatures w14:val="none"/>
              </w:rPr>
              <w:t xml:space="preserve">; R. H. Bhogal; G. Marangoni; S. C. </w:t>
            </w:r>
            <w:proofErr w:type="spellStart"/>
            <w:r w:rsidRPr="003C0278">
              <w:rPr>
                <w:rFonts w:ascii="Arial" w:eastAsia="Times New Roman" w:hAnsi="Arial" w:cs="Arial"/>
                <w:color w:val="000000"/>
                <w:kern w:val="0"/>
                <w:sz w:val="20"/>
                <w:szCs w:val="20"/>
                <w:lang w:eastAsia="en-GB"/>
                <w14:ligatures w14:val="none"/>
              </w:rPr>
              <w:t>Thomasset</w:t>
            </w:r>
            <w:proofErr w:type="spellEnd"/>
            <w:r w:rsidRPr="003C0278">
              <w:rPr>
                <w:rFonts w:ascii="Arial" w:eastAsia="Times New Roman" w:hAnsi="Arial" w:cs="Arial"/>
                <w:color w:val="000000"/>
                <w:kern w:val="0"/>
                <w:sz w:val="20"/>
                <w:szCs w:val="20"/>
                <w:lang w:eastAsia="en-GB"/>
                <w14:ligatures w14:val="none"/>
              </w:rPr>
              <w:t xml:space="preserve">; A. E. Frampton; D. R. Spalding; P. </w:t>
            </w:r>
            <w:proofErr w:type="spellStart"/>
            <w:r w:rsidRPr="003C0278">
              <w:rPr>
                <w:rFonts w:ascii="Arial" w:eastAsia="Times New Roman" w:hAnsi="Arial" w:cs="Arial"/>
                <w:color w:val="000000"/>
                <w:kern w:val="0"/>
                <w:sz w:val="20"/>
                <w:szCs w:val="20"/>
                <w:lang w:eastAsia="en-GB"/>
                <w14:ligatures w14:val="none"/>
              </w:rPr>
              <w:t>Lykoudis</w:t>
            </w:r>
            <w:proofErr w:type="spellEnd"/>
            <w:r w:rsidRPr="003C0278">
              <w:rPr>
                <w:rFonts w:ascii="Arial" w:eastAsia="Times New Roman" w:hAnsi="Arial" w:cs="Arial"/>
                <w:color w:val="000000"/>
                <w:kern w:val="0"/>
                <w:sz w:val="20"/>
                <w:szCs w:val="20"/>
                <w:lang w:eastAsia="en-GB"/>
                <w14:ligatures w14:val="none"/>
              </w:rPr>
              <w:t xml:space="preserve">; R. Bellotti; N. </w:t>
            </w:r>
            <w:proofErr w:type="spellStart"/>
            <w:r w:rsidRPr="003C0278">
              <w:rPr>
                <w:rFonts w:ascii="Arial" w:eastAsia="Times New Roman" w:hAnsi="Arial" w:cs="Arial"/>
                <w:color w:val="000000"/>
                <w:kern w:val="0"/>
                <w:sz w:val="20"/>
                <w:szCs w:val="20"/>
                <w:lang w:eastAsia="en-GB"/>
                <w14:ligatures w14:val="none"/>
              </w:rPr>
              <w:t>Alhaboob</w:t>
            </w:r>
            <w:proofErr w:type="spellEnd"/>
            <w:r w:rsidRPr="003C0278">
              <w:rPr>
                <w:rFonts w:ascii="Arial" w:eastAsia="Times New Roman" w:hAnsi="Arial" w:cs="Arial"/>
                <w:color w:val="000000"/>
                <w:kern w:val="0"/>
                <w:sz w:val="20"/>
                <w:szCs w:val="20"/>
                <w:lang w:eastAsia="en-GB"/>
                <w14:ligatures w14:val="none"/>
              </w:rPr>
              <w:t xml:space="preserve">; P. Srinivasan; H. Bari; A. Smith; I. Dominguez-Rosado; D. Croagh; R. G. Thakkar; D. Gomez; M. A. Silva; P. Lapolla; A. </w:t>
            </w:r>
            <w:proofErr w:type="spellStart"/>
            <w:r w:rsidRPr="003C0278">
              <w:rPr>
                <w:rFonts w:ascii="Arial" w:eastAsia="Times New Roman" w:hAnsi="Arial" w:cs="Arial"/>
                <w:color w:val="000000"/>
                <w:kern w:val="0"/>
                <w:sz w:val="20"/>
                <w:szCs w:val="20"/>
                <w:lang w:eastAsia="en-GB"/>
                <w14:ligatures w14:val="none"/>
              </w:rPr>
              <w:t>Mingoli</w:t>
            </w:r>
            <w:proofErr w:type="spellEnd"/>
            <w:r w:rsidRPr="003C0278">
              <w:rPr>
                <w:rFonts w:ascii="Arial" w:eastAsia="Times New Roman" w:hAnsi="Arial" w:cs="Arial"/>
                <w:color w:val="000000"/>
                <w:kern w:val="0"/>
                <w:sz w:val="20"/>
                <w:szCs w:val="20"/>
                <w:lang w:eastAsia="en-GB"/>
                <w14:ligatures w14:val="none"/>
              </w:rPr>
              <w:t xml:space="preserve">; B. R. Davidson; A. Porcu; N. S. Shah; Z. Z. Hamady; B. A. Al-Sarireh; A. </w:t>
            </w:r>
            <w:proofErr w:type="spellStart"/>
            <w:r w:rsidRPr="003C0278">
              <w:rPr>
                <w:rFonts w:ascii="Arial" w:eastAsia="Times New Roman" w:hAnsi="Arial" w:cs="Arial"/>
                <w:color w:val="000000"/>
                <w:kern w:val="0"/>
                <w:sz w:val="20"/>
                <w:szCs w:val="20"/>
                <w:lang w:eastAsia="en-GB"/>
                <w14:ligatures w14:val="none"/>
              </w:rPr>
              <w:t>Serrablo</w:t>
            </w:r>
            <w:proofErr w:type="spellEnd"/>
            <w:r w:rsidRPr="003C0278">
              <w:rPr>
                <w:rFonts w:ascii="Arial" w:eastAsia="Times New Roman" w:hAnsi="Arial" w:cs="Arial"/>
                <w:color w:val="000000"/>
                <w:kern w:val="0"/>
                <w:sz w:val="20"/>
                <w:szCs w:val="20"/>
                <w:lang w:eastAsia="en-GB"/>
                <w14:ligatures w14:val="none"/>
              </w:rPr>
              <w:t xml:space="preserve">; M. Browning; O. </w:t>
            </w:r>
            <w:proofErr w:type="spellStart"/>
            <w:r w:rsidRPr="003C0278">
              <w:rPr>
                <w:rFonts w:ascii="Arial" w:eastAsia="Times New Roman" w:hAnsi="Arial" w:cs="Arial"/>
                <w:color w:val="000000"/>
                <w:kern w:val="0"/>
                <w:sz w:val="20"/>
                <w:szCs w:val="20"/>
                <w:lang w:eastAsia="en-GB"/>
                <w14:ligatures w14:val="none"/>
              </w:rPr>
              <w:t>Mownah</w:t>
            </w:r>
            <w:proofErr w:type="spellEnd"/>
            <w:r w:rsidRPr="003C0278">
              <w:rPr>
                <w:rFonts w:ascii="Arial" w:eastAsia="Times New Roman" w:hAnsi="Arial" w:cs="Arial"/>
                <w:color w:val="000000"/>
                <w:kern w:val="0"/>
                <w:sz w:val="20"/>
                <w:szCs w:val="20"/>
                <w:lang w:eastAsia="en-GB"/>
                <w14:ligatures w14:val="none"/>
              </w:rPr>
              <w:t xml:space="preserve">; C. Gonzalez-Abos; N. Fernandes; E. G. Moller; C. D. Taboada; R. Pande; J. Alfarah; S. Bandyopadhyay; A. Abdelrahim; A. Khan; C. Jordan; J. R. Rees; J. Doyle; H. </w:t>
            </w:r>
            <w:proofErr w:type="spellStart"/>
            <w:r w:rsidRPr="003C0278">
              <w:rPr>
                <w:rFonts w:ascii="Arial" w:eastAsia="Times New Roman" w:hAnsi="Arial" w:cs="Arial"/>
                <w:color w:val="000000"/>
                <w:kern w:val="0"/>
                <w:sz w:val="20"/>
                <w:szCs w:val="20"/>
                <w:lang w:eastAsia="en-GB"/>
                <w14:ligatures w14:val="none"/>
              </w:rPr>
              <w:t>Blege</w:t>
            </w:r>
            <w:proofErr w:type="spellEnd"/>
            <w:r w:rsidRPr="003C0278">
              <w:rPr>
                <w:rFonts w:ascii="Arial" w:eastAsia="Times New Roman" w:hAnsi="Arial" w:cs="Arial"/>
                <w:color w:val="000000"/>
                <w:kern w:val="0"/>
                <w:sz w:val="20"/>
                <w:szCs w:val="20"/>
                <w:lang w:eastAsia="en-GB"/>
                <w14:ligatures w14:val="none"/>
              </w:rPr>
              <w:t xml:space="preserve">; W. Cambridge; O. White; S. Blacker; J. Blackburn; C. Sweeney; M. </w:t>
            </w:r>
            <w:proofErr w:type="spellStart"/>
            <w:r w:rsidRPr="003C0278">
              <w:rPr>
                <w:rFonts w:ascii="Arial" w:eastAsia="Times New Roman" w:hAnsi="Arial" w:cs="Arial"/>
                <w:color w:val="000000"/>
                <w:kern w:val="0"/>
                <w:sz w:val="20"/>
                <w:szCs w:val="20"/>
                <w:lang w:eastAsia="en-GB"/>
                <w14:ligatures w14:val="none"/>
              </w:rPr>
              <w:t>Fehervari</w:t>
            </w:r>
            <w:proofErr w:type="spellEnd"/>
            <w:r w:rsidRPr="003C0278">
              <w:rPr>
                <w:rFonts w:ascii="Arial" w:eastAsia="Times New Roman" w:hAnsi="Arial" w:cs="Arial"/>
                <w:color w:val="000000"/>
                <w:kern w:val="0"/>
                <w:sz w:val="20"/>
                <w:szCs w:val="20"/>
                <w:lang w:eastAsia="en-GB"/>
                <w14:ligatures w14:val="none"/>
              </w:rPr>
              <w:t xml:space="preserve">; M. Pai; L. </w:t>
            </w:r>
            <w:proofErr w:type="spellStart"/>
            <w:r w:rsidRPr="003C0278">
              <w:rPr>
                <w:rFonts w:ascii="Arial" w:eastAsia="Times New Roman" w:hAnsi="Arial" w:cs="Arial"/>
                <w:color w:val="000000"/>
                <w:kern w:val="0"/>
                <w:sz w:val="20"/>
                <w:szCs w:val="20"/>
                <w:lang w:eastAsia="en-GB"/>
                <w14:ligatures w14:val="none"/>
              </w:rPr>
              <w:t>Alghazawi</w:t>
            </w:r>
            <w:proofErr w:type="spellEnd"/>
            <w:r w:rsidRPr="003C0278">
              <w:rPr>
                <w:rFonts w:ascii="Arial" w:eastAsia="Times New Roman" w:hAnsi="Arial" w:cs="Arial"/>
                <w:color w:val="000000"/>
                <w:kern w:val="0"/>
                <w:sz w:val="20"/>
                <w:szCs w:val="20"/>
                <w:lang w:eastAsia="en-GB"/>
                <w14:ligatures w14:val="none"/>
              </w:rPr>
              <w:t xml:space="preserve">; A. Onifade; D. Field; M. Gouda; M. Maglione; H. K. Hamid; J. </w:t>
            </w:r>
            <w:proofErr w:type="spellStart"/>
            <w:r w:rsidRPr="003C0278">
              <w:rPr>
                <w:rFonts w:ascii="Arial" w:eastAsia="Times New Roman" w:hAnsi="Arial" w:cs="Arial"/>
                <w:color w:val="000000"/>
                <w:kern w:val="0"/>
                <w:sz w:val="20"/>
                <w:szCs w:val="20"/>
                <w:lang w:eastAsia="en-GB"/>
                <w14:ligatures w14:val="none"/>
              </w:rPr>
              <w:t>Ribaud</w:t>
            </w:r>
            <w:proofErr w:type="spellEnd"/>
            <w:r w:rsidRPr="003C0278">
              <w:rPr>
                <w:rFonts w:ascii="Arial" w:eastAsia="Times New Roman" w:hAnsi="Arial" w:cs="Arial"/>
                <w:color w:val="000000"/>
                <w:kern w:val="0"/>
                <w:sz w:val="20"/>
                <w:szCs w:val="20"/>
                <w:lang w:eastAsia="en-GB"/>
                <w14:ligatures w14:val="none"/>
              </w:rPr>
              <w:t xml:space="preserve">; A. Nair; M. </w:t>
            </w:r>
            <w:proofErr w:type="spellStart"/>
            <w:r w:rsidRPr="003C0278">
              <w:rPr>
                <w:rFonts w:ascii="Arial" w:eastAsia="Times New Roman" w:hAnsi="Arial" w:cs="Arial"/>
                <w:color w:val="000000"/>
                <w:kern w:val="0"/>
                <w:sz w:val="20"/>
                <w:szCs w:val="20"/>
                <w:lang w:eastAsia="en-GB"/>
                <w14:ligatures w14:val="none"/>
              </w:rPr>
              <w:t>Mariathasan</w:t>
            </w:r>
            <w:proofErr w:type="spellEnd"/>
            <w:r w:rsidRPr="003C0278">
              <w:rPr>
                <w:rFonts w:ascii="Arial" w:eastAsia="Times New Roman" w:hAnsi="Arial" w:cs="Arial"/>
                <w:color w:val="000000"/>
                <w:kern w:val="0"/>
                <w:sz w:val="20"/>
                <w:szCs w:val="20"/>
                <w:lang w:eastAsia="en-GB"/>
                <w14:ligatures w14:val="none"/>
              </w:rPr>
              <w:t xml:space="preserve">; N. Grayson; H. Ahmed; C. Moriarty; L. White; M. Priestley; K. Bode; J. Sharp; R. Wragg; B. Jackson; S. Craven; A. Guerrero; A. Moguel; C. Chan; M. Jones; E. Buckley; N. Akter; K. Treherne; G. Gordon; D. Hughes; T. Urbonas; G. </w:t>
            </w:r>
            <w:proofErr w:type="spellStart"/>
            <w:r w:rsidRPr="003C0278">
              <w:rPr>
                <w:rFonts w:ascii="Arial" w:eastAsia="Times New Roman" w:hAnsi="Arial" w:cs="Arial"/>
                <w:color w:val="000000"/>
                <w:kern w:val="0"/>
                <w:sz w:val="20"/>
                <w:szCs w:val="20"/>
                <w:lang w:eastAsia="en-GB"/>
                <w14:ligatures w14:val="none"/>
              </w:rPr>
              <w:t>Brachini</w:t>
            </w:r>
            <w:proofErr w:type="spellEnd"/>
            <w:r w:rsidRPr="003C0278">
              <w:rPr>
                <w:rFonts w:ascii="Arial" w:eastAsia="Times New Roman" w:hAnsi="Arial" w:cs="Arial"/>
                <w:color w:val="000000"/>
                <w:kern w:val="0"/>
                <w:sz w:val="20"/>
                <w:szCs w:val="20"/>
                <w:lang w:eastAsia="en-GB"/>
                <w14:ligatures w14:val="none"/>
              </w:rPr>
              <w:t xml:space="preserve">; R. Caronna; P. </w:t>
            </w:r>
            <w:proofErr w:type="spellStart"/>
            <w:r w:rsidRPr="003C0278">
              <w:rPr>
                <w:rFonts w:ascii="Arial" w:eastAsia="Times New Roman" w:hAnsi="Arial" w:cs="Arial"/>
                <w:color w:val="000000"/>
                <w:kern w:val="0"/>
                <w:sz w:val="20"/>
                <w:szCs w:val="20"/>
                <w:lang w:eastAsia="en-GB"/>
                <w14:ligatures w14:val="none"/>
              </w:rPr>
              <w:t>Chirletti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Pericleous</w:t>
            </w:r>
            <w:proofErr w:type="spellEnd"/>
            <w:r w:rsidRPr="003C0278">
              <w:rPr>
                <w:rFonts w:ascii="Arial" w:eastAsia="Times New Roman" w:hAnsi="Arial" w:cs="Arial"/>
                <w:color w:val="000000"/>
                <w:kern w:val="0"/>
                <w:sz w:val="20"/>
                <w:szCs w:val="20"/>
                <w:lang w:eastAsia="en-GB"/>
                <w14:ligatures w14:val="none"/>
              </w:rPr>
              <w:t xml:space="preserve">; K. Patel; C. Shaw; N. </w:t>
            </w:r>
            <w:proofErr w:type="spellStart"/>
            <w:r w:rsidRPr="003C0278">
              <w:rPr>
                <w:rFonts w:ascii="Arial" w:eastAsia="Times New Roman" w:hAnsi="Arial" w:cs="Arial"/>
                <w:color w:val="000000"/>
                <w:kern w:val="0"/>
                <w:sz w:val="20"/>
                <w:szCs w:val="20"/>
                <w:lang w:eastAsia="en-GB"/>
                <w14:ligatures w14:val="none"/>
              </w:rPr>
              <w:t>Morare</w:t>
            </w:r>
            <w:proofErr w:type="spellEnd"/>
            <w:r w:rsidRPr="003C0278">
              <w:rPr>
                <w:rFonts w:ascii="Arial" w:eastAsia="Times New Roman" w:hAnsi="Arial" w:cs="Arial"/>
                <w:color w:val="000000"/>
                <w:kern w:val="0"/>
                <w:sz w:val="20"/>
                <w:szCs w:val="20"/>
                <w:lang w:eastAsia="en-GB"/>
                <w14:ligatures w14:val="none"/>
              </w:rPr>
              <w:t xml:space="preserve">; M. K. </w:t>
            </w:r>
            <w:proofErr w:type="spellStart"/>
            <w:r w:rsidRPr="003C0278">
              <w:rPr>
                <w:rFonts w:ascii="Arial" w:eastAsia="Times New Roman" w:hAnsi="Arial" w:cs="Arial"/>
                <w:color w:val="000000"/>
                <w:kern w:val="0"/>
                <w:sz w:val="20"/>
                <w:szCs w:val="20"/>
                <w:lang w:eastAsia="en-GB"/>
                <w14:ligatures w14:val="none"/>
              </w:rPr>
              <w:t>Zaban</w:t>
            </w:r>
            <w:proofErr w:type="spellEnd"/>
            <w:r w:rsidRPr="003C0278">
              <w:rPr>
                <w:rFonts w:ascii="Arial" w:eastAsia="Times New Roman" w:hAnsi="Arial" w:cs="Arial"/>
                <w:color w:val="000000"/>
                <w:kern w:val="0"/>
                <w:sz w:val="20"/>
                <w:szCs w:val="20"/>
                <w:lang w:eastAsia="en-GB"/>
                <w14:ligatures w14:val="none"/>
              </w:rPr>
              <w:t xml:space="preserve">; T. Perra; N. N. Abd Kahar; T. Hall; N. Nadeem; S. Karar; A. Arshad; A. Yarwood; M. </w:t>
            </w:r>
            <w:proofErr w:type="spellStart"/>
            <w:r w:rsidRPr="003C0278">
              <w:rPr>
                <w:rFonts w:ascii="Arial" w:eastAsia="Times New Roman" w:hAnsi="Arial" w:cs="Arial"/>
                <w:color w:val="000000"/>
                <w:kern w:val="0"/>
                <w:sz w:val="20"/>
                <w:szCs w:val="20"/>
                <w:lang w:eastAsia="en-GB"/>
                <w14:ligatures w14:val="none"/>
              </w:rPr>
              <w:t>Hammoda</w:t>
            </w:r>
            <w:proofErr w:type="spellEnd"/>
            <w:r w:rsidRPr="003C0278">
              <w:rPr>
                <w:rFonts w:ascii="Arial" w:eastAsia="Times New Roman" w:hAnsi="Arial" w:cs="Arial"/>
                <w:color w:val="000000"/>
                <w:kern w:val="0"/>
                <w:sz w:val="20"/>
                <w:szCs w:val="20"/>
                <w:lang w:eastAsia="en-GB"/>
                <w14:ligatures w14:val="none"/>
              </w:rPr>
              <w:t xml:space="preserve">; M. C. Artigas; S. Paterna-López; S. </w:t>
            </w:r>
            <w:proofErr w:type="spellStart"/>
            <w:r w:rsidRPr="003C0278">
              <w:rPr>
                <w:rFonts w:ascii="Arial" w:eastAsia="Times New Roman" w:hAnsi="Arial" w:cs="Arial"/>
                <w:color w:val="000000"/>
                <w:kern w:val="0"/>
                <w:sz w:val="20"/>
                <w:szCs w:val="20"/>
                <w:lang w:eastAsia="en-GB"/>
                <w14:ligatures w14:val="none"/>
              </w:rPr>
              <w:t>Aroori</w:t>
            </w:r>
            <w:proofErr w:type="spellEnd"/>
            <w:r w:rsidRPr="003C0278">
              <w:rPr>
                <w:rFonts w:ascii="Arial" w:eastAsia="Times New Roman" w:hAnsi="Arial" w:cs="Arial"/>
                <w:color w:val="000000"/>
                <w:kern w:val="0"/>
                <w:sz w:val="20"/>
                <w:szCs w:val="20"/>
                <w:lang w:eastAsia="en-GB"/>
                <w14:ligatures w14:val="none"/>
              </w:rPr>
              <w:t>; R. A. W. s. collaborators</w:t>
            </w:r>
          </w:p>
        </w:tc>
        <w:tc>
          <w:tcPr>
            <w:tcW w:w="708" w:type="dxa"/>
            <w:tcBorders>
              <w:top w:val="nil"/>
              <w:left w:val="nil"/>
              <w:bottom w:val="single" w:sz="4" w:space="0" w:color="auto"/>
              <w:right w:val="single" w:sz="4" w:space="0" w:color="auto"/>
            </w:tcBorders>
            <w:shd w:val="clear" w:color="auto" w:fill="auto"/>
            <w:vAlign w:val="center"/>
            <w:hideMark/>
          </w:tcPr>
          <w:p w14:paraId="1553AC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50</w:t>
            </w:r>
          </w:p>
        </w:tc>
        <w:tc>
          <w:tcPr>
            <w:tcW w:w="709" w:type="dxa"/>
            <w:tcBorders>
              <w:top w:val="nil"/>
              <w:left w:val="nil"/>
              <w:bottom w:val="single" w:sz="4" w:space="0" w:color="auto"/>
              <w:right w:val="single" w:sz="4" w:space="0" w:color="auto"/>
            </w:tcBorders>
            <w:shd w:val="clear" w:color="auto" w:fill="auto"/>
            <w:vAlign w:val="center"/>
            <w:hideMark/>
          </w:tcPr>
          <w:p w14:paraId="4601E8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5239F8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504675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8730E9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102C78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Dermatology</w:t>
            </w:r>
          </w:p>
        </w:tc>
        <w:tc>
          <w:tcPr>
            <w:tcW w:w="3402" w:type="dxa"/>
            <w:tcBorders>
              <w:top w:val="nil"/>
              <w:left w:val="nil"/>
              <w:bottom w:val="single" w:sz="4" w:space="0" w:color="auto"/>
              <w:right w:val="single" w:sz="4" w:space="0" w:color="auto"/>
            </w:tcBorders>
            <w:shd w:val="clear" w:color="auto" w:fill="auto"/>
            <w:vAlign w:val="center"/>
            <w:hideMark/>
          </w:tcPr>
          <w:p w14:paraId="02ACC99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Prevalence and odds of anxiety and depression in cutaneous malignant melanoma: a proportional meta-analysis and regression</w:t>
            </w:r>
          </w:p>
        </w:tc>
        <w:tc>
          <w:tcPr>
            <w:tcW w:w="6663" w:type="dxa"/>
            <w:tcBorders>
              <w:top w:val="nil"/>
              <w:left w:val="nil"/>
              <w:bottom w:val="single" w:sz="4" w:space="0" w:color="auto"/>
              <w:right w:val="single" w:sz="4" w:space="0" w:color="auto"/>
            </w:tcBorders>
            <w:shd w:val="clear" w:color="auto" w:fill="auto"/>
            <w:vAlign w:val="center"/>
            <w:hideMark/>
          </w:tcPr>
          <w:p w14:paraId="39BDF63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 </w:t>
            </w:r>
            <w:proofErr w:type="spellStart"/>
            <w:r w:rsidRPr="003C0278">
              <w:rPr>
                <w:rFonts w:ascii="Arial" w:eastAsia="Times New Roman" w:hAnsi="Arial" w:cs="Arial"/>
                <w:color w:val="000000"/>
                <w:kern w:val="0"/>
                <w:sz w:val="20"/>
                <w:szCs w:val="20"/>
                <w:lang w:eastAsia="en-GB"/>
                <w14:ligatures w14:val="none"/>
              </w:rPr>
              <w:t>Kungwengwe</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Gowthorpe</w:t>
            </w:r>
            <w:proofErr w:type="spellEnd"/>
            <w:r w:rsidRPr="003C0278">
              <w:rPr>
                <w:rFonts w:ascii="Arial" w:eastAsia="Times New Roman" w:hAnsi="Arial" w:cs="Arial"/>
                <w:color w:val="000000"/>
                <w:kern w:val="0"/>
                <w:sz w:val="20"/>
                <w:szCs w:val="20"/>
                <w:lang w:eastAsia="en-GB"/>
                <w14:ligatures w14:val="none"/>
              </w:rPr>
              <w:t>; S. R. Ali; H. Warren; D. J. Drury; K. L. Ang; J. A. G. Gibson; T. D. Dobbs; I. S. Whitaker</w:t>
            </w:r>
          </w:p>
        </w:tc>
        <w:tc>
          <w:tcPr>
            <w:tcW w:w="708" w:type="dxa"/>
            <w:tcBorders>
              <w:top w:val="nil"/>
              <w:left w:val="nil"/>
              <w:bottom w:val="single" w:sz="4" w:space="0" w:color="auto"/>
              <w:right w:val="single" w:sz="4" w:space="0" w:color="auto"/>
            </w:tcBorders>
            <w:shd w:val="clear" w:color="auto" w:fill="auto"/>
            <w:vAlign w:val="center"/>
            <w:hideMark/>
          </w:tcPr>
          <w:p w14:paraId="479AEE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191</w:t>
            </w:r>
          </w:p>
        </w:tc>
        <w:tc>
          <w:tcPr>
            <w:tcW w:w="709" w:type="dxa"/>
            <w:tcBorders>
              <w:top w:val="nil"/>
              <w:left w:val="nil"/>
              <w:bottom w:val="single" w:sz="4" w:space="0" w:color="auto"/>
              <w:right w:val="single" w:sz="4" w:space="0" w:color="auto"/>
            </w:tcBorders>
            <w:shd w:val="clear" w:color="auto" w:fill="auto"/>
            <w:vAlign w:val="center"/>
            <w:hideMark/>
          </w:tcPr>
          <w:p w14:paraId="1DC24B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41CE5E4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24-35</w:t>
            </w:r>
          </w:p>
        </w:tc>
      </w:tr>
      <w:tr w:rsidR="001A6346" w:rsidRPr="003C0278" w14:paraId="5C90053C" w14:textId="77777777" w:rsidTr="001A6346">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4FD7DB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7BCD0B7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Heart Failure</w:t>
            </w:r>
          </w:p>
        </w:tc>
        <w:tc>
          <w:tcPr>
            <w:tcW w:w="3402" w:type="dxa"/>
            <w:tcBorders>
              <w:top w:val="nil"/>
              <w:left w:val="nil"/>
              <w:bottom w:val="single" w:sz="4" w:space="0" w:color="auto"/>
              <w:right w:val="single" w:sz="4" w:space="0" w:color="auto"/>
            </w:tcBorders>
            <w:shd w:val="clear" w:color="auto" w:fill="auto"/>
            <w:vAlign w:val="center"/>
            <w:hideMark/>
          </w:tcPr>
          <w:p w14:paraId="043E4F6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Predictors of the efficacy of His bundle pacing in patients with a prolonged PR interval: A stratified analysis of the HOPE-HF randomized controlled trial</w:t>
            </w:r>
          </w:p>
        </w:tc>
        <w:tc>
          <w:tcPr>
            <w:tcW w:w="6663" w:type="dxa"/>
            <w:tcBorders>
              <w:top w:val="nil"/>
              <w:left w:val="nil"/>
              <w:bottom w:val="single" w:sz="4" w:space="0" w:color="auto"/>
              <w:right w:val="single" w:sz="4" w:space="0" w:color="auto"/>
            </w:tcBorders>
            <w:shd w:val="clear" w:color="auto" w:fill="auto"/>
            <w:vAlign w:val="center"/>
            <w:hideMark/>
          </w:tcPr>
          <w:p w14:paraId="657883C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Keene; N. Kaza; D. Srinivasan; N. Ali; M. Tanner; P. Foley; B. Chandrasekaran; P. Moore; S. Adhya; N. Qureshi; A. </w:t>
            </w:r>
            <w:proofErr w:type="spellStart"/>
            <w:r w:rsidRPr="003C0278">
              <w:rPr>
                <w:rFonts w:ascii="Arial" w:eastAsia="Times New Roman" w:hAnsi="Arial" w:cs="Arial"/>
                <w:color w:val="000000"/>
                <w:kern w:val="0"/>
                <w:sz w:val="20"/>
                <w:szCs w:val="20"/>
                <w:lang w:eastAsia="en-GB"/>
                <w14:ligatures w14:val="none"/>
              </w:rPr>
              <w:t>Muthumala</w:t>
            </w:r>
            <w:proofErr w:type="spellEnd"/>
            <w:r w:rsidRPr="003C0278">
              <w:rPr>
                <w:rFonts w:ascii="Arial" w:eastAsia="Times New Roman" w:hAnsi="Arial" w:cs="Arial"/>
                <w:color w:val="000000"/>
                <w:kern w:val="0"/>
                <w:sz w:val="20"/>
                <w:szCs w:val="20"/>
                <w:lang w:eastAsia="en-GB"/>
                <w14:ligatures w14:val="none"/>
              </w:rPr>
              <w:t xml:space="preserve">; R. Lane; A. Rinaldi; S. Agarwal; F. Leyva; J. Behar; S. Bassi; A. Ng; P. Scott; R. Prasad; J. Swinburn; J. Tomson; A. Sethi; J. Shah; P. B. Lim; A. Kyriacou; D. Thomas; J. Chuen; R. Kamdar; P. Kanagaratnam; M. </w:t>
            </w:r>
            <w:proofErr w:type="spellStart"/>
            <w:r w:rsidRPr="003C0278">
              <w:rPr>
                <w:rFonts w:ascii="Arial" w:eastAsia="Times New Roman" w:hAnsi="Arial" w:cs="Arial"/>
                <w:color w:val="000000"/>
                <w:kern w:val="0"/>
                <w:sz w:val="20"/>
                <w:szCs w:val="20"/>
                <w:lang w:eastAsia="en-GB"/>
                <w14:ligatures w14:val="none"/>
              </w:rPr>
              <w:t>Mariveles</w:t>
            </w:r>
            <w:proofErr w:type="spellEnd"/>
            <w:r w:rsidRPr="003C0278">
              <w:rPr>
                <w:rFonts w:ascii="Arial" w:eastAsia="Times New Roman" w:hAnsi="Arial" w:cs="Arial"/>
                <w:color w:val="000000"/>
                <w:kern w:val="0"/>
                <w:sz w:val="20"/>
                <w:szCs w:val="20"/>
                <w:lang w:eastAsia="en-GB"/>
                <w14:ligatures w14:val="none"/>
              </w:rPr>
              <w:t xml:space="preserve">; N. Johnson; E. </w:t>
            </w:r>
            <w:proofErr w:type="spellStart"/>
            <w:r w:rsidRPr="003C0278">
              <w:rPr>
                <w:rFonts w:ascii="Arial" w:eastAsia="Times New Roman" w:hAnsi="Arial" w:cs="Arial"/>
                <w:color w:val="000000"/>
                <w:kern w:val="0"/>
                <w:sz w:val="20"/>
                <w:szCs w:val="20"/>
                <w:lang w:eastAsia="en-GB"/>
                <w14:ligatures w14:val="none"/>
              </w:rPr>
              <w:t>Falaschetti</w:t>
            </w:r>
            <w:proofErr w:type="spellEnd"/>
            <w:r w:rsidRPr="003C0278">
              <w:rPr>
                <w:rFonts w:ascii="Arial" w:eastAsia="Times New Roman" w:hAnsi="Arial" w:cs="Arial"/>
                <w:color w:val="000000"/>
                <w:kern w:val="0"/>
                <w:sz w:val="20"/>
                <w:szCs w:val="20"/>
                <w:lang w:eastAsia="en-GB"/>
                <w14:ligatures w14:val="none"/>
              </w:rPr>
              <w:t>; J. P. Howard; A. Arnold; J. G. F. Cleland; D. P. Francis; Z. Whinnett; M. Shun-Shin</w:t>
            </w:r>
          </w:p>
        </w:tc>
        <w:tc>
          <w:tcPr>
            <w:tcW w:w="708" w:type="dxa"/>
            <w:tcBorders>
              <w:top w:val="nil"/>
              <w:left w:val="nil"/>
              <w:bottom w:val="single" w:sz="4" w:space="0" w:color="auto"/>
              <w:right w:val="single" w:sz="4" w:space="0" w:color="auto"/>
            </w:tcBorders>
            <w:shd w:val="clear" w:color="auto" w:fill="auto"/>
            <w:vAlign w:val="center"/>
            <w:hideMark/>
          </w:tcPr>
          <w:p w14:paraId="5B6411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904368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ABF2D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FDA8A55" w14:textId="77777777" w:rsidTr="001A6346">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C25B48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D8C52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American Journal of Perinatology</w:t>
            </w:r>
          </w:p>
        </w:tc>
        <w:tc>
          <w:tcPr>
            <w:tcW w:w="3402" w:type="dxa"/>
            <w:tcBorders>
              <w:top w:val="nil"/>
              <w:left w:val="nil"/>
              <w:bottom w:val="single" w:sz="4" w:space="0" w:color="auto"/>
              <w:right w:val="single" w:sz="4" w:space="0" w:color="auto"/>
            </w:tcBorders>
            <w:shd w:val="clear" w:color="auto" w:fill="auto"/>
            <w:vAlign w:val="center"/>
            <w:hideMark/>
          </w:tcPr>
          <w:p w14:paraId="3B3F107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w:t>
            </w:r>
            <w:proofErr w:type="spellStart"/>
            <w:r w:rsidRPr="003C0278">
              <w:rPr>
                <w:rFonts w:ascii="Arial" w:eastAsia="Times New Roman" w:hAnsi="Arial" w:cs="Arial"/>
                <w:color w:val="000000"/>
                <w:kern w:val="0"/>
                <w:sz w:val="20"/>
                <w:szCs w:val="20"/>
                <w:lang w:eastAsia="en-GB"/>
                <w14:ligatures w14:val="none"/>
              </w:rPr>
              <w:t>Multicountry</w:t>
            </w:r>
            <w:proofErr w:type="spellEnd"/>
            <w:r w:rsidRPr="003C0278">
              <w:rPr>
                <w:rFonts w:ascii="Arial" w:eastAsia="Times New Roman" w:hAnsi="Arial" w:cs="Arial"/>
                <w:color w:val="000000"/>
                <w:kern w:val="0"/>
                <w:sz w:val="20"/>
                <w:szCs w:val="20"/>
                <w:lang w:eastAsia="en-GB"/>
                <w14:ligatures w14:val="none"/>
              </w:rPr>
              <w:t xml:space="preserve"> Analysis of Prevalence and Mortality among Neonates and Children with Bladder Exstrophy</w:t>
            </w:r>
          </w:p>
        </w:tc>
        <w:tc>
          <w:tcPr>
            <w:tcW w:w="6663" w:type="dxa"/>
            <w:tcBorders>
              <w:top w:val="nil"/>
              <w:left w:val="nil"/>
              <w:bottom w:val="single" w:sz="4" w:space="0" w:color="auto"/>
              <w:right w:val="single" w:sz="4" w:space="0" w:color="auto"/>
            </w:tcBorders>
            <w:shd w:val="clear" w:color="auto" w:fill="auto"/>
            <w:vAlign w:val="center"/>
            <w:hideMark/>
          </w:tcPr>
          <w:p w14:paraId="7D67AF0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V. Kancherla; L. </w:t>
            </w:r>
            <w:proofErr w:type="spellStart"/>
            <w:r w:rsidRPr="003C0278">
              <w:rPr>
                <w:rFonts w:ascii="Arial" w:eastAsia="Times New Roman" w:hAnsi="Arial" w:cs="Arial"/>
                <w:color w:val="000000"/>
                <w:kern w:val="0"/>
                <w:sz w:val="20"/>
                <w:szCs w:val="20"/>
                <w:lang w:eastAsia="en-GB"/>
                <w14:ligatures w14:val="none"/>
              </w:rPr>
              <w:t>Tandaki</w:t>
            </w:r>
            <w:proofErr w:type="spellEnd"/>
            <w:r w:rsidRPr="003C0278">
              <w:rPr>
                <w:rFonts w:ascii="Arial" w:eastAsia="Times New Roman" w:hAnsi="Arial" w:cs="Arial"/>
                <w:color w:val="000000"/>
                <w:kern w:val="0"/>
                <w:sz w:val="20"/>
                <w:szCs w:val="20"/>
                <w:lang w:eastAsia="en-GB"/>
                <w14:ligatures w14:val="none"/>
              </w:rPr>
              <w:t xml:space="preserve">; M. Sundar; A. Lux; M. K. Bakker; J. E. H. Bergman; E. Bermejo-Sánchez; M. A. Canfield; M. L. Feldkamp; B. Groisman; P. Hurtado-Villa; K. </w:t>
            </w:r>
            <w:proofErr w:type="spellStart"/>
            <w:r w:rsidRPr="003C0278">
              <w:rPr>
                <w:rFonts w:ascii="Arial" w:eastAsia="Times New Roman" w:hAnsi="Arial" w:cs="Arial"/>
                <w:color w:val="000000"/>
                <w:kern w:val="0"/>
                <w:sz w:val="20"/>
                <w:szCs w:val="20"/>
                <w:lang w:eastAsia="en-GB"/>
                <w14:ligatures w14:val="none"/>
              </w:rPr>
              <w:t>Källén</w:t>
            </w:r>
            <w:proofErr w:type="spellEnd"/>
            <w:r w:rsidRPr="003C0278">
              <w:rPr>
                <w:rFonts w:ascii="Arial" w:eastAsia="Times New Roman" w:hAnsi="Arial" w:cs="Arial"/>
                <w:color w:val="000000"/>
                <w:kern w:val="0"/>
                <w:sz w:val="20"/>
                <w:szCs w:val="20"/>
                <w:lang w:eastAsia="en-GB"/>
                <w14:ligatures w14:val="none"/>
              </w:rPr>
              <w:t xml:space="preserve">; D. Landau; N. Lelong; J. Lopez-Camelo; P. </w:t>
            </w:r>
            <w:proofErr w:type="spellStart"/>
            <w:r w:rsidRPr="003C0278">
              <w:rPr>
                <w:rFonts w:ascii="Arial" w:eastAsia="Times New Roman" w:hAnsi="Arial" w:cs="Arial"/>
                <w:color w:val="000000"/>
                <w:kern w:val="0"/>
                <w:sz w:val="20"/>
                <w:szCs w:val="20"/>
                <w:lang w:eastAsia="en-GB"/>
                <w14:ligatures w14:val="none"/>
              </w:rPr>
              <w:t>Mastroiacovo</w:t>
            </w:r>
            <w:proofErr w:type="spellEnd"/>
            <w:r w:rsidRPr="003C0278">
              <w:rPr>
                <w:rFonts w:ascii="Arial" w:eastAsia="Times New Roman" w:hAnsi="Arial" w:cs="Arial"/>
                <w:color w:val="000000"/>
                <w:kern w:val="0"/>
                <w:sz w:val="20"/>
                <w:szCs w:val="20"/>
                <w:lang w:eastAsia="en-GB"/>
                <w14:ligatures w14:val="none"/>
              </w:rPr>
              <w:t xml:space="preserve">; M. Morgan; O. M. </w:t>
            </w:r>
            <w:proofErr w:type="spellStart"/>
            <w:r w:rsidRPr="003C0278">
              <w:rPr>
                <w:rFonts w:ascii="Arial" w:eastAsia="Times New Roman" w:hAnsi="Arial" w:cs="Arial"/>
                <w:color w:val="000000"/>
                <w:kern w:val="0"/>
                <w:sz w:val="20"/>
                <w:szCs w:val="20"/>
                <w:lang w:eastAsia="en-GB"/>
                <w14:ligatures w14:val="none"/>
              </w:rPr>
              <w:t>Mutchinick</w:t>
            </w:r>
            <w:proofErr w:type="spellEnd"/>
            <w:r w:rsidRPr="003C0278">
              <w:rPr>
                <w:rFonts w:ascii="Arial" w:eastAsia="Times New Roman" w:hAnsi="Arial" w:cs="Arial"/>
                <w:color w:val="000000"/>
                <w:kern w:val="0"/>
                <w:sz w:val="20"/>
                <w:szCs w:val="20"/>
                <w:lang w:eastAsia="en-GB"/>
                <w14:ligatures w14:val="none"/>
              </w:rPr>
              <w:t xml:space="preserve">; A. E. Nance; W. N. Nembhard; A. Pierini; A. </w:t>
            </w:r>
            <w:proofErr w:type="spellStart"/>
            <w:r w:rsidRPr="003C0278">
              <w:rPr>
                <w:rFonts w:ascii="Arial" w:eastAsia="Times New Roman" w:hAnsi="Arial" w:cs="Arial"/>
                <w:color w:val="000000"/>
                <w:kern w:val="0"/>
                <w:sz w:val="20"/>
                <w:szCs w:val="20"/>
                <w:lang w:eastAsia="en-GB"/>
                <w14:ligatures w14:val="none"/>
              </w:rPr>
              <w:t>Šípek</w:t>
            </w:r>
            <w:proofErr w:type="spellEnd"/>
            <w:r w:rsidRPr="003C0278">
              <w:rPr>
                <w:rFonts w:ascii="Arial" w:eastAsia="Times New Roman" w:hAnsi="Arial" w:cs="Arial"/>
                <w:color w:val="000000"/>
                <w:kern w:val="0"/>
                <w:sz w:val="20"/>
                <w:szCs w:val="20"/>
                <w:lang w:eastAsia="en-GB"/>
                <w14:ligatures w14:val="none"/>
              </w:rPr>
              <w:t xml:space="preserve">; E. B. Stallings; E. </w:t>
            </w:r>
            <w:proofErr w:type="spellStart"/>
            <w:r w:rsidRPr="003C0278">
              <w:rPr>
                <w:rFonts w:ascii="Arial" w:eastAsia="Times New Roman" w:hAnsi="Arial" w:cs="Arial"/>
                <w:color w:val="000000"/>
                <w:kern w:val="0"/>
                <w:sz w:val="20"/>
                <w:szCs w:val="20"/>
                <w:lang w:eastAsia="en-GB"/>
                <w14:ligatures w14:val="none"/>
              </w:rPr>
              <w:t>Szabova</w:t>
            </w:r>
            <w:proofErr w:type="spellEnd"/>
            <w:r w:rsidRPr="003C0278">
              <w:rPr>
                <w:rFonts w:ascii="Arial" w:eastAsia="Times New Roman" w:hAnsi="Arial" w:cs="Arial"/>
                <w:color w:val="000000"/>
                <w:kern w:val="0"/>
                <w:sz w:val="20"/>
                <w:szCs w:val="20"/>
                <w:lang w:eastAsia="en-GB"/>
                <w14:ligatures w14:val="none"/>
              </w:rPr>
              <w:t xml:space="preserve">; W. </w:t>
            </w:r>
            <w:proofErr w:type="spellStart"/>
            <w:r w:rsidRPr="003C0278">
              <w:rPr>
                <w:rFonts w:ascii="Arial" w:eastAsia="Times New Roman" w:hAnsi="Arial" w:cs="Arial"/>
                <w:color w:val="000000"/>
                <w:kern w:val="0"/>
                <w:sz w:val="20"/>
                <w:szCs w:val="20"/>
                <w:lang w:eastAsia="en-GB"/>
                <w14:ligatures w14:val="none"/>
              </w:rPr>
              <w:t>Wertelecki</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Zarante</w:t>
            </w:r>
            <w:proofErr w:type="spellEnd"/>
            <w:r w:rsidRPr="003C0278">
              <w:rPr>
                <w:rFonts w:ascii="Arial" w:eastAsia="Times New Roman" w:hAnsi="Arial" w:cs="Arial"/>
                <w:color w:val="000000"/>
                <w:kern w:val="0"/>
                <w:sz w:val="20"/>
                <w:szCs w:val="20"/>
                <w:lang w:eastAsia="en-GB"/>
                <w14:ligatures w14:val="none"/>
              </w:rPr>
              <w:t>; A. Rissmann</w:t>
            </w:r>
          </w:p>
        </w:tc>
        <w:tc>
          <w:tcPr>
            <w:tcW w:w="708" w:type="dxa"/>
            <w:tcBorders>
              <w:top w:val="nil"/>
              <w:left w:val="nil"/>
              <w:bottom w:val="single" w:sz="4" w:space="0" w:color="auto"/>
              <w:right w:val="single" w:sz="4" w:space="0" w:color="auto"/>
            </w:tcBorders>
            <w:shd w:val="clear" w:color="auto" w:fill="auto"/>
            <w:vAlign w:val="center"/>
            <w:hideMark/>
          </w:tcPr>
          <w:p w14:paraId="0DB2547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41</w:t>
            </w:r>
          </w:p>
        </w:tc>
        <w:tc>
          <w:tcPr>
            <w:tcW w:w="709" w:type="dxa"/>
            <w:tcBorders>
              <w:top w:val="nil"/>
              <w:left w:val="nil"/>
              <w:bottom w:val="single" w:sz="4" w:space="0" w:color="auto"/>
              <w:right w:val="single" w:sz="4" w:space="0" w:color="auto"/>
            </w:tcBorders>
            <w:shd w:val="clear" w:color="auto" w:fill="auto"/>
            <w:vAlign w:val="center"/>
            <w:hideMark/>
          </w:tcPr>
          <w:p w14:paraId="0D5E562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771D08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1143-1154</w:t>
            </w:r>
          </w:p>
        </w:tc>
      </w:tr>
      <w:tr w:rsidR="001A6346" w:rsidRPr="003C0278" w14:paraId="469C0A0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F9B5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FAC027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Plastic and Reconstructive Surgery - Global Open</w:t>
            </w:r>
          </w:p>
        </w:tc>
        <w:tc>
          <w:tcPr>
            <w:tcW w:w="3402" w:type="dxa"/>
            <w:tcBorders>
              <w:top w:val="nil"/>
              <w:left w:val="nil"/>
              <w:bottom w:val="single" w:sz="4" w:space="0" w:color="auto"/>
              <w:right w:val="single" w:sz="4" w:space="0" w:color="auto"/>
            </w:tcBorders>
            <w:shd w:val="clear" w:color="auto" w:fill="auto"/>
            <w:vAlign w:val="center"/>
            <w:hideMark/>
          </w:tcPr>
          <w:p w14:paraId="24E7666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The Role of Sentinel Lymph Node Biopsy in the Management of Merkel Cell Carcinoma: A </w:t>
            </w:r>
            <w:r w:rsidRPr="003C0278">
              <w:rPr>
                <w:rFonts w:ascii="Arial" w:eastAsia="Times New Roman" w:hAnsi="Arial" w:cs="Arial"/>
                <w:color w:val="000000"/>
                <w:kern w:val="0"/>
                <w:sz w:val="20"/>
                <w:szCs w:val="20"/>
                <w:lang w:eastAsia="en-GB"/>
                <w14:ligatures w14:val="none"/>
              </w:rPr>
              <w:lastRenderedPageBreak/>
              <w:t>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5C4F2D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xml:space="preserve">D. </w:t>
            </w:r>
            <w:proofErr w:type="spellStart"/>
            <w:r w:rsidRPr="003C0278">
              <w:rPr>
                <w:rFonts w:ascii="Arial" w:eastAsia="Times New Roman" w:hAnsi="Arial" w:cs="Arial"/>
                <w:color w:val="000000"/>
                <w:kern w:val="0"/>
                <w:sz w:val="20"/>
                <w:szCs w:val="20"/>
                <w:lang w:eastAsia="en-GB"/>
                <w14:ligatures w14:val="none"/>
              </w:rPr>
              <w:t>Kanakopoulos</w:t>
            </w:r>
            <w:proofErr w:type="spellEnd"/>
            <w:r w:rsidRPr="003C0278">
              <w:rPr>
                <w:rFonts w:ascii="Arial" w:eastAsia="Times New Roman" w:hAnsi="Arial" w:cs="Arial"/>
                <w:color w:val="000000"/>
                <w:kern w:val="0"/>
                <w:sz w:val="20"/>
                <w:szCs w:val="20"/>
                <w:lang w:eastAsia="en-GB"/>
                <w14:ligatures w14:val="none"/>
              </w:rPr>
              <w:t xml:space="preserve">; H. Lacey; A. Payne; M. Houlihan; H. </w:t>
            </w:r>
            <w:proofErr w:type="spellStart"/>
            <w:r w:rsidRPr="003C0278">
              <w:rPr>
                <w:rFonts w:ascii="Arial" w:eastAsia="Times New Roman" w:hAnsi="Arial" w:cs="Arial"/>
                <w:color w:val="000000"/>
                <w:kern w:val="0"/>
                <w:sz w:val="20"/>
                <w:szCs w:val="20"/>
                <w:lang w:eastAsia="en-GB"/>
                <w14:ligatures w14:val="none"/>
              </w:rPr>
              <w:t>Riyat</w:t>
            </w:r>
            <w:proofErr w:type="spellEnd"/>
            <w:r w:rsidRPr="003C0278">
              <w:rPr>
                <w:rFonts w:ascii="Arial" w:eastAsia="Times New Roman" w:hAnsi="Arial" w:cs="Arial"/>
                <w:color w:val="000000"/>
                <w:kern w:val="0"/>
                <w:sz w:val="20"/>
                <w:szCs w:val="20"/>
                <w:lang w:eastAsia="en-GB"/>
                <w14:ligatures w14:val="none"/>
              </w:rPr>
              <w:t>; R. Wheelan; J. Cubitt; J. P. Totty</w:t>
            </w:r>
          </w:p>
        </w:tc>
        <w:tc>
          <w:tcPr>
            <w:tcW w:w="708" w:type="dxa"/>
            <w:tcBorders>
              <w:top w:val="nil"/>
              <w:left w:val="nil"/>
              <w:bottom w:val="single" w:sz="4" w:space="0" w:color="auto"/>
              <w:right w:val="single" w:sz="4" w:space="0" w:color="auto"/>
            </w:tcBorders>
            <w:shd w:val="clear" w:color="auto" w:fill="auto"/>
            <w:vAlign w:val="center"/>
            <w:hideMark/>
          </w:tcPr>
          <w:p w14:paraId="649F71F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53E311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9290B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E5760</w:t>
            </w:r>
          </w:p>
        </w:tc>
      </w:tr>
      <w:tr w:rsidR="001A6346" w:rsidRPr="003C0278" w14:paraId="73CB8DF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39E5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72408A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Hand and Microsurgery</w:t>
            </w:r>
          </w:p>
        </w:tc>
        <w:tc>
          <w:tcPr>
            <w:tcW w:w="3402" w:type="dxa"/>
            <w:tcBorders>
              <w:top w:val="nil"/>
              <w:left w:val="nil"/>
              <w:bottom w:val="single" w:sz="4" w:space="0" w:color="auto"/>
              <w:right w:val="single" w:sz="4" w:space="0" w:color="auto"/>
            </w:tcBorders>
            <w:shd w:val="clear" w:color="auto" w:fill="auto"/>
            <w:vAlign w:val="center"/>
            <w:hideMark/>
          </w:tcPr>
          <w:p w14:paraId="2C6CB80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End to end versus end to side microvascular anastomosis for traumatic lower limb free flap reconstructions: A 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61DC915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Kadhum; G. Yim; R. Whelan; A. Emam; N. Marsden</w:t>
            </w:r>
          </w:p>
        </w:tc>
        <w:tc>
          <w:tcPr>
            <w:tcW w:w="708" w:type="dxa"/>
            <w:tcBorders>
              <w:top w:val="nil"/>
              <w:left w:val="nil"/>
              <w:bottom w:val="single" w:sz="4" w:space="0" w:color="auto"/>
              <w:right w:val="single" w:sz="4" w:space="0" w:color="auto"/>
            </w:tcBorders>
            <w:shd w:val="clear" w:color="auto" w:fill="auto"/>
            <w:vAlign w:val="center"/>
            <w:hideMark/>
          </w:tcPr>
          <w:p w14:paraId="65C0F4F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683C98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8D739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3F8EB9A"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3111B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249E2C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Aesthetic Plastic Surgery</w:t>
            </w:r>
          </w:p>
        </w:tc>
        <w:tc>
          <w:tcPr>
            <w:tcW w:w="3402" w:type="dxa"/>
            <w:tcBorders>
              <w:top w:val="nil"/>
              <w:left w:val="nil"/>
              <w:bottom w:val="single" w:sz="4" w:space="0" w:color="auto"/>
              <w:right w:val="single" w:sz="4" w:space="0" w:color="auto"/>
            </w:tcBorders>
            <w:shd w:val="clear" w:color="auto" w:fill="auto"/>
            <w:vAlign w:val="center"/>
            <w:hideMark/>
          </w:tcPr>
          <w:p w14:paraId="078EC65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Liposuction-Only Breast Reduction: A Systematic Review of Outcomes</w:t>
            </w:r>
          </w:p>
        </w:tc>
        <w:tc>
          <w:tcPr>
            <w:tcW w:w="6663" w:type="dxa"/>
            <w:tcBorders>
              <w:top w:val="nil"/>
              <w:left w:val="nil"/>
              <w:bottom w:val="single" w:sz="4" w:space="0" w:color="auto"/>
              <w:right w:val="single" w:sz="4" w:space="0" w:color="auto"/>
            </w:tcBorders>
            <w:shd w:val="clear" w:color="auto" w:fill="auto"/>
            <w:vAlign w:val="center"/>
            <w:hideMark/>
          </w:tcPr>
          <w:p w14:paraId="0B5ABD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Kadhum; C. Symonette; W. Khan; M. U. Javed</w:t>
            </w:r>
          </w:p>
        </w:tc>
        <w:tc>
          <w:tcPr>
            <w:tcW w:w="708" w:type="dxa"/>
            <w:tcBorders>
              <w:top w:val="nil"/>
              <w:left w:val="nil"/>
              <w:bottom w:val="single" w:sz="4" w:space="0" w:color="auto"/>
              <w:right w:val="single" w:sz="4" w:space="0" w:color="auto"/>
            </w:tcBorders>
            <w:shd w:val="clear" w:color="auto" w:fill="auto"/>
            <w:vAlign w:val="center"/>
            <w:hideMark/>
          </w:tcPr>
          <w:p w14:paraId="33326FB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0F5CF8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12719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FF8ABCC"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F7351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610644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Aesthetic Plastic Surgery</w:t>
            </w:r>
          </w:p>
        </w:tc>
        <w:tc>
          <w:tcPr>
            <w:tcW w:w="3402" w:type="dxa"/>
            <w:tcBorders>
              <w:top w:val="nil"/>
              <w:left w:val="nil"/>
              <w:bottom w:val="single" w:sz="4" w:space="0" w:color="auto"/>
              <w:right w:val="single" w:sz="4" w:space="0" w:color="auto"/>
            </w:tcBorders>
            <w:shd w:val="clear" w:color="auto" w:fill="auto"/>
            <w:vAlign w:val="center"/>
            <w:hideMark/>
          </w:tcPr>
          <w:p w14:paraId="2DE41E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Safety of Breast Liposuction and Oncologic Considerations</w:t>
            </w:r>
          </w:p>
        </w:tc>
        <w:tc>
          <w:tcPr>
            <w:tcW w:w="6663" w:type="dxa"/>
            <w:tcBorders>
              <w:top w:val="nil"/>
              <w:left w:val="nil"/>
              <w:bottom w:val="single" w:sz="4" w:space="0" w:color="auto"/>
              <w:right w:val="single" w:sz="4" w:space="0" w:color="auto"/>
            </w:tcBorders>
            <w:shd w:val="clear" w:color="auto" w:fill="auto"/>
            <w:vAlign w:val="center"/>
            <w:hideMark/>
          </w:tcPr>
          <w:p w14:paraId="2379009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Kadhum; C. Symonette; M. U. Javed</w:t>
            </w:r>
          </w:p>
        </w:tc>
        <w:tc>
          <w:tcPr>
            <w:tcW w:w="708" w:type="dxa"/>
            <w:tcBorders>
              <w:top w:val="nil"/>
              <w:left w:val="nil"/>
              <w:bottom w:val="single" w:sz="4" w:space="0" w:color="auto"/>
              <w:right w:val="single" w:sz="4" w:space="0" w:color="auto"/>
            </w:tcBorders>
            <w:shd w:val="clear" w:color="auto" w:fill="auto"/>
            <w:vAlign w:val="center"/>
            <w:hideMark/>
          </w:tcPr>
          <w:p w14:paraId="7417F6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65EF43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3CB794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D2D7A7D"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1E3BFD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943C2B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Acta </w:t>
            </w:r>
            <w:proofErr w:type="spellStart"/>
            <w:r w:rsidRPr="003C0278">
              <w:rPr>
                <w:rFonts w:ascii="Arial" w:eastAsia="Times New Roman" w:hAnsi="Arial" w:cs="Arial"/>
                <w:color w:val="000000"/>
                <w:kern w:val="0"/>
                <w:sz w:val="20"/>
                <w:szCs w:val="20"/>
                <w:lang w:eastAsia="en-GB"/>
                <w14:ligatures w14:val="none"/>
              </w:rPr>
              <w:t>Chirurgiae</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Plasticae</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5791F35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Inset techniques for the DIEP flap – what improves aesthetic outcomes?</w:t>
            </w:r>
          </w:p>
        </w:tc>
        <w:tc>
          <w:tcPr>
            <w:tcW w:w="6663" w:type="dxa"/>
            <w:tcBorders>
              <w:top w:val="nil"/>
              <w:left w:val="nil"/>
              <w:bottom w:val="single" w:sz="4" w:space="0" w:color="auto"/>
              <w:right w:val="single" w:sz="4" w:space="0" w:color="auto"/>
            </w:tcBorders>
            <w:shd w:val="clear" w:color="auto" w:fill="auto"/>
            <w:vAlign w:val="center"/>
            <w:hideMark/>
          </w:tcPr>
          <w:p w14:paraId="15317A6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Kadhum; C. Symonette; M. U. Javed</w:t>
            </w:r>
          </w:p>
        </w:tc>
        <w:tc>
          <w:tcPr>
            <w:tcW w:w="708" w:type="dxa"/>
            <w:tcBorders>
              <w:top w:val="nil"/>
              <w:left w:val="nil"/>
              <w:bottom w:val="single" w:sz="4" w:space="0" w:color="auto"/>
              <w:right w:val="single" w:sz="4" w:space="0" w:color="auto"/>
            </w:tcBorders>
            <w:shd w:val="clear" w:color="auto" w:fill="auto"/>
            <w:vAlign w:val="center"/>
            <w:hideMark/>
          </w:tcPr>
          <w:p w14:paraId="26313F1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66</w:t>
            </w:r>
          </w:p>
        </w:tc>
        <w:tc>
          <w:tcPr>
            <w:tcW w:w="709" w:type="dxa"/>
            <w:tcBorders>
              <w:top w:val="nil"/>
              <w:left w:val="nil"/>
              <w:bottom w:val="single" w:sz="4" w:space="0" w:color="auto"/>
              <w:right w:val="single" w:sz="4" w:space="0" w:color="auto"/>
            </w:tcBorders>
            <w:shd w:val="clear" w:color="auto" w:fill="auto"/>
            <w:vAlign w:val="center"/>
            <w:hideMark/>
          </w:tcPr>
          <w:p w14:paraId="4A4E63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C5468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42278</w:t>
            </w:r>
          </w:p>
        </w:tc>
      </w:tr>
      <w:tr w:rsidR="001A6346" w:rsidRPr="003C0278" w14:paraId="28CBD5A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4C0D5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4D3B23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Surgical Oncology</w:t>
            </w:r>
          </w:p>
        </w:tc>
        <w:tc>
          <w:tcPr>
            <w:tcW w:w="3402" w:type="dxa"/>
            <w:tcBorders>
              <w:top w:val="nil"/>
              <w:left w:val="nil"/>
              <w:bottom w:val="single" w:sz="4" w:space="0" w:color="auto"/>
              <w:right w:val="single" w:sz="4" w:space="0" w:color="auto"/>
            </w:tcBorders>
            <w:shd w:val="clear" w:color="auto" w:fill="auto"/>
            <w:vAlign w:val="center"/>
            <w:hideMark/>
          </w:tcPr>
          <w:p w14:paraId="186793B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Sentinel lymph node biopsy for melanoma in the older population: A prospective analysis of outcomes</w:t>
            </w:r>
          </w:p>
        </w:tc>
        <w:tc>
          <w:tcPr>
            <w:tcW w:w="6663" w:type="dxa"/>
            <w:tcBorders>
              <w:top w:val="nil"/>
              <w:left w:val="nil"/>
              <w:bottom w:val="single" w:sz="4" w:space="0" w:color="auto"/>
              <w:right w:val="single" w:sz="4" w:space="0" w:color="auto"/>
            </w:tcBorders>
            <w:shd w:val="clear" w:color="auto" w:fill="auto"/>
            <w:vAlign w:val="center"/>
            <w:hideMark/>
          </w:tcPr>
          <w:p w14:paraId="589A706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Kadhum; L. Mayr; S. Pope-Jones; J. Cubitt; S. Hemington-Gorse</w:t>
            </w:r>
          </w:p>
        </w:tc>
        <w:tc>
          <w:tcPr>
            <w:tcW w:w="708" w:type="dxa"/>
            <w:tcBorders>
              <w:top w:val="nil"/>
              <w:left w:val="nil"/>
              <w:bottom w:val="single" w:sz="4" w:space="0" w:color="auto"/>
              <w:right w:val="single" w:sz="4" w:space="0" w:color="auto"/>
            </w:tcBorders>
            <w:shd w:val="clear" w:color="auto" w:fill="auto"/>
            <w:vAlign w:val="center"/>
            <w:hideMark/>
          </w:tcPr>
          <w:p w14:paraId="37D6FD9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DCBE32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D5F95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113BA8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D026F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27457A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Aesthetic Plastic Surgery</w:t>
            </w:r>
          </w:p>
        </w:tc>
        <w:tc>
          <w:tcPr>
            <w:tcW w:w="3402" w:type="dxa"/>
            <w:tcBorders>
              <w:top w:val="nil"/>
              <w:left w:val="nil"/>
              <w:bottom w:val="single" w:sz="4" w:space="0" w:color="auto"/>
              <w:right w:val="single" w:sz="4" w:space="0" w:color="auto"/>
            </w:tcBorders>
            <w:shd w:val="clear" w:color="auto" w:fill="auto"/>
            <w:vAlign w:val="center"/>
            <w:hideMark/>
          </w:tcPr>
          <w:p w14:paraId="445488A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Fresh Frozen Cartilage in Rhinoplasty Surgery: A Systematic Review of Outcomes</w:t>
            </w:r>
          </w:p>
        </w:tc>
        <w:tc>
          <w:tcPr>
            <w:tcW w:w="6663" w:type="dxa"/>
            <w:tcBorders>
              <w:top w:val="nil"/>
              <w:left w:val="nil"/>
              <w:bottom w:val="single" w:sz="4" w:space="0" w:color="auto"/>
              <w:right w:val="single" w:sz="4" w:space="0" w:color="auto"/>
            </w:tcBorders>
            <w:shd w:val="clear" w:color="auto" w:fill="auto"/>
            <w:vAlign w:val="center"/>
            <w:hideMark/>
          </w:tcPr>
          <w:p w14:paraId="7A0B2B5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Kadhum; K. Khan; K. Al-Ghanim; V. </w:t>
            </w:r>
            <w:proofErr w:type="spellStart"/>
            <w:r w:rsidRPr="003C0278">
              <w:rPr>
                <w:rFonts w:ascii="Arial" w:eastAsia="Times New Roman" w:hAnsi="Arial" w:cs="Arial"/>
                <w:color w:val="000000"/>
                <w:kern w:val="0"/>
                <w:sz w:val="20"/>
                <w:szCs w:val="20"/>
                <w:lang w:eastAsia="en-GB"/>
                <w14:ligatures w14:val="none"/>
              </w:rPr>
              <w:t>Castanov</w:t>
            </w:r>
            <w:proofErr w:type="spellEnd"/>
            <w:r w:rsidRPr="003C0278">
              <w:rPr>
                <w:rFonts w:ascii="Arial" w:eastAsia="Times New Roman" w:hAnsi="Arial" w:cs="Arial"/>
                <w:color w:val="000000"/>
                <w:kern w:val="0"/>
                <w:sz w:val="20"/>
                <w:szCs w:val="20"/>
                <w:lang w:eastAsia="en-GB"/>
                <w14:ligatures w14:val="none"/>
              </w:rPr>
              <w:t>; C. Symonette; M. U. Javed</w:t>
            </w:r>
          </w:p>
        </w:tc>
        <w:tc>
          <w:tcPr>
            <w:tcW w:w="708" w:type="dxa"/>
            <w:tcBorders>
              <w:top w:val="nil"/>
              <w:left w:val="nil"/>
              <w:bottom w:val="single" w:sz="4" w:space="0" w:color="auto"/>
              <w:right w:val="single" w:sz="4" w:space="0" w:color="auto"/>
            </w:tcBorders>
            <w:shd w:val="clear" w:color="auto" w:fill="auto"/>
            <w:vAlign w:val="center"/>
            <w:hideMark/>
          </w:tcPr>
          <w:p w14:paraId="198B5E3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2AA05C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FAC53B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9193B9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E8290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17AFD2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Bioengineering and Biotechnology</w:t>
            </w:r>
          </w:p>
        </w:tc>
        <w:tc>
          <w:tcPr>
            <w:tcW w:w="3402" w:type="dxa"/>
            <w:tcBorders>
              <w:top w:val="nil"/>
              <w:left w:val="nil"/>
              <w:bottom w:val="single" w:sz="4" w:space="0" w:color="auto"/>
              <w:right w:val="single" w:sz="4" w:space="0" w:color="auto"/>
            </w:tcBorders>
            <w:shd w:val="clear" w:color="auto" w:fill="auto"/>
            <w:vAlign w:val="center"/>
            <w:hideMark/>
          </w:tcPr>
          <w:p w14:paraId="764DEA6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Orbital shaking conditions augment human </w:t>
            </w:r>
            <w:proofErr w:type="spellStart"/>
            <w:r w:rsidRPr="003C0278">
              <w:rPr>
                <w:rFonts w:ascii="Arial" w:eastAsia="Times New Roman" w:hAnsi="Arial" w:cs="Arial"/>
                <w:color w:val="000000"/>
                <w:kern w:val="0"/>
                <w:sz w:val="20"/>
                <w:szCs w:val="20"/>
                <w:lang w:eastAsia="en-GB"/>
                <w14:ligatures w14:val="none"/>
              </w:rPr>
              <w:t>nasoseptal</w:t>
            </w:r>
            <w:proofErr w:type="spellEnd"/>
            <w:r w:rsidRPr="003C0278">
              <w:rPr>
                <w:rFonts w:ascii="Arial" w:eastAsia="Times New Roman" w:hAnsi="Arial" w:cs="Arial"/>
                <w:color w:val="000000"/>
                <w:kern w:val="0"/>
                <w:sz w:val="20"/>
                <w:szCs w:val="20"/>
                <w:lang w:eastAsia="en-GB"/>
                <w14:ligatures w14:val="none"/>
              </w:rPr>
              <w:t xml:space="preserve"> cartilage formation in 3D culture</w:t>
            </w:r>
          </w:p>
        </w:tc>
        <w:tc>
          <w:tcPr>
            <w:tcW w:w="6663" w:type="dxa"/>
            <w:tcBorders>
              <w:top w:val="nil"/>
              <w:left w:val="nil"/>
              <w:bottom w:val="single" w:sz="4" w:space="0" w:color="auto"/>
              <w:right w:val="single" w:sz="4" w:space="0" w:color="auto"/>
            </w:tcBorders>
            <w:shd w:val="clear" w:color="auto" w:fill="auto"/>
            <w:vAlign w:val="center"/>
            <w:hideMark/>
          </w:tcPr>
          <w:p w14:paraId="26263E3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 H. Jovic; F. Zhao; H. Jia; S. H. Doak; I. S. Whitaker</w:t>
            </w:r>
          </w:p>
        </w:tc>
        <w:tc>
          <w:tcPr>
            <w:tcW w:w="708" w:type="dxa"/>
            <w:tcBorders>
              <w:top w:val="nil"/>
              <w:left w:val="nil"/>
              <w:bottom w:val="single" w:sz="4" w:space="0" w:color="auto"/>
              <w:right w:val="single" w:sz="4" w:space="0" w:color="auto"/>
            </w:tcBorders>
            <w:shd w:val="clear" w:color="auto" w:fill="auto"/>
            <w:vAlign w:val="center"/>
            <w:hideMark/>
          </w:tcPr>
          <w:p w14:paraId="242DCB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0BDA449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F862A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606B76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0F76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44BA9B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Vascular Surgery</w:t>
            </w:r>
          </w:p>
        </w:tc>
        <w:tc>
          <w:tcPr>
            <w:tcW w:w="3402" w:type="dxa"/>
            <w:tcBorders>
              <w:top w:val="nil"/>
              <w:left w:val="nil"/>
              <w:bottom w:val="single" w:sz="4" w:space="0" w:color="auto"/>
              <w:right w:val="single" w:sz="4" w:space="0" w:color="auto"/>
            </w:tcBorders>
            <w:shd w:val="clear" w:color="auto" w:fill="auto"/>
            <w:vAlign w:val="center"/>
            <w:hideMark/>
          </w:tcPr>
          <w:p w14:paraId="75BAEF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Patient Perceptions of Surveillance of Small Abdominal Aortic Aneurysms in the Over 85s</w:t>
            </w:r>
          </w:p>
        </w:tc>
        <w:tc>
          <w:tcPr>
            <w:tcW w:w="6663" w:type="dxa"/>
            <w:tcBorders>
              <w:top w:val="nil"/>
              <w:left w:val="nil"/>
              <w:bottom w:val="single" w:sz="4" w:space="0" w:color="auto"/>
              <w:right w:val="single" w:sz="4" w:space="0" w:color="auto"/>
            </w:tcBorders>
            <w:shd w:val="clear" w:color="auto" w:fill="auto"/>
            <w:vAlign w:val="center"/>
            <w:hideMark/>
          </w:tcPr>
          <w:p w14:paraId="1F7D450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Jones-Webster; M. Davenport; S. Weerakkody; E. Smith; P. Reed; J. J. Tree; L. A. Osborne; D. C. Bosanquet</w:t>
            </w:r>
          </w:p>
        </w:tc>
        <w:tc>
          <w:tcPr>
            <w:tcW w:w="708" w:type="dxa"/>
            <w:tcBorders>
              <w:top w:val="nil"/>
              <w:left w:val="nil"/>
              <w:bottom w:val="single" w:sz="4" w:space="0" w:color="auto"/>
              <w:right w:val="single" w:sz="4" w:space="0" w:color="auto"/>
            </w:tcBorders>
            <w:shd w:val="clear" w:color="auto" w:fill="auto"/>
            <w:vAlign w:val="center"/>
            <w:hideMark/>
          </w:tcPr>
          <w:p w14:paraId="23CE2F2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105</w:t>
            </w:r>
          </w:p>
        </w:tc>
        <w:tc>
          <w:tcPr>
            <w:tcW w:w="709" w:type="dxa"/>
            <w:tcBorders>
              <w:top w:val="nil"/>
              <w:left w:val="nil"/>
              <w:bottom w:val="single" w:sz="4" w:space="0" w:color="auto"/>
              <w:right w:val="single" w:sz="4" w:space="0" w:color="auto"/>
            </w:tcBorders>
            <w:shd w:val="clear" w:color="auto" w:fill="auto"/>
            <w:vAlign w:val="center"/>
            <w:hideMark/>
          </w:tcPr>
          <w:p w14:paraId="37F2DC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AF0E17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351-361</w:t>
            </w:r>
          </w:p>
        </w:tc>
      </w:tr>
      <w:tr w:rsidR="001A6346" w:rsidRPr="003C0278" w14:paraId="08380E9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AB59E3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484652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Injury</w:t>
            </w:r>
          </w:p>
        </w:tc>
        <w:tc>
          <w:tcPr>
            <w:tcW w:w="3402" w:type="dxa"/>
            <w:tcBorders>
              <w:top w:val="nil"/>
              <w:left w:val="nil"/>
              <w:bottom w:val="single" w:sz="4" w:space="0" w:color="auto"/>
              <w:right w:val="single" w:sz="4" w:space="0" w:color="auto"/>
            </w:tcBorders>
            <w:shd w:val="clear" w:color="auto" w:fill="auto"/>
            <w:vAlign w:val="center"/>
            <w:hideMark/>
          </w:tcPr>
          <w:p w14:paraId="562843B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clinical frailty scale as a predictor of orthopaedic outcomes: a narrative review</w:t>
            </w:r>
          </w:p>
        </w:tc>
        <w:tc>
          <w:tcPr>
            <w:tcW w:w="6663" w:type="dxa"/>
            <w:tcBorders>
              <w:top w:val="nil"/>
              <w:left w:val="nil"/>
              <w:bottom w:val="single" w:sz="4" w:space="0" w:color="auto"/>
              <w:right w:val="single" w:sz="4" w:space="0" w:color="auto"/>
            </w:tcBorders>
            <w:shd w:val="clear" w:color="auto" w:fill="auto"/>
            <w:vAlign w:val="center"/>
            <w:hideMark/>
          </w:tcPr>
          <w:p w14:paraId="61BB453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H. G. Jones; I. Hathaway; S. Glossop; H. </w:t>
            </w:r>
            <w:proofErr w:type="spellStart"/>
            <w:r w:rsidRPr="003C0278">
              <w:rPr>
                <w:rFonts w:ascii="Arial" w:eastAsia="Times New Roman" w:hAnsi="Arial" w:cs="Arial"/>
                <w:color w:val="000000"/>
                <w:kern w:val="0"/>
                <w:sz w:val="20"/>
                <w:szCs w:val="20"/>
                <w:lang w:eastAsia="en-GB"/>
                <w14:ligatures w14:val="none"/>
              </w:rPr>
              <w:t>Bhachoo</w:t>
            </w:r>
            <w:proofErr w:type="spellEnd"/>
            <w:r w:rsidRPr="003C0278">
              <w:rPr>
                <w:rFonts w:ascii="Arial" w:eastAsia="Times New Roman" w:hAnsi="Arial" w:cs="Arial"/>
                <w:color w:val="000000"/>
                <w:kern w:val="0"/>
                <w:sz w:val="20"/>
                <w:szCs w:val="20"/>
                <w:lang w:eastAsia="en-GB"/>
                <w14:ligatures w14:val="none"/>
              </w:rPr>
              <w:t>; L. Hoade; J. Froud; L. Scourfield; A. T. Poacher</w:t>
            </w:r>
          </w:p>
        </w:tc>
        <w:tc>
          <w:tcPr>
            <w:tcW w:w="708" w:type="dxa"/>
            <w:tcBorders>
              <w:top w:val="nil"/>
              <w:left w:val="nil"/>
              <w:bottom w:val="single" w:sz="4" w:space="0" w:color="auto"/>
              <w:right w:val="single" w:sz="4" w:space="0" w:color="auto"/>
            </w:tcBorders>
            <w:shd w:val="clear" w:color="auto" w:fill="auto"/>
            <w:vAlign w:val="center"/>
            <w:hideMark/>
          </w:tcPr>
          <w:p w14:paraId="685BE2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55</w:t>
            </w:r>
          </w:p>
        </w:tc>
        <w:tc>
          <w:tcPr>
            <w:tcW w:w="709" w:type="dxa"/>
            <w:tcBorders>
              <w:top w:val="nil"/>
              <w:left w:val="nil"/>
              <w:bottom w:val="single" w:sz="4" w:space="0" w:color="auto"/>
              <w:right w:val="single" w:sz="4" w:space="0" w:color="auto"/>
            </w:tcBorders>
            <w:shd w:val="clear" w:color="auto" w:fill="auto"/>
            <w:vAlign w:val="center"/>
            <w:hideMark/>
          </w:tcPr>
          <w:p w14:paraId="2812913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6B5A74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695F28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9383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B1F1F6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eClinicalMedicine</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540423C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Cognitive functioning in adolescents with severe obesity undergoing bariatric surgery or intensive non-surgical treatment in Sweden (AMOS2): a multicentre, open-label, randomised controlled trial</w:t>
            </w:r>
          </w:p>
        </w:tc>
        <w:tc>
          <w:tcPr>
            <w:tcW w:w="6663" w:type="dxa"/>
            <w:tcBorders>
              <w:top w:val="nil"/>
              <w:left w:val="nil"/>
              <w:bottom w:val="single" w:sz="4" w:space="0" w:color="auto"/>
              <w:right w:val="single" w:sz="4" w:space="0" w:color="auto"/>
            </w:tcBorders>
            <w:shd w:val="clear" w:color="auto" w:fill="auto"/>
            <w:vAlign w:val="center"/>
            <w:hideMark/>
          </w:tcPr>
          <w:p w14:paraId="3DDE85E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K. </w:t>
            </w:r>
            <w:proofErr w:type="spellStart"/>
            <w:r w:rsidRPr="003C0278">
              <w:rPr>
                <w:rFonts w:ascii="Arial" w:eastAsia="Times New Roman" w:hAnsi="Arial" w:cs="Arial"/>
                <w:color w:val="000000"/>
                <w:kern w:val="0"/>
                <w:sz w:val="20"/>
                <w:szCs w:val="20"/>
                <w:lang w:eastAsia="en-GB"/>
                <w14:ligatures w14:val="none"/>
              </w:rPr>
              <w:t>Järvholm</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Gronowitz</w:t>
            </w:r>
            <w:proofErr w:type="spellEnd"/>
            <w:r w:rsidRPr="003C0278">
              <w:rPr>
                <w:rFonts w:ascii="Arial" w:eastAsia="Times New Roman" w:hAnsi="Arial" w:cs="Arial"/>
                <w:color w:val="000000"/>
                <w:kern w:val="0"/>
                <w:sz w:val="20"/>
                <w:szCs w:val="20"/>
                <w:lang w:eastAsia="en-GB"/>
                <w14:ligatures w14:val="none"/>
              </w:rPr>
              <w:t>; A. Janson; M. Peltonen; L. Sjögren; A. J. Beamish; J. Dahlgren; J. Mårtensson; T. Olbers</w:t>
            </w:r>
          </w:p>
        </w:tc>
        <w:tc>
          <w:tcPr>
            <w:tcW w:w="708" w:type="dxa"/>
            <w:tcBorders>
              <w:top w:val="nil"/>
              <w:left w:val="nil"/>
              <w:bottom w:val="single" w:sz="4" w:space="0" w:color="auto"/>
              <w:right w:val="single" w:sz="4" w:space="0" w:color="auto"/>
            </w:tcBorders>
            <w:shd w:val="clear" w:color="auto" w:fill="auto"/>
            <w:vAlign w:val="center"/>
            <w:hideMark/>
          </w:tcPr>
          <w:p w14:paraId="1CC4CB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70</w:t>
            </w:r>
          </w:p>
        </w:tc>
        <w:tc>
          <w:tcPr>
            <w:tcW w:w="709" w:type="dxa"/>
            <w:tcBorders>
              <w:top w:val="nil"/>
              <w:left w:val="nil"/>
              <w:bottom w:val="single" w:sz="4" w:space="0" w:color="auto"/>
              <w:right w:val="single" w:sz="4" w:space="0" w:color="auto"/>
            </w:tcBorders>
            <w:shd w:val="clear" w:color="auto" w:fill="auto"/>
            <w:vAlign w:val="center"/>
            <w:hideMark/>
          </w:tcPr>
          <w:p w14:paraId="44B0CE3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DE49E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E425B5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86036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D3C6E0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Endocrinology</w:t>
            </w:r>
          </w:p>
        </w:tc>
        <w:tc>
          <w:tcPr>
            <w:tcW w:w="3402" w:type="dxa"/>
            <w:tcBorders>
              <w:top w:val="nil"/>
              <w:left w:val="nil"/>
              <w:bottom w:val="single" w:sz="4" w:space="0" w:color="auto"/>
              <w:right w:val="single" w:sz="4" w:space="0" w:color="auto"/>
            </w:tcBorders>
            <w:shd w:val="clear" w:color="auto" w:fill="auto"/>
            <w:vAlign w:val="center"/>
            <w:hideMark/>
          </w:tcPr>
          <w:p w14:paraId="325557C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Homeobox regulator Wilms Tumour 1 is displaced by androgen receptor at cis-regulatory elements in the endometrium of PCOS patients</w:t>
            </w:r>
          </w:p>
        </w:tc>
        <w:tc>
          <w:tcPr>
            <w:tcW w:w="6663" w:type="dxa"/>
            <w:tcBorders>
              <w:top w:val="nil"/>
              <w:left w:val="nil"/>
              <w:bottom w:val="single" w:sz="4" w:space="0" w:color="auto"/>
              <w:right w:val="single" w:sz="4" w:space="0" w:color="auto"/>
            </w:tcBorders>
            <w:shd w:val="clear" w:color="auto" w:fill="auto"/>
            <w:vAlign w:val="center"/>
            <w:hideMark/>
          </w:tcPr>
          <w:p w14:paraId="0F14922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W. James; M. Quintela; L. Lucini; N. K. Alkafri; G. D. Healey; K. Younas; A. Bunkheila; L. Margarit; L. W. Francis; D. Gonzalez; R. S. Conlan</w:t>
            </w:r>
          </w:p>
        </w:tc>
        <w:tc>
          <w:tcPr>
            <w:tcW w:w="708" w:type="dxa"/>
            <w:tcBorders>
              <w:top w:val="nil"/>
              <w:left w:val="nil"/>
              <w:bottom w:val="single" w:sz="4" w:space="0" w:color="auto"/>
              <w:right w:val="single" w:sz="4" w:space="0" w:color="auto"/>
            </w:tcBorders>
            <w:shd w:val="clear" w:color="auto" w:fill="auto"/>
            <w:vAlign w:val="center"/>
            <w:hideMark/>
          </w:tcPr>
          <w:p w14:paraId="2338CD5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552A929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D47959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94450DA"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2B69C6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629BE58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w:t>
            </w:r>
          </w:p>
        </w:tc>
        <w:tc>
          <w:tcPr>
            <w:tcW w:w="3402" w:type="dxa"/>
            <w:tcBorders>
              <w:top w:val="nil"/>
              <w:left w:val="nil"/>
              <w:bottom w:val="single" w:sz="4" w:space="0" w:color="auto"/>
              <w:right w:val="single" w:sz="4" w:space="0" w:color="auto"/>
            </w:tcBorders>
            <w:shd w:val="clear" w:color="auto" w:fill="auto"/>
            <w:vAlign w:val="center"/>
            <w:hideMark/>
          </w:tcPr>
          <w:p w14:paraId="11C2380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Did the COVID-19 pandemic affect levels of burnout, anxiety and depression among doctors and nurses in Bangladesh? A cross-sectional survey study</w:t>
            </w:r>
          </w:p>
        </w:tc>
        <w:tc>
          <w:tcPr>
            <w:tcW w:w="6663" w:type="dxa"/>
            <w:tcBorders>
              <w:top w:val="nil"/>
              <w:left w:val="nil"/>
              <w:bottom w:val="single" w:sz="4" w:space="0" w:color="auto"/>
              <w:right w:val="single" w:sz="4" w:space="0" w:color="auto"/>
            </w:tcBorders>
            <w:shd w:val="clear" w:color="auto" w:fill="auto"/>
            <w:vAlign w:val="center"/>
            <w:hideMark/>
          </w:tcPr>
          <w:p w14:paraId="62ED1EC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 A. Hutchings; M. Rahman; K. Carter; S. Islam; C. O'Neill; S. Roberts; A. John; G. Fegan; U. Dave; N. Hawkes; F. Ahmed; M. Hasan; A. K. Azad; M. M. Rahman; M. G. Kibria; M. M. Rahman; T. Mia; M. Akhter; J. G. Williams</w:t>
            </w:r>
          </w:p>
        </w:tc>
        <w:tc>
          <w:tcPr>
            <w:tcW w:w="708" w:type="dxa"/>
            <w:tcBorders>
              <w:top w:val="nil"/>
              <w:left w:val="nil"/>
              <w:bottom w:val="single" w:sz="4" w:space="0" w:color="auto"/>
              <w:right w:val="single" w:sz="4" w:space="0" w:color="auto"/>
            </w:tcBorders>
            <w:shd w:val="clear" w:color="auto" w:fill="auto"/>
            <w:vAlign w:val="center"/>
            <w:hideMark/>
          </w:tcPr>
          <w:p w14:paraId="3DC323F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0246B85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6E1B52C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713081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CDE85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FB8269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Disability and Rehabilitation: Assistive Technology</w:t>
            </w:r>
          </w:p>
        </w:tc>
        <w:tc>
          <w:tcPr>
            <w:tcW w:w="3402" w:type="dxa"/>
            <w:tcBorders>
              <w:top w:val="nil"/>
              <w:left w:val="nil"/>
              <w:bottom w:val="single" w:sz="4" w:space="0" w:color="auto"/>
              <w:right w:val="single" w:sz="4" w:space="0" w:color="auto"/>
            </w:tcBorders>
            <w:shd w:val="clear" w:color="auto" w:fill="auto"/>
            <w:vAlign w:val="center"/>
            <w:hideMark/>
          </w:tcPr>
          <w:p w14:paraId="16AD007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extended impact of co-designed personalised aids for people living with chronic conditions: an exploratory study in a healthcare setting</w:t>
            </w:r>
          </w:p>
        </w:tc>
        <w:tc>
          <w:tcPr>
            <w:tcW w:w="6663" w:type="dxa"/>
            <w:tcBorders>
              <w:top w:val="nil"/>
              <w:left w:val="nil"/>
              <w:bottom w:val="single" w:sz="4" w:space="0" w:color="auto"/>
              <w:right w:val="single" w:sz="4" w:space="0" w:color="auto"/>
            </w:tcBorders>
            <w:shd w:val="clear" w:color="auto" w:fill="auto"/>
            <w:vAlign w:val="center"/>
            <w:hideMark/>
          </w:tcPr>
          <w:p w14:paraId="05F7A30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Howard; Z. Fisher; L. H. Tasker; J. Tree</w:t>
            </w:r>
          </w:p>
        </w:tc>
        <w:tc>
          <w:tcPr>
            <w:tcW w:w="708" w:type="dxa"/>
            <w:tcBorders>
              <w:top w:val="nil"/>
              <w:left w:val="nil"/>
              <w:bottom w:val="single" w:sz="4" w:space="0" w:color="auto"/>
              <w:right w:val="single" w:sz="4" w:space="0" w:color="auto"/>
            </w:tcBorders>
            <w:shd w:val="clear" w:color="auto" w:fill="auto"/>
            <w:vAlign w:val="center"/>
            <w:hideMark/>
          </w:tcPr>
          <w:p w14:paraId="08354C0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FB2B39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5A146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D3E6E1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0290C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1D5520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Obesity Surgery</w:t>
            </w:r>
          </w:p>
        </w:tc>
        <w:tc>
          <w:tcPr>
            <w:tcW w:w="3402" w:type="dxa"/>
            <w:tcBorders>
              <w:top w:val="nil"/>
              <w:left w:val="nil"/>
              <w:bottom w:val="single" w:sz="4" w:space="0" w:color="auto"/>
              <w:right w:val="single" w:sz="4" w:space="0" w:color="auto"/>
            </w:tcBorders>
            <w:shd w:val="clear" w:color="auto" w:fill="auto"/>
            <w:vAlign w:val="center"/>
            <w:hideMark/>
          </w:tcPr>
          <w:p w14:paraId="7FB8A77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Changes in Cognitive Function Following Bariatric Surgery: An Updated Systematic Review</w:t>
            </w:r>
          </w:p>
        </w:tc>
        <w:tc>
          <w:tcPr>
            <w:tcW w:w="6663" w:type="dxa"/>
            <w:tcBorders>
              <w:top w:val="nil"/>
              <w:left w:val="nil"/>
              <w:bottom w:val="single" w:sz="4" w:space="0" w:color="auto"/>
              <w:right w:val="single" w:sz="4" w:space="0" w:color="auto"/>
            </w:tcBorders>
            <w:shd w:val="clear" w:color="auto" w:fill="auto"/>
            <w:vAlign w:val="center"/>
            <w:hideMark/>
          </w:tcPr>
          <w:p w14:paraId="69FD60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 Hathaway; O. E. Momodu; D. M. Williams; A. J. Beamish; J. Barry; J. W. Stephens</w:t>
            </w:r>
          </w:p>
        </w:tc>
        <w:tc>
          <w:tcPr>
            <w:tcW w:w="708" w:type="dxa"/>
            <w:tcBorders>
              <w:top w:val="nil"/>
              <w:left w:val="nil"/>
              <w:bottom w:val="single" w:sz="4" w:space="0" w:color="auto"/>
              <w:right w:val="single" w:sz="4" w:space="0" w:color="auto"/>
            </w:tcBorders>
            <w:shd w:val="clear" w:color="auto" w:fill="auto"/>
            <w:vAlign w:val="center"/>
            <w:hideMark/>
          </w:tcPr>
          <w:p w14:paraId="38722AE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EE4D5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BD609A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0933AA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1166C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9A1C48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HPB</w:t>
            </w:r>
          </w:p>
        </w:tc>
        <w:tc>
          <w:tcPr>
            <w:tcW w:w="3402" w:type="dxa"/>
            <w:tcBorders>
              <w:top w:val="nil"/>
              <w:left w:val="nil"/>
              <w:bottom w:val="single" w:sz="4" w:space="0" w:color="auto"/>
              <w:right w:val="single" w:sz="4" w:space="0" w:color="auto"/>
            </w:tcBorders>
            <w:shd w:val="clear" w:color="auto" w:fill="auto"/>
            <w:vAlign w:val="center"/>
            <w:hideMark/>
          </w:tcPr>
          <w:p w14:paraId="6DFC504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Meta-analysis of survival after pulmonary resection for isolated metachronous pancreatic cancer metastasis: a promising, albeit infrequent, approach</w:t>
            </w:r>
          </w:p>
        </w:tc>
        <w:tc>
          <w:tcPr>
            <w:tcW w:w="6663" w:type="dxa"/>
            <w:tcBorders>
              <w:top w:val="nil"/>
              <w:left w:val="nil"/>
              <w:bottom w:val="single" w:sz="4" w:space="0" w:color="auto"/>
              <w:right w:val="single" w:sz="4" w:space="0" w:color="auto"/>
            </w:tcBorders>
            <w:shd w:val="clear" w:color="auto" w:fill="auto"/>
            <w:vAlign w:val="center"/>
            <w:hideMark/>
          </w:tcPr>
          <w:p w14:paraId="03A044E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w:t>
            </w:r>
            <w:proofErr w:type="spellStart"/>
            <w:r w:rsidRPr="003C0278">
              <w:rPr>
                <w:rFonts w:ascii="Arial" w:eastAsia="Times New Roman" w:hAnsi="Arial" w:cs="Arial"/>
                <w:color w:val="000000"/>
                <w:kern w:val="0"/>
                <w:sz w:val="20"/>
                <w:szCs w:val="20"/>
                <w:lang w:eastAsia="en-GB"/>
                <w14:ligatures w14:val="none"/>
              </w:rPr>
              <w:t>Hajibandeh</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Hajibandeh</w:t>
            </w:r>
            <w:proofErr w:type="spellEnd"/>
            <w:r w:rsidRPr="003C0278">
              <w:rPr>
                <w:rFonts w:ascii="Arial" w:eastAsia="Times New Roman" w:hAnsi="Arial" w:cs="Arial"/>
                <w:color w:val="000000"/>
                <w:kern w:val="0"/>
                <w:sz w:val="20"/>
                <w:szCs w:val="20"/>
                <w:lang w:eastAsia="en-GB"/>
                <w14:ligatures w14:val="none"/>
              </w:rPr>
              <w:t>; R. P. Sutcliffe; D. Bartlett</w:t>
            </w:r>
          </w:p>
        </w:tc>
        <w:tc>
          <w:tcPr>
            <w:tcW w:w="708" w:type="dxa"/>
            <w:tcBorders>
              <w:top w:val="nil"/>
              <w:left w:val="nil"/>
              <w:bottom w:val="single" w:sz="4" w:space="0" w:color="auto"/>
              <w:right w:val="single" w:sz="4" w:space="0" w:color="auto"/>
            </w:tcBorders>
            <w:shd w:val="clear" w:color="auto" w:fill="auto"/>
            <w:vAlign w:val="center"/>
            <w:hideMark/>
          </w:tcPr>
          <w:p w14:paraId="367F2F1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83EB73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9085A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3BEEF60"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3E45D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F09A71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Lecture Notes in Computer Science (including subseries Lecture Notes in Artificial Intelligence and Lecture Notes in Bioinformatics)</w:t>
            </w:r>
          </w:p>
        </w:tc>
        <w:tc>
          <w:tcPr>
            <w:tcW w:w="3402" w:type="dxa"/>
            <w:tcBorders>
              <w:top w:val="nil"/>
              <w:left w:val="nil"/>
              <w:bottom w:val="single" w:sz="4" w:space="0" w:color="auto"/>
              <w:right w:val="single" w:sz="4" w:space="0" w:color="auto"/>
            </w:tcBorders>
            <w:shd w:val="clear" w:color="auto" w:fill="auto"/>
            <w:vAlign w:val="center"/>
            <w:hideMark/>
          </w:tcPr>
          <w:p w14:paraId="405BE58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Multi-stage Chronic Kidney Disease Classification on Longitudinal Data</w:t>
            </w:r>
          </w:p>
        </w:tc>
        <w:tc>
          <w:tcPr>
            <w:tcW w:w="6663" w:type="dxa"/>
            <w:tcBorders>
              <w:top w:val="nil"/>
              <w:left w:val="nil"/>
              <w:bottom w:val="single" w:sz="4" w:space="0" w:color="auto"/>
              <w:right w:val="single" w:sz="4" w:space="0" w:color="auto"/>
            </w:tcBorders>
            <w:shd w:val="clear" w:color="auto" w:fill="auto"/>
            <w:vAlign w:val="center"/>
            <w:hideMark/>
          </w:tcPr>
          <w:p w14:paraId="2080A95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Guran; G. K. L. Tam; J. Chess; X. Xie</w:t>
            </w:r>
          </w:p>
        </w:tc>
        <w:tc>
          <w:tcPr>
            <w:tcW w:w="708" w:type="dxa"/>
            <w:tcBorders>
              <w:top w:val="nil"/>
              <w:left w:val="nil"/>
              <w:bottom w:val="single" w:sz="4" w:space="0" w:color="auto"/>
              <w:right w:val="single" w:sz="4" w:space="0" w:color="auto"/>
            </w:tcBorders>
            <w:shd w:val="clear" w:color="auto" w:fill="auto"/>
            <w:vAlign w:val="center"/>
            <w:hideMark/>
          </w:tcPr>
          <w:p w14:paraId="02EDEEF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14975 LNCS</w:t>
            </w:r>
          </w:p>
        </w:tc>
        <w:tc>
          <w:tcPr>
            <w:tcW w:w="709" w:type="dxa"/>
            <w:tcBorders>
              <w:top w:val="nil"/>
              <w:left w:val="nil"/>
              <w:bottom w:val="single" w:sz="4" w:space="0" w:color="auto"/>
              <w:right w:val="single" w:sz="4" w:space="0" w:color="auto"/>
            </w:tcBorders>
            <w:shd w:val="clear" w:color="auto" w:fill="auto"/>
            <w:vAlign w:val="center"/>
            <w:hideMark/>
          </w:tcPr>
          <w:p w14:paraId="7CF42F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ED7B17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120-133</w:t>
            </w:r>
          </w:p>
        </w:tc>
      </w:tr>
      <w:tr w:rsidR="001A6346" w:rsidRPr="003C0278" w14:paraId="106D680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EF21FF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9C175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National Journal of Maxillofacial Surgery</w:t>
            </w:r>
          </w:p>
        </w:tc>
        <w:tc>
          <w:tcPr>
            <w:tcW w:w="3402" w:type="dxa"/>
            <w:tcBorders>
              <w:top w:val="nil"/>
              <w:left w:val="nil"/>
              <w:bottom w:val="single" w:sz="4" w:space="0" w:color="auto"/>
              <w:right w:val="single" w:sz="4" w:space="0" w:color="auto"/>
            </w:tcBorders>
            <w:shd w:val="clear" w:color="auto" w:fill="auto"/>
            <w:vAlign w:val="center"/>
            <w:hideMark/>
          </w:tcPr>
          <w:p w14:paraId="7DB5C0E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Renal cell carcinoma metastasizing to salivary glands: Systematic review</w:t>
            </w:r>
          </w:p>
        </w:tc>
        <w:tc>
          <w:tcPr>
            <w:tcW w:w="6663" w:type="dxa"/>
            <w:tcBorders>
              <w:top w:val="nil"/>
              <w:left w:val="nil"/>
              <w:bottom w:val="single" w:sz="4" w:space="0" w:color="auto"/>
              <w:right w:val="single" w:sz="4" w:space="0" w:color="auto"/>
            </w:tcBorders>
            <w:shd w:val="clear" w:color="auto" w:fill="auto"/>
            <w:vAlign w:val="center"/>
            <w:hideMark/>
          </w:tcPr>
          <w:p w14:paraId="40B65E0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Gupta; K. H. A. </w:t>
            </w:r>
            <w:proofErr w:type="spellStart"/>
            <w:r w:rsidRPr="003C0278">
              <w:rPr>
                <w:rFonts w:ascii="Arial" w:eastAsia="Times New Roman" w:hAnsi="Arial" w:cs="Arial"/>
                <w:color w:val="000000"/>
                <w:kern w:val="0"/>
                <w:sz w:val="20"/>
                <w:szCs w:val="20"/>
                <w:lang w:eastAsia="en-GB"/>
                <w14:ligatures w14:val="none"/>
              </w:rPr>
              <w:t>Alruwaili</w:t>
            </w:r>
            <w:proofErr w:type="spellEnd"/>
            <w:r w:rsidRPr="003C0278">
              <w:rPr>
                <w:rFonts w:ascii="Arial" w:eastAsia="Times New Roman" w:hAnsi="Arial" w:cs="Arial"/>
                <w:color w:val="000000"/>
                <w:kern w:val="0"/>
                <w:sz w:val="20"/>
                <w:szCs w:val="20"/>
                <w:lang w:eastAsia="en-GB"/>
                <w14:ligatures w14:val="none"/>
              </w:rPr>
              <w:t>; R. L. O. Escobedo; M. Pangarkar; J. P. S. Chawla; S. Sunitha; K. Qureshi; A. B. Yadav</w:t>
            </w:r>
          </w:p>
        </w:tc>
        <w:tc>
          <w:tcPr>
            <w:tcW w:w="708" w:type="dxa"/>
            <w:tcBorders>
              <w:top w:val="nil"/>
              <w:left w:val="nil"/>
              <w:bottom w:val="single" w:sz="4" w:space="0" w:color="auto"/>
              <w:right w:val="single" w:sz="4" w:space="0" w:color="auto"/>
            </w:tcBorders>
            <w:shd w:val="clear" w:color="auto" w:fill="auto"/>
            <w:vAlign w:val="center"/>
            <w:hideMark/>
          </w:tcPr>
          <w:p w14:paraId="2F42BD3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2E61AC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7412CDC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42795</w:t>
            </w:r>
          </w:p>
        </w:tc>
      </w:tr>
      <w:tr w:rsidR="001A6346" w:rsidRPr="003C0278" w14:paraId="4B29D229"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03D478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9EE2EE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(Clinical research ed.)</w:t>
            </w:r>
          </w:p>
        </w:tc>
        <w:tc>
          <w:tcPr>
            <w:tcW w:w="3402" w:type="dxa"/>
            <w:tcBorders>
              <w:top w:val="nil"/>
              <w:left w:val="nil"/>
              <w:bottom w:val="single" w:sz="4" w:space="0" w:color="auto"/>
              <w:right w:val="single" w:sz="4" w:space="0" w:color="auto"/>
            </w:tcBorders>
            <w:shd w:val="clear" w:color="auto" w:fill="auto"/>
            <w:vAlign w:val="center"/>
            <w:hideMark/>
          </w:tcPr>
          <w:p w14:paraId="218B4A5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AI in medical education: a bright new frontier</w:t>
            </w:r>
          </w:p>
        </w:tc>
        <w:tc>
          <w:tcPr>
            <w:tcW w:w="6663" w:type="dxa"/>
            <w:tcBorders>
              <w:top w:val="nil"/>
              <w:left w:val="nil"/>
              <w:bottom w:val="single" w:sz="4" w:space="0" w:color="auto"/>
              <w:right w:val="single" w:sz="4" w:space="0" w:color="auto"/>
            </w:tcBorders>
            <w:shd w:val="clear" w:color="auto" w:fill="auto"/>
            <w:vAlign w:val="center"/>
            <w:hideMark/>
          </w:tcPr>
          <w:p w14:paraId="77AF91F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Graham</w:t>
            </w:r>
          </w:p>
        </w:tc>
        <w:tc>
          <w:tcPr>
            <w:tcW w:w="708" w:type="dxa"/>
            <w:tcBorders>
              <w:top w:val="nil"/>
              <w:left w:val="nil"/>
              <w:bottom w:val="single" w:sz="4" w:space="0" w:color="auto"/>
              <w:right w:val="single" w:sz="4" w:space="0" w:color="auto"/>
            </w:tcBorders>
            <w:shd w:val="clear" w:color="auto" w:fill="auto"/>
            <w:vAlign w:val="center"/>
            <w:hideMark/>
          </w:tcPr>
          <w:p w14:paraId="257FB0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385</w:t>
            </w:r>
          </w:p>
        </w:tc>
        <w:tc>
          <w:tcPr>
            <w:tcW w:w="709" w:type="dxa"/>
            <w:tcBorders>
              <w:top w:val="nil"/>
              <w:left w:val="nil"/>
              <w:bottom w:val="single" w:sz="4" w:space="0" w:color="auto"/>
              <w:right w:val="single" w:sz="4" w:space="0" w:color="auto"/>
            </w:tcBorders>
            <w:shd w:val="clear" w:color="auto" w:fill="auto"/>
            <w:vAlign w:val="center"/>
            <w:hideMark/>
          </w:tcPr>
          <w:p w14:paraId="2EB3929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A0ACB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q1334</w:t>
            </w:r>
          </w:p>
        </w:tc>
      </w:tr>
      <w:tr w:rsidR="001A6346" w:rsidRPr="003C0278" w14:paraId="51666BD8" w14:textId="77777777" w:rsidTr="001A6346">
        <w:trPr>
          <w:trHeight w:val="61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E703B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52951DA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Brain and Spine</w:t>
            </w:r>
          </w:p>
        </w:tc>
        <w:tc>
          <w:tcPr>
            <w:tcW w:w="3402" w:type="dxa"/>
            <w:tcBorders>
              <w:top w:val="nil"/>
              <w:left w:val="nil"/>
              <w:bottom w:val="single" w:sz="4" w:space="0" w:color="auto"/>
              <w:right w:val="single" w:sz="4" w:space="0" w:color="auto"/>
            </w:tcBorders>
            <w:shd w:val="clear" w:color="auto" w:fill="auto"/>
            <w:vAlign w:val="center"/>
            <w:hideMark/>
          </w:tcPr>
          <w:p w14:paraId="3D9EC27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Expertise in surgical neuro-oncology. Results of a survey by the EANS neuro-oncology section</w:t>
            </w:r>
          </w:p>
        </w:tc>
        <w:tc>
          <w:tcPr>
            <w:tcW w:w="6663" w:type="dxa"/>
            <w:tcBorders>
              <w:top w:val="nil"/>
              <w:left w:val="nil"/>
              <w:bottom w:val="single" w:sz="4" w:space="0" w:color="auto"/>
              <w:right w:val="single" w:sz="4" w:space="0" w:color="auto"/>
            </w:tcBorders>
            <w:shd w:val="clear" w:color="auto" w:fill="auto"/>
            <w:vAlign w:val="center"/>
            <w:hideMark/>
          </w:tcPr>
          <w:p w14:paraId="0E98322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K. </w:t>
            </w:r>
            <w:proofErr w:type="spellStart"/>
            <w:r w:rsidRPr="003C0278">
              <w:rPr>
                <w:rFonts w:ascii="Arial" w:eastAsia="Times New Roman" w:hAnsi="Arial" w:cs="Arial"/>
                <w:color w:val="000000"/>
                <w:kern w:val="0"/>
                <w:sz w:val="20"/>
                <w:szCs w:val="20"/>
                <w:lang w:eastAsia="en-GB"/>
                <w14:ligatures w14:val="none"/>
              </w:rPr>
              <w:t>Gousias</w:t>
            </w:r>
            <w:proofErr w:type="spellEnd"/>
            <w:r w:rsidRPr="003C0278">
              <w:rPr>
                <w:rFonts w:ascii="Arial" w:eastAsia="Times New Roman" w:hAnsi="Arial" w:cs="Arial"/>
                <w:color w:val="000000"/>
                <w:kern w:val="0"/>
                <w:sz w:val="20"/>
                <w:szCs w:val="20"/>
                <w:lang w:eastAsia="en-GB"/>
                <w14:ligatures w14:val="none"/>
              </w:rPr>
              <w:t xml:space="preserve">; A. Hoyer; L. A. </w:t>
            </w:r>
            <w:proofErr w:type="spellStart"/>
            <w:r w:rsidRPr="003C0278">
              <w:rPr>
                <w:rFonts w:ascii="Arial" w:eastAsia="Times New Roman" w:hAnsi="Arial" w:cs="Arial"/>
                <w:color w:val="000000"/>
                <w:kern w:val="0"/>
                <w:sz w:val="20"/>
                <w:szCs w:val="20"/>
                <w:lang w:eastAsia="en-GB"/>
                <w14:ligatures w14:val="none"/>
              </w:rPr>
              <w:t>Mazurczyk</w:t>
            </w:r>
            <w:proofErr w:type="spellEnd"/>
            <w:r w:rsidRPr="003C0278">
              <w:rPr>
                <w:rFonts w:ascii="Arial" w:eastAsia="Times New Roman" w:hAnsi="Arial" w:cs="Arial"/>
                <w:color w:val="000000"/>
                <w:kern w:val="0"/>
                <w:sz w:val="20"/>
                <w:szCs w:val="20"/>
                <w:lang w:eastAsia="en-GB"/>
                <w14:ligatures w14:val="none"/>
              </w:rPr>
              <w:t xml:space="preserve">; J. Bartek, Jr.; M. Bruneau; E. </w:t>
            </w:r>
            <w:proofErr w:type="spellStart"/>
            <w:r w:rsidRPr="003C0278">
              <w:rPr>
                <w:rFonts w:ascii="Arial" w:eastAsia="Times New Roman" w:hAnsi="Arial" w:cs="Arial"/>
                <w:color w:val="000000"/>
                <w:kern w:val="0"/>
                <w:sz w:val="20"/>
                <w:szCs w:val="20"/>
                <w:lang w:eastAsia="en-GB"/>
                <w14:ligatures w14:val="none"/>
              </w:rPr>
              <w:t>Celtikci</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Foroglou</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Freyschlag</w:t>
            </w:r>
            <w:proofErr w:type="spellEnd"/>
            <w:r w:rsidRPr="003C0278">
              <w:rPr>
                <w:rFonts w:ascii="Arial" w:eastAsia="Times New Roman" w:hAnsi="Arial" w:cs="Arial"/>
                <w:color w:val="000000"/>
                <w:kern w:val="0"/>
                <w:sz w:val="20"/>
                <w:szCs w:val="20"/>
                <w:lang w:eastAsia="en-GB"/>
                <w14:ligatures w14:val="none"/>
              </w:rPr>
              <w:t xml:space="preserve">; R. Grossman; C. Jungk; P. Metellus; D. </w:t>
            </w:r>
            <w:proofErr w:type="spellStart"/>
            <w:r w:rsidRPr="003C0278">
              <w:rPr>
                <w:rFonts w:ascii="Arial" w:eastAsia="Times New Roman" w:hAnsi="Arial" w:cs="Arial"/>
                <w:color w:val="000000"/>
                <w:kern w:val="0"/>
                <w:sz w:val="20"/>
                <w:szCs w:val="20"/>
                <w:lang w:eastAsia="en-GB"/>
                <w14:ligatures w14:val="none"/>
              </w:rPr>
              <w:t>Netuka</w:t>
            </w:r>
            <w:proofErr w:type="spellEnd"/>
            <w:r w:rsidRPr="003C0278">
              <w:rPr>
                <w:rFonts w:ascii="Arial" w:eastAsia="Times New Roman" w:hAnsi="Arial" w:cs="Arial"/>
                <w:color w:val="000000"/>
                <w:kern w:val="0"/>
                <w:sz w:val="20"/>
                <w:szCs w:val="20"/>
                <w:lang w:eastAsia="en-GB"/>
                <w14:ligatures w14:val="none"/>
              </w:rPr>
              <w:t xml:space="preserve">; R. Rola; P. Schucht; C. Senft; F. Signorelli; A. J. P. E. Vincent; M. Simon; R. Agrawal; L. Albano; G. A. Alexiou; A. Ali; R. Al-Mahfoudh; M. Amoo; C. Anagnostopoulos; S. </w:t>
            </w:r>
            <w:proofErr w:type="spellStart"/>
            <w:r w:rsidRPr="003C0278">
              <w:rPr>
                <w:rFonts w:ascii="Arial" w:eastAsia="Times New Roman" w:hAnsi="Arial" w:cs="Arial"/>
                <w:color w:val="000000"/>
                <w:kern w:val="0"/>
                <w:sz w:val="20"/>
                <w:szCs w:val="20"/>
                <w:lang w:eastAsia="en-GB"/>
                <w14:ligatures w14:val="none"/>
              </w:rPr>
              <w:t>Bamps</w:t>
            </w:r>
            <w:proofErr w:type="spellEnd"/>
            <w:r w:rsidRPr="003C0278">
              <w:rPr>
                <w:rFonts w:ascii="Arial" w:eastAsia="Times New Roman" w:hAnsi="Arial" w:cs="Arial"/>
                <w:color w:val="000000"/>
                <w:kern w:val="0"/>
                <w:sz w:val="20"/>
                <w:szCs w:val="20"/>
                <w:lang w:eastAsia="en-GB"/>
                <w14:ligatures w14:val="none"/>
              </w:rPr>
              <w:t xml:space="preserve">; S. Bandyopadhyay; D. G. Barone; F. Barone; S. Barrit; F. Behling; A. Blaga; A. </w:t>
            </w:r>
            <w:proofErr w:type="spellStart"/>
            <w:r w:rsidRPr="003C0278">
              <w:rPr>
                <w:rFonts w:ascii="Arial" w:eastAsia="Times New Roman" w:hAnsi="Arial" w:cs="Arial"/>
                <w:color w:val="000000"/>
                <w:kern w:val="0"/>
                <w:sz w:val="20"/>
                <w:szCs w:val="20"/>
                <w:lang w:eastAsia="en-GB"/>
                <w14:ligatures w14:val="none"/>
              </w:rPr>
              <w:t>Boukas</w:t>
            </w:r>
            <w:proofErr w:type="spellEnd"/>
            <w:r w:rsidRPr="003C0278">
              <w:rPr>
                <w:rFonts w:ascii="Arial" w:eastAsia="Times New Roman" w:hAnsi="Arial" w:cs="Arial"/>
                <w:color w:val="000000"/>
                <w:kern w:val="0"/>
                <w:sz w:val="20"/>
                <w:szCs w:val="20"/>
                <w:lang w:eastAsia="en-GB"/>
                <w14:ligatures w14:val="none"/>
              </w:rPr>
              <w:t xml:space="preserve">; P. Brennan; V. M. Butenschoen; M. </w:t>
            </w:r>
            <w:proofErr w:type="spellStart"/>
            <w:r w:rsidRPr="003C0278">
              <w:rPr>
                <w:rFonts w:ascii="Arial" w:eastAsia="Times New Roman" w:hAnsi="Arial" w:cs="Arial"/>
                <w:color w:val="000000"/>
                <w:kern w:val="0"/>
                <w:sz w:val="20"/>
                <w:szCs w:val="20"/>
                <w:lang w:eastAsia="en-GB"/>
                <w14:ligatures w14:val="none"/>
              </w:rPr>
              <w:t>Campello</w:t>
            </w:r>
            <w:proofErr w:type="spellEnd"/>
            <w:r w:rsidRPr="003C0278">
              <w:rPr>
                <w:rFonts w:ascii="Arial" w:eastAsia="Times New Roman" w:hAnsi="Arial" w:cs="Arial"/>
                <w:color w:val="000000"/>
                <w:kern w:val="0"/>
                <w:sz w:val="20"/>
                <w:szCs w:val="20"/>
                <w:lang w:eastAsia="en-GB"/>
                <w14:ligatures w14:val="none"/>
              </w:rPr>
              <w:t xml:space="preserve">; A. Cara; S. Chibbaro; R. Chrenko; P. J. </w:t>
            </w:r>
            <w:proofErr w:type="spellStart"/>
            <w:r w:rsidRPr="003C0278">
              <w:rPr>
                <w:rFonts w:ascii="Arial" w:eastAsia="Times New Roman" w:hAnsi="Arial" w:cs="Arial"/>
                <w:color w:val="000000"/>
                <w:kern w:val="0"/>
                <w:sz w:val="20"/>
                <w:szCs w:val="20"/>
                <w:lang w:eastAsia="en-GB"/>
                <w14:ligatures w14:val="none"/>
              </w:rPr>
              <w:t>Cifre</w:t>
            </w:r>
            <w:proofErr w:type="spellEnd"/>
            <w:r w:rsidRPr="003C0278">
              <w:rPr>
                <w:rFonts w:ascii="Arial" w:eastAsia="Times New Roman" w:hAnsi="Arial" w:cs="Arial"/>
                <w:color w:val="000000"/>
                <w:kern w:val="0"/>
                <w:sz w:val="20"/>
                <w:szCs w:val="20"/>
                <w:lang w:eastAsia="en-GB"/>
                <w14:ligatures w14:val="none"/>
              </w:rPr>
              <w:t xml:space="preserve"> Serra; H. </w:t>
            </w:r>
            <w:proofErr w:type="spellStart"/>
            <w:r w:rsidRPr="003C0278">
              <w:rPr>
                <w:rFonts w:ascii="Arial" w:eastAsia="Times New Roman" w:hAnsi="Arial" w:cs="Arial"/>
                <w:color w:val="000000"/>
                <w:kern w:val="0"/>
                <w:sz w:val="20"/>
                <w:szCs w:val="20"/>
                <w:lang w:eastAsia="en-GB"/>
                <w14:ligatures w14:val="none"/>
              </w:rPr>
              <w:t>Clusmann</w:t>
            </w:r>
            <w:proofErr w:type="spellEnd"/>
            <w:r w:rsidRPr="003C0278">
              <w:rPr>
                <w:rFonts w:ascii="Arial" w:eastAsia="Times New Roman" w:hAnsi="Arial" w:cs="Arial"/>
                <w:color w:val="000000"/>
                <w:kern w:val="0"/>
                <w:sz w:val="20"/>
                <w:szCs w:val="20"/>
                <w:lang w:eastAsia="en-GB"/>
                <w14:ligatures w14:val="none"/>
              </w:rPr>
              <w:t xml:space="preserve">; A. Corell; J. F. Cornelius; M. D'Andrea; A. K. Demetriades; S. De </w:t>
            </w:r>
            <w:proofErr w:type="spellStart"/>
            <w:r w:rsidRPr="003C0278">
              <w:rPr>
                <w:rFonts w:ascii="Arial" w:eastAsia="Times New Roman" w:hAnsi="Arial" w:cs="Arial"/>
                <w:color w:val="000000"/>
                <w:kern w:val="0"/>
                <w:sz w:val="20"/>
                <w:szCs w:val="20"/>
                <w:lang w:eastAsia="en-GB"/>
                <w14:ligatures w14:val="none"/>
              </w:rPr>
              <w:t>Vleeschouwer</w:t>
            </w:r>
            <w:proofErr w:type="spellEnd"/>
            <w:r w:rsidRPr="003C0278">
              <w:rPr>
                <w:rFonts w:ascii="Arial" w:eastAsia="Times New Roman" w:hAnsi="Arial" w:cs="Arial"/>
                <w:color w:val="000000"/>
                <w:kern w:val="0"/>
                <w:sz w:val="20"/>
                <w:szCs w:val="20"/>
                <w:lang w:eastAsia="en-GB"/>
                <w14:ligatures w14:val="none"/>
              </w:rPr>
              <w:t xml:space="preserve">; R. Drexler; J. </w:t>
            </w:r>
            <w:proofErr w:type="spellStart"/>
            <w:r w:rsidRPr="003C0278">
              <w:rPr>
                <w:rFonts w:ascii="Arial" w:eastAsia="Times New Roman" w:hAnsi="Arial" w:cs="Arial"/>
                <w:color w:val="000000"/>
                <w:kern w:val="0"/>
                <w:sz w:val="20"/>
                <w:szCs w:val="20"/>
                <w:lang w:eastAsia="en-GB"/>
                <w14:ligatures w14:val="none"/>
              </w:rPr>
              <w:t>Duerinck</w:t>
            </w:r>
            <w:proofErr w:type="spellEnd"/>
            <w:r w:rsidRPr="003C0278">
              <w:rPr>
                <w:rFonts w:ascii="Arial" w:eastAsia="Times New Roman" w:hAnsi="Arial" w:cs="Arial"/>
                <w:color w:val="000000"/>
                <w:kern w:val="0"/>
                <w:sz w:val="20"/>
                <w:szCs w:val="20"/>
                <w:lang w:eastAsia="en-GB"/>
                <w14:ligatures w14:val="none"/>
              </w:rPr>
              <w:t xml:space="preserve">; R. V. </w:t>
            </w:r>
            <w:proofErr w:type="spellStart"/>
            <w:r w:rsidRPr="003C0278">
              <w:rPr>
                <w:rFonts w:ascii="Arial" w:eastAsia="Times New Roman" w:hAnsi="Arial" w:cs="Arial"/>
                <w:color w:val="000000"/>
                <w:kern w:val="0"/>
                <w:sz w:val="20"/>
                <w:szCs w:val="20"/>
                <w:lang w:eastAsia="en-GB"/>
                <w14:ligatures w14:val="none"/>
              </w:rPr>
              <w:t>Fanarjyan</w:t>
            </w:r>
            <w:proofErr w:type="spellEnd"/>
            <w:r w:rsidRPr="003C0278">
              <w:rPr>
                <w:rFonts w:ascii="Arial" w:eastAsia="Times New Roman" w:hAnsi="Arial" w:cs="Arial"/>
                <w:color w:val="000000"/>
                <w:kern w:val="0"/>
                <w:sz w:val="20"/>
                <w:szCs w:val="20"/>
                <w:lang w:eastAsia="en-GB"/>
                <w14:ligatures w14:val="none"/>
              </w:rPr>
              <w:t xml:space="preserve">; A. Fernandez-Coello; K. Fountas; T. M. Freiman; V. </w:t>
            </w:r>
            <w:proofErr w:type="spellStart"/>
            <w:r w:rsidRPr="003C0278">
              <w:rPr>
                <w:rFonts w:ascii="Arial" w:eastAsia="Times New Roman" w:hAnsi="Arial" w:cs="Arial"/>
                <w:color w:val="000000"/>
                <w:kern w:val="0"/>
                <w:sz w:val="20"/>
                <w:szCs w:val="20"/>
                <w:lang w:eastAsia="en-GB"/>
                <w14:ligatures w14:val="none"/>
              </w:rPr>
              <w:t>Gadzhiagaev</w:t>
            </w:r>
            <w:proofErr w:type="spellEnd"/>
            <w:r w:rsidRPr="003C0278">
              <w:rPr>
                <w:rFonts w:ascii="Arial" w:eastAsia="Times New Roman" w:hAnsi="Arial" w:cs="Arial"/>
                <w:color w:val="000000"/>
                <w:kern w:val="0"/>
                <w:sz w:val="20"/>
                <w:szCs w:val="20"/>
                <w:lang w:eastAsia="en-GB"/>
                <w14:ligatures w14:val="none"/>
              </w:rPr>
              <w:t xml:space="preserve">; M. Georgiopoulos; N. Gilis; J. Golubovic; E. G. Lippi Fernandes; G. Grasso; F. Guerrini; B. </w:t>
            </w:r>
            <w:proofErr w:type="spellStart"/>
            <w:r w:rsidRPr="003C0278">
              <w:rPr>
                <w:rFonts w:ascii="Arial" w:eastAsia="Times New Roman" w:hAnsi="Arial" w:cs="Arial"/>
                <w:color w:val="000000"/>
                <w:kern w:val="0"/>
                <w:sz w:val="20"/>
                <w:szCs w:val="20"/>
                <w:lang w:eastAsia="en-GB"/>
                <w14:ligatures w14:val="none"/>
              </w:rPr>
              <w:t>Gulsuna</w:t>
            </w:r>
            <w:proofErr w:type="spellEnd"/>
            <w:r w:rsidRPr="003C0278">
              <w:rPr>
                <w:rFonts w:ascii="Arial" w:eastAsia="Times New Roman" w:hAnsi="Arial" w:cs="Arial"/>
                <w:color w:val="000000"/>
                <w:kern w:val="0"/>
                <w:sz w:val="20"/>
                <w:szCs w:val="20"/>
                <w:lang w:eastAsia="en-GB"/>
                <w14:ligatures w14:val="none"/>
              </w:rPr>
              <w:t xml:space="preserve">; C. S. Hill; J. Höhne; M. Holling; I. </w:t>
            </w:r>
            <w:proofErr w:type="spellStart"/>
            <w:r w:rsidRPr="003C0278">
              <w:rPr>
                <w:rFonts w:ascii="Arial" w:eastAsia="Times New Roman" w:hAnsi="Arial" w:cs="Arial"/>
                <w:color w:val="000000"/>
                <w:kern w:val="0"/>
                <w:sz w:val="20"/>
                <w:szCs w:val="20"/>
                <w:lang w:eastAsia="en-GB"/>
                <w14:ligatures w14:val="none"/>
              </w:rPr>
              <w:t>Iarmoliuk</w:t>
            </w:r>
            <w:proofErr w:type="spellEnd"/>
            <w:r w:rsidRPr="003C0278">
              <w:rPr>
                <w:rFonts w:ascii="Arial" w:eastAsia="Times New Roman" w:hAnsi="Arial" w:cs="Arial"/>
                <w:color w:val="000000"/>
                <w:kern w:val="0"/>
                <w:sz w:val="20"/>
                <w:szCs w:val="20"/>
                <w:lang w:eastAsia="en-GB"/>
                <w14:ligatures w14:val="none"/>
              </w:rPr>
              <w:t xml:space="preserve">; F. Ioan-Alexandru; T. Ius; K. </w:t>
            </w:r>
            <w:proofErr w:type="spellStart"/>
            <w:r w:rsidRPr="003C0278">
              <w:rPr>
                <w:rFonts w:ascii="Arial" w:eastAsia="Times New Roman" w:hAnsi="Arial" w:cs="Arial"/>
                <w:color w:val="000000"/>
                <w:kern w:val="0"/>
                <w:sz w:val="20"/>
                <w:szCs w:val="20"/>
                <w:lang w:eastAsia="en-GB"/>
                <w14:ligatures w14:val="none"/>
              </w:rPr>
              <w:t>Jacikevicius</w:t>
            </w:r>
            <w:proofErr w:type="spellEnd"/>
            <w:r w:rsidRPr="003C0278">
              <w:rPr>
                <w:rFonts w:ascii="Arial" w:eastAsia="Times New Roman" w:hAnsi="Arial" w:cs="Arial"/>
                <w:color w:val="000000"/>
                <w:kern w:val="0"/>
                <w:sz w:val="20"/>
                <w:szCs w:val="20"/>
                <w:lang w:eastAsia="en-GB"/>
                <w14:ligatures w14:val="none"/>
              </w:rPr>
              <w:t xml:space="preserve">; A. S. Jakola; P. Jakubowski; G. Kalantzis; K. </w:t>
            </w:r>
            <w:proofErr w:type="spellStart"/>
            <w:r w:rsidRPr="003C0278">
              <w:rPr>
                <w:rFonts w:ascii="Arial" w:eastAsia="Times New Roman" w:hAnsi="Arial" w:cs="Arial"/>
                <w:color w:val="000000"/>
                <w:kern w:val="0"/>
                <w:sz w:val="20"/>
                <w:szCs w:val="20"/>
                <w:lang w:eastAsia="en-GB"/>
                <w14:ligatures w14:val="none"/>
              </w:rPr>
              <w:t>Karabatsou</w:t>
            </w:r>
            <w:proofErr w:type="spellEnd"/>
            <w:r w:rsidRPr="003C0278">
              <w:rPr>
                <w:rFonts w:ascii="Arial" w:eastAsia="Times New Roman" w:hAnsi="Arial" w:cs="Arial"/>
                <w:color w:val="000000"/>
                <w:kern w:val="0"/>
                <w:sz w:val="20"/>
                <w:szCs w:val="20"/>
                <w:lang w:eastAsia="en-GB"/>
                <w14:ligatures w14:val="none"/>
              </w:rPr>
              <w:t xml:space="preserve">; R. Kirollos; R. König; D. A. Kozyrev; D. Krex; B. </w:t>
            </w:r>
            <w:proofErr w:type="spellStart"/>
            <w:r w:rsidRPr="003C0278">
              <w:rPr>
                <w:rFonts w:ascii="Arial" w:eastAsia="Times New Roman" w:hAnsi="Arial" w:cs="Arial"/>
                <w:color w:val="000000"/>
                <w:kern w:val="0"/>
                <w:sz w:val="20"/>
                <w:szCs w:val="20"/>
                <w:lang w:eastAsia="en-GB"/>
                <w14:ligatures w14:val="none"/>
              </w:rPr>
              <w:t>Ladisich</w:t>
            </w:r>
            <w:proofErr w:type="spellEnd"/>
            <w:r w:rsidRPr="003C0278">
              <w:rPr>
                <w:rFonts w:ascii="Arial" w:eastAsia="Times New Roman" w:hAnsi="Arial" w:cs="Arial"/>
                <w:color w:val="000000"/>
                <w:kern w:val="0"/>
                <w:sz w:val="20"/>
                <w:szCs w:val="20"/>
                <w:lang w:eastAsia="en-GB"/>
                <w14:ligatures w14:val="none"/>
              </w:rPr>
              <w:t xml:space="preserve">; R. Lau; Y. </w:t>
            </w:r>
            <w:proofErr w:type="spellStart"/>
            <w:r w:rsidRPr="003C0278">
              <w:rPr>
                <w:rFonts w:ascii="Arial" w:eastAsia="Times New Roman" w:hAnsi="Arial" w:cs="Arial"/>
                <w:color w:val="000000"/>
                <w:kern w:val="0"/>
                <w:sz w:val="20"/>
                <w:szCs w:val="20"/>
                <w:lang w:eastAsia="en-GB"/>
                <w14:ligatures w14:val="none"/>
              </w:rPr>
              <w:t>Lizunou</w:t>
            </w:r>
            <w:proofErr w:type="spellEnd"/>
            <w:r w:rsidRPr="003C0278">
              <w:rPr>
                <w:rFonts w:ascii="Arial" w:eastAsia="Times New Roman" w:hAnsi="Arial" w:cs="Arial"/>
                <w:color w:val="000000"/>
                <w:kern w:val="0"/>
                <w:sz w:val="20"/>
                <w:szCs w:val="20"/>
                <w:lang w:eastAsia="en-GB"/>
                <w14:ligatures w14:val="none"/>
              </w:rPr>
              <w:t xml:space="preserve">; A. Lombard; H. L. Low; J. L. Alves; Y. </w:t>
            </w:r>
            <w:proofErr w:type="spellStart"/>
            <w:r w:rsidRPr="003C0278">
              <w:rPr>
                <w:rFonts w:ascii="Arial" w:eastAsia="Times New Roman" w:hAnsi="Arial" w:cs="Arial"/>
                <w:color w:val="000000"/>
                <w:kern w:val="0"/>
                <w:sz w:val="20"/>
                <w:szCs w:val="20"/>
                <w:lang w:eastAsia="en-GB"/>
                <w14:ligatures w14:val="none"/>
              </w:rPr>
              <w:t>Maghrabi</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Mammi</w:t>
            </w:r>
            <w:proofErr w:type="spellEnd"/>
            <w:r w:rsidRPr="003C0278">
              <w:rPr>
                <w:rFonts w:ascii="Arial" w:eastAsia="Times New Roman" w:hAnsi="Arial" w:cs="Arial"/>
                <w:color w:val="000000"/>
                <w:kern w:val="0"/>
                <w:sz w:val="20"/>
                <w:szCs w:val="20"/>
                <w:lang w:eastAsia="en-GB"/>
                <w14:ligatures w14:val="none"/>
              </w:rPr>
              <w:t xml:space="preserve">; A. Marji; L. Massimi; I. Mavridis; A. L. McLean; A. C. Lawson McLean; B. Meyer; M. Mohme; P. M. Branco; M. </w:t>
            </w:r>
            <w:proofErr w:type="spellStart"/>
            <w:r w:rsidRPr="003C0278">
              <w:rPr>
                <w:rFonts w:ascii="Arial" w:eastAsia="Times New Roman" w:hAnsi="Arial" w:cs="Arial"/>
                <w:color w:val="000000"/>
                <w:kern w:val="0"/>
                <w:sz w:val="20"/>
                <w:szCs w:val="20"/>
                <w:lang w:eastAsia="en-GB"/>
                <w14:ligatures w14:val="none"/>
              </w:rPr>
              <w:t>Müther</w:t>
            </w:r>
            <w:proofErr w:type="spellEnd"/>
            <w:r w:rsidRPr="003C0278">
              <w:rPr>
                <w:rFonts w:ascii="Arial" w:eastAsia="Times New Roman" w:hAnsi="Arial" w:cs="Arial"/>
                <w:color w:val="000000"/>
                <w:kern w:val="0"/>
                <w:sz w:val="20"/>
                <w:szCs w:val="20"/>
                <w:lang w:eastAsia="en-GB"/>
                <w14:ligatures w14:val="none"/>
              </w:rPr>
              <w:t xml:space="preserve">; I. Musleh; D. Nasiri; R. Navarro; I. </w:t>
            </w:r>
            <w:proofErr w:type="spellStart"/>
            <w:r w:rsidRPr="003C0278">
              <w:rPr>
                <w:rFonts w:ascii="Arial" w:eastAsia="Times New Roman" w:hAnsi="Arial" w:cs="Arial"/>
                <w:color w:val="000000"/>
                <w:kern w:val="0"/>
                <w:sz w:val="20"/>
                <w:szCs w:val="20"/>
                <w:lang w:eastAsia="en-GB"/>
                <w14:ligatures w14:val="none"/>
              </w:rPr>
              <w:t>Omerhodzic</w:t>
            </w:r>
            <w:proofErr w:type="spellEnd"/>
            <w:r w:rsidRPr="003C0278">
              <w:rPr>
                <w:rFonts w:ascii="Arial" w:eastAsia="Times New Roman" w:hAnsi="Arial" w:cs="Arial"/>
                <w:color w:val="000000"/>
                <w:kern w:val="0"/>
                <w:sz w:val="20"/>
                <w:szCs w:val="20"/>
                <w:lang w:eastAsia="en-GB"/>
                <w14:ligatures w14:val="none"/>
              </w:rPr>
              <w:t xml:space="preserve">; M. D. Oppong; N. A. </w:t>
            </w:r>
            <w:proofErr w:type="spellStart"/>
            <w:r w:rsidRPr="003C0278">
              <w:rPr>
                <w:rFonts w:ascii="Arial" w:eastAsia="Times New Roman" w:hAnsi="Arial" w:cs="Arial"/>
                <w:color w:val="000000"/>
                <w:kern w:val="0"/>
                <w:sz w:val="20"/>
                <w:szCs w:val="20"/>
                <w:lang w:eastAsia="en-GB"/>
                <w14:ligatures w14:val="none"/>
              </w:rPr>
              <w:t>Paidakakos</w:t>
            </w:r>
            <w:proofErr w:type="spellEnd"/>
            <w:r w:rsidRPr="003C0278">
              <w:rPr>
                <w:rFonts w:ascii="Arial" w:eastAsia="Times New Roman" w:hAnsi="Arial" w:cs="Arial"/>
                <w:color w:val="000000"/>
                <w:kern w:val="0"/>
                <w:sz w:val="20"/>
                <w:szCs w:val="20"/>
                <w:lang w:eastAsia="en-GB"/>
                <w14:ligatures w14:val="none"/>
              </w:rPr>
              <w:t xml:space="preserve">; Z. Pantera; M. A. Patel; M. Pawlowski; A. Petridis; A. J. Praeger; S. Price; F. Ricklefs; L. </w:t>
            </w:r>
            <w:proofErr w:type="spellStart"/>
            <w:r w:rsidRPr="003C0278">
              <w:rPr>
                <w:rFonts w:ascii="Arial" w:eastAsia="Times New Roman" w:hAnsi="Arial" w:cs="Arial"/>
                <w:color w:val="000000"/>
                <w:kern w:val="0"/>
                <w:sz w:val="20"/>
                <w:szCs w:val="20"/>
                <w:lang w:eastAsia="en-GB"/>
                <w14:ligatures w14:val="none"/>
              </w:rPr>
              <w:t>Rigante</w:t>
            </w:r>
            <w:proofErr w:type="spellEnd"/>
            <w:r w:rsidRPr="003C0278">
              <w:rPr>
                <w:rFonts w:ascii="Arial" w:eastAsia="Times New Roman" w:hAnsi="Arial" w:cs="Arial"/>
                <w:color w:val="000000"/>
                <w:kern w:val="0"/>
                <w:sz w:val="20"/>
                <w:szCs w:val="20"/>
                <w:lang w:eastAsia="en-GB"/>
                <w14:ligatures w14:val="none"/>
              </w:rPr>
              <w:t xml:space="preserve">; F. Ringel; P. A. Robe; K. Rössler; E. Sá-Marta; J. L. </w:t>
            </w:r>
            <w:proofErr w:type="spellStart"/>
            <w:r w:rsidRPr="003C0278">
              <w:rPr>
                <w:rFonts w:ascii="Arial" w:eastAsia="Times New Roman" w:hAnsi="Arial" w:cs="Arial"/>
                <w:color w:val="000000"/>
                <w:kern w:val="0"/>
                <w:sz w:val="20"/>
                <w:szCs w:val="20"/>
                <w:lang w:eastAsia="en-GB"/>
                <w14:ligatures w14:val="none"/>
              </w:rPr>
              <w:t>Sanmillan</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Scerrati</w:t>
            </w:r>
            <w:proofErr w:type="spellEnd"/>
            <w:r w:rsidRPr="003C0278">
              <w:rPr>
                <w:rFonts w:ascii="Arial" w:eastAsia="Times New Roman" w:hAnsi="Arial" w:cs="Arial"/>
                <w:color w:val="000000"/>
                <w:kern w:val="0"/>
                <w:sz w:val="20"/>
                <w:szCs w:val="20"/>
                <w:lang w:eastAsia="en-GB"/>
                <w14:ligatures w14:val="none"/>
              </w:rPr>
              <w:t xml:space="preserve">; M. Schneider; H. W. S. Schroeder; M. Schwake; M. Shoaib; O. M. Sirbu; I. L. </w:t>
            </w:r>
            <w:proofErr w:type="spellStart"/>
            <w:r w:rsidRPr="003C0278">
              <w:rPr>
                <w:rFonts w:ascii="Arial" w:eastAsia="Times New Roman" w:hAnsi="Arial" w:cs="Arial"/>
                <w:color w:val="000000"/>
                <w:kern w:val="0"/>
                <w:sz w:val="20"/>
                <w:szCs w:val="20"/>
                <w:lang w:eastAsia="en-GB"/>
                <w14:ligatures w14:val="none"/>
              </w:rPr>
              <w:t>Sistiaga</w:t>
            </w:r>
            <w:proofErr w:type="spellEnd"/>
            <w:r w:rsidRPr="003C0278">
              <w:rPr>
                <w:rFonts w:ascii="Arial" w:eastAsia="Times New Roman" w:hAnsi="Arial" w:cs="Arial"/>
                <w:color w:val="000000"/>
                <w:kern w:val="0"/>
                <w:sz w:val="20"/>
                <w:szCs w:val="20"/>
                <w:lang w:eastAsia="en-GB"/>
                <w14:ligatures w14:val="none"/>
              </w:rPr>
              <w:t xml:space="preserve">; T. J. </w:t>
            </w:r>
            <w:proofErr w:type="spellStart"/>
            <w:r w:rsidRPr="003C0278">
              <w:rPr>
                <w:rFonts w:ascii="Arial" w:eastAsia="Times New Roman" w:hAnsi="Arial" w:cs="Arial"/>
                <w:color w:val="000000"/>
                <w:kern w:val="0"/>
                <w:sz w:val="20"/>
                <w:szCs w:val="20"/>
                <w:lang w:eastAsia="en-GB"/>
                <w14:ligatures w14:val="none"/>
              </w:rPr>
              <w:t>Skajster</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Sliauzys</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Sokotukhin</w:t>
            </w:r>
            <w:proofErr w:type="spellEnd"/>
            <w:r w:rsidRPr="003C0278">
              <w:rPr>
                <w:rFonts w:ascii="Arial" w:eastAsia="Times New Roman" w:hAnsi="Arial" w:cs="Arial"/>
                <w:color w:val="000000"/>
                <w:kern w:val="0"/>
                <w:sz w:val="20"/>
                <w:szCs w:val="20"/>
                <w:lang w:eastAsia="en-GB"/>
                <w14:ligatures w14:val="none"/>
              </w:rPr>
              <w:t xml:space="preserve">; J. Soleman; V. M. Stoecklein; E. S. Molina; W. </w:t>
            </w:r>
            <w:proofErr w:type="spellStart"/>
            <w:r w:rsidRPr="003C0278">
              <w:rPr>
                <w:rFonts w:ascii="Arial" w:eastAsia="Times New Roman" w:hAnsi="Arial" w:cs="Arial"/>
                <w:color w:val="000000"/>
                <w:kern w:val="0"/>
                <w:sz w:val="20"/>
                <w:szCs w:val="20"/>
                <w:lang w:eastAsia="en-GB"/>
                <w14:ligatures w14:val="none"/>
              </w:rPr>
              <w:t>Świątnicki</w:t>
            </w:r>
            <w:proofErr w:type="spellEnd"/>
            <w:r w:rsidRPr="003C0278">
              <w:rPr>
                <w:rFonts w:ascii="Arial" w:eastAsia="Times New Roman" w:hAnsi="Arial" w:cs="Arial"/>
                <w:color w:val="000000"/>
                <w:kern w:val="0"/>
                <w:sz w:val="20"/>
                <w:szCs w:val="20"/>
                <w:lang w:eastAsia="en-GB"/>
                <w14:ligatures w14:val="none"/>
              </w:rPr>
              <w:t xml:space="preserve">; Ν. </w:t>
            </w:r>
            <w:proofErr w:type="spellStart"/>
            <w:r w:rsidRPr="003C0278">
              <w:rPr>
                <w:rFonts w:ascii="Arial" w:eastAsia="Times New Roman" w:hAnsi="Arial" w:cs="Arial"/>
                <w:color w:val="000000"/>
                <w:kern w:val="0"/>
                <w:sz w:val="20"/>
                <w:szCs w:val="20"/>
                <w:lang w:eastAsia="en-GB"/>
                <w14:ligatures w14:val="none"/>
              </w:rPr>
              <w:t>Syrmos</w:t>
            </w:r>
            <w:proofErr w:type="spellEnd"/>
            <w:r w:rsidRPr="003C0278">
              <w:rPr>
                <w:rFonts w:ascii="Arial" w:eastAsia="Times New Roman" w:hAnsi="Arial" w:cs="Arial"/>
                <w:color w:val="000000"/>
                <w:kern w:val="0"/>
                <w:sz w:val="20"/>
                <w:szCs w:val="20"/>
                <w:lang w:eastAsia="en-GB"/>
                <w14:ligatures w14:val="none"/>
              </w:rPr>
              <w:t xml:space="preserve">; G. Taddei; A. Taher; M. Tamarit; M. T. Laan; T. </w:t>
            </w:r>
            <w:proofErr w:type="spellStart"/>
            <w:r w:rsidRPr="003C0278">
              <w:rPr>
                <w:rFonts w:ascii="Arial" w:eastAsia="Times New Roman" w:hAnsi="Arial" w:cs="Arial"/>
                <w:color w:val="000000"/>
                <w:kern w:val="0"/>
                <w:sz w:val="20"/>
                <w:szCs w:val="20"/>
                <w:lang w:eastAsia="en-GB"/>
                <w14:ligatures w14:val="none"/>
              </w:rPr>
              <w:t>Theocharous</w:t>
            </w:r>
            <w:proofErr w:type="spellEnd"/>
            <w:r w:rsidRPr="003C0278">
              <w:rPr>
                <w:rFonts w:ascii="Arial" w:eastAsia="Times New Roman" w:hAnsi="Arial" w:cs="Arial"/>
                <w:color w:val="000000"/>
                <w:kern w:val="0"/>
                <w:sz w:val="20"/>
                <w:szCs w:val="20"/>
                <w:lang w:eastAsia="en-GB"/>
                <w14:ligatures w14:val="none"/>
              </w:rPr>
              <w:t xml:space="preserve">; D. Thijs; L. </w:t>
            </w:r>
            <w:proofErr w:type="spellStart"/>
            <w:r w:rsidRPr="003C0278">
              <w:rPr>
                <w:rFonts w:ascii="Arial" w:eastAsia="Times New Roman" w:hAnsi="Arial" w:cs="Arial"/>
                <w:color w:val="000000"/>
                <w:kern w:val="0"/>
                <w:sz w:val="20"/>
                <w:szCs w:val="20"/>
                <w:lang w:eastAsia="en-GB"/>
                <w14:ligatures w14:val="none"/>
              </w:rPr>
              <w:t>Trakolis</w:t>
            </w:r>
            <w:proofErr w:type="spellEnd"/>
            <w:r w:rsidRPr="003C0278">
              <w:rPr>
                <w:rFonts w:ascii="Arial" w:eastAsia="Times New Roman" w:hAnsi="Arial" w:cs="Arial"/>
                <w:color w:val="000000"/>
                <w:kern w:val="0"/>
                <w:sz w:val="20"/>
                <w:szCs w:val="20"/>
                <w:lang w:eastAsia="en-GB"/>
                <w14:ligatures w14:val="none"/>
              </w:rPr>
              <w:t xml:space="preserve">; M. Truffelli; M. Weiss; E. Uhl; L. G. Valentini; D. </w:t>
            </w:r>
            <w:proofErr w:type="spellStart"/>
            <w:r w:rsidRPr="003C0278">
              <w:rPr>
                <w:rFonts w:ascii="Arial" w:eastAsia="Times New Roman" w:hAnsi="Arial" w:cs="Arial"/>
                <w:color w:val="000000"/>
                <w:kern w:val="0"/>
                <w:sz w:val="20"/>
                <w:szCs w:val="20"/>
                <w:lang w:eastAsia="en-GB"/>
                <w14:ligatures w14:val="none"/>
              </w:rPr>
              <w:t>Vanhauwaert</w:t>
            </w:r>
            <w:proofErr w:type="spellEnd"/>
            <w:r w:rsidRPr="003C0278">
              <w:rPr>
                <w:rFonts w:ascii="Arial" w:eastAsia="Times New Roman" w:hAnsi="Arial" w:cs="Arial"/>
                <w:color w:val="000000"/>
                <w:kern w:val="0"/>
                <w:sz w:val="20"/>
                <w:szCs w:val="20"/>
                <w:lang w:eastAsia="en-GB"/>
                <w14:ligatures w14:val="none"/>
              </w:rPr>
              <w:t>; B. Zebian; B. Zivkovic; M. Zoli; E. S. N.-o. E. S. w. g. for the</w:t>
            </w:r>
          </w:p>
        </w:tc>
        <w:tc>
          <w:tcPr>
            <w:tcW w:w="708" w:type="dxa"/>
            <w:tcBorders>
              <w:top w:val="nil"/>
              <w:left w:val="nil"/>
              <w:bottom w:val="single" w:sz="4" w:space="0" w:color="auto"/>
              <w:right w:val="single" w:sz="4" w:space="0" w:color="auto"/>
            </w:tcBorders>
            <w:shd w:val="clear" w:color="auto" w:fill="auto"/>
            <w:vAlign w:val="center"/>
            <w:hideMark/>
          </w:tcPr>
          <w:p w14:paraId="7FC95F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6B67872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DB9866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B771F04" w14:textId="77777777" w:rsidTr="001A6346">
        <w:trPr>
          <w:trHeight w:val="280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144277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EABE7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w:t>
            </w:r>
          </w:p>
        </w:tc>
        <w:tc>
          <w:tcPr>
            <w:tcW w:w="3402" w:type="dxa"/>
            <w:tcBorders>
              <w:top w:val="nil"/>
              <w:left w:val="nil"/>
              <w:bottom w:val="single" w:sz="4" w:space="0" w:color="auto"/>
              <w:right w:val="single" w:sz="4" w:space="0" w:color="auto"/>
            </w:tcBorders>
            <w:shd w:val="clear" w:color="auto" w:fill="auto"/>
            <w:vAlign w:val="center"/>
            <w:hideMark/>
          </w:tcPr>
          <w:p w14:paraId="73DA854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Acceptance and Commitment Therapy plus usual care for improving quality of life in people with motor neuron disease (COMMEND): a multicentre, parallel, randomised controlled trial in the UK</w:t>
            </w:r>
          </w:p>
        </w:tc>
        <w:tc>
          <w:tcPr>
            <w:tcW w:w="6663" w:type="dxa"/>
            <w:tcBorders>
              <w:top w:val="nil"/>
              <w:left w:val="nil"/>
              <w:bottom w:val="single" w:sz="4" w:space="0" w:color="auto"/>
              <w:right w:val="single" w:sz="4" w:space="0" w:color="auto"/>
            </w:tcBorders>
            <w:shd w:val="clear" w:color="auto" w:fill="auto"/>
            <w:vAlign w:val="center"/>
            <w:hideMark/>
          </w:tcPr>
          <w:p w14:paraId="213813F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L. Gould; C. J. McDermott; B. J. Thompson; C. V. Rawlinson; M. </w:t>
            </w:r>
            <w:proofErr w:type="spellStart"/>
            <w:r w:rsidRPr="003C0278">
              <w:rPr>
                <w:rFonts w:ascii="Arial" w:eastAsia="Times New Roman" w:hAnsi="Arial" w:cs="Arial"/>
                <w:color w:val="000000"/>
                <w:kern w:val="0"/>
                <w:sz w:val="20"/>
                <w:szCs w:val="20"/>
                <w:lang w:eastAsia="en-GB"/>
                <w14:ligatures w14:val="none"/>
              </w:rPr>
              <w:t>Bursnall</w:t>
            </w:r>
            <w:proofErr w:type="spellEnd"/>
            <w:r w:rsidRPr="003C0278">
              <w:rPr>
                <w:rFonts w:ascii="Arial" w:eastAsia="Times New Roman" w:hAnsi="Arial" w:cs="Arial"/>
                <w:color w:val="000000"/>
                <w:kern w:val="0"/>
                <w:sz w:val="20"/>
                <w:szCs w:val="20"/>
                <w:lang w:eastAsia="en-GB"/>
                <w14:ligatures w14:val="none"/>
              </w:rPr>
              <w:t xml:space="preserve">; M. Bradburn; P. Kumar; E. J. Turton; D. A. White; M. A. Serfaty; C. D. Graham; L. M. McCracken; L. H. Goldstein; A. Al-Chalabi; R. W. Orrell; T. Williams; R. Noad; I. Baker; C. Faull; T. Lambert; S. K. Chhetri; J. Ealing; A. Hanratty; A. </w:t>
            </w:r>
            <w:proofErr w:type="spellStart"/>
            <w:r w:rsidRPr="003C0278">
              <w:rPr>
                <w:rFonts w:ascii="Arial" w:eastAsia="Times New Roman" w:hAnsi="Arial" w:cs="Arial"/>
                <w:color w:val="000000"/>
                <w:kern w:val="0"/>
                <w:sz w:val="20"/>
                <w:szCs w:val="20"/>
                <w:lang w:eastAsia="en-GB"/>
                <w14:ligatures w14:val="none"/>
              </w:rPr>
              <w:t>Radunovic</w:t>
            </w:r>
            <w:proofErr w:type="spellEnd"/>
            <w:r w:rsidRPr="003C0278">
              <w:rPr>
                <w:rFonts w:ascii="Arial" w:eastAsia="Times New Roman" w:hAnsi="Arial" w:cs="Arial"/>
                <w:color w:val="000000"/>
                <w:kern w:val="0"/>
                <w:sz w:val="20"/>
                <w:szCs w:val="20"/>
                <w:lang w:eastAsia="en-GB"/>
                <w14:ligatures w14:val="none"/>
              </w:rPr>
              <w:t xml:space="preserve">; N. Gunawardana; G. Meadows; G. H. Gorrie; T. Young; V. Lawrence; C. Cooper; P. J. Shaw; R. J. Howard; P. Andreou; D. </w:t>
            </w:r>
            <w:proofErr w:type="spellStart"/>
            <w:r w:rsidRPr="003C0278">
              <w:rPr>
                <w:rFonts w:ascii="Arial" w:eastAsia="Times New Roman" w:hAnsi="Arial" w:cs="Arial"/>
                <w:color w:val="000000"/>
                <w:kern w:val="0"/>
                <w:sz w:val="20"/>
                <w:szCs w:val="20"/>
                <w:lang w:eastAsia="en-GB"/>
                <w14:ligatures w14:val="none"/>
              </w:rPr>
              <w:t>Androulaki-Korakaki</w:t>
            </w:r>
            <w:proofErr w:type="spellEnd"/>
            <w:r w:rsidRPr="003C0278">
              <w:rPr>
                <w:rFonts w:ascii="Arial" w:eastAsia="Times New Roman" w:hAnsi="Arial" w:cs="Arial"/>
                <w:color w:val="000000"/>
                <w:kern w:val="0"/>
                <w:sz w:val="20"/>
                <w:szCs w:val="20"/>
                <w:lang w:eastAsia="en-GB"/>
                <w14:ligatures w14:val="none"/>
              </w:rPr>
              <w:t xml:space="preserve">; C. Blakeley; G. Bridges; I. Campbell; B. Davenport; A. Dee; N. Drewry; J. Flood; A. Fox; M. Girling; R. Glew; N. Hartley; S. Hocking; M. Howell; A. </w:t>
            </w:r>
            <w:proofErr w:type="spellStart"/>
            <w:r w:rsidRPr="003C0278">
              <w:rPr>
                <w:rFonts w:ascii="Arial" w:eastAsia="Times New Roman" w:hAnsi="Arial" w:cs="Arial"/>
                <w:color w:val="000000"/>
                <w:kern w:val="0"/>
                <w:sz w:val="20"/>
                <w:szCs w:val="20"/>
                <w:lang w:eastAsia="en-GB"/>
                <w14:ligatures w14:val="none"/>
              </w:rPr>
              <w:t>Keetharuth</w:t>
            </w:r>
            <w:proofErr w:type="spellEnd"/>
            <w:r w:rsidRPr="003C0278">
              <w:rPr>
                <w:rFonts w:ascii="Arial" w:eastAsia="Times New Roman" w:hAnsi="Arial" w:cs="Arial"/>
                <w:color w:val="000000"/>
                <w:kern w:val="0"/>
                <w:sz w:val="20"/>
                <w:szCs w:val="20"/>
                <w:lang w:eastAsia="en-GB"/>
                <w14:ligatures w14:val="none"/>
              </w:rPr>
              <w:t>; S. Makin; J. Marsh; E. Mayberry; A. McDonald; R. McPartland; S. Meldrum; A. Mobley; D. Murphy; M. C. O'Brien; M. Oliver; D. Patel; E. Phipps; J. Read; R. Roberts; N. Rooney; C. Smith; J. Statham; C. Thompson; P. Varma; A. M. Walker; S. Waterhouse; C. C. Group</w:t>
            </w:r>
          </w:p>
        </w:tc>
        <w:tc>
          <w:tcPr>
            <w:tcW w:w="708" w:type="dxa"/>
            <w:tcBorders>
              <w:top w:val="nil"/>
              <w:left w:val="nil"/>
              <w:bottom w:val="single" w:sz="4" w:space="0" w:color="auto"/>
              <w:right w:val="single" w:sz="4" w:space="0" w:color="auto"/>
            </w:tcBorders>
            <w:shd w:val="clear" w:color="auto" w:fill="auto"/>
            <w:vAlign w:val="center"/>
            <w:hideMark/>
          </w:tcPr>
          <w:p w14:paraId="7F61D6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77E00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7F6A07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402C79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3EDCD3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74E6C56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Surgeon</w:t>
            </w:r>
          </w:p>
        </w:tc>
        <w:tc>
          <w:tcPr>
            <w:tcW w:w="3402" w:type="dxa"/>
            <w:tcBorders>
              <w:top w:val="nil"/>
              <w:left w:val="nil"/>
              <w:bottom w:val="single" w:sz="4" w:space="0" w:color="auto"/>
              <w:right w:val="single" w:sz="4" w:space="0" w:color="auto"/>
            </w:tcBorders>
            <w:shd w:val="clear" w:color="auto" w:fill="auto"/>
            <w:vAlign w:val="center"/>
            <w:hideMark/>
          </w:tcPr>
          <w:p w14:paraId="54307F2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Gender more than ethnicity or disability influences the choice of a career in cardiothoracic surgery by United Kingdom medical students</w:t>
            </w:r>
          </w:p>
        </w:tc>
        <w:tc>
          <w:tcPr>
            <w:tcW w:w="6663" w:type="dxa"/>
            <w:tcBorders>
              <w:top w:val="nil"/>
              <w:left w:val="nil"/>
              <w:bottom w:val="single" w:sz="4" w:space="0" w:color="auto"/>
              <w:right w:val="single" w:sz="4" w:space="0" w:color="auto"/>
            </w:tcBorders>
            <w:shd w:val="clear" w:color="auto" w:fill="auto"/>
            <w:vAlign w:val="center"/>
            <w:hideMark/>
          </w:tcPr>
          <w:p w14:paraId="638BAB0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w:t>
            </w:r>
            <w:proofErr w:type="spellStart"/>
            <w:r w:rsidRPr="003C0278">
              <w:rPr>
                <w:rFonts w:ascii="Arial" w:eastAsia="Times New Roman" w:hAnsi="Arial" w:cs="Arial"/>
                <w:color w:val="000000"/>
                <w:kern w:val="0"/>
                <w:sz w:val="20"/>
                <w:szCs w:val="20"/>
                <w:lang w:eastAsia="en-GB"/>
                <w14:ligatures w14:val="none"/>
              </w:rPr>
              <w:t>Gnanalingham</w:t>
            </w:r>
            <w:proofErr w:type="spellEnd"/>
            <w:r w:rsidRPr="003C0278">
              <w:rPr>
                <w:rFonts w:ascii="Arial" w:eastAsia="Times New Roman" w:hAnsi="Arial" w:cs="Arial"/>
                <w:color w:val="000000"/>
                <w:kern w:val="0"/>
                <w:sz w:val="20"/>
                <w:szCs w:val="20"/>
                <w:lang w:eastAsia="en-GB"/>
                <w14:ligatures w14:val="none"/>
              </w:rPr>
              <w:t>; F. Bhatti; R. Sayeed</w:t>
            </w:r>
          </w:p>
        </w:tc>
        <w:tc>
          <w:tcPr>
            <w:tcW w:w="708" w:type="dxa"/>
            <w:tcBorders>
              <w:top w:val="nil"/>
              <w:left w:val="nil"/>
              <w:bottom w:val="single" w:sz="4" w:space="0" w:color="auto"/>
              <w:right w:val="single" w:sz="4" w:space="0" w:color="auto"/>
            </w:tcBorders>
            <w:shd w:val="clear" w:color="auto" w:fill="auto"/>
            <w:vAlign w:val="center"/>
            <w:hideMark/>
          </w:tcPr>
          <w:p w14:paraId="002C0E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5239D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251B7B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040904C"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AEF3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7CC999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Virchows</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Archiv</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0F2C97F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Correction to: Aggressive B-cell non-Hodgkin lymphomas: a report of the lymphoma workshop of the 20th meeting of the European Association for </w:t>
            </w:r>
            <w:proofErr w:type="spellStart"/>
            <w:r w:rsidRPr="003C0278">
              <w:rPr>
                <w:rFonts w:ascii="Arial" w:eastAsia="Times New Roman" w:hAnsi="Arial" w:cs="Arial"/>
                <w:color w:val="000000"/>
                <w:kern w:val="0"/>
                <w:sz w:val="20"/>
                <w:szCs w:val="20"/>
                <w:lang w:eastAsia="en-GB"/>
                <w14:ligatures w14:val="none"/>
              </w:rPr>
              <w:t>Haematopathology</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Virchows</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Archiv</w:t>
            </w:r>
            <w:proofErr w:type="spellEnd"/>
            <w:r w:rsidRPr="003C0278">
              <w:rPr>
                <w:rFonts w:ascii="Arial" w:eastAsia="Times New Roman" w:hAnsi="Arial" w:cs="Arial"/>
                <w:color w:val="000000"/>
                <w:kern w:val="0"/>
                <w:sz w:val="20"/>
                <w:szCs w:val="20"/>
                <w:lang w:eastAsia="en-GB"/>
                <w14:ligatures w14:val="none"/>
              </w:rPr>
              <w:t>, (2024), 484, 1, (15-29), 10.1007/s00428-023-03579-6)</w:t>
            </w:r>
          </w:p>
        </w:tc>
        <w:tc>
          <w:tcPr>
            <w:tcW w:w="6663" w:type="dxa"/>
            <w:tcBorders>
              <w:top w:val="nil"/>
              <w:left w:val="nil"/>
              <w:bottom w:val="single" w:sz="4" w:space="0" w:color="auto"/>
              <w:right w:val="single" w:sz="4" w:space="0" w:color="auto"/>
            </w:tcBorders>
            <w:shd w:val="clear" w:color="auto" w:fill="auto"/>
            <w:vAlign w:val="center"/>
            <w:hideMark/>
          </w:tcPr>
          <w:p w14:paraId="3CCE800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E. Gibson; S. </w:t>
            </w:r>
            <w:proofErr w:type="spellStart"/>
            <w:r w:rsidRPr="003C0278">
              <w:rPr>
                <w:rFonts w:ascii="Arial" w:eastAsia="Times New Roman" w:hAnsi="Arial" w:cs="Arial"/>
                <w:color w:val="000000"/>
                <w:kern w:val="0"/>
                <w:sz w:val="20"/>
                <w:szCs w:val="20"/>
                <w:lang w:eastAsia="en-GB"/>
                <w14:ligatures w14:val="none"/>
              </w:rPr>
              <w:t>Dojcinov</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Dotlic</w:t>
            </w:r>
            <w:proofErr w:type="spellEnd"/>
            <w:r w:rsidRPr="003C0278">
              <w:rPr>
                <w:rFonts w:ascii="Arial" w:eastAsia="Times New Roman" w:hAnsi="Arial" w:cs="Arial"/>
                <w:color w:val="000000"/>
                <w:kern w:val="0"/>
                <w:sz w:val="20"/>
                <w:szCs w:val="20"/>
                <w:lang w:eastAsia="en-GB"/>
                <w14:ligatures w14:val="none"/>
              </w:rPr>
              <w:t xml:space="preserve">; S. Hartmann; E. D. Hsi; M. Klimkowska; F. Melle; S. A. </w:t>
            </w:r>
            <w:proofErr w:type="spellStart"/>
            <w:r w:rsidRPr="003C0278">
              <w:rPr>
                <w:rFonts w:ascii="Arial" w:eastAsia="Times New Roman" w:hAnsi="Arial" w:cs="Arial"/>
                <w:color w:val="000000"/>
                <w:kern w:val="0"/>
                <w:sz w:val="20"/>
                <w:szCs w:val="20"/>
                <w:lang w:eastAsia="en-GB"/>
                <w14:ligatures w14:val="none"/>
              </w:rPr>
              <w:t>Pileri</w:t>
            </w:r>
            <w:proofErr w:type="spellEnd"/>
            <w:r w:rsidRPr="003C0278">
              <w:rPr>
                <w:rFonts w:ascii="Arial" w:eastAsia="Times New Roman" w:hAnsi="Arial" w:cs="Arial"/>
                <w:color w:val="000000"/>
                <w:kern w:val="0"/>
                <w:sz w:val="20"/>
                <w:szCs w:val="20"/>
                <w:lang w:eastAsia="en-GB"/>
                <w14:ligatures w14:val="none"/>
              </w:rPr>
              <w:t xml:space="preserve">; C. A. Ramsower; K. Rech; L. M. </w:t>
            </w:r>
            <w:proofErr w:type="spellStart"/>
            <w:r w:rsidRPr="003C0278">
              <w:rPr>
                <w:rFonts w:ascii="Arial" w:eastAsia="Times New Roman" w:hAnsi="Arial" w:cs="Arial"/>
                <w:color w:val="000000"/>
                <w:kern w:val="0"/>
                <w:sz w:val="20"/>
                <w:szCs w:val="20"/>
                <w:lang w:eastAsia="en-GB"/>
                <w14:ligatures w14:val="none"/>
              </w:rPr>
              <w:t>Rimsza</w:t>
            </w:r>
            <w:proofErr w:type="spellEnd"/>
            <w:r w:rsidRPr="003C0278">
              <w:rPr>
                <w:rFonts w:ascii="Arial" w:eastAsia="Times New Roman" w:hAnsi="Arial" w:cs="Arial"/>
                <w:color w:val="000000"/>
                <w:kern w:val="0"/>
                <w:sz w:val="20"/>
                <w:szCs w:val="20"/>
                <w:lang w:eastAsia="en-GB"/>
                <w14:ligatures w14:val="none"/>
              </w:rPr>
              <w:t>; S. M. Rodriguez</w:t>
            </w:r>
            <w:r w:rsidRPr="003C0278">
              <w:rPr>
                <w:rFonts w:ascii="Arial" w:eastAsia="Times New Roman" w:hAnsi="Arial" w:cs="Arial"/>
                <w:color w:val="000000"/>
                <w:kern w:val="0"/>
                <w:sz w:val="20"/>
                <w:szCs w:val="20"/>
                <w:lang w:eastAsia="en-GB"/>
                <w14:ligatures w14:val="none"/>
              </w:rPr>
              <w:noBreakHyphen/>
              <w:t xml:space="preserve">Pinilla; T. A. </w:t>
            </w:r>
            <w:proofErr w:type="spellStart"/>
            <w:r w:rsidRPr="003C0278">
              <w:rPr>
                <w:rFonts w:ascii="Arial" w:eastAsia="Times New Roman" w:hAnsi="Arial" w:cs="Arial"/>
                <w:color w:val="000000"/>
                <w:kern w:val="0"/>
                <w:sz w:val="20"/>
                <w:szCs w:val="20"/>
                <w:lang w:eastAsia="en-GB"/>
                <w14:ligatures w14:val="none"/>
              </w:rPr>
              <w:t>Tousseyn</w:t>
            </w:r>
            <w:proofErr w:type="spellEnd"/>
            <w:r w:rsidRPr="003C0278">
              <w:rPr>
                <w:rFonts w:ascii="Arial" w:eastAsia="Times New Roman" w:hAnsi="Arial" w:cs="Arial"/>
                <w:color w:val="000000"/>
                <w:kern w:val="0"/>
                <w:sz w:val="20"/>
                <w:szCs w:val="20"/>
                <w:lang w:eastAsia="en-GB"/>
                <w14:ligatures w14:val="none"/>
              </w:rPr>
              <w:t xml:space="preserve">; D. de Jong; E. </w:t>
            </w:r>
            <w:proofErr w:type="spellStart"/>
            <w:r w:rsidRPr="003C0278">
              <w:rPr>
                <w:rFonts w:ascii="Arial" w:eastAsia="Times New Roman" w:hAnsi="Arial" w:cs="Arial"/>
                <w:color w:val="000000"/>
                <w:kern w:val="0"/>
                <w:sz w:val="20"/>
                <w:szCs w:val="20"/>
                <w:lang w:eastAsia="en-GB"/>
                <w14:ligatures w14:val="none"/>
              </w:rPr>
              <w:t>Sabattini</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59114C5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484</w:t>
            </w:r>
          </w:p>
        </w:tc>
        <w:tc>
          <w:tcPr>
            <w:tcW w:w="709" w:type="dxa"/>
            <w:tcBorders>
              <w:top w:val="nil"/>
              <w:left w:val="nil"/>
              <w:bottom w:val="single" w:sz="4" w:space="0" w:color="auto"/>
              <w:right w:val="single" w:sz="4" w:space="0" w:color="auto"/>
            </w:tcBorders>
            <w:shd w:val="clear" w:color="auto" w:fill="auto"/>
            <w:vAlign w:val="center"/>
            <w:hideMark/>
          </w:tcPr>
          <w:p w14:paraId="07AAF60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44AE5D5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877</w:t>
            </w:r>
          </w:p>
        </w:tc>
      </w:tr>
      <w:tr w:rsidR="001A6346" w:rsidRPr="003C0278" w14:paraId="32D1CAC9"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7ECB9C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FA0F9F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Patient-Reported Outcomes</w:t>
            </w:r>
          </w:p>
        </w:tc>
        <w:tc>
          <w:tcPr>
            <w:tcW w:w="3402" w:type="dxa"/>
            <w:tcBorders>
              <w:top w:val="nil"/>
              <w:left w:val="nil"/>
              <w:bottom w:val="single" w:sz="4" w:space="0" w:color="auto"/>
              <w:right w:val="single" w:sz="4" w:space="0" w:color="auto"/>
            </w:tcBorders>
            <w:shd w:val="clear" w:color="auto" w:fill="auto"/>
            <w:vAlign w:val="center"/>
            <w:hideMark/>
          </w:tcPr>
          <w:p w14:paraId="6DA2426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Demonstrating the benefit of a cellulitis-specific patient reported outcome measure (CELLUPROM©) as part of the National Cellulitis Improvement Programme in Wales</w:t>
            </w:r>
          </w:p>
        </w:tc>
        <w:tc>
          <w:tcPr>
            <w:tcW w:w="6663" w:type="dxa"/>
            <w:tcBorders>
              <w:top w:val="nil"/>
              <w:left w:val="nil"/>
              <w:bottom w:val="single" w:sz="4" w:space="0" w:color="auto"/>
              <w:right w:val="single" w:sz="4" w:space="0" w:color="auto"/>
            </w:tcBorders>
            <w:shd w:val="clear" w:color="auto" w:fill="auto"/>
            <w:vAlign w:val="center"/>
            <w:hideMark/>
          </w:tcPr>
          <w:p w14:paraId="04D998A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Gabe-Walters; M. Thomas; L. Jenkins</w:t>
            </w:r>
          </w:p>
        </w:tc>
        <w:tc>
          <w:tcPr>
            <w:tcW w:w="708" w:type="dxa"/>
            <w:tcBorders>
              <w:top w:val="nil"/>
              <w:left w:val="nil"/>
              <w:bottom w:val="single" w:sz="4" w:space="0" w:color="auto"/>
              <w:right w:val="single" w:sz="4" w:space="0" w:color="auto"/>
            </w:tcBorders>
            <w:shd w:val="clear" w:color="auto" w:fill="auto"/>
            <w:vAlign w:val="center"/>
            <w:hideMark/>
          </w:tcPr>
          <w:p w14:paraId="2AC1D34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68D2FC6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012991F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ABF0673" w14:textId="77777777" w:rsidTr="001A6346">
        <w:trPr>
          <w:trHeight w:val="3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5D45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64EAB4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w:t>
            </w:r>
          </w:p>
        </w:tc>
        <w:tc>
          <w:tcPr>
            <w:tcW w:w="3402" w:type="dxa"/>
            <w:tcBorders>
              <w:top w:val="nil"/>
              <w:left w:val="nil"/>
              <w:bottom w:val="single" w:sz="4" w:space="0" w:color="auto"/>
              <w:right w:val="single" w:sz="4" w:space="0" w:color="auto"/>
            </w:tcBorders>
            <w:shd w:val="clear" w:color="auto" w:fill="auto"/>
            <w:vAlign w:val="center"/>
            <w:hideMark/>
          </w:tcPr>
          <w:p w14:paraId="230EBA6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Erratum: Author Correction: The evolution of lung cancer and impact of </w:t>
            </w:r>
            <w:proofErr w:type="spellStart"/>
            <w:r w:rsidRPr="003C0278">
              <w:rPr>
                <w:rFonts w:ascii="Arial" w:eastAsia="Times New Roman" w:hAnsi="Arial" w:cs="Arial"/>
                <w:color w:val="000000"/>
                <w:kern w:val="0"/>
                <w:sz w:val="20"/>
                <w:szCs w:val="20"/>
                <w:lang w:eastAsia="en-GB"/>
                <w14:ligatures w14:val="none"/>
              </w:rPr>
              <w:t>subclonal</w:t>
            </w:r>
            <w:proofErr w:type="spellEnd"/>
            <w:r w:rsidRPr="003C0278">
              <w:rPr>
                <w:rFonts w:ascii="Arial" w:eastAsia="Times New Roman" w:hAnsi="Arial" w:cs="Arial"/>
                <w:color w:val="000000"/>
                <w:kern w:val="0"/>
                <w:sz w:val="20"/>
                <w:szCs w:val="20"/>
                <w:lang w:eastAsia="en-GB"/>
                <w14:ligatures w14:val="none"/>
              </w:rPr>
              <w:t xml:space="preserve"> selection in </w:t>
            </w:r>
            <w:proofErr w:type="spellStart"/>
            <w:r w:rsidRPr="003C0278">
              <w:rPr>
                <w:rFonts w:ascii="Arial" w:eastAsia="Times New Roman" w:hAnsi="Arial" w:cs="Arial"/>
                <w:color w:val="000000"/>
                <w:kern w:val="0"/>
                <w:sz w:val="20"/>
                <w:szCs w:val="20"/>
                <w:lang w:eastAsia="en-GB"/>
                <w14:ligatures w14:val="none"/>
              </w:rPr>
              <w:t>TRACERx</w:t>
            </w:r>
            <w:proofErr w:type="spellEnd"/>
            <w:r w:rsidRPr="003C0278">
              <w:rPr>
                <w:rFonts w:ascii="Arial" w:eastAsia="Times New Roman" w:hAnsi="Arial" w:cs="Arial"/>
                <w:color w:val="000000"/>
                <w:kern w:val="0"/>
                <w:sz w:val="20"/>
                <w:szCs w:val="20"/>
                <w:lang w:eastAsia="en-GB"/>
                <w14:ligatures w14:val="none"/>
              </w:rPr>
              <w:t xml:space="preserve"> (Nature (2023) 616 7957 DOI: 10.1038/s41586-023-05783-5)</w:t>
            </w:r>
          </w:p>
        </w:tc>
        <w:tc>
          <w:tcPr>
            <w:tcW w:w="6663" w:type="dxa"/>
            <w:tcBorders>
              <w:top w:val="nil"/>
              <w:left w:val="nil"/>
              <w:bottom w:val="single" w:sz="4" w:space="0" w:color="auto"/>
              <w:right w:val="single" w:sz="4" w:space="0" w:color="auto"/>
            </w:tcBorders>
            <w:shd w:val="clear" w:color="auto" w:fill="auto"/>
            <w:vAlign w:val="center"/>
            <w:hideMark/>
          </w:tcPr>
          <w:p w14:paraId="0710A7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M. </w:t>
            </w:r>
            <w:proofErr w:type="spellStart"/>
            <w:r w:rsidRPr="003C0278">
              <w:rPr>
                <w:rFonts w:ascii="Arial" w:eastAsia="Times New Roman" w:hAnsi="Arial" w:cs="Arial"/>
                <w:color w:val="000000"/>
                <w:kern w:val="0"/>
                <w:sz w:val="20"/>
                <w:szCs w:val="20"/>
                <w:lang w:eastAsia="en-GB"/>
                <w14:ligatures w14:val="none"/>
              </w:rPr>
              <w:t>Frankell</w:t>
            </w:r>
            <w:proofErr w:type="spellEnd"/>
            <w:r w:rsidRPr="003C0278">
              <w:rPr>
                <w:rFonts w:ascii="Arial" w:eastAsia="Times New Roman" w:hAnsi="Arial" w:cs="Arial"/>
                <w:color w:val="000000"/>
                <w:kern w:val="0"/>
                <w:sz w:val="20"/>
                <w:szCs w:val="20"/>
                <w:lang w:eastAsia="en-GB"/>
                <w14:ligatures w14:val="none"/>
              </w:rPr>
              <w:t xml:space="preserve">; M. Dietzen; M. Al Bakir; E. L. Lim; T. </w:t>
            </w:r>
            <w:proofErr w:type="spellStart"/>
            <w:r w:rsidRPr="003C0278">
              <w:rPr>
                <w:rFonts w:ascii="Arial" w:eastAsia="Times New Roman" w:hAnsi="Arial" w:cs="Arial"/>
                <w:color w:val="000000"/>
                <w:kern w:val="0"/>
                <w:sz w:val="20"/>
                <w:szCs w:val="20"/>
                <w:lang w:eastAsia="en-GB"/>
                <w14:ligatures w14:val="none"/>
              </w:rPr>
              <w:t>Karasaki</w:t>
            </w:r>
            <w:proofErr w:type="spellEnd"/>
            <w:r w:rsidRPr="003C0278">
              <w:rPr>
                <w:rFonts w:ascii="Arial" w:eastAsia="Times New Roman" w:hAnsi="Arial" w:cs="Arial"/>
                <w:color w:val="000000"/>
                <w:kern w:val="0"/>
                <w:sz w:val="20"/>
                <w:szCs w:val="20"/>
                <w:lang w:eastAsia="en-GB"/>
                <w14:ligatures w14:val="none"/>
              </w:rPr>
              <w:t xml:space="preserve">; S. Ward; S. </w:t>
            </w:r>
            <w:proofErr w:type="spellStart"/>
            <w:r w:rsidRPr="003C0278">
              <w:rPr>
                <w:rFonts w:ascii="Arial" w:eastAsia="Times New Roman" w:hAnsi="Arial" w:cs="Arial"/>
                <w:color w:val="000000"/>
                <w:kern w:val="0"/>
                <w:sz w:val="20"/>
                <w:szCs w:val="20"/>
                <w:lang w:eastAsia="en-GB"/>
                <w14:ligatures w14:val="none"/>
              </w:rPr>
              <w:t>Veeriah</w:t>
            </w:r>
            <w:proofErr w:type="spellEnd"/>
            <w:r w:rsidRPr="003C0278">
              <w:rPr>
                <w:rFonts w:ascii="Arial" w:eastAsia="Times New Roman" w:hAnsi="Arial" w:cs="Arial"/>
                <w:color w:val="000000"/>
                <w:kern w:val="0"/>
                <w:sz w:val="20"/>
                <w:szCs w:val="20"/>
                <w:lang w:eastAsia="en-GB"/>
                <w14:ligatures w14:val="none"/>
              </w:rPr>
              <w:t>; E. Colliver; A. Huebner; A. Bunkum; M. S. Hill; K. Grigoriadis; D. A. Moore; J. R. M. Black; W. K. Liu; K. Thol; O. Pich; T. B. K. Watkins; C. Naceur-</w:t>
            </w:r>
            <w:proofErr w:type="spellStart"/>
            <w:r w:rsidRPr="003C0278">
              <w:rPr>
                <w:rFonts w:ascii="Arial" w:eastAsia="Times New Roman" w:hAnsi="Arial" w:cs="Arial"/>
                <w:color w:val="000000"/>
                <w:kern w:val="0"/>
                <w:sz w:val="20"/>
                <w:szCs w:val="20"/>
                <w:lang w:eastAsia="en-GB"/>
                <w14:ligatures w14:val="none"/>
              </w:rPr>
              <w:t>Lombardelli</w:t>
            </w:r>
            <w:proofErr w:type="spellEnd"/>
            <w:r w:rsidRPr="003C0278">
              <w:rPr>
                <w:rFonts w:ascii="Arial" w:eastAsia="Times New Roman" w:hAnsi="Arial" w:cs="Arial"/>
                <w:color w:val="000000"/>
                <w:kern w:val="0"/>
                <w:sz w:val="20"/>
                <w:szCs w:val="20"/>
                <w:lang w:eastAsia="en-GB"/>
                <w14:ligatures w14:val="none"/>
              </w:rPr>
              <w:t xml:space="preserve">; D. E. Cook; R. Salgado; G. A. Wilson; C. Bailey; M. Angelova; R. Bentham; C. Martínez-Ruiz; C. Abbosh; A. G. Nicholson; J. Le Quesne; D. Biswas; R. Rosenthal; C. Puttick; S. Hessey; C. Lee; P. </w:t>
            </w:r>
            <w:proofErr w:type="spellStart"/>
            <w:r w:rsidRPr="003C0278">
              <w:rPr>
                <w:rFonts w:ascii="Arial" w:eastAsia="Times New Roman" w:hAnsi="Arial" w:cs="Arial"/>
                <w:color w:val="000000"/>
                <w:kern w:val="0"/>
                <w:sz w:val="20"/>
                <w:szCs w:val="20"/>
                <w:lang w:eastAsia="en-GB"/>
                <w14:ligatures w14:val="none"/>
              </w:rPr>
              <w:t>Prymas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Toncheva</w:t>
            </w:r>
            <w:proofErr w:type="spellEnd"/>
            <w:r w:rsidRPr="003C0278">
              <w:rPr>
                <w:rFonts w:ascii="Arial" w:eastAsia="Times New Roman" w:hAnsi="Arial" w:cs="Arial"/>
                <w:color w:val="000000"/>
                <w:kern w:val="0"/>
                <w:sz w:val="20"/>
                <w:szCs w:val="20"/>
                <w:lang w:eastAsia="en-GB"/>
                <w14:ligatures w14:val="none"/>
              </w:rPr>
              <w:t xml:space="preserve">; J. Smith; W. Xing; J. Nicod; G. Price; K. M. Kerr; B. Naidu; G. Middleton; K. G. Blyth; D. A. Fennell; M. D. Forster; S. M. Lee; M. Falzon; M. Hewish; M. J. </w:t>
            </w:r>
            <w:proofErr w:type="spellStart"/>
            <w:r w:rsidRPr="003C0278">
              <w:rPr>
                <w:rFonts w:ascii="Arial" w:eastAsia="Times New Roman" w:hAnsi="Arial" w:cs="Arial"/>
                <w:color w:val="000000"/>
                <w:kern w:val="0"/>
                <w:sz w:val="20"/>
                <w:szCs w:val="20"/>
                <w:lang w:eastAsia="en-GB"/>
                <w14:ligatures w14:val="none"/>
              </w:rPr>
              <w:t>Shackcloth</w:t>
            </w:r>
            <w:proofErr w:type="spellEnd"/>
            <w:r w:rsidRPr="003C0278">
              <w:rPr>
                <w:rFonts w:ascii="Arial" w:eastAsia="Times New Roman" w:hAnsi="Arial" w:cs="Arial"/>
                <w:color w:val="000000"/>
                <w:kern w:val="0"/>
                <w:sz w:val="20"/>
                <w:szCs w:val="20"/>
                <w:lang w:eastAsia="en-GB"/>
                <w14:ligatures w14:val="none"/>
              </w:rPr>
              <w:t xml:space="preserve">; E. Lim; S. </w:t>
            </w:r>
            <w:proofErr w:type="spellStart"/>
            <w:r w:rsidRPr="003C0278">
              <w:rPr>
                <w:rFonts w:ascii="Arial" w:eastAsia="Times New Roman" w:hAnsi="Arial" w:cs="Arial"/>
                <w:color w:val="000000"/>
                <w:kern w:val="0"/>
                <w:sz w:val="20"/>
                <w:szCs w:val="20"/>
                <w:lang w:eastAsia="en-GB"/>
                <w14:ligatures w14:val="none"/>
              </w:rPr>
              <w:t>Benafif</w:t>
            </w:r>
            <w:proofErr w:type="spellEnd"/>
            <w:r w:rsidRPr="003C0278">
              <w:rPr>
                <w:rFonts w:ascii="Arial" w:eastAsia="Times New Roman" w:hAnsi="Arial" w:cs="Arial"/>
                <w:color w:val="000000"/>
                <w:kern w:val="0"/>
                <w:sz w:val="20"/>
                <w:szCs w:val="20"/>
                <w:lang w:eastAsia="en-GB"/>
                <w14:ligatures w14:val="none"/>
              </w:rPr>
              <w:t>; P. Russell; E. Boleti; M. G. Krebs; J. F. Lester; D. Papadatos-Pastos; T. Ahmad; R. M. Thakrar; D. Lawrence; N. Navani; S. M. Janes; C. Dive; F. H. Blackhall; Y. Summers; J. Cave; T. Marafioti; J. Herrero; S. A. Quezada; K. S. Peggs; R. F. Schwarz; P. Van Loo; D. M. Miedema; N. J. Birkbak; C. T. Hiley; A. Hackshaw; S. Zaccaria; M. Jamal-Hanjani; N. McGranahan; C. Swanton</w:t>
            </w:r>
          </w:p>
        </w:tc>
        <w:tc>
          <w:tcPr>
            <w:tcW w:w="708" w:type="dxa"/>
            <w:tcBorders>
              <w:top w:val="nil"/>
              <w:left w:val="nil"/>
              <w:bottom w:val="single" w:sz="4" w:space="0" w:color="auto"/>
              <w:right w:val="single" w:sz="4" w:space="0" w:color="auto"/>
            </w:tcBorders>
            <w:shd w:val="clear" w:color="auto" w:fill="auto"/>
            <w:vAlign w:val="center"/>
            <w:hideMark/>
          </w:tcPr>
          <w:p w14:paraId="24F1F8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631</w:t>
            </w:r>
          </w:p>
        </w:tc>
        <w:tc>
          <w:tcPr>
            <w:tcW w:w="709" w:type="dxa"/>
            <w:tcBorders>
              <w:top w:val="nil"/>
              <w:left w:val="nil"/>
              <w:bottom w:val="single" w:sz="4" w:space="0" w:color="auto"/>
              <w:right w:val="single" w:sz="4" w:space="0" w:color="auto"/>
            </w:tcBorders>
            <w:shd w:val="clear" w:color="auto" w:fill="auto"/>
            <w:vAlign w:val="center"/>
            <w:hideMark/>
          </w:tcPr>
          <w:p w14:paraId="71C5CCF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8022</w:t>
            </w:r>
          </w:p>
        </w:tc>
        <w:tc>
          <w:tcPr>
            <w:tcW w:w="709" w:type="dxa"/>
            <w:tcBorders>
              <w:top w:val="nil"/>
              <w:left w:val="nil"/>
              <w:bottom w:val="single" w:sz="4" w:space="0" w:color="auto"/>
              <w:right w:val="single" w:sz="4" w:space="0" w:color="auto"/>
            </w:tcBorders>
            <w:shd w:val="clear" w:color="auto" w:fill="auto"/>
            <w:vAlign w:val="center"/>
            <w:hideMark/>
          </w:tcPr>
          <w:p w14:paraId="4C54C2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E15</w:t>
            </w:r>
          </w:p>
        </w:tc>
      </w:tr>
      <w:tr w:rsidR="001A6346" w:rsidRPr="003C0278" w14:paraId="60711AC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67626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23740E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Pilot and Feasibility Studies</w:t>
            </w:r>
          </w:p>
        </w:tc>
        <w:tc>
          <w:tcPr>
            <w:tcW w:w="3402" w:type="dxa"/>
            <w:tcBorders>
              <w:top w:val="nil"/>
              <w:left w:val="nil"/>
              <w:bottom w:val="single" w:sz="4" w:space="0" w:color="auto"/>
              <w:right w:val="single" w:sz="4" w:space="0" w:color="auto"/>
            </w:tcBorders>
            <w:shd w:val="clear" w:color="auto" w:fill="auto"/>
            <w:vAlign w:val="center"/>
            <w:hideMark/>
          </w:tcPr>
          <w:p w14:paraId="5CC24AF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Group-based positive psychotherapy for people living with acquired brain injury: a protocol for a feasibility study</w:t>
            </w:r>
          </w:p>
        </w:tc>
        <w:tc>
          <w:tcPr>
            <w:tcW w:w="6663" w:type="dxa"/>
            <w:tcBorders>
              <w:top w:val="nil"/>
              <w:left w:val="nil"/>
              <w:bottom w:val="single" w:sz="4" w:space="0" w:color="auto"/>
              <w:right w:val="single" w:sz="4" w:space="0" w:color="auto"/>
            </w:tcBorders>
            <w:shd w:val="clear" w:color="auto" w:fill="auto"/>
            <w:vAlign w:val="center"/>
            <w:hideMark/>
          </w:tcPr>
          <w:p w14:paraId="24C3C10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Z. Fisher; S. Field; D. Fitzsimmons; H. Hutchings; K. Carter; D. Tod; F. Gracey; A. Knight; A. H. Kemp</w:t>
            </w:r>
          </w:p>
        </w:tc>
        <w:tc>
          <w:tcPr>
            <w:tcW w:w="708" w:type="dxa"/>
            <w:tcBorders>
              <w:top w:val="nil"/>
              <w:left w:val="nil"/>
              <w:bottom w:val="single" w:sz="4" w:space="0" w:color="auto"/>
              <w:right w:val="single" w:sz="4" w:space="0" w:color="auto"/>
            </w:tcBorders>
            <w:shd w:val="clear" w:color="auto" w:fill="auto"/>
            <w:vAlign w:val="center"/>
            <w:hideMark/>
          </w:tcPr>
          <w:p w14:paraId="04D0D95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5B2F00D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53F822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1B9466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1C89B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7DB703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Nursing standard (Royal College of Nursing (Great Britain) : 1987)</w:t>
            </w:r>
          </w:p>
        </w:tc>
        <w:tc>
          <w:tcPr>
            <w:tcW w:w="3402" w:type="dxa"/>
            <w:tcBorders>
              <w:top w:val="nil"/>
              <w:left w:val="nil"/>
              <w:bottom w:val="single" w:sz="4" w:space="0" w:color="auto"/>
              <w:right w:val="single" w:sz="4" w:space="0" w:color="auto"/>
            </w:tcBorders>
            <w:shd w:val="clear" w:color="auto" w:fill="auto"/>
            <w:vAlign w:val="center"/>
            <w:hideMark/>
          </w:tcPr>
          <w:p w14:paraId="186CE63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Evaluating a competency framework for rheumatology nurses</w:t>
            </w:r>
          </w:p>
        </w:tc>
        <w:tc>
          <w:tcPr>
            <w:tcW w:w="6663" w:type="dxa"/>
            <w:tcBorders>
              <w:top w:val="nil"/>
              <w:left w:val="nil"/>
              <w:bottom w:val="single" w:sz="4" w:space="0" w:color="auto"/>
              <w:right w:val="single" w:sz="4" w:space="0" w:color="auto"/>
            </w:tcBorders>
            <w:shd w:val="clear" w:color="auto" w:fill="auto"/>
            <w:vAlign w:val="center"/>
            <w:hideMark/>
          </w:tcPr>
          <w:p w14:paraId="24C9A07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Finney; P. Cornell; L. Howie; L. Parker; R. Wylie; P. Livermore</w:t>
            </w:r>
          </w:p>
        </w:tc>
        <w:tc>
          <w:tcPr>
            <w:tcW w:w="708" w:type="dxa"/>
            <w:tcBorders>
              <w:top w:val="nil"/>
              <w:left w:val="nil"/>
              <w:bottom w:val="single" w:sz="4" w:space="0" w:color="auto"/>
              <w:right w:val="single" w:sz="4" w:space="0" w:color="auto"/>
            </w:tcBorders>
            <w:shd w:val="clear" w:color="auto" w:fill="auto"/>
            <w:vAlign w:val="center"/>
            <w:hideMark/>
          </w:tcPr>
          <w:p w14:paraId="661D6A5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39</w:t>
            </w:r>
          </w:p>
        </w:tc>
        <w:tc>
          <w:tcPr>
            <w:tcW w:w="709" w:type="dxa"/>
            <w:tcBorders>
              <w:top w:val="nil"/>
              <w:left w:val="nil"/>
              <w:bottom w:val="single" w:sz="4" w:space="0" w:color="auto"/>
              <w:right w:val="single" w:sz="4" w:space="0" w:color="auto"/>
            </w:tcBorders>
            <w:shd w:val="clear" w:color="auto" w:fill="auto"/>
            <w:vAlign w:val="center"/>
            <w:hideMark/>
          </w:tcPr>
          <w:p w14:paraId="1186650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6BDE7EF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61-66</w:t>
            </w:r>
          </w:p>
        </w:tc>
      </w:tr>
      <w:tr w:rsidR="001A6346" w:rsidRPr="003C0278" w14:paraId="2B043ACB" w14:textId="77777777" w:rsidTr="001A6346">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BCFEA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02629E6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Birth Defects Research</w:t>
            </w:r>
          </w:p>
        </w:tc>
        <w:tc>
          <w:tcPr>
            <w:tcW w:w="3402" w:type="dxa"/>
            <w:tcBorders>
              <w:top w:val="nil"/>
              <w:left w:val="nil"/>
              <w:bottom w:val="single" w:sz="4" w:space="0" w:color="auto"/>
              <w:right w:val="single" w:sz="4" w:space="0" w:color="auto"/>
            </w:tcBorders>
            <w:shd w:val="clear" w:color="auto" w:fill="auto"/>
            <w:vAlign w:val="center"/>
            <w:hideMark/>
          </w:tcPr>
          <w:p w14:paraId="1C64116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Gastroschisis prevalence patterns in 27 surveillance programs from 24 countries, International Clearinghouse for Birth Defects Surveillance and Research, 1980–2017</w:t>
            </w:r>
          </w:p>
        </w:tc>
        <w:tc>
          <w:tcPr>
            <w:tcW w:w="6663" w:type="dxa"/>
            <w:tcBorders>
              <w:top w:val="nil"/>
              <w:left w:val="nil"/>
              <w:bottom w:val="single" w:sz="4" w:space="0" w:color="auto"/>
              <w:right w:val="single" w:sz="4" w:space="0" w:color="auto"/>
            </w:tcBorders>
            <w:shd w:val="clear" w:color="auto" w:fill="auto"/>
            <w:vAlign w:val="center"/>
            <w:hideMark/>
          </w:tcPr>
          <w:p w14:paraId="45FCDF3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L. Feldkamp; M. A. Canfield; S. </w:t>
            </w:r>
            <w:proofErr w:type="spellStart"/>
            <w:r w:rsidRPr="003C0278">
              <w:rPr>
                <w:rFonts w:ascii="Arial" w:eastAsia="Times New Roman" w:hAnsi="Arial" w:cs="Arial"/>
                <w:color w:val="000000"/>
                <w:kern w:val="0"/>
                <w:sz w:val="20"/>
                <w:szCs w:val="20"/>
                <w:lang w:eastAsia="en-GB"/>
                <w14:ligatures w14:val="none"/>
              </w:rPr>
              <w:t>Krikov</w:t>
            </w:r>
            <w:proofErr w:type="spellEnd"/>
            <w:r w:rsidRPr="003C0278">
              <w:rPr>
                <w:rFonts w:ascii="Arial" w:eastAsia="Times New Roman" w:hAnsi="Arial" w:cs="Arial"/>
                <w:color w:val="000000"/>
                <w:kern w:val="0"/>
                <w:sz w:val="20"/>
                <w:szCs w:val="20"/>
                <w:lang w:eastAsia="en-GB"/>
                <w14:ligatures w14:val="none"/>
              </w:rPr>
              <w:t xml:space="preserve">; D. Prieto-Merino; A. </w:t>
            </w:r>
            <w:proofErr w:type="spellStart"/>
            <w:r w:rsidRPr="003C0278">
              <w:rPr>
                <w:rFonts w:ascii="Arial" w:eastAsia="Times New Roman" w:hAnsi="Arial" w:cs="Arial"/>
                <w:color w:val="000000"/>
                <w:kern w:val="0"/>
                <w:sz w:val="20"/>
                <w:szCs w:val="20"/>
                <w:lang w:eastAsia="en-GB"/>
                <w14:ligatures w14:val="none"/>
              </w:rPr>
              <w:t>Šípek</w:t>
            </w:r>
            <w:proofErr w:type="spellEnd"/>
            <w:r w:rsidRPr="003C0278">
              <w:rPr>
                <w:rFonts w:ascii="Arial" w:eastAsia="Times New Roman" w:hAnsi="Arial" w:cs="Arial"/>
                <w:color w:val="000000"/>
                <w:kern w:val="0"/>
                <w:sz w:val="20"/>
                <w:szCs w:val="20"/>
                <w:lang w:eastAsia="en-GB"/>
                <w14:ligatures w14:val="none"/>
              </w:rPr>
              <w:t xml:space="preserve">, Jr.; N. LeLong; E. Amar; A. Rissmann; M. </w:t>
            </w:r>
            <w:proofErr w:type="spellStart"/>
            <w:r w:rsidRPr="003C0278">
              <w:rPr>
                <w:rFonts w:ascii="Arial" w:eastAsia="Times New Roman" w:hAnsi="Arial" w:cs="Arial"/>
                <w:color w:val="000000"/>
                <w:kern w:val="0"/>
                <w:sz w:val="20"/>
                <w:szCs w:val="20"/>
                <w:lang w:eastAsia="en-GB"/>
                <w14:ligatures w14:val="none"/>
              </w:rPr>
              <w:t>Csaky</w:t>
            </w:r>
            <w:proofErr w:type="spellEnd"/>
            <w:r w:rsidRPr="003C0278">
              <w:rPr>
                <w:rFonts w:ascii="Arial" w:eastAsia="Times New Roman" w:hAnsi="Arial" w:cs="Arial"/>
                <w:color w:val="000000"/>
                <w:kern w:val="0"/>
                <w:sz w:val="20"/>
                <w:szCs w:val="20"/>
                <w:lang w:eastAsia="en-GB"/>
                <w14:ligatures w14:val="none"/>
              </w:rPr>
              <w:t xml:space="preserve">-Szunyogh; G. Tagliabue; A. Pierini; M. </w:t>
            </w:r>
            <w:proofErr w:type="spellStart"/>
            <w:r w:rsidRPr="003C0278">
              <w:rPr>
                <w:rFonts w:ascii="Arial" w:eastAsia="Times New Roman" w:hAnsi="Arial" w:cs="Arial"/>
                <w:color w:val="000000"/>
                <w:kern w:val="0"/>
                <w:sz w:val="20"/>
                <w:szCs w:val="20"/>
                <w:lang w:eastAsia="en-GB"/>
                <w14:ligatures w14:val="none"/>
              </w:rPr>
              <w:t>Gatt</w:t>
            </w:r>
            <w:proofErr w:type="spellEnd"/>
            <w:r w:rsidRPr="003C0278">
              <w:rPr>
                <w:rFonts w:ascii="Arial" w:eastAsia="Times New Roman" w:hAnsi="Arial" w:cs="Arial"/>
                <w:color w:val="000000"/>
                <w:kern w:val="0"/>
                <w:sz w:val="20"/>
                <w:szCs w:val="20"/>
                <w:lang w:eastAsia="en-GB"/>
                <w14:ligatures w14:val="none"/>
              </w:rPr>
              <w:t xml:space="preserve">; J. E. H. Bergman; E. </w:t>
            </w:r>
            <w:proofErr w:type="spellStart"/>
            <w:r w:rsidRPr="003C0278">
              <w:rPr>
                <w:rFonts w:ascii="Arial" w:eastAsia="Times New Roman" w:hAnsi="Arial" w:cs="Arial"/>
                <w:color w:val="000000"/>
                <w:kern w:val="0"/>
                <w:sz w:val="20"/>
                <w:szCs w:val="20"/>
                <w:lang w:eastAsia="en-GB"/>
                <w14:ligatures w14:val="none"/>
              </w:rPr>
              <w:t>Szabova</w:t>
            </w:r>
            <w:proofErr w:type="spellEnd"/>
            <w:r w:rsidRPr="003C0278">
              <w:rPr>
                <w:rFonts w:ascii="Arial" w:eastAsia="Times New Roman" w:hAnsi="Arial" w:cs="Arial"/>
                <w:color w:val="000000"/>
                <w:kern w:val="0"/>
                <w:sz w:val="20"/>
                <w:szCs w:val="20"/>
                <w:lang w:eastAsia="en-GB"/>
                <w14:ligatures w14:val="none"/>
              </w:rPr>
              <w:t xml:space="preserve">; E. Bermejo-Sánchez; D. Tucker; S. </w:t>
            </w:r>
            <w:proofErr w:type="spellStart"/>
            <w:r w:rsidRPr="003C0278">
              <w:rPr>
                <w:rFonts w:ascii="Arial" w:eastAsia="Times New Roman" w:hAnsi="Arial" w:cs="Arial"/>
                <w:color w:val="000000"/>
                <w:kern w:val="0"/>
                <w:sz w:val="20"/>
                <w:szCs w:val="20"/>
                <w:lang w:eastAsia="en-GB"/>
                <w14:ligatures w14:val="none"/>
              </w:rPr>
              <w:t>Dastgiri</w:t>
            </w:r>
            <w:proofErr w:type="spellEnd"/>
            <w:r w:rsidRPr="003C0278">
              <w:rPr>
                <w:rFonts w:ascii="Arial" w:eastAsia="Times New Roman" w:hAnsi="Arial" w:cs="Arial"/>
                <w:color w:val="000000"/>
                <w:kern w:val="0"/>
                <w:sz w:val="20"/>
                <w:szCs w:val="20"/>
                <w:lang w:eastAsia="en-GB"/>
                <w14:ligatures w14:val="none"/>
              </w:rPr>
              <w:t xml:space="preserve">; M. P. </w:t>
            </w:r>
            <w:proofErr w:type="spellStart"/>
            <w:r w:rsidRPr="003C0278">
              <w:rPr>
                <w:rFonts w:ascii="Arial" w:eastAsia="Times New Roman" w:hAnsi="Arial" w:cs="Arial"/>
                <w:color w:val="000000"/>
                <w:kern w:val="0"/>
                <w:sz w:val="20"/>
                <w:szCs w:val="20"/>
                <w:lang w:eastAsia="en-GB"/>
                <w14:ligatures w14:val="none"/>
              </w:rPr>
              <w:t>Bidondo</w:t>
            </w:r>
            <w:proofErr w:type="spellEnd"/>
            <w:r w:rsidRPr="003C0278">
              <w:rPr>
                <w:rFonts w:ascii="Arial" w:eastAsia="Times New Roman" w:hAnsi="Arial" w:cs="Arial"/>
                <w:color w:val="000000"/>
                <w:kern w:val="0"/>
                <w:sz w:val="20"/>
                <w:szCs w:val="20"/>
                <w:lang w:eastAsia="en-GB"/>
                <w14:ligatures w14:val="none"/>
              </w:rPr>
              <w:t xml:space="preserve">; A. Canessa; I. </w:t>
            </w:r>
            <w:proofErr w:type="spellStart"/>
            <w:r w:rsidRPr="003C0278">
              <w:rPr>
                <w:rFonts w:ascii="Arial" w:eastAsia="Times New Roman" w:hAnsi="Arial" w:cs="Arial"/>
                <w:color w:val="000000"/>
                <w:kern w:val="0"/>
                <w:sz w:val="20"/>
                <w:szCs w:val="20"/>
                <w:lang w:eastAsia="en-GB"/>
                <w14:ligatures w14:val="none"/>
              </w:rPr>
              <w:t>Zarante</w:t>
            </w:r>
            <w:proofErr w:type="spellEnd"/>
            <w:r w:rsidRPr="003C0278">
              <w:rPr>
                <w:rFonts w:ascii="Arial" w:eastAsia="Times New Roman" w:hAnsi="Arial" w:cs="Arial"/>
                <w:color w:val="000000"/>
                <w:kern w:val="0"/>
                <w:sz w:val="20"/>
                <w:szCs w:val="20"/>
                <w:lang w:eastAsia="en-GB"/>
                <w14:ligatures w14:val="none"/>
              </w:rPr>
              <w:t xml:space="preserve">; P. Hurtado-Villa; L. Martinez; O. M. </w:t>
            </w:r>
            <w:proofErr w:type="spellStart"/>
            <w:r w:rsidRPr="003C0278">
              <w:rPr>
                <w:rFonts w:ascii="Arial" w:eastAsia="Times New Roman" w:hAnsi="Arial" w:cs="Arial"/>
                <w:color w:val="000000"/>
                <w:kern w:val="0"/>
                <w:sz w:val="20"/>
                <w:szCs w:val="20"/>
                <w:lang w:eastAsia="en-GB"/>
                <w14:ligatures w14:val="none"/>
              </w:rPr>
              <w:t>Mutchinick</w:t>
            </w:r>
            <w:proofErr w:type="spellEnd"/>
            <w:r w:rsidRPr="003C0278">
              <w:rPr>
                <w:rFonts w:ascii="Arial" w:eastAsia="Times New Roman" w:hAnsi="Arial" w:cs="Arial"/>
                <w:color w:val="000000"/>
                <w:kern w:val="0"/>
                <w:sz w:val="20"/>
                <w:szCs w:val="20"/>
                <w:lang w:eastAsia="en-GB"/>
                <w14:ligatures w14:val="none"/>
              </w:rPr>
              <w:t xml:space="preserve">; J. L. Camelo; A. Benavides-Lara; M. A. Thomas; S. Liu; W. N. Nembhard; E. B. Gray; A. E. Nance; P. </w:t>
            </w:r>
            <w:proofErr w:type="spellStart"/>
            <w:r w:rsidRPr="003C0278">
              <w:rPr>
                <w:rFonts w:ascii="Arial" w:eastAsia="Times New Roman" w:hAnsi="Arial" w:cs="Arial"/>
                <w:color w:val="000000"/>
                <w:kern w:val="0"/>
                <w:sz w:val="20"/>
                <w:szCs w:val="20"/>
                <w:lang w:eastAsia="en-GB"/>
                <w14:ligatures w14:val="none"/>
              </w:rPr>
              <w:t>Mastroiacovo</w:t>
            </w:r>
            <w:proofErr w:type="spellEnd"/>
            <w:r w:rsidRPr="003C0278">
              <w:rPr>
                <w:rFonts w:ascii="Arial" w:eastAsia="Times New Roman" w:hAnsi="Arial" w:cs="Arial"/>
                <w:color w:val="000000"/>
                <w:kern w:val="0"/>
                <w:sz w:val="20"/>
                <w:szCs w:val="20"/>
                <w:lang w:eastAsia="en-GB"/>
                <w14:ligatures w14:val="none"/>
              </w:rPr>
              <w:t>; L. D. Botto</w:t>
            </w:r>
          </w:p>
        </w:tc>
        <w:tc>
          <w:tcPr>
            <w:tcW w:w="708" w:type="dxa"/>
            <w:tcBorders>
              <w:top w:val="nil"/>
              <w:left w:val="nil"/>
              <w:bottom w:val="single" w:sz="4" w:space="0" w:color="auto"/>
              <w:right w:val="single" w:sz="4" w:space="0" w:color="auto"/>
            </w:tcBorders>
            <w:shd w:val="clear" w:color="auto" w:fill="auto"/>
            <w:vAlign w:val="center"/>
            <w:hideMark/>
          </w:tcPr>
          <w:p w14:paraId="110CD57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116</w:t>
            </w:r>
          </w:p>
        </w:tc>
        <w:tc>
          <w:tcPr>
            <w:tcW w:w="709" w:type="dxa"/>
            <w:tcBorders>
              <w:top w:val="nil"/>
              <w:left w:val="nil"/>
              <w:bottom w:val="single" w:sz="4" w:space="0" w:color="auto"/>
              <w:right w:val="single" w:sz="4" w:space="0" w:color="auto"/>
            </w:tcBorders>
            <w:shd w:val="clear" w:color="auto" w:fill="auto"/>
            <w:vAlign w:val="center"/>
            <w:hideMark/>
          </w:tcPr>
          <w:p w14:paraId="346619D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4BF903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C842B05" w14:textId="77777777" w:rsidTr="00EE04D2">
        <w:trPr>
          <w:trHeight w:val="652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5056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10C095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Injury</w:t>
            </w:r>
          </w:p>
        </w:tc>
        <w:tc>
          <w:tcPr>
            <w:tcW w:w="3402" w:type="dxa"/>
            <w:tcBorders>
              <w:top w:val="nil"/>
              <w:left w:val="nil"/>
              <w:bottom w:val="single" w:sz="4" w:space="0" w:color="auto"/>
              <w:right w:val="single" w:sz="4" w:space="0" w:color="auto"/>
            </w:tcBorders>
            <w:shd w:val="clear" w:color="auto" w:fill="auto"/>
            <w:vAlign w:val="center"/>
            <w:hideMark/>
          </w:tcPr>
          <w:p w14:paraId="15D0078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Dedicated anticoagulation management protocols in fragility femoral fracture care – a source of significant variance and limited effectiveness in improving time to surgery: The hip and femoral fracture anticoagulation surgical timing evaluation (HASTE) study</w:t>
            </w:r>
          </w:p>
        </w:tc>
        <w:tc>
          <w:tcPr>
            <w:tcW w:w="6663" w:type="dxa"/>
            <w:tcBorders>
              <w:top w:val="nil"/>
              <w:left w:val="nil"/>
              <w:bottom w:val="single" w:sz="4" w:space="0" w:color="auto"/>
              <w:right w:val="single" w:sz="4" w:space="0" w:color="auto"/>
            </w:tcBorders>
            <w:shd w:val="clear" w:color="auto" w:fill="auto"/>
            <w:vAlign w:val="center"/>
            <w:hideMark/>
          </w:tcPr>
          <w:p w14:paraId="68BCCE1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M. Farhan-Alanie; J. Dixon; S. Irvine; R. Walker; W. G. P. Eardley; M. Smith; A. Yoong; J. W. Lim; O. Yousef; S. McDonald; C. Chileshe; C. Ramus; C. Clements; L. Barrett; O. Rockall; R. </w:t>
            </w:r>
            <w:proofErr w:type="spellStart"/>
            <w:r w:rsidRPr="003C0278">
              <w:rPr>
                <w:rFonts w:ascii="Arial" w:eastAsia="Times New Roman" w:hAnsi="Arial" w:cs="Arial"/>
                <w:color w:val="000000"/>
                <w:kern w:val="0"/>
                <w:sz w:val="20"/>
                <w:szCs w:val="20"/>
                <w:lang w:eastAsia="en-GB"/>
                <w14:ligatures w14:val="none"/>
              </w:rPr>
              <w:t>Geetala</w:t>
            </w:r>
            <w:proofErr w:type="spellEnd"/>
            <w:r w:rsidRPr="003C0278">
              <w:rPr>
                <w:rFonts w:ascii="Arial" w:eastAsia="Times New Roman" w:hAnsi="Arial" w:cs="Arial"/>
                <w:color w:val="000000"/>
                <w:kern w:val="0"/>
                <w:sz w:val="20"/>
                <w:szCs w:val="20"/>
                <w:lang w:eastAsia="en-GB"/>
                <w14:ligatures w14:val="none"/>
              </w:rPr>
              <w:t xml:space="preserve">; S. U. Islam; A. Nasar; K. Almond; L. F. Y. Hassan; S. Shah; R. B. Brand; B. Yawar; C. Gilmore; D. McAuley; W. Khan; P. Subramanian; A. Ahluwalia; L. Ozbek; P. Awasthi; H. Sheikh; S. Barkley; T. Ardolino; A. Denning; G. </w:t>
            </w:r>
            <w:proofErr w:type="spellStart"/>
            <w:r w:rsidRPr="003C0278">
              <w:rPr>
                <w:rFonts w:ascii="Arial" w:eastAsia="Times New Roman" w:hAnsi="Arial" w:cs="Arial"/>
                <w:color w:val="000000"/>
                <w:kern w:val="0"/>
                <w:sz w:val="20"/>
                <w:szCs w:val="20"/>
                <w:lang w:eastAsia="en-GB"/>
                <w14:ligatures w14:val="none"/>
              </w:rPr>
              <w:t>Thiruchandran</w:t>
            </w:r>
            <w:proofErr w:type="spellEnd"/>
            <w:r w:rsidRPr="003C0278">
              <w:rPr>
                <w:rFonts w:ascii="Arial" w:eastAsia="Times New Roman" w:hAnsi="Arial" w:cs="Arial"/>
                <w:color w:val="000000"/>
                <w:kern w:val="0"/>
                <w:sz w:val="20"/>
                <w:szCs w:val="20"/>
                <w:lang w:eastAsia="en-GB"/>
                <w14:ligatures w14:val="none"/>
              </w:rPr>
              <w:t xml:space="preserve">; H. </w:t>
            </w:r>
            <w:proofErr w:type="spellStart"/>
            <w:r w:rsidRPr="003C0278">
              <w:rPr>
                <w:rFonts w:ascii="Arial" w:eastAsia="Times New Roman" w:hAnsi="Arial" w:cs="Arial"/>
                <w:color w:val="000000"/>
                <w:kern w:val="0"/>
                <w:sz w:val="20"/>
                <w:szCs w:val="20"/>
                <w:lang w:eastAsia="en-GB"/>
                <w14:ligatures w14:val="none"/>
              </w:rPr>
              <w:t>Fraig</w:t>
            </w:r>
            <w:proofErr w:type="spellEnd"/>
            <w:r w:rsidRPr="003C0278">
              <w:rPr>
                <w:rFonts w:ascii="Arial" w:eastAsia="Times New Roman" w:hAnsi="Arial" w:cs="Arial"/>
                <w:color w:val="000000"/>
                <w:kern w:val="0"/>
                <w:sz w:val="20"/>
                <w:szCs w:val="20"/>
                <w:lang w:eastAsia="en-GB"/>
                <w14:ligatures w14:val="none"/>
              </w:rPr>
              <w:t xml:space="preserve">; O. Salim; R. Iqbal; S. Guy; J. Hogg; O. Bagshaw; S. Asmar; S. Mitchell; F. Quek; J. Fletcher; J. French; S. Graham; P. Sloper; H. Sadique; V. Matera; Z. Sohail; J. W. Leong; F. Issa; L. Greasley; S. Marsden; L. Parry; S. Mannan; H. Zaheen; P. Moriarty; W. Manning; T. Morris; C. </w:t>
            </w:r>
            <w:proofErr w:type="spellStart"/>
            <w:r w:rsidRPr="003C0278">
              <w:rPr>
                <w:rFonts w:ascii="Arial" w:eastAsia="Times New Roman" w:hAnsi="Arial" w:cs="Arial"/>
                <w:color w:val="000000"/>
                <w:kern w:val="0"/>
                <w:sz w:val="20"/>
                <w:szCs w:val="20"/>
                <w:lang w:eastAsia="en-GB"/>
                <w14:ligatures w14:val="none"/>
              </w:rPr>
              <w:t>Brockbanks</w:t>
            </w:r>
            <w:proofErr w:type="spellEnd"/>
            <w:r w:rsidRPr="003C0278">
              <w:rPr>
                <w:rFonts w:ascii="Arial" w:eastAsia="Times New Roman" w:hAnsi="Arial" w:cs="Arial"/>
                <w:color w:val="000000"/>
                <w:kern w:val="0"/>
                <w:sz w:val="20"/>
                <w:szCs w:val="20"/>
                <w:lang w:eastAsia="en-GB"/>
                <w14:ligatures w14:val="none"/>
              </w:rPr>
              <w:t xml:space="preserve">; P. Ward; K. Pearce; L. McMenemy; M. Mahmoud; W. Kieffer; A. Lal; J. Collis; K. Chandrasekaran; M. Foxall-Smith; M. Raad; P. </w:t>
            </w:r>
            <w:proofErr w:type="spellStart"/>
            <w:r w:rsidRPr="003C0278">
              <w:rPr>
                <w:rFonts w:ascii="Arial" w:eastAsia="Times New Roman" w:hAnsi="Arial" w:cs="Arial"/>
                <w:color w:val="000000"/>
                <w:kern w:val="0"/>
                <w:sz w:val="20"/>
                <w:szCs w:val="20"/>
                <w:lang w:eastAsia="en-GB"/>
                <w14:ligatures w14:val="none"/>
              </w:rPr>
              <w:t>Kempshall</w:t>
            </w:r>
            <w:proofErr w:type="spellEnd"/>
            <w:r w:rsidRPr="003C0278">
              <w:rPr>
                <w:rFonts w:ascii="Arial" w:eastAsia="Times New Roman" w:hAnsi="Arial" w:cs="Arial"/>
                <w:color w:val="000000"/>
                <w:kern w:val="0"/>
                <w:sz w:val="20"/>
                <w:szCs w:val="20"/>
                <w:lang w:eastAsia="en-GB"/>
                <w14:ligatures w14:val="none"/>
              </w:rPr>
              <w:t xml:space="preserve">; J. Cheuk; S. Leckey; R. Gupta; D. Engelke; M. Kemp; A. Venkatesan; A. Hussain; M. Simons; R. M. Raghavendra; S. </w:t>
            </w:r>
            <w:proofErr w:type="spellStart"/>
            <w:r w:rsidRPr="003C0278">
              <w:rPr>
                <w:rFonts w:ascii="Arial" w:eastAsia="Times New Roman" w:hAnsi="Arial" w:cs="Arial"/>
                <w:color w:val="000000"/>
                <w:kern w:val="0"/>
                <w:sz w:val="20"/>
                <w:szCs w:val="20"/>
                <w:lang w:eastAsia="en-GB"/>
                <w14:ligatures w14:val="none"/>
              </w:rPr>
              <w:t>Rohra</w:t>
            </w:r>
            <w:proofErr w:type="spellEnd"/>
            <w:r w:rsidRPr="003C0278">
              <w:rPr>
                <w:rFonts w:ascii="Arial" w:eastAsia="Times New Roman" w:hAnsi="Arial" w:cs="Arial"/>
                <w:color w:val="000000"/>
                <w:kern w:val="0"/>
                <w:sz w:val="20"/>
                <w:szCs w:val="20"/>
                <w:lang w:eastAsia="en-GB"/>
                <w14:ligatures w14:val="none"/>
              </w:rPr>
              <w:t xml:space="preserve">; S. Deo; F. </w:t>
            </w:r>
            <w:proofErr w:type="spellStart"/>
            <w:r w:rsidRPr="003C0278">
              <w:rPr>
                <w:rFonts w:ascii="Arial" w:eastAsia="Times New Roman" w:hAnsi="Arial" w:cs="Arial"/>
                <w:color w:val="000000"/>
                <w:kern w:val="0"/>
                <w:sz w:val="20"/>
                <w:szCs w:val="20"/>
                <w:lang w:eastAsia="en-GB"/>
                <w14:ligatures w14:val="none"/>
              </w:rPr>
              <w:t>Vasarhelyi</w:t>
            </w:r>
            <w:proofErr w:type="spellEnd"/>
            <w:r w:rsidRPr="003C0278">
              <w:rPr>
                <w:rFonts w:ascii="Arial" w:eastAsia="Times New Roman" w:hAnsi="Arial" w:cs="Arial"/>
                <w:color w:val="000000"/>
                <w:kern w:val="0"/>
                <w:sz w:val="20"/>
                <w:szCs w:val="20"/>
                <w:lang w:eastAsia="en-GB"/>
                <w14:ligatures w14:val="none"/>
              </w:rPr>
              <w:t>; C. Thelwall; K. Cullen; B. Al-</w:t>
            </w:r>
            <w:proofErr w:type="spellStart"/>
            <w:r w:rsidRPr="003C0278">
              <w:rPr>
                <w:rFonts w:ascii="Arial" w:eastAsia="Times New Roman" w:hAnsi="Arial" w:cs="Arial"/>
                <w:color w:val="000000"/>
                <w:kern w:val="0"/>
                <w:sz w:val="20"/>
                <w:szCs w:val="20"/>
                <w:lang w:eastAsia="en-GB"/>
                <w14:ligatures w14:val="none"/>
              </w:rPr>
              <w:t>Obaidi</w:t>
            </w:r>
            <w:proofErr w:type="spellEnd"/>
            <w:r w:rsidRPr="003C0278">
              <w:rPr>
                <w:rFonts w:ascii="Arial" w:eastAsia="Times New Roman" w:hAnsi="Arial" w:cs="Arial"/>
                <w:color w:val="000000"/>
                <w:kern w:val="0"/>
                <w:sz w:val="20"/>
                <w:szCs w:val="20"/>
                <w:lang w:eastAsia="en-GB"/>
                <w14:ligatures w14:val="none"/>
              </w:rPr>
              <w:t xml:space="preserve">; A. Fell; A. </w:t>
            </w:r>
            <w:proofErr w:type="spellStart"/>
            <w:r w:rsidRPr="003C0278">
              <w:rPr>
                <w:rFonts w:ascii="Arial" w:eastAsia="Times New Roman" w:hAnsi="Arial" w:cs="Arial"/>
                <w:color w:val="000000"/>
                <w:kern w:val="0"/>
                <w:sz w:val="20"/>
                <w:szCs w:val="20"/>
                <w:lang w:eastAsia="en-GB"/>
                <w14:ligatures w14:val="none"/>
              </w:rPr>
              <w:t>Thaumeen</w:t>
            </w:r>
            <w:proofErr w:type="spellEnd"/>
            <w:r w:rsidRPr="003C0278">
              <w:rPr>
                <w:rFonts w:ascii="Arial" w:eastAsia="Times New Roman" w:hAnsi="Arial" w:cs="Arial"/>
                <w:color w:val="000000"/>
                <w:kern w:val="0"/>
                <w:sz w:val="20"/>
                <w:szCs w:val="20"/>
                <w:lang w:eastAsia="en-GB"/>
                <w14:ligatures w14:val="none"/>
              </w:rPr>
              <w:t xml:space="preserve">; M. Dadabhoy; M. Ali; S. Ijaz; D. Lin; B. Khan; M. </w:t>
            </w:r>
            <w:proofErr w:type="spellStart"/>
            <w:r w:rsidRPr="003C0278">
              <w:rPr>
                <w:rFonts w:ascii="Arial" w:eastAsia="Times New Roman" w:hAnsi="Arial" w:cs="Arial"/>
                <w:color w:val="000000"/>
                <w:kern w:val="0"/>
                <w:sz w:val="20"/>
                <w:szCs w:val="20"/>
                <w:lang w:eastAsia="en-GB"/>
                <w14:ligatures w14:val="none"/>
              </w:rPr>
              <w:t>Alsonbaty</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Lebe</w:t>
            </w:r>
            <w:proofErr w:type="spellEnd"/>
            <w:r w:rsidRPr="003C0278">
              <w:rPr>
                <w:rFonts w:ascii="Arial" w:eastAsia="Times New Roman" w:hAnsi="Arial" w:cs="Arial"/>
                <w:color w:val="000000"/>
                <w:kern w:val="0"/>
                <w:sz w:val="20"/>
                <w:szCs w:val="20"/>
                <w:lang w:eastAsia="en-GB"/>
                <w14:ligatures w14:val="none"/>
              </w:rPr>
              <w:t xml:space="preserve">; R. K. Millan; S. Imam; E. Theobald; J. Cormack; L. </w:t>
            </w:r>
            <w:proofErr w:type="spellStart"/>
            <w:r w:rsidRPr="003C0278">
              <w:rPr>
                <w:rFonts w:ascii="Arial" w:eastAsia="Times New Roman" w:hAnsi="Arial" w:cs="Arial"/>
                <w:color w:val="000000"/>
                <w:kern w:val="0"/>
                <w:sz w:val="20"/>
                <w:szCs w:val="20"/>
                <w:lang w:eastAsia="en-GB"/>
                <w14:ligatures w14:val="none"/>
              </w:rPr>
              <w:t>Sharoff</w:t>
            </w:r>
            <w:proofErr w:type="spellEnd"/>
            <w:r w:rsidRPr="003C0278">
              <w:rPr>
                <w:rFonts w:ascii="Arial" w:eastAsia="Times New Roman" w:hAnsi="Arial" w:cs="Arial"/>
                <w:color w:val="000000"/>
                <w:kern w:val="0"/>
                <w:sz w:val="20"/>
                <w:szCs w:val="20"/>
                <w:lang w:eastAsia="en-GB"/>
                <w14:ligatures w14:val="none"/>
              </w:rPr>
              <w:t xml:space="preserve">; W. Eardley; R. Jeyapalan; L. Alcock; J. Clayton; N. Bates; Y. Mahmoud; A. Osborne; S. Ralhan; C. Carpenter; M. Ahmad; S. M. Ravi; T. </w:t>
            </w:r>
            <w:proofErr w:type="spellStart"/>
            <w:r w:rsidRPr="003C0278">
              <w:rPr>
                <w:rFonts w:ascii="Arial" w:eastAsia="Times New Roman" w:hAnsi="Arial" w:cs="Arial"/>
                <w:color w:val="000000"/>
                <w:kern w:val="0"/>
                <w:sz w:val="20"/>
                <w:szCs w:val="20"/>
                <w:lang w:eastAsia="en-GB"/>
                <w14:ligatures w14:val="none"/>
              </w:rPr>
              <w:t>Konbaz</w:t>
            </w:r>
            <w:proofErr w:type="spellEnd"/>
            <w:r w:rsidRPr="003C0278">
              <w:rPr>
                <w:rFonts w:ascii="Arial" w:eastAsia="Times New Roman" w:hAnsi="Arial" w:cs="Arial"/>
                <w:color w:val="000000"/>
                <w:kern w:val="0"/>
                <w:sz w:val="20"/>
                <w:szCs w:val="20"/>
                <w:lang w:eastAsia="en-GB"/>
                <w14:ligatures w14:val="none"/>
              </w:rPr>
              <w:t xml:space="preserve">; T. Lloyd; N. Sheikh; A. </w:t>
            </w:r>
            <w:proofErr w:type="spellStart"/>
            <w:r w:rsidRPr="003C0278">
              <w:rPr>
                <w:rFonts w:ascii="Arial" w:eastAsia="Times New Roman" w:hAnsi="Arial" w:cs="Arial"/>
                <w:color w:val="000000"/>
                <w:kern w:val="0"/>
                <w:sz w:val="20"/>
                <w:szCs w:val="20"/>
                <w:lang w:eastAsia="en-GB"/>
                <w14:ligatures w14:val="none"/>
              </w:rPr>
              <w:t>Swealem</w:t>
            </w:r>
            <w:proofErr w:type="spellEnd"/>
            <w:r w:rsidRPr="003C0278">
              <w:rPr>
                <w:rFonts w:ascii="Arial" w:eastAsia="Times New Roman" w:hAnsi="Arial" w:cs="Arial"/>
                <w:color w:val="000000"/>
                <w:kern w:val="0"/>
                <w:sz w:val="20"/>
                <w:szCs w:val="20"/>
                <w:lang w:eastAsia="en-GB"/>
                <w14:ligatures w14:val="none"/>
              </w:rPr>
              <w:t xml:space="preserve">; E. Soroya; F. Rayan; T. Ward; A. Vasireddy; E. Clarke; O. Sikdar; Y. W. Smart; J. Windley; B. Ilagan; E. Brophy; S. Joseph; K. Lowery; A. Jamjoom; G. </w:t>
            </w:r>
            <w:proofErr w:type="spellStart"/>
            <w:r w:rsidRPr="003C0278">
              <w:rPr>
                <w:rFonts w:ascii="Arial" w:eastAsia="Times New Roman" w:hAnsi="Arial" w:cs="Arial"/>
                <w:color w:val="000000"/>
                <w:kern w:val="0"/>
                <w:sz w:val="20"/>
                <w:szCs w:val="20"/>
                <w:lang w:eastAsia="en-GB"/>
                <w14:ligatures w14:val="none"/>
              </w:rPr>
              <w:t>Ismayl</w:t>
            </w:r>
            <w:proofErr w:type="spellEnd"/>
            <w:r w:rsidRPr="003C0278">
              <w:rPr>
                <w:rFonts w:ascii="Arial" w:eastAsia="Times New Roman" w:hAnsi="Arial" w:cs="Arial"/>
                <w:color w:val="000000"/>
                <w:kern w:val="0"/>
                <w:sz w:val="20"/>
                <w:szCs w:val="20"/>
                <w:lang w:eastAsia="en-GB"/>
                <w14:ligatures w14:val="none"/>
              </w:rPr>
              <w:t xml:space="preserve">; R. Aujla; S. </w:t>
            </w:r>
            <w:proofErr w:type="spellStart"/>
            <w:r w:rsidRPr="003C0278">
              <w:rPr>
                <w:rFonts w:ascii="Arial" w:eastAsia="Times New Roman" w:hAnsi="Arial" w:cs="Arial"/>
                <w:color w:val="000000"/>
                <w:kern w:val="0"/>
                <w:sz w:val="20"/>
                <w:szCs w:val="20"/>
                <w:lang w:eastAsia="en-GB"/>
                <w14:ligatures w14:val="none"/>
              </w:rPr>
              <w:t>Sambhwani</w:t>
            </w:r>
            <w:proofErr w:type="spellEnd"/>
            <w:r w:rsidRPr="003C0278">
              <w:rPr>
                <w:rFonts w:ascii="Arial" w:eastAsia="Times New Roman" w:hAnsi="Arial" w:cs="Arial"/>
                <w:color w:val="000000"/>
                <w:kern w:val="0"/>
                <w:sz w:val="20"/>
                <w:szCs w:val="20"/>
                <w:lang w:eastAsia="en-GB"/>
                <w14:ligatures w14:val="none"/>
              </w:rPr>
              <w:t xml:space="preserve">; A. Ramasamy; A. Khalaf; N. </w:t>
            </w:r>
            <w:proofErr w:type="spellStart"/>
            <w:r w:rsidRPr="003C0278">
              <w:rPr>
                <w:rFonts w:ascii="Arial" w:eastAsia="Times New Roman" w:hAnsi="Arial" w:cs="Arial"/>
                <w:color w:val="000000"/>
                <w:kern w:val="0"/>
                <w:sz w:val="20"/>
                <w:szCs w:val="20"/>
                <w:lang w:eastAsia="en-GB"/>
                <w14:ligatures w14:val="none"/>
              </w:rPr>
              <w:t>Ponugoti</w:t>
            </w:r>
            <w:proofErr w:type="spellEnd"/>
            <w:r w:rsidRPr="003C0278">
              <w:rPr>
                <w:rFonts w:ascii="Arial" w:eastAsia="Times New Roman" w:hAnsi="Arial" w:cs="Arial"/>
                <w:color w:val="000000"/>
                <w:kern w:val="0"/>
                <w:sz w:val="20"/>
                <w:szCs w:val="20"/>
                <w:lang w:eastAsia="en-GB"/>
                <w14:ligatures w14:val="none"/>
              </w:rPr>
              <w:t xml:space="preserve">; W. H. Teng; S. Masud; E. </w:t>
            </w:r>
            <w:proofErr w:type="spellStart"/>
            <w:r w:rsidRPr="003C0278">
              <w:rPr>
                <w:rFonts w:ascii="Arial" w:eastAsia="Times New Roman" w:hAnsi="Arial" w:cs="Arial"/>
                <w:color w:val="000000"/>
                <w:kern w:val="0"/>
                <w:sz w:val="20"/>
                <w:szCs w:val="20"/>
                <w:lang w:eastAsia="en-GB"/>
                <w14:ligatures w14:val="none"/>
              </w:rPr>
              <w:t>Otoibhili</w:t>
            </w:r>
            <w:proofErr w:type="spellEnd"/>
            <w:r w:rsidRPr="003C0278">
              <w:rPr>
                <w:rFonts w:ascii="Arial" w:eastAsia="Times New Roman" w:hAnsi="Arial" w:cs="Arial"/>
                <w:color w:val="000000"/>
                <w:kern w:val="0"/>
                <w:sz w:val="20"/>
                <w:szCs w:val="20"/>
                <w:lang w:eastAsia="en-GB"/>
                <w14:ligatures w14:val="none"/>
              </w:rPr>
              <w:t xml:space="preserve">; M. Clarkson; M. Nafea; M. Sarhan; S. Hanna; A. Kelly; A. Curtis; L. </w:t>
            </w:r>
            <w:proofErr w:type="spellStart"/>
            <w:r w:rsidRPr="003C0278">
              <w:rPr>
                <w:rFonts w:ascii="Arial" w:eastAsia="Times New Roman" w:hAnsi="Arial" w:cs="Arial"/>
                <w:color w:val="000000"/>
                <w:kern w:val="0"/>
                <w:sz w:val="20"/>
                <w:szCs w:val="20"/>
                <w:lang w:eastAsia="en-GB"/>
                <w14:ligatures w14:val="none"/>
              </w:rPr>
              <w:t>Gourbault</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Tarhini</w:t>
            </w:r>
            <w:proofErr w:type="spellEnd"/>
            <w:r w:rsidRPr="003C0278">
              <w:rPr>
                <w:rFonts w:ascii="Arial" w:eastAsia="Times New Roman" w:hAnsi="Arial" w:cs="Arial"/>
                <w:color w:val="000000"/>
                <w:kern w:val="0"/>
                <w:sz w:val="20"/>
                <w:szCs w:val="20"/>
                <w:lang w:eastAsia="en-GB"/>
                <w14:ligatures w14:val="none"/>
              </w:rPr>
              <w:t xml:space="preserve">; N. Platt; T. Fleming; G. Pemmaraju; M. J. </w:t>
            </w:r>
            <w:proofErr w:type="spellStart"/>
            <w:r w:rsidRPr="003C0278">
              <w:rPr>
                <w:rFonts w:ascii="Arial" w:eastAsia="Times New Roman" w:hAnsi="Arial" w:cs="Arial"/>
                <w:color w:val="000000"/>
                <w:kern w:val="0"/>
                <w:sz w:val="20"/>
                <w:szCs w:val="20"/>
                <w:lang w:eastAsia="en-GB"/>
                <w14:ligatures w14:val="none"/>
              </w:rPr>
              <w:t>Choudri</w:t>
            </w:r>
            <w:proofErr w:type="spellEnd"/>
            <w:r w:rsidRPr="003C0278">
              <w:rPr>
                <w:rFonts w:ascii="Arial" w:eastAsia="Times New Roman" w:hAnsi="Arial" w:cs="Arial"/>
                <w:color w:val="000000"/>
                <w:kern w:val="0"/>
                <w:sz w:val="20"/>
                <w:szCs w:val="20"/>
                <w:lang w:eastAsia="en-GB"/>
                <w14:ligatures w14:val="none"/>
              </w:rPr>
              <w:t xml:space="preserve">; A. Burahee; L. Hassan; L. Hamid; D. Loveday; K. Edres; K. </w:t>
            </w:r>
            <w:proofErr w:type="spellStart"/>
            <w:r w:rsidRPr="003C0278">
              <w:rPr>
                <w:rFonts w:ascii="Arial" w:eastAsia="Times New Roman" w:hAnsi="Arial" w:cs="Arial"/>
                <w:color w:val="000000"/>
                <w:kern w:val="0"/>
                <w:sz w:val="20"/>
                <w:szCs w:val="20"/>
                <w:lang w:eastAsia="en-GB"/>
                <w14:ligatures w14:val="none"/>
              </w:rPr>
              <w:t>Schankat</w:t>
            </w:r>
            <w:proofErr w:type="spellEnd"/>
            <w:r w:rsidRPr="003C0278">
              <w:rPr>
                <w:rFonts w:ascii="Arial" w:eastAsia="Times New Roman" w:hAnsi="Arial" w:cs="Arial"/>
                <w:color w:val="000000"/>
                <w:kern w:val="0"/>
                <w:sz w:val="20"/>
                <w:szCs w:val="20"/>
                <w:lang w:eastAsia="en-GB"/>
                <w14:ligatures w14:val="none"/>
              </w:rPr>
              <w:t xml:space="preserve">; L. Granger; M. Goodbun; S. Parikh; S. Johnson-Lynn; A. Griffiths; A. Rai; H. Chandler; L. Guiot; T. Appleyard; K. Robinson; A. Fong; A. Watts; T. Stedman; V. Walton; D. Inman; F. Liaw; J. Hadfield; J. McGovern; T. Baldock; J. White; M. Seah; N. Jacob; Z. H. Ali; T. Goff; A. </w:t>
            </w:r>
            <w:proofErr w:type="spellStart"/>
            <w:r w:rsidRPr="003C0278">
              <w:rPr>
                <w:rFonts w:ascii="Arial" w:eastAsia="Times New Roman" w:hAnsi="Arial" w:cs="Arial"/>
                <w:color w:val="000000"/>
                <w:kern w:val="0"/>
                <w:sz w:val="20"/>
                <w:szCs w:val="20"/>
                <w:lang w:eastAsia="en-GB"/>
                <w14:ligatures w14:val="none"/>
              </w:rPr>
              <w:t>Sanalla</w:t>
            </w:r>
            <w:proofErr w:type="spellEnd"/>
            <w:r w:rsidRPr="003C0278">
              <w:rPr>
                <w:rFonts w:ascii="Arial" w:eastAsia="Times New Roman" w:hAnsi="Arial" w:cs="Arial"/>
                <w:color w:val="000000"/>
                <w:kern w:val="0"/>
                <w:sz w:val="20"/>
                <w:szCs w:val="20"/>
                <w:lang w:eastAsia="en-GB"/>
                <w14:ligatures w14:val="none"/>
              </w:rPr>
              <w:t xml:space="preserve">; A. Gomati; L. Nordin; E. Hassan; O. Ramadan; K. H. Teoh; D. Baskaran; J. </w:t>
            </w:r>
            <w:proofErr w:type="spellStart"/>
            <w:r w:rsidRPr="003C0278">
              <w:rPr>
                <w:rFonts w:ascii="Arial" w:eastAsia="Times New Roman" w:hAnsi="Arial" w:cs="Arial"/>
                <w:color w:val="000000"/>
                <w:kern w:val="0"/>
                <w:sz w:val="20"/>
                <w:szCs w:val="20"/>
                <w:lang w:eastAsia="en-GB"/>
                <w14:ligatures w14:val="none"/>
              </w:rPr>
              <w:t>Ngwayi</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Abbakr</w:t>
            </w:r>
            <w:proofErr w:type="spellEnd"/>
            <w:r w:rsidRPr="003C0278">
              <w:rPr>
                <w:rFonts w:ascii="Arial" w:eastAsia="Times New Roman" w:hAnsi="Arial" w:cs="Arial"/>
                <w:color w:val="000000"/>
                <w:kern w:val="0"/>
                <w:sz w:val="20"/>
                <w:szCs w:val="20"/>
                <w:lang w:eastAsia="en-GB"/>
                <w14:ligatures w14:val="none"/>
              </w:rPr>
              <w:t xml:space="preserve">; N. Blackmore; S. Mansukhani; E. </w:t>
            </w:r>
            <w:proofErr w:type="spellStart"/>
            <w:r w:rsidRPr="003C0278">
              <w:rPr>
                <w:rFonts w:ascii="Arial" w:eastAsia="Times New Roman" w:hAnsi="Arial" w:cs="Arial"/>
                <w:color w:val="000000"/>
                <w:kern w:val="0"/>
                <w:sz w:val="20"/>
                <w:szCs w:val="20"/>
                <w:lang w:eastAsia="en-GB"/>
                <w14:ligatures w14:val="none"/>
              </w:rPr>
              <w:t>Guryel</w:t>
            </w:r>
            <w:proofErr w:type="spellEnd"/>
            <w:r w:rsidRPr="003C0278">
              <w:rPr>
                <w:rFonts w:ascii="Arial" w:eastAsia="Times New Roman" w:hAnsi="Arial" w:cs="Arial"/>
                <w:color w:val="000000"/>
                <w:kern w:val="0"/>
                <w:sz w:val="20"/>
                <w:szCs w:val="20"/>
                <w:lang w:eastAsia="en-GB"/>
                <w14:ligatures w14:val="none"/>
              </w:rPr>
              <w:t xml:space="preserve">; A. Harper; E. Cashman; J. Brooker; L. Pack; N. Regan; W. Wagner; A. Selim; D. </w:t>
            </w:r>
            <w:r w:rsidRPr="003C0278">
              <w:rPr>
                <w:rFonts w:ascii="Arial" w:eastAsia="Times New Roman" w:hAnsi="Arial" w:cs="Arial"/>
                <w:color w:val="000000"/>
                <w:kern w:val="0"/>
                <w:sz w:val="20"/>
                <w:szCs w:val="20"/>
                <w:lang w:eastAsia="en-GB"/>
                <w14:ligatures w14:val="none"/>
              </w:rPr>
              <w:lastRenderedPageBreak/>
              <w:t xml:space="preserve">Archer; G. McConaghie; R. Patel; W. Gibson; C. S. </w:t>
            </w:r>
            <w:proofErr w:type="spellStart"/>
            <w:r w:rsidRPr="003C0278">
              <w:rPr>
                <w:rFonts w:ascii="Arial" w:eastAsia="Times New Roman" w:hAnsi="Arial" w:cs="Arial"/>
                <w:color w:val="000000"/>
                <w:kern w:val="0"/>
                <w:sz w:val="20"/>
                <w:szCs w:val="20"/>
                <w:lang w:eastAsia="en-GB"/>
                <w14:ligatures w14:val="none"/>
              </w:rPr>
              <w:t>Pasapula</w:t>
            </w:r>
            <w:proofErr w:type="spellEnd"/>
            <w:r w:rsidRPr="003C0278">
              <w:rPr>
                <w:rFonts w:ascii="Arial" w:eastAsia="Times New Roman" w:hAnsi="Arial" w:cs="Arial"/>
                <w:color w:val="000000"/>
                <w:kern w:val="0"/>
                <w:sz w:val="20"/>
                <w:szCs w:val="20"/>
                <w:lang w:eastAsia="en-GB"/>
                <w14:ligatures w14:val="none"/>
              </w:rPr>
              <w:t xml:space="preserve">; H. Youssef; M. A. Aziz; S. Subhash; P. </w:t>
            </w:r>
            <w:proofErr w:type="spellStart"/>
            <w:r w:rsidRPr="003C0278">
              <w:rPr>
                <w:rFonts w:ascii="Arial" w:eastAsia="Times New Roman" w:hAnsi="Arial" w:cs="Arial"/>
                <w:color w:val="000000"/>
                <w:kern w:val="0"/>
                <w:sz w:val="20"/>
                <w:szCs w:val="20"/>
                <w:lang w:eastAsia="en-GB"/>
                <w14:ligatures w14:val="none"/>
              </w:rPr>
              <w:t>Banaszkiewicz</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Elzawahry</w:t>
            </w:r>
            <w:proofErr w:type="spellEnd"/>
            <w:r w:rsidRPr="003C0278">
              <w:rPr>
                <w:rFonts w:ascii="Arial" w:eastAsia="Times New Roman" w:hAnsi="Arial" w:cs="Arial"/>
                <w:color w:val="000000"/>
                <w:kern w:val="0"/>
                <w:sz w:val="20"/>
                <w:szCs w:val="20"/>
                <w:lang w:eastAsia="en-GB"/>
                <w14:ligatures w14:val="none"/>
              </w:rPr>
              <w:t xml:space="preserve">; C. Neo; N. Wei; A. Bhaskaran; A. Sharma; D. Factor; F. Shahin; D. Shields; C. D. F. Ferreira; G. Jeyakumar; Q. Liao; R. Sinnerton; N. Ashwood; I. Sarhan; A. Ker; S. Phelan; J. Paxton; J. McAuley; L. Moulton; A. Mohamed; A. Dias; B. Ho; D. Francis; S. Miller; J. Phillips; R. Jones; C. Arthur; E. </w:t>
            </w:r>
            <w:proofErr w:type="spellStart"/>
            <w:r w:rsidRPr="003C0278">
              <w:rPr>
                <w:rFonts w:ascii="Arial" w:eastAsia="Times New Roman" w:hAnsi="Arial" w:cs="Arial"/>
                <w:color w:val="000000"/>
                <w:kern w:val="0"/>
                <w:sz w:val="20"/>
                <w:szCs w:val="20"/>
                <w:lang w:eastAsia="en-GB"/>
                <w14:ligatures w14:val="none"/>
              </w:rPr>
              <w:t>Oag</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Thutoetsile</w:t>
            </w:r>
            <w:proofErr w:type="spellEnd"/>
            <w:r w:rsidRPr="003C0278">
              <w:rPr>
                <w:rFonts w:ascii="Arial" w:eastAsia="Times New Roman" w:hAnsi="Arial" w:cs="Arial"/>
                <w:color w:val="000000"/>
                <w:kern w:val="0"/>
                <w:sz w:val="20"/>
                <w:szCs w:val="20"/>
                <w:lang w:eastAsia="en-GB"/>
                <w14:ligatures w14:val="none"/>
              </w:rPr>
              <w:t xml:space="preserve">; K. Bell; K. Milne; R. Whitefield; K. Patel; A. Singh; G. Morris; D. Parkinson; A. Patil; H. Hamid; K. Syam; R. Singh; D. Menon; S. Crooks; S. Borland; A. Rohman; A. Nicholson; B. Smith; N. Hafiz; S. Kolhe; M. Waites; D. Piper; D. </w:t>
            </w:r>
            <w:proofErr w:type="spellStart"/>
            <w:r w:rsidRPr="003C0278">
              <w:rPr>
                <w:rFonts w:ascii="Arial" w:eastAsia="Times New Roman" w:hAnsi="Arial" w:cs="Arial"/>
                <w:color w:val="000000"/>
                <w:kern w:val="0"/>
                <w:sz w:val="20"/>
                <w:szCs w:val="20"/>
                <w:lang w:eastAsia="en-GB"/>
                <w14:ligatures w14:val="none"/>
              </w:rPr>
              <w:t>Westacott</w:t>
            </w:r>
            <w:proofErr w:type="spellEnd"/>
            <w:r w:rsidRPr="003C0278">
              <w:rPr>
                <w:rFonts w:ascii="Arial" w:eastAsia="Times New Roman" w:hAnsi="Arial" w:cs="Arial"/>
                <w:color w:val="000000"/>
                <w:kern w:val="0"/>
                <w:sz w:val="20"/>
                <w:szCs w:val="20"/>
                <w:lang w:eastAsia="en-GB"/>
                <w14:ligatures w14:val="none"/>
              </w:rPr>
              <w:t>; J. Grimshaw; A. Bott; A. Berry; J. Battle; O. Flannery; K. P. Iyengar; A. W. Thakur; M. Yousef; V. Bansod; W. El-</w:t>
            </w:r>
            <w:proofErr w:type="spellStart"/>
            <w:r w:rsidRPr="003C0278">
              <w:rPr>
                <w:rFonts w:ascii="Arial" w:eastAsia="Times New Roman" w:hAnsi="Arial" w:cs="Arial"/>
                <w:color w:val="000000"/>
                <w:kern w:val="0"/>
                <w:sz w:val="20"/>
                <w:szCs w:val="20"/>
                <w:lang w:eastAsia="en-GB"/>
                <w14:ligatures w14:val="none"/>
              </w:rPr>
              <w:t>nahas</w:t>
            </w:r>
            <w:proofErr w:type="spellEnd"/>
            <w:r w:rsidRPr="003C0278">
              <w:rPr>
                <w:rFonts w:ascii="Arial" w:eastAsia="Times New Roman" w:hAnsi="Arial" w:cs="Arial"/>
                <w:color w:val="000000"/>
                <w:kern w:val="0"/>
                <w:sz w:val="20"/>
                <w:szCs w:val="20"/>
                <w:lang w:eastAsia="en-GB"/>
                <w14:ligatures w14:val="none"/>
              </w:rPr>
              <w:t xml:space="preserve">; E. Dawe; E. Oladeji; S. Federer; A. Trompeter; A. Pritchard; B. </w:t>
            </w:r>
            <w:proofErr w:type="spellStart"/>
            <w:r w:rsidRPr="003C0278">
              <w:rPr>
                <w:rFonts w:ascii="Arial" w:eastAsia="Times New Roman" w:hAnsi="Arial" w:cs="Arial"/>
                <w:color w:val="000000"/>
                <w:kern w:val="0"/>
                <w:sz w:val="20"/>
                <w:szCs w:val="20"/>
                <w:lang w:eastAsia="en-GB"/>
                <w14:ligatures w14:val="none"/>
              </w:rPr>
              <w:t>Shurovi</w:t>
            </w:r>
            <w:proofErr w:type="spellEnd"/>
            <w:r w:rsidRPr="003C0278">
              <w:rPr>
                <w:rFonts w:ascii="Arial" w:eastAsia="Times New Roman" w:hAnsi="Arial" w:cs="Arial"/>
                <w:color w:val="000000"/>
                <w:kern w:val="0"/>
                <w:sz w:val="20"/>
                <w:szCs w:val="20"/>
                <w:lang w:eastAsia="en-GB"/>
                <w14:ligatures w14:val="none"/>
              </w:rPr>
              <w:t xml:space="preserve">; C. Jordan; M. Little; S. </w:t>
            </w:r>
            <w:proofErr w:type="spellStart"/>
            <w:r w:rsidRPr="003C0278">
              <w:rPr>
                <w:rFonts w:ascii="Arial" w:eastAsia="Times New Roman" w:hAnsi="Arial" w:cs="Arial"/>
                <w:color w:val="000000"/>
                <w:kern w:val="0"/>
                <w:sz w:val="20"/>
                <w:szCs w:val="20"/>
                <w:lang w:eastAsia="en-GB"/>
                <w14:ligatures w14:val="none"/>
              </w:rPr>
              <w:t>Sivaloganathan</w:t>
            </w:r>
            <w:proofErr w:type="spellEnd"/>
            <w:r w:rsidRPr="003C0278">
              <w:rPr>
                <w:rFonts w:ascii="Arial" w:eastAsia="Times New Roman" w:hAnsi="Arial" w:cs="Arial"/>
                <w:color w:val="000000"/>
                <w:kern w:val="0"/>
                <w:sz w:val="20"/>
                <w:szCs w:val="20"/>
                <w:lang w:eastAsia="en-GB"/>
                <w14:ligatures w14:val="none"/>
              </w:rPr>
              <w:t xml:space="preserve">; S. Shaunak; H. Watters; J. Luck; M. </w:t>
            </w:r>
            <w:proofErr w:type="spellStart"/>
            <w:r w:rsidRPr="003C0278">
              <w:rPr>
                <w:rFonts w:ascii="Arial" w:eastAsia="Times New Roman" w:hAnsi="Arial" w:cs="Arial"/>
                <w:color w:val="000000"/>
                <w:kern w:val="0"/>
                <w:sz w:val="20"/>
                <w:szCs w:val="20"/>
                <w:lang w:eastAsia="en-GB"/>
                <w14:ligatures w14:val="none"/>
              </w:rPr>
              <w:t>Zbaeda</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Frasquet</w:t>
            </w:r>
            <w:proofErr w:type="spellEnd"/>
            <w:r w:rsidRPr="003C0278">
              <w:rPr>
                <w:rFonts w:ascii="Arial" w:eastAsia="Times New Roman" w:hAnsi="Arial" w:cs="Arial"/>
                <w:color w:val="000000"/>
                <w:kern w:val="0"/>
                <w:sz w:val="20"/>
                <w:szCs w:val="20"/>
                <w:lang w:eastAsia="en-GB"/>
                <w14:ligatures w14:val="none"/>
              </w:rPr>
              <w:t xml:space="preserve">-Garcia; C. Warner; J. Telford; J. Rooney; J. Attwood; F. Wilson; A. Panagiotopoulos; C. Keane; H. Scott; R. Mazel; J. Maggs; E. Skinner; F. McMunn; J. Lau; K. Ravikumar; D. Thakker; M. Gill; P. McCarthy; G. Fossey; S. Shah; G. McAlinden; P. McGoldrick; S. O'Brien; S. Patil; A. Millington; H. Umar; S. Sehdev; T. Dyer-Hill; T. Yu Kwan; A. </w:t>
            </w:r>
            <w:proofErr w:type="spellStart"/>
            <w:r w:rsidRPr="003C0278">
              <w:rPr>
                <w:rFonts w:ascii="Arial" w:eastAsia="Times New Roman" w:hAnsi="Arial" w:cs="Arial"/>
                <w:color w:val="000000"/>
                <w:kern w:val="0"/>
                <w:sz w:val="20"/>
                <w:szCs w:val="20"/>
                <w:lang w:eastAsia="en-GB"/>
                <w14:ligatures w14:val="none"/>
              </w:rPr>
              <w:t>Tanagho</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Hagnasir</w:t>
            </w:r>
            <w:proofErr w:type="spellEnd"/>
            <w:r w:rsidRPr="003C0278">
              <w:rPr>
                <w:rFonts w:ascii="Arial" w:eastAsia="Times New Roman" w:hAnsi="Arial" w:cs="Arial"/>
                <w:color w:val="000000"/>
                <w:kern w:val="0"/>
                <w:sz w:val="20"/>
                <w:szCs w:val="20"/>
                <w:lang w:eastAsia="en-GB"/>
                <w14:ligatures w14:val="none"/>
              </w:rPr>
              <w:t xml:space="preserve">; T. White; C. Bano; E. Kissin; R. Ghani; P. S. W. Thomas; M. McMullan; M. Walmsley; M. Elgendy; R. Winstanley; J. Round; M. Baxter; E. Thompson; K. Hogan; K. Youssef; S. </w:t>
            </w:r>
            <w:proofErr w:type="spellStart"/>
            <w:r w:rsidRPr="003C0278">
              <w:rPr>
                <w:rFonts w:ascii="Arial" w:eastAsia="Times New Roman" w:hAnsi="Arial" w:cs="Arial"/>
                <w:color w:val="000000"/>
                <w:kern w:val="0"/>
                <w:sz w:val="20"/>
                <w:szCs w:val="20"/>
                <w:lang w:eastAsia="en-GB"/>
                <w14:ligatures w14:val="none"/>
              </w:rPr>
              <w:t>Fetouh</w:t>
            </w:r>
            <w:proofErr w:type="spellEnd"/>
            <w:r w:rsidRPr="003C0278">
              <w:rPr>
                <w:rFonts w:ascii="Arial" w:eastAsia="Times New Roman" w:hAnsi="Arial" w:cs="Arial"/>
                <w:color w:val="000000"/>
                <w:kern w:val="0"/>
                <w:sz w:val="20"/>
                <w:szCs w:val="20"/>
                <w:lang w:eastAsia="en-GB"/>
                <w14:ligatures w14:val="none"/>
              </w:rPr>
              <w:t xml:space="preserve">; G. P. Hopper; C. Simpson; C. Warren; D. Waugh; G. Nair; A. Ballantyne; C. Blacklock; C. O'Connell; G. Toland; J. McIntyre; L. Ross; R. Badge; D. Loganathan; I. Turner; M. Ball; S. Maqsood; K. </w:t>
            </w:r>
            <w:proofErr w:type="spellStart"/>
            <w:r w:rsidRPr="003C0278">
              <w:rPr>
                <w:rFonts w:ascii="Arial" w:eastAsia="Times New Roman" w:hAnsi="Arial" w:cs="Arial"/>
                <w:color w:val="000000"/>
                <w:kern w:val="0"/>
                <w:sz w:val="20"/>
                <w:szCs w:val="20"/>
                <w:lang w:eastAsia="en-GB"/>
                <w14:ligatures w14:val="none"/>
              </w:rPr>
              <w:t>Deierl</w:t>
            </w:r>
            <w:proofErr w:type="spellEnd"/>
            <w:r w:rsidRPr="003C0278">
              <w:rPr>
                <w:rFonts w:ascii="Arial" w:eastAsia="Times New Roman" w:hAnsi="Arial" w:cs="Arial"/>
                <w:color w:val="000000"/>
                <w:kern w:val="0"/>
                <w:sz w:val="20"/>
                <w:szCs w:val="20"/>
                <w:lang w:eastAsia="en-GB"/>
                <w14:ligatures w14:val="none"/>
              </w:rPr>
              <w:t xml:space="preserve">; A. Beer; A. C. W. Tan; T. Mackinnon; V. Gade; J. Gill; K. Yu San; M. W. Archunan; M. Shaikh; O. </w:t>
            </w:r>
            <w:proofErr w:type="spellStart"/>
            <w:r w:rsidRPr="003C0278">
              <w:rPr>
                <w:rFonts w:ascii="Arial" w:eastAsia="Times New Roman" w:hAnsi="Arial" w:cs="Arial"/>
                <w:color w:val="000000"/>
                <w:kern w:val="0"/>
                <w:sz w:val="20"/>
                <w:szCs w:val="20"/>
                <w:lang w:eastAsia="en-GB"/>
                <w14:ligatures w14:val="none"/>
              </w:rPr>
              <w:t>Ugbah</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Uwaoma</w:t>
            </w:r>
            <w:proofErr w:type="spellEnd"/>
            <w:r w:rsidRPr="003C0278">
              <w:rPr>
                <w:rFonts w:ascii="Arial" w:eastAsia="Times New Roman" w:hAnsi="Arial" w:cs="Arial"/>
                <w:color w:val="000000"/>
                <w:kern w:val="0"/>
                <w:sz w:val="20"/>
                <w:szCs w:val="20"/>
                <w:lang w:eastAsia="en-GB"/>
                <w14:ligatures w14:val="none"/>
              </w:rPr>
              <w:t>; A. Pillai; U. Nath; Rohan; H. c. On behalf of</w:t>
            </w:r>
          </w:p>
        </w:tc>
        <w:tc>
          <w:tcPr>
            <w:tcW w:w="708" w:type="dxa"/>
            <w:tcBorders>
              <w:top w:val="nil"/>
              <w:left w:val="nil"/>
              <w:bottom w:val="single" w:sz="4" w:space="0" w:color="auto"/>
              <w:right w:val="single" w:sz="4" w:space="0" w:color="auto"/>
            </w:tcBorders>
            <w:shd w:val="clear" w:color="auto" w:fill="auto"/>
            <w:vAlign w:val="center"/>
            <w:hideMark/>
          </w:tcPr>
          <w:p w14:paraId="2E3ADC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55</w:t>
            </w:r>
          </w:p>
        </w:tc>
        <w:tc>
          <w:tcPr>
            <w:tcW w:w="709" w:type="dxa"/>
            <w:tcBorders>
              <w:top w:val="nil"/>
              <w:left w:val="nil"/>
              <w:bottom w:val="single" w:sz="4" w:space="0" w:color="auto"/>
              <w:right w:val="single" w:sz="4" w:space="0" w:color="auto"/>
            </w:tcBorders>
            <w:shd w:val="clear" w:color="auto" w:fill="auto"/>
            <w:vAlign w:val="center"/>
            <w:hideMark/>
          </w:tcPr>
          <w:p w14:paraId="2338C1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5362B34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59B481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573273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DB394D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Prosthetic Dentistry</w:t>
            </w:r>
          </w:p>
        </w:tc>
        <w:tc>
          <w:tcPr>
            <w:tcW w:w="3402" w:type="dxa"/>
            <w:tcBorders>
              <w:top w:val="nil"/>
              <w:left w:val="nil"/>
              <w:bottom w:val="single" w:sz="4" w:space="0" w:color="auto"/>
              <w:right w:val="single" w:sz="4" w:space="0" w:color="auto"/>
            </w:tcBorders>
            <w:shd w:val="clear" w:color="auto" w:fill="auto"/>
            <w:vAlign w:val="center"/>
            <w:hideMark/>
          </w:tcPr>
          <w:p w14:paraId="1D61B04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Custom nasal obturator for velopharyngeal dysfunction: Digitizing the fabrication process</w:t>
            </w:r>
          </w:p>
        </w:tc>
        <w:tc>
          <w:tcPr>
            <w:tcW w:w="6663" w:type="dxa"/>
            <w:tcBorders>
              <w:top w:val="nil"/>
              <w:left w:val="nil"/>
              <w:bottom w:val="single" w:sz="4" w:space="0" w:color="auto"/>
              <w:right w:val="single" w:sz="4" w:space="0" w:color="auto"/>
            </w:tcBorders>
            <w:shd w:val="clear" w:color="auto" w:fill="auto"/>
            <w:vAlign w:val="center"/>
            <w:hideMark/>
          </w:tcPr>
          <w:p w14:paraId="47B397A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Evans; L. </w:t>
            </w:r>
            <w:proofErr w:type="spellStart"/>
            <w:r w:rsidRPr="003C0278">
              <w:rPr>
                <w:rFonts w:ascii="Arial" w:eastAsia="Times New Roman" w:hAnsi="Arial" w:cs="Arial"/>
                <w:color w:val="000000"/>
                <w:kern w:val="0"/>
                <w:sz w:val="20"/>
                <w:szCs w:val="20"/>
                <w:lang w:eastAsia="en-GB"/>
                <w14:ligatures w14:val="none"/>
              </w:rPr>
              <w:t>Dovgalski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Hollisey</w:t>
            </w:r>
            <w:proofErr w:type="spellEnd"/>
            <w:r w:rsidRPr="003C0278">
              <w:rPr>
                <w:rFonts w:ascii="Arial" w:eastAsia="Times New Roman" w:hAnsi="Arial" w:cs="Arial"/>
                <w:color w:val="000000"/>
                <w:kern w:val="0"/>
                <w:sz w:val="20"/>
                <w:szCs w:val="20"/>
                <w:lang w:eastAsia="en-GB"/>
                <w14:ligatures w14:val="none"/>
              </w:rPr>
              <w:t>-McLean; L. Farquhar; H. Extence</w:t>
            </w:r>
          </w:p>
        </w:tc>
        <w:tc>
          <w:tcPr>
            <w:tcW w:w="708" w:type="dxa"/>
            <w:tcBorders>
              <w:top w:val="nil"/>
              <w:left w:val="nil"/>
              <w:bottom w:val="single" w:sz="4" w:space="0" w:color="auto"/>
              <w:right w:val="single" w:sz="4" w:space="0" w:color="auto"/>
            </w:tcBorders>
            <w:shd w:val="clear" w:color="auto" w:fill="auto"/>
            <w:vAlign w:val="center"/>
            <w:hideMark/>
          </w:tcPr>
          <w:p w14:paraId="4FCD22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BBFE35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B812CA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EC827DE"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29FF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32FA3F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Gastroenterology and Hepatology (Australia)</w:t>
            </w:r>
          </w:p>
        </w:tc>
        <w:tc>
          <w:tcPr>
            <w:tcW w:w="3402" w:type="dxa"/>
            <w:tcBorders>
              <w:top w:val="nil"/>
              <w:left w:val="nil"/>
              <w:bottom w:val="single" w:sz="4" w:space="0" w:color="auto"/>
              <w:right w:val="single" w:sz="4" w:space="0" w:color="auto"/>
            </w:tcBorders>
            <w:shd w:val="clear" w:color="auto" w:fill="auto"/>
            <w:vAlign w:val="center"/>
            <w:hideMark/>
          </w:tcPr>
          <w:p w14:paraId="45B0FD5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Meta-analysis and trial sequential analysis of randomized controlled trials comparing aggressive versus non-aggressive intravenous fluid therapy in acute pancreatitis: an insight into the existence of type 2 error</w:t>
            </w:r>
          </w:p>
        </w:tc>
        <w:tc>
          <w:tcPr>
            <w:tcW w:w="6663" w:type="dxa"/>
            <w:tcBorders>
              <w:top w:val="nil"/>
              <w:left w:val="nil"/>
              <w:bottom w:val="single" w:sz="4" w:space="0" w:color="auto"/>
              <w:right w:val="single" w:sz="4" w:space="0" w:color="auto"/>
            </w:tcBorders>
            <w:shd w:val="clear" w:color="auto" w:fill="auto"/>
            <w:vAlign w:val="center"/>
            <w:hideMark/>
          </w:tcPr>
          <w:p w14:paraId="31F2B8B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Evans; S. </w:t>
            </w:r>
            <w:proofErr w:type="spellStart"/>
            <w:r w:rsidRPr="003C0278">
              <w:rPr>
                <w:rFonts w:ascii="Arial" w:eastAsia="Times New Roman" w:hAnsi="Arial" w:cs="Arial"/>
                <w:color w:val="000000"/>
                <w:kern w:val="0"/>
                <w:sz w:val="20"/>
                <w:szCs w:val="20"/>
                <w:lang w:eastAsia="en-GB"/>
                <w14:ligatures w14:val="none"/>
              </w:rPr>
              <w:t>Hajibandeh</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Hajibandeh</w:t>
            </w:r>
            <w:proofErr w:type="spellEnd"/>
            <w:r w:rsidRPr="003C0278">
              <w:rPr>
                <w:rFonts w:ascii="Arial" w:eastAsia="Times New Roman" w:hAnsi="Arial" w:cs="Arial"/>
                <w:color w:val="000000"/>
                <w:kern w:val="0"/>
                <w:sz w:val="20"/>
                <w:szCs w:val="20"/>
                <w:lang w:eastAsia="en-GB"/>
                <w14:ligatures w14:val="none"/>
              </w:rPr>
              <w:t xml:space="preserve">; T. S. Athwal; T. </w:t>
            </w:r>
            <w:proofErr w:type="spellStart"/>
            <w:r w:rsidRPr="003C0278">
              <w:rPr>
                <w:rFonts w:ascii="Arial" w:eastAsia="Times New Roman" w:hAnsi="Arial" w:cs="Arial"/>
                <w:color w:val="000000"/>
                <w:kern w:val="0"/>
                <w:sz w:val="20"/>
                <w:szCs w:val="20"/>
                <w:lang w:eastAsia="en-GB"/>
                <w14:ligatures w14:val="none"/>
              </w:rPr>
              <w:t>Satyadas</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47A4DF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B0C0EB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89E5F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35E821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FAE2AD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7AE66F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Endocrinology</w:t>
            </w:r>
          </w:p>
        </w:tc>
        <w:tc>
          <w:tcPr>
            <w:tcW w:w="3402" w:type="dxa"/>
            <w:tcBorders>
              <w:top w:val="nil"/>
              <w:left w:val="nil"/>
              <w:bottom w:val="single" w:sz="4" w:space="0" w:color="auto"/>
              <w:right w:val="single" w:sz="4" w:space="0" w:color="auto"/>
            </w:tcBorders>
            <w:shd w:val="clear" w:color="auto" w:fill="auto"/>
            <w:vAlign w:val="center"/>
            <w:hideMark/>
          </w:tcPr>
          <w:p w14:paraId="28B15BB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Current utility of first-line FT4 and TSH in screening for central hypothyroidism</w:t>
            </w:r>
          </w:p>
        </w:tc>
        <w:tc>
          <w:tcPr>
            <w:tcW w:w="6663" w:type="dxa"/>
            <w:tcBorders>
              <w:top w:val="nil"/>
              <w:left w:val="nil"/>
              <w:bottom w:val="single" w:sz="4" w:space="0" w:color="auto"/>
              <w:right w:val="single" w:sz="4" w:space="0" w:color="auto"/>
            </w:tcBorders>
            <w:shd w:val="clear" w:color="auto" w:fill="auto"/>
            <w:vAlign w:val="center"/>
            <w:hideMark/>
          </w:tcPr>
          <w:p w14:paraId="3719301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Evans; J. Jacob; A. Rodham; M. Gill; L. Parry; A. Dodd; N. El-Farhan; A. Shore; A. Lansdown; A. Rees; O. E. Okosieme</w:t>
            </w:r>
          </w:p>
        </w:tc>
        <w:tc>
          <w:tcPr>
            <w:tcW w:w="708" w:type="dxa"/>
            <w:tcBorders>
              <w:top w:val="nil"/>
              <w:left w:val="nil"/>
              <w:bottom w:val="single" w:sz="4" w:space="0" w:color="auto"/>
              <w:right w:val="single" w:sz="4" w:space="0" w:color="auto"/>
            </w:tcBorders>
            <w:shd w:val="clear" w:color="auto" w:fill="auto"/>
            <w:vAlign w:val="center"/>
            <w:hideMark/>
          </w:tcPr>
          <w:p w14:paraId="5C5782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442E4F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557C6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D6F509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BB250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62CFC04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Reconstructive Microsurgery</w:t>
            </w:r>
          </w:p>
        </w:tc>
        <w:tc>
          <w:tcPr>
            <w:tcW w:w="3402" w:type="dxa"/>
            <w:tcBorders>
              <w:top w:val="nil"/>
              <w:left w:val="nil"/>
              <w:bottom w:val="single" w:sz="4" w:space="0" w:color="auto"/>
              <w:right w:val="single" w:sz="4" w:space="0" w:color="auto"/>
            </w:tcBorders>
            <w:shd w:val="clear" w:color="auto" w:fill="auto"/>
            <w:vAlign w:val="center"/>
            <w:hideMark/>
          </w:tcPr>
          <w:p w14:paraId="570FE29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w:t>
            </w:r>
            <w:proofErr w:type="spellStart"/>
            <w:r w:rsidRPr="003C0278">
              <w:rPr>
                <w:rFonts w:ascii="Arial" w:eastAsia="Times New Roman" w:hAnsi="Arial" w:cs="Arial"/>
                <w:color w:val="000000"/>
                <w:kern w:val="0"/>
                <w:sz w:val="20"/>
                <w:szCs w:val="20"/>
                <w:lang w:eastAsia="en-GB"/>
                <w14:ligatures w14:val="none"/>
              </w:rPr>
              <w:t>Flapbot</w:t>
            </w:r>
            <w:proofErr w:type="spellEnd"/>
            <w:r w:rsidRPr="003C0278">
              <w:rPr>
                <w:rFonts w:ascii="Arial" w:eastAsia="Times New Roman" w:hAnsi="Arial" w:cs="Arial"/>
                <w:color w:val="000000"/>
                <w:kern w:val="0"/>
                <w:sz w:val="20"/>
                <w:szCs w:val="20"/>
                <w:lang w:eastAsia="en-GB"/>
                <w14:ligatures w14:val="none"/>
              </w:rPr>
              <w:t>'- a global perspective on the validity and usability of a flap monitoring chatbot</w:t>
            </w:r>
          </w:p>
        </w:tc>
        <w:tc>
          <w:tcPr>
            <w:tcW w:w="6663" w:type="dxa"/>
            <w:tcBorders>
              <w:top w:val="nil"/>
              <w:left w:val="nil"/>
              <w:bottom w:val="single" w:sz="4" w:space="0" w:color="auto"/>
              <w:right w:val="single" w:sz="4" w:space="0" w:color="auto"/>
            </w:tcBorders>
            <w:shd w:val="clear" w:color="auto" w:fill="auto"/>
            <w:vAlign w:val="center"/>
            <w:hideMark/>
          </w:tcPr>
          <w:p w14:paraId="1774BEA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 Ejaz; S. R. Ali; J. E. Berner; T. Dobbs; I. S. Whitaker</w:t>
            </w:r>
          </w:p>
        </w:tc>
        <w:tc>
          <w:tcPr>
            <w:tcW w:w="708" w:type="dxa"/>
            <w:tcBorders>
              <w:top w:val="nil"/>
              <w:left w:val="nil"/>
              <w:bottom w:val="single" w:sz="4" w:space="0" w:color="auto"/>
              <w:right w:val="single" w:sz="4" w:space="0" w:color="auto"/>
            </w:tcBorders>
            <w:shd w:val="clear" w:color="auto" w:fill="auto"/>
            <w:vAlign w:val="center"/>
            <w:hideMark/>
          </w:tcPr>
          <w:p w14:paraId="74C2F9E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6FA59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D44A4B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CD0E5E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273FB3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767A1E1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Forensic Mental Health</w:t>
            </w:r>
          </w:p>
        </w:tc>
        <w:tc>
          <w:tcPr>
            <w:tcW w:w="3402" w:type="dxa"/>
            <w:tcBorders>
              <w:top w:val="nil"/>
              <w:left w:val="nil"/>
              <w:bottom w:val="single" w:sz="4" w:space="0" w:color="auto"/>
              <w:right w:val="single" w:sz="4" w:space="0" w:color="auto"/>
            </w:tcBorders>
            <w:shd w:val="clear" w:color="auto" w:fill="auto"/>
            <w:vAlign w:val="center"/>
            <w:hideMark/>
          </w:tcPr>
          <w:p w14:paraId="45E1246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Trauma Informed Organisational Consultancy and Staff Supervision in Forensic Services</w:t>
            </w:r>
          </w:p>
        </w:tc>
        <w:tc>
          <w:tcPr>
            <w:tcW w:w="6663" w:type="dxa"/>
            <w:tcBorders>
              <w:top w:val="nil"/>
              <w:left w:val="nil"/>
              <w:bottom w:val="single" w:sz="4" w:space="0" w:color="auto"/>
              <w:right w:val="single" w:sz="4" w:space="0" w:color="auto"/>
            </w:tcBorders>
            <w:shd w:val="clear" w:color="auto" w:fill="auto"/>
            <w:vAlign w:val="center"/>
            <w:hideMark/>
          </w:tcPr>
          <w:p w14:paraId="693E91B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Davies; L. Jones</w:t>
            </w:r>
          </w:p>
        </w:tc>
        <w:tc>
          <w:tcPr>
            <w:tcW w:w="708" w:type="dxa"/>
            <w:tcBorders>
              <w:top w:val="nil"/>
              <w:left w:val="nil"/>
              <w:bottom w:val="single" w:sz="4" w:space="0" w:color="auto"/>
              <w:right w:val="single" w:sz="4" w:space="0" w:color="auto"/>
            </w:tcBorders>
            <w:shd w:val="clear" w:color="auto" w:fill="auto"/>
            <w:vAlign w:val="center"/>
            <w:hideMark/>
          </w:tcPr>
          <w:p w14:paraId="2068A41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96D0B2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751EB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5AEF3D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0FB59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6B72FD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Oral and Maxillofacial Surgery</w:t>
            </w:r>
          </w:p>
        </w:tc>
        <w:tc>
          <w:tcPr>
            <w:tcW w:w="3402" w:type="dxa"/>
            <w:tcBorders>
              <w:top w:val="nil"/>
              <w:left w:val="nil"/>
              <w:bottom w:val="single" w:sz="4" w:space="0" w:color="auto"/>
              <w:right w:val="single" w:sz="4" w:space="0" w:color="auto"/>
            </w:tcBorders>
            <w:shd w:val="clear" w:color="auto" w:fill="auto"/>
            <w:vAlign w:val="center"/>
            <w:hideMark/>
          </w:tcPr>
          <w:p w14:paraId="2CB207F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Propeller flaps for closure of lower limb defects post-fibular free flap harvest: a technical note</w:t>
            </w:r>
          </w:p>
        </w:tc>
        <w:tc>
          <w:tcPr>
            <w:tcW w:w="6663" w:type="dxa"/>
            <w:tcBorders>
              <w:top w:val="nil"/>
              <w:left w:val="nil"/>
              <w:bottom w:val="single" w:sz="4" w:space="0" w:color="auto"/>
              <w:right w:val="single" w:sz="4" w:space="0" w:color="auto"/>
            </w:tcBorders>
            <w:shd w:val="clear" w:color="auto" w:fill="auto"/>
            <w:vAlign w:val="center"/>
            <w:hideMark/>
          </w:tcPr>
          <w:p w14:paraId="44E9756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 Davies; R. M. Sumudu </w:t>
            </w:r>
            <w:proofErr w:type="spellStart"/>
            <w:r w:rsidRPr="003C0278">
              <w:rPr>
                <w:rFonts w:ascii="Arial" w:eastAsia="Times New Roman" w:hAnsi="Arial" w:cs="Arial"/>
                <w:color w:val="000000"/>
                <w:kern w:val="0"/>
                <w:sz w:val="20"/>
                <w:szCs w:val="20"/>
                <w:lang w:eastAsia="en-GB"/>
                <w14:ligatures w14:val="none"/>
              </w:rPr>
              <w:t>Himesha</w:t>
            </w:r>
            <w:proofErr w:type="spellEnd"/>
            <w:r w:rsidRPr="003C0278">
              <w:rPr>
                <w:rFonts w:ascii="Arial" w:eastAsia="Times New Roman" w:hAnsi="Arial" w:cs="Arial"/>
                <w:color w:val="000000"/>
                <w:kern w:val="0"/>
                <w:sz w:val="20"/>
                <w:szCs w:val="20"/>
                <w:lang w:eastAsia="en-GB"/>
                <w14:ligatures w14:val="none"/>
              </w:rPr>
              <w:t xml:space="preserve"> B. </w:t>
            </w:r>
            <w:proofErr w:type="spellStart"/>
            <w:r w:rsidRPr="003C0278">
              <w:rPr>
                <w:rFonts w:ascii="Arial" w:eastAsia="Times New Roman" w:hAnsi="Arial" w:cs="Arial"/>
                <w:color w:val="000000"/>
                <w:kern w:val="0"/>
                <w:sz w:val="20"/>
                <w:szCs w:val="20"/>
                <w:lang w:eastAsia="en-GB"/>
                <w14:ligatures w14:val="none"/>
              </w:rPr>
              <w:t>Medawela</w:t>
            </w:r>
            <w:proofErr w:type="spellEnd"/>
            <w:r w:rsidRPr="003C0278">
              <w:rPr>
                <w:rFonts w:ascii="Arial" w:eastAsia="Times New Roman" w:hAnsi="Arial" w:cs="Arial"/>
                <w:color w:val="000000"/>
                <w:kern w:val="0"/>
                <w:sz w:val="20"/>
                <w:szCs w:val="20"/>
                <w:lang w:eastAsia="en-GB"/>
                <w14:ligatures w14:val="none"/>
              </w:rPr>
              <w:t>; M. A. Kittur; K. Shah; A. Jenkinson</w:t>
            </w:r>
          </w:p>
        </w:tc>
        <w:tc>
          <w:tcPr>
            <w:tcW w:w="708" w:type="dxa"/>
            <w:tcBorders>
              <w:top w:val="nil"/>
              <w:left w:val="nil"/>
              <w:bottom w:val="single" w:sz="4" w:space="0" w:color="auto"/>
              <w:right w:val="single" w:sz="4" w:space="0" w:color="auto"/>
            </w:tcBorders>
            <w:shd w:val="clear" w:color="auto" w:fill="auto"/>
            <w:vAlign w:val="center"/>
            <w:hideMark/>
          </w:tcPr>
          <w:p w14:paraId="4B4A2AB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754913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2536DF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E1CFB48"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3CDB87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762B1FB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JEADV Clinical Practice</w:t>
            </w:r>
          </w:p>
        </w:tc>
        <w:tc>
          <w:tcPr>
            <w:tcW w:w="3402" w:type="dxa"/>
            <w:tcBorders>
              <w:top w:val="nil"/>
              <w:left w:val="nil"/>
              <w:bottom w:val="single" w:sz="4" w:space="0" w:color="auto"/>
              <w:right w:val="single" w:sz="4" w:space="0" w:color="auto"/>
            </w:tcBorders>
            <w:shd w:val="clear" w:color="auto" w:fill="auto"/>
            <w:vAlign w:val="center"/>
            <w:hideMark/>
          </w:tcPr>
          <w:p w14:paraId="6F6BE7C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Closing the gap in dermatology training: Introducing Skin of Colour Training UK</w:t>
            </w:r>
          </w:p>
        </w:tc>
        <w:tc>
          <w:tcPr>
            <w:tcW w:w="6663" w:type="dxa"/>
            <w:tcBorders>
              <w:top w:val="nil"/>
              <w:left w:val="nil"/>
              <w:bottom w:val="single" w:sz="4" w:space="0" w:color="auto"/>
              <w:right w:val="single" w:sz="4" w:space="0" w:color="auto"/>
            </w:tcBorders>
            <w:shd w:val="clear" w:color="auto" w:fill="auto"/>
            <w:vAlign w:val="center"/>
            <w:hideMark/>
          </w:tcPr>
          <w:p w14:paraId="19A7775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Dao; O. Jagun; S. Elamin; D. Millette; H. Wainman; C. H. Tan; M. Taylor</w:t>
            </w:r>
          </w:p>
        </w:tc>
        <w:tc>
          <w:tcPr>
            <w:tcW w:w="708" w:type="dxa"/>
            <w:tcBorders>
              <w:top w:val="nil"/>
              <w:left w:val="nil"/>
              <w:bottom w:val="single" w:sz="4" w:space="0" w:color="auto"/>
              <w:right w:val="single" w:sz="4" w:space="0" w:color="auto"/>
            </w:tcBorders>
            <w:shd w:val="clear" w:color="auto" w:fill="auto"/>
            <w:vAlign w:val="center"/>
            <w:hideMark/>
          </w:tcPr>
          <w:p w14:paraId="489AFB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CBFCEC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56D53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A276B7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8E0BE6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0F4D5D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5BBDBA2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Single centre experience with </w:t>
            </w:r>
            <w:proofErr w:type="spellStart"/>
            <w:r w:rsidRPr="003C0278">
              <w:rPr>
                <w:rFonts w:ascii="Arial" w:eastAsia="Times New Roman" w:hAnsi="Arial" w:cs="Arial"/>
                <w:color w:val="000000"/>
                <w:kern w:val="0"/>
                <w:sz w:val="20"/>
                <w:szCs w:val="20"/>
                <w:lang w:eastAsia="en-GB"/>
                <w14:ligatures w14:val="none"/>
              </w:rPr>
              <w:t>magtrace</w:t>
            </w:r>
            <w:proofErr w:type="spellEnd"/>
            <w:r w:rsidRPr="003C0278">
              <w:rPr>
                <w:rFonts w:ascii="Arial" w:eastAsia="Times New Roman" w:hAnsi="Arial" w:cs="Arial"/>
                <w:color w:val="000000"/>
                <w:kern w:val="0"/>
                <w:sz w:val="20"/>
                <w:szCs w:val="20"/>
                <w:lang w:eastAsia="en-GB"/>
                <w14:ligatures w14:val="none"/>
              </w:rPr>
              <w:t xml:space="preserve"> in cutaneous melanoma in six patients</w:t>
            </w:r>
          </w:p>
        </w:tc>
        <w:tc>
          <w:tcPr>
            <w:tcW w:w="6663" w:type="dxa"/>
            <w:tcBorders>
              <w:top w:val="nil"/>
              <w:left w:val="nil"/>
              <w:bottom w:val="single" w:sz="4" w:space="0" w:color="auto"/>
              <w:right w:val="single" w:sz="4" w:space="0" w:color="auto"/>
            </w:tcBorders>
            <w:shd w:val="clear" w:color="auto" w:fill="auto"/>
            <w:vAlign w:val="center"/>
            <w:hideMark/>
          </w:tcPr>
          <w:p w14:paraId="189B6A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Correia Duarte; S. J. Hemington-Gorse; J. J. Cubitt</w:t>
            </w:r>
          </w:p>
        </w:tc>
        <w:tc>
          <w:tcPr>
            <w:tcW w:w="708" w:type="dxa"/>
            <w:tcBorders>
              <w:top w:val="nil"/>
              <w:left w:val="nil"/>
              <w:bottom w:val="single" w:sz="4" w:space="0" w:color="auto"/>
              <w:right w:val="single" w:sz="4" w:space="0" w:color="auto"/>
            </w:tcBorders>
            <w:shd w:val="clear" w:color="auto" w:fill="auto"/>
            <w:vAlign w:val="center"/>
            <w:hideMark/>
          </w:tcPr>
          <w:p w14:paraId="1D5DCF6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93</w:t>
            </w:r>
          </w:p>
        </w:tc>
        <w:tc>
          <w:tcPr>
            <w:tcW w:w="709" w:type="dxa"/>
            <w:tcBorders>
              <w:top w:val="nil"/>
              <w:left w:val="nil"/>
              <w:bottom w:val="single" w:sz="4" w:space="0" w:color="auto"/>
              <w:right w:val="single" w:sz="4" w:space="0" w:color="auto"/>
            </w:tcBorders>
            <w:shd w:val="clear" w:color="auto" w:fill="auto"/>
            <w:vAlign w:val="center"/>
            <w:hideMark/>
          </w:tcPr>
          <w:p w14:paraId="32EAAFC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06768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183-184</w:t>
            </w:r>
          </w:p>
        </w:tc>
      </w:tr>
      <w:tr w:rsidR="001A6346" w:rsidRPr="003C0278" w14:paraId="739A697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552C4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347FC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w:t>
            </w:r>
          </w:p>
        </w:tc>
        <w:tc>
          <w:tcPr>
            <w:tcW w:w="3402" w:type="dxa"/>
            <w:tcBorders>
              <w:top w:val="nil"/>
              <w:left w:val="nil"/>
              <w:bottom w:val="single" w:sz="4" w:space="0" w:color="auto"/>
              <w:right w:val="single" w:sz="4" w:space="0" w:color="auto"/>
            </w:tcBorders>
            <w:shd w:val="clear" w:color="auto" w:fill="auto"/>
            <w:vAlign w:val="center"/>
            <w:hideMark/>
          </w:tcPr>
          <w:p w14:paraId="6BA7AFA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Application of generative language models to orthopaedic practice</w:t>
            </w:r>
          </w:p>
        </w:tc>
        <w:tc>
          <w:tcPr>
            <w:tcW w:w="6663" w:type="dxa"/>
            <w:tcBorders>
              <w:top w:val="nil"/>
              <w:left w:val="nil"/>
              <w:bottom w:val="single" w:sz="4" w:space="0" w:color="auto"/>
              <w:right w:val="single" w:sz="4" w:space="0" w:color="auto"/>
            </w:tcBorders>
            <w:shd w:val="clear" w:color="auto" w:fill="auto"/>
            <w:vAlign w:val="center"/>
            <w:hideMark/>
          </w:tcPr>
          <w:p w14:paraId="1B09852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Caterson; O. Ambler; N. </w:t>
            </w:r>
            <w:proofErr w:type="spellStart"/>
            <w:r w:rsidRPr="003C0278">
              <w:rPr>
                <w:rFonts w:ascii="Arial" w:eastAsia="Times New Roman" w:hAnsi="Arial" w:cs="Arial"/>
                <w:color w:val="000000"/>
                <w:kern w:val="0"/>
                <w:sz w:val="20"/>
                <w:szCs w:val="20"/>
                <w:lang w:eastAsia="en-GB"/>
                <w14:ligatures w14:val="none"/>
              </w:rPr>
              <w:t>Cereceda-Monteoliva</w:t>
            </w:r>
            <w:proofErr w:type="spellEnd"/>
            <w:r w:rsidRPr="003C0278">
              <w:rPr>
                <w:rFonts w:ascii="Arial" w:eastAsia="Times New Roman" w:hAnsi="Arial" w:cs="Arial"/>
                <w:color w:val="000000"/>
                <w:kern w:val="0"/>
                <w:sz w:val="20"/>
                <w:szCs w:val="20"/>
                <w:lang w:eastAsia="en-GB"/>
                <w14:ligatures w14:val="none"/>
              </w:rPr>
              <w:t>; M. Horner; A. Jones; A. T. Poacher</w:t>
            </w:r>
          </w:p>
        </w:tc>
        <w:tc>
          <w:tcPr>
            <w:tcW w:w="708" w:type="dxa"/>
            <w:tcBorders>
              <w:top w:val="nil"/>
              <w:left w:val="nil"/>
              <w:bottom w:val="single" w:sz="4" w:space="0" w:color="auto"/>
              <w:right w:val="single" w:sz="4" w:space="0" w:color="auto"/>
            </w:tcBorders>
            <w:shd w:val="clear" w:color="auto" w:fill="auto"/>
            <w:vAlign w:val="center"/>
            <w:hideMark/>
          </w:tcPr>
          <w:p w14:paraId="57464F6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3F6231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35114BE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FEA0868"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5CCAD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830CA8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Obesity and Metabolism</w:t>
            </w:r>
          </w:p>
        </w:tc>
        <w:tc>
          <w:tcPr>
            <w:tcW w:w="3402" w:type="dxa"/>
            <w:tcBorders>
              <w:top w:val="nil"/>
              <w:left w:val="nil"/>
              <w:bottom w:val="single" w:sz="4" w:space="0" w:color="auto"/>
              <w:right w:val="single" w:sz="4" w:space="0" w:color="auto"/>
            </w:tcBorders>
            <w:shd w:val="clear" w:color="auto" w:fill="auto"/>
            <w:vAlign w:val="center"/>
            <w:hideMark/>
          </w:tcPr>
          <w:p w14:paraId="22D570D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effect of sodium-glucose cotransporter-2 inhibitors on inflammatory biomarkers: A meta-analysis of randomized controlled trials</w:t>
            </w:r>
          </w:p>
        </w:tc>
        <w:tc>
          <w:tcPr>
            <w:tcW w:w="6663" w:type="dxa"/>
            <w:tcBorders>
              <w:top w:val="nil"/>
              <w:left w:val="nil"/>
              <w:bottom w:val="single" w:sz="4" w:space="0" w:color="auto"/>
              <w:right w:val="single" w:sz="4" w:space="0" w:color="auto"/>
            </w:tcBorders>
            <w:shd w:val="clear" w:color="auto" w:fill="auto"/>
            <w:vAlign w:val="center"/>
            <w:hideMark/>
          </w:tcPr>
          <w:p w14:paraId="7157720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Buttice; M. Ghani; J. Suthakar; S. </w:t>
            </w:r>
            <w:proofErr w:type="spellStart"/>
            <w:r w:rsidRPr="003C0278">
              <w:rPr>
                <w:rFonts w:ascii="Arial" w:eastAsia="Times New Roman" w:hAnsi="Arial" w:cs="Arial"/>
                <w:color w:val="000000"/>
                <w:kern w:val="0"/>
                <w:sz w:val="20"/>
                <w:szCs w:val="20"/>
                <w:lang w:eastAsia="en-GB"/>
                <w14:ligatures w14:val="none"/>
              </w:rPr>
              <w:t>Gnanalingham</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Carande</w:t>
            </w:r>
            <w:proofErr w:type="spellEnd"/>
            <w:r w:rsidRPr="003C0278">
              <w:rPr>
                <w:rFonts w:ascii="Arial" w:eastAsia="Times New Roman" w:hAnsi="Arial" w:cs="Arial"/>
                <w:color w:val="000000"/>
                <w:kern w:val="0"/>
                <w:sz w:val="20"/>
                <w:szCs w:val="20"/>
                <w:lang w:eastAsia="en-GB"/>
                <w14:ligatures w14:val="none"/>
              </w:rPr>
              <w:t xml:space="preserve">; B. W. C. Kennedy; A. Pitcher; J. H. P. Gamble; M. Ahmad; A. Lewis; P. </w:t>
            </w:r>
            <w:proofErr w:type="spellStart"/>
            <w:r w:rsidRPr="003C0278">
              <w:rPr>
                <w:rFonts w:ascii="Arial" w:eastAsia="Times New Roman" w:hAnsi="Arial" w:cs="Arial"/>
                <w:color w:val="000000"/>
                <w:kern w:val="0"/>
                <w:sz w:val="20"/>
                <w:szCs w:val="20"/>
                <w:lang w:eastAsia="en-GB"/>
                <w14:ligatures w14:val="none"/>
              </w:rPr>
              <w:t>Jüni</w:t>
            </w:r>
            <w:proofErr w:type="spellEnd"/>
            <w:r w:rsidRPr="003C0278">
              <w:rPr>
                <w:rFonts w:ascii="Arial" w:eastAsia="Times New Roman" w:hAnsi="Arial" w:cs="Arial"/>
                <w:color w:val="000000"/>
                <w:kern w:val="0"/>
                <w:sz w:val="20"/>
                <w:szCs w:val="20"/>
                <w:lang w:eastAsia="en-GB"/>
                <w14:ligatures w14:val="none"/>
              </w:rPr>
              <w:t>; O. J. Rider; J. W. Stephens; J. J. H. Bray</w:t>
            </w:r>
          </w:p>
        </w:tc>
        <w:tc>
          <w:tcPr>
            <w:tcW w:w="708" w:type="dxa"/>
            <w:tcBorders>
              <w:top w:val="nil"/>
              <w:left w:val="nil"/>
              <w:bottom w:val="single" w:sz="4" w:space="0" w:color="auto"/>
              <w:right w:val="single" w:sz="4" w:space="0" w:color="auto"/>
            </w:tcBorders>
            <w:shd w:val="clear" w:color="auto" w:fill="auto"/>
            <w:vAlign w:val="center"/>
            <w:hideMark/>
          </w:tcPr>
          <w:p w14:paraId="42BE42A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81088F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D6251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DAEB67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05168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E1683D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 Public Health</w:t>
            </w:r>
          </w:p>
        </w:tc>
        <w:tc>
          <w:tcPr>
            <w:tcW w:w="3402" w:type="dxa"/>
            <w:tcBorders>
              <w:top w:val="nil"/>
              <w:left w:val="nil"/>
              <w:bottom w:val="single" w:sz="4" w:space="0" w:color="auto"/>
              <w:right w:val="single" w:sz="4" w:space="0" w:color="auto"/>
            </w:tcBorders>
            <w:shd w:val="clear" w:color="auto" w:fill="auto"/>
            <w:vAlign w:val="center"/>
            <w:hideMark/>
          </w:tcPr>
          <w:p w14:paraId="30CD258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Assessing the extent and determinants of socioeconomic inequalities in epilepsy in the UK: a systematic review and meta-analysis of evidence</w:t>
            </w:r>
          </w:p>
        </w:tc>
        <w:tc>
          <w:tcPr>
            <w:tcW w:w="6663" w:type="dxa"/>
            <w:tcBorders>
              <w:top w:val="nil"/>
              <w:left w:val="nil"/>
              <w:bottom w:val="single" w:sz="4" w:space="0" w:color="auto"/>
              <w:right w:val="single" w:sz="4" w:space="0" w:color="auto"/>
            </w:tcBorders>
            <w:shd w:val="clear" w:color="auto" w:fill="auto"/>
            <w:vAlign w:val="center"/>
            <w:hideMark/>
          </w:tcPr>
          <w:p w14:paraId="4926668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J. Bush; E. Cullen; S. Mills; R. F. M. Chin; R. H. Thomas; A. Kingston; W. O. Pickrell; S. E. Ramsay</w:t>
            </w:r>
          </w:p>
        </w:tc>
        <w:tc>
          <w:tcPr>
            <w:tcW w:w="708" w:type="dxa"/>
            <w:tcBorders>
              <w:top w:val="nil"/>
              <w:left w:val="nil"/>
              <w:bottom w:val="single" w:sz="4" w:space="0" w:color="auto"/>
              <w:right w:val="single" w:sz="4" w:space="0" w:color="auto"/>
            </w:tcBorders>
            <w:shd w:val="clear" w:color="auto" w:fill="auto"/>
            <w:vAlign w:val="center"/>
            <w:hideMark/>
          </w:tcPr>
          <w:p w14:paraId="6137BD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325C998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257AA8E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e614-e628</w:t>
            </w:r>
          </w:p>
        </w:tc>
      </w:tr>
      <w:tr w:rsidR="001A6346" w:rsidRPr="003C0278" w14:paraId="05EE15DA"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29A68B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8B10A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w:t>
            </w:r>
          </w:p>
        </w:tc>
        <w:tc>
          <w:tcPr>
            <w:tcW w:w="3402" w:type="dxa"/>
            <w:tcBorders>
              <w:top w:val="nil"/>
              <w:left w:val="nil"/>
              <w:bottom w:val="single" w:sz="4" w:space="0" w:color="auto"/>
              <w:right w:val="single" w:sz="4" w:space="0" w:color="auto"/>
            </w:tcBorders>
            <w:shd w:val="clear" w:color="auto" w:fill="auto"/>
            <w:vAlign w:val="center"/>
            <w:hideMark/>
          </w:tcPr>
          <w:p w14:paraId="1AE7FE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Research priorities for the management of major trauma: an international priority setting partnership with the James Lind Alliance</w:t>
            </w:r>
          </w:p>
        </w:tc>
        <w:tc>
          <w:tcPr>
            <w:tcW w:w="6663" w:type="dxa"/>
            <w:tcBorders>
              <w:top w:val="nil"/>
              <w:left w:val="nil"/>
              <w:bottom w:val="single" w:sz="4" w:space="0" w:color="auto"/>
              <w:right w:val="single" w:sz="4" w:space="0" w:color="auto"/>
            </w:tcBorders>
            <w:shd w:val="clear" w:color="auto" w:fill="auto"/>
            <w:vAlign w:val="center"/>
            <w:hideMark/>
          </w:tcPr>
          <w:p w14:paraId="5117CD7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P. Bretherton; R. Hirst; H. </w:t>
            </w:r>
            <w:proofErr w:type="spellStart"/>
            <w:r w:rsidRPr="003C0278">
              <w:rPr>
                <w:rFonts w:ascii="Arial" w:eastAsia="Times New Roman" w:hAnsi="Arial" w:cs="Arial"/>
                <w:color w:val="000000"/>
                <w:kern w:val="0"/>
                <w:sz w:val="20"/>
                <w:szCs w:val="20"/>
                <w:lang w:eastAsia="en-GB"/>
                <w14:ligatures w14:val="none"/>
              </w:rPr>
              <w:t>Gacaferi</w:t>
            </w:r>
            <w:proofErr w:type="spellEnd"/>
            <w:r w:rsidRPr="003C0278">
              <w:rPr>
                <w:rFonts w:ascii="Arial" w:eastAsia="Times New Roman" w:hAnsi="Arial" w:cs="Arial"/>
                <w:color w:val="000000"/>
                <w:kern w:val="0"/>
                <w:sz w:val="20"/>
                <w:szCs w:val="20"/>
                <w:lang w:eastAsia="en-GB"/>
                <w14:ligatures w14:val="none"/>
              </w:rPr>
              <w:t xml:space="preserve">; J. Gower; L. Exell; S. Johnston; S. Martin; C. Leech; C. Hilton; C. Battle; D. Axelrod; H. Vallier; D. Van Embden; D. J. Stockton; E. Cole; J. Williams; L. Johnson; M. Laubscher; M. Webb; P. Braude; S. Norris; S. Bell; S. </w:t>
            </w:r>
            <w:proofErr w:type="spellStart"/>
            <w:r w:rsidRPr="003C0278">
              <w:rPr>
                <w:rFonts w:ascii="Arial" w:eastAsia="Times New Roman" w:hAnsi="Arial" w:cs="Arial"/>
                <w:color w:val="000000"/>
                <w:kern w:val="0"/>
                <w:sz w:val="20"/>
                <w:szCs w:val="20"/>
                <w:lang w:eastAsia="en-GB"/>
                <w14:ligatures w14:val="none"/>
              </w:rPr>
              <w:t>Maqungo</w:t>
            </w:r>
            <w:proofErr w:type="spellEnd"/>
            <w:r w:rsidRPr="003C0278">
              <w:rPr>
                <w:rFonts w:ascii="Arial" w:eastAsia="Times New Roman" w:hAnsi="Arial" w:cs="Arial"/>
                <w:color w:val="000000"/>
                <w:kern w:val="0"/>
                <w:sz w:val="20"/>
                <w:szCs w:val="20"/>
                <w:lang w:eastAsia="en-GB"/>
                <w14:ligatures w14:val="none"/>
              </w:rPr>
              <w:t>; X. L. Griffin</w:t>
            </w:r>
          </w:p>
        </w:tc>
        <w:tc>
          <w:tcPr>
            <w:tcW w:w="708" w:type="dxa"/>
            <w:tcBorders>
              <w:top w:val="nil"/>
              <w:left w:val="nil"/>
              <w:bottom w:val="single" w:sz="4" w:space="0" w:color="auto"/>
              <w:right w:val="single" w:sz="4" w:space="0" w:color="auto"/>
            </w:tcBorders>
            <w:shd w:val="clear" w:color="auto" w:fill="auto"/>
            <w:vAlign w:val="center"/>
            <w:hideMark/>
          </w:tcPr>
          <w:p w14:paraId="19317D5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1AA112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3060A0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A3E29E7"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C8F97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E16A5E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Postgraduate Medical Journal</w:t>
            </w:r>
          </w:p>
        </w:tc>
        <w:tc>
          <w:tcPr>
            <w:tcW w:w="3402" w:type="dxa"/>
            <w:tcBorders>
              <w:top w:val="nil"/>
              <w:left w:val="nil"/>
              <w:bottom w:val="single" w:sz="4" w:space="0" w:color="auto"/>
              <w:right w:val="single" w:sz="4" w:space="0" w:color="auto"/>
            </w:tcBorders>
            <w:shd w:val="clear" w:color="auto" w:fill="auto"/>
            <w:vAlign w:val="center"/>
            <w:hideMark/>
          </w:tcPr>
          <w:p w14:paraId="55E6F1F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Love all, trust a few, do wrong to none</w:t>
            </w:r>
          </w:p>
        </w:tc>
        <w:tc>
          <w:tcPr>
            <w:tcW w:w="6663" w:type="dxa"/>
            <w:tcBorders>
              <w:top w:val="nil"/>
              <w:left w:val="nil"/>
              <w:bottom w:val="single" w:sz="4" w:space="0" w:color="auto"/>
              <w:right w:val="single" w:sz="4" w:space="0" w:color="auto"/>
            </w:tcBorders>
            <w:shd w:val="clear" w:color="auto" w:fill="auto"/>
            <w:vAlign w:val="center"/>
            <w:hideMark/>
          </w:tcPr>
          <w:p w14:paraId="17DE992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R. Bowman; M. Kearns; R. J. Egan; W. G. Lewis</w:t>
            </w:r>
          </w:p>
        </w:tc>
        <w:tc>
          <w:tcPr>
            <w:tcW w:w="708" w:type="dxa"/>
            <w:tcBorders>
              <w:top w:val="nil"/>
              <w:left w:val="nil"/>
              <w:bottom w:val="single" w:sz="4" w:space="0" w:color="auto"/>
              <w:right w:val="single" w:sz="4" w:space="0" w:color="auto"/>
            </w:tcBorders>
            <w:shd w:val="clear" w:color="auto" w:fill="auto"/>
            <w:vAlign w:val="center"/>
            <w:hideMark/>
          </w:tcPr>
          <w:p w14:paraId="51A56A7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100</w:t>
            </w:r>
          </w:p>
        </w:tc>
        <w:tc>
          <w:tcPr>
            <w:tcW w:w="709" w:type="dxa"/>
            <w:tcBorders>
              <w:top w:val="nil"/>
              <w:left w:val="nil"/>
              <w:bottom w:val="single" w:sz="4" w:space="0" w:color="auto"/>
              <w:right w:val="single" w:sz="4" w:space="0" w:color="auto"/>
            </w:tcBorders>
            <w:shd w:val="clear" w:color="auto" w:fill="auto"/>
            <w:vAlign w:val="center"/>
            <w:hideMark/>
          </w:tcPr>
          <w:p w14:paraId="51F346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1182</w:t>
            </w:r>
          </w:p>
        </w:tc>
        <w:tc>
          <w:tcPr>
            <w:tcW w:w="709" w:type="dxa"/>
            <w:tcBorders>
              <w:top w:val="nil"/>
              <w:left w:val="nil"/>
              <w:bottom w:val="single" w:sz="4" w:space="0" w:color="auto"/>
              <w:right w:val="single" w:sz="4" w:space="0" w:color="auto"/>
            </w:tcBorders>
            <w:shd w:val="clear" w:color="auto" w:fill="auto"/>
            <w:vAlign w:val="center"/>
            <w:hideMark/>
          </w:tcPr>
          <w:p w14:paraId="7CD173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207-208</w:t>
            </w:r>
          </w:p>
        </w:tc>
      </w:tr>
      <w:tr w:rsidR="001A6346" w:rsidRPr="003C0278" w14:paraId="1EA234D8"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DDA2E7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634E01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Oncology</w:t>
            </w:r>
          </w:p>
        </w:tc>
        <w:tc>
          <w:tcPr>
            <w:tcW w:w="3402" w:type="dxa"/>
            <w:tcBorders>
              <w:top w:val="nil"/>
              <w:left w:val="nil"/>
              <w:bottom w:val="single" w:sz="4" w:space="0" w:color="auto"/>
              <w:right w:val="single" w:sz="4" w:space="0" w:color="auto"/>
            </w:tcBorders>
            <w:shd w:val="clear" w:color="auto" w:fill="auto"/>
            <w:vAlign w:val="center"/>
            <w:hideMark/>
          </w:tcPr>
          <w:p w14:paraId="3584FA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United Kingdom and Ireland </w:t>
            </w:r>
            <w:proofErr w:type="spellStart"/>
            <w:r w:rsidRPr="003C0278">
              <w:rPr>
                <w:rFonts w:ascii="Arial" w:eastAsia="Times New Roman" w:hAnsi="Arial" w:cs="Arial"/>
                <w:color w:val="000000"/>
                <w:kern w:val="0"/>
                <w:sz w:val="20"/>
                <w:szCs w:val="20"/>
                <w:lang w:eastAsia="en-GB"/>
                <w14:ligatures w14:val="none"/>
              </w:rPr>
              <w:t>Oesophagogastric</w:t>
            </w:r>
            <w:proofErr w:type="spellEnd"/>
            <w:r w:rsidRPr="003C0278">
              <w:rPr>
                <w:rFonts w:ascii="Arial" w:eastAsia="Times New Roman" w:hAnsi="Arial" w:cs="Arial"/>
                <w:color w:val="000000"/>
                <w:kern w:val="0"/>
                <w:sz w:val="20"/>
                <w:szCs w:val="20"/>
                <w:lang w:eastAsia="en-GB"/>
                <w14:ligatures w14:val="none"/>
              </w:rPr>
              <w:t xml:space="preserve"> Cancer Group Cancer Update 2023</w:t>
            </w:r>
          </w:p>
        </w:tc>
        <w:tc>
          <w:tcPr>
            <w:tcW w:w="6663" w:type="dxa"/>
            <w:tcBorders>
              <w:top w:val="nil"/>
              <w:left w:val="nil"/>
              <w:bottom w:val="single" w:sz="4" w:space="0" w:color="auto"/>
              <w:right w:val="single" w:sz="4" w:space="0" w:color="auto"/>
            </w:tcBorders>
            <w:shd w:val="clear" w:color="auto" w:fill="auto"/>
            <w:vAlign w:val="center"/>
            <w:hideMark/>
          </w:tcPr>
          <w:p w14:paraId="4994FE1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E. Booth; H. A. Clements; J. Helbrow; M. A. Baxter; C. W. </w:t>
            </w:r>
            <w:proofErr w:type="spellStart"/>
            <w:r w:rsidRPr="003C0278">
              <w:rPr>
                <w:rFonts w:ascii="Arial" w:eastAsia="Times New Roman" w:hAnsi="Arial" w:cs="Arial"/>
                <w:color w:val="000000"/>
                <w:kern w:val="0"/>
                <w:sz w:val="20"/>
                <w:szCs w:val="20"/>
                <w:lang w:eastAsia="en-GB"/>
                <w14:ligatures w14:val="none"/>
              </w:rPr>
              <w:t>Bleaney</w:t>
            </w:r>
            <w:proofErr w:type="spellEnd"/>
            <w:r w:rsidRPr="003C0278">
              <w:rPr>
                <w:rFonts w:ascii="Arial" w:eastAsia="Times New Roman" w:hAnsi="Arial" w:cs="Arial"/>
                <w:color w:val="000000"/>
                <w:kern w:val="0"/>
                <w:sz w:val="20"/>
                <w:szCs w:val="20"/>
                <w:lang w:eastAsia="en-GB"/>
                <w14:ligatures w14:val="none"/>
              </w:rPr>
              <w:t xml:space="preserve">; M. A. Hawkins; S. R. Markar; C. J. Peters; E. C. Smyth; T. D. L. Crosby; U. K. the; G. Ireland </w:t>
            </w:r>
            <w:proofErr w:type="spellStart"/>
            <w:r w:rsidRPr="003C0278">
              <w:rPr>
                <w:rFonts w:ascii="Arial" w:eastAsia="Times New Roman" w:hAnsi="Arial" w:cs="Arial"/>
                <w:color w:val="000000"/>
                <w:kern w:val="0"/>
                <w:sz w:val="20"/>
                <w:szCs w:val="20"/>
                <w:lang w:eastAsia="en-GB"/>
                <w14:ligatures w14:val="none"/>
              </w:rPr>
              <w:t>Oesophagogastric</w:t>
            </w:r>
            <w:proofErr w:type="spellEnd"/>
            <w:r w:rsidRPr="003C0278">
              <w:rPr>
                <w:rFonts w:ascii="Arial" w:eastAsia="Times New Roman" w:hAnsi="Arial" w:cs="Arial"/>
                <w:color w:val="000000"/>
                <w:kern w:val="0"/>
                <w:sz w:val="20"/>
                <w:szCs w:val="20"/>
                <w:lang w:eastAsia="en-GB"/>
                <w14:ligatures w14:val="none"/>
              </w:rPr>
              <w:t xml:space="preserve"> Cancer</w:t>
            </w:r>
          </w:p>
        </w:tc>
        <w:tc>
          <w:tcPr>
            <w:tcW w:w="708" w:type="dxa"/>
            <w:tcBorders>
              <w:top w:val="nil"/>
              <w:left w:val="nil"/>
              <w:bottom w:val="single" w:sz="4" w:space="0" w:color="auto"/>
              <w:right w:val="single" w:sz="4" w:space="0" w:color="auto"/>
            </w:tcBorders>
            <w:shd w:val="clear" w:color="auto" w:fill="auto"/>
            <w:vAlign w:val="center"/>
            <w:hideMark/>
          </w:tcPr>
          <w:p w14:paraId="73E42D0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3A0C86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A35D7B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E2AD8B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FD20B6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80B319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World Journal of </w:t>
            </w:r>
            <w:proofErr w:type="spellStart"/>
            <w:r w:rsidRPr="003C0278">
              <w:rPr>
                <w:rFonts w:ascii="Arial" w:eastAsia="Times New Roman" w:hAnsi="Arial" w:cs="Arial"/>
                <w:color w:val="000000"/>
                <w:kern w:val="0"/>
                <w:sz w:val="20"/>
                <w:szCs w:val="20"/>
                <w:lang w:eastAsia="en-GB"/>
                <w14:ligatures w14:val="none"/>
              </w:rPr>
              <w:t>Pediatrics</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707A9E9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Intervention at an early threshold for post-</w:t>
            </w:r>
            <w:proofErr w:type="spellStart"/>
            <w:r w:rsidRPr="003C0278">
              <w:rPr>
                <w:rFonts w:ascii="Arial" w:eastAsia="Times New Roman" w:hAnsi="Arial" w:cs="Arial"/>
                <w:color w:val="000000"/>
                <w:kern w:val="0"/>
                <w:sz w:val="20"/>
                <w:szCs w:val="20"/>
                <w:lang w:eastAsia="en-GB"/>
                <w14:ligatures w14:val="none"/>
              </w:rPr>
              <w:t>hemorrhagic</w:t>
            </w:r>
            <w:proofErr w:type="spellEnd"/>
            <w:r w:rsidRPr="003C0278">
              <w:rPr>
                <w:rFonts w:ascii="Arial" w:eastAsia="Times New Roman" w:hAnsi="Arial" w:cs="Arial"/>
                <w:color w:val="000000"/>
                <w:kern w:val="0"/>
                <w:sz w:val="20"/>
                <w:szCs w:val="20"/>
                <w:lang w:eastAsia="en-GB"/>
                <w14:ligatures w14:val="none"/>
              </w:rPr>
              <w:t xml:space="preserve"> ventricular dilatation in preterm infants: a </w:t>
            </w:r>
            <w:r w:rsidRPr="003C0278">
              <w:rPr>
                <w:rFonts w:ascii="Arial" w:eastAsia="Times New Roman" w:hAnsi="Arial" w:cs="Arial"/>
                <w:color w:val="000000"/>
                <w:kern w:val="0"/>
                <w:sz w:val="20"/>
                <w:szCs w:val="20"/>
                <w:lang w:eastAsia="en-GB"/>
                <w14:ligatures w14:val="none"/>
              </w:rPr>
              <w:lastRenderedPageBreak/>
              <w:t>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2B23B3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P. Blundell; L. Abood; M. Chakraborty; S. Banerjee</w:t>
            </w:r>
          </w:p>
        </w:tc>
        <w:tc>
          <w:tcPr>
            <w:tcW w:w="708" w:type="dxa"/>
            <w:tcBorders>
              <w:top w:val="nil"/>
              <w:left w:val="nil"/>
              <w:bottom w:val="single" w:sz="4" w:space="0" w:color="auto"/>
              <w:right w:val="single" w:sz="4" w:space="0" w:color="auto"/>
            </w:tcBorders>
            <w:shd w:val="clear" w:color="auto" w:fill="auto"/>
            <w:vAlign w:val="center"/>
            <w:hideMark/>
          </w:tcPr>
          <w:p w14:paraId="13A312F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21ADD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B9E2CD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062450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C9EA6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9327B8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Hand Surgery: European Volume</w:t>
            </w:r>
          </w:p>
        </w:tc>
        <w:tc>
          <w:tcPr>
            <w:tcW w:w="3402" w:type="dxa"/>
            <w:tcBorders>
              <w:top w:val="nil"/>
              <w:left w:val="nil"/>
              <w:bottom w:val="single" w:sz="4" w:space="0" w:color="auto"/>
              <w:right w:val="single" w:sz="4" w:space="0" w:color="auto"/>
            </w:tcBorders>
            <w:shd w:val="clear" w:color="auto" w:fill="auto"/>
            <w:vAlign w:val="center"/>
            <w:hideMark/>
          </w:tcPr>
          <w:p w14:paraId="30B9215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Malignant melanoma in the hand: current evidence and recommendations</w:t>
            </w:r>
          </w:p>
        </w:tc>
        <w:tc>
          <w:tcPr>
            <w:tcW w:w="6663" w:type="dxa"/>
            <w:tcBorders>
              <w:top w:val="nil"/>
              <w:left w:val="nil"/>
              <w:bottom w:val="single" w:sz="4" w:space="0" w:color="auto"/>
              <w:right w:val="single" w:sz="4" w:space="0" w:color="auto"/>
            </w:tcBorders>
            <w:shd w:val="clear" w:color="auto" w:fill="auto"/>
            <w:vAlign w:val="center"/>
            <w:hideMark/>
          </w:tcPr>
          <w:p w14:paraId="4941BF4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N. </w:t>
            </w:r>
            <w:proofErr w:type="spellStart"/>
            <w:r w:rsidRPr="003C0278">
              <w:rPr>
                <w:rFonts w:ascii="Arial" w:eastAsia="Times New Roman" w:hAnsi="Arial" w:cs="Arial"/>
                <w:color w:val="000000"/>
                <w:kern w:val="0"/>
                <w:sz w:val="20"/>
                <w:szCs w:val="20"/>
                <w:lang w:eastAsia="en-GB"/>
                <w14:ligatures w14:val="none"/>
              </w:rPr>
              <w:t>Blessley</w:t>
            </w:r>
            <w:proofErr w:type="spellEnd"/>
            <w:r w:rsidRPr="003C0278">
              <w:rPr>
                <w:rFonts w:ascii="Arial" w:eastAsia="Times New Roman" w:hAnsi="Arial" w:cs="Arial"/>
                <w:color w:val="000000"/>
                <w:kern w:val="0"/>
                <w:sz w:val="20"/>
                <w:szCs w:val="20"/>
                <w:lang w:eastAsia="en-GB"/>
                <w14:ligatures w14:val="none"/>
              </w:rPr>
              <w:t>-Redgrave; F. Bowerman; H. Dafydd; S. Hemington-Gorse; D. Boyce</w:t>
            </w:r>
          </w:p>
        </w:tc>
        <w:tc>
          <w:tcPr>
            <w:tcW w:w="708" w:type="dxa"/>
            <w:tcBorders>
              <w:top w:val="nil"/>
              <w:left w:val="nil"/>
              <w:bottom w:val="single" w:sz="4" w:space="0" w:color="auto"/>
              <w:right w:val="single" w:sz="4" w:space="0" w:color="auto"/>
            </w:tcBorders>
            <w:shd w:val="clear" w:color="auto" w:fill="auto"/>
            <w:vAlign w:val="center"/>
            <w:hideMark/>
          </w:tcPr>
          <w:p w14:paraId="7A54067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48917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A4C68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781D48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4FF24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B1C2EF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Social Psychiatry</w:t>
            </w:r>
          </w:p>
        </w:tc>
        <w:tc>
          <w:tcPr>
            <w:tcW w:w="3402" w:type="dxa"/>
            <w:tcBorders>
              <w:top w:val="nil"/>
              <w:left w:val="nil"/>
              <w:bottom w:val="single" w:sz="4" w:space="0" w:color="auto"/>
              <w:right w:val="single" w:sz="4" w:space="0" w:color="auto"/>
            </w:tcBorders>
            <w:shd w:val="clear" w:color="auto" w:fill="auto"/>
            <w:vAlign w:val="center"/>
            <w:hideMark/>
          </w:tcPr>
          <w:p w14:paraId="63418BD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Sublime and extended reality experiences to enhance emotional wellbeing for autistic people: A state of the art review and narrative synthesis</w:t>
            </w:r>
          </w:p>
        </w:tc>
        <w:tc>
          <w:tcPr>
            <w:tcW w:w="6663" w:type="dxa"/>
            <w:tcBorders>
              <w:top w:val="nil"/>
              <w:left w:val="nil"/>
              <w:bottom w:val="single" w:sz="4" w:space="0" w:color="auto"/>
              <w:right w:val="single" w:sz="4" w:space="0" w:color="auto"/>
            </w:tcBorders>
            <w:shd w:val="clear" w:color="auto" w:fill="auto"/>
            <w:vAlign w:val="center"/>
            <w:hideMark/>
          </w:tcPr>
          <w:p w14:paraId="649DE0F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w:t>
            </w:r>
            <w:proofErr w:type="spellStart"/>
            <w:r w:rsidRPr="003C0278">
              <w:rPr>
                <w:rFonts w:ascii="Arial" w:eastAsia="Times New Roman" w:hAnsi="Arial" w:cs="Arial"/>
                <w:color w:val="000000"/>
                <w:kern w:val="0"/>
                <w:sz w:val="20"/>
                <w:szCs w:val="20"/>
                <w:lang w:eastAsia="en-GB"/>
                <w14:ligatures w14:val="none"/>
              </w:rPr>
              <w:t>Bennewith</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Bellali</w:t>
            </w:r>
            <w:proofErr w:type="spellEnd"/>
            <w:r w:rsidRPr="003C0278">
              <w:rPr>
                <w:rFonts w:ascii="Arial" w:eastAsia="Times New Roman" w:hAnsi="Arial" w:cs="Arial"/>
                <w:color w:val="000000"/>
                <w:kern w:val="0"/>
                <w:sz w:val="20"/>
                <w:szCs w:val="20"/>
                <w:lang w:eastAsia="en-GB"/>
                <w14:ligatures w14:val="none"/>
              </w:rPr>
              <w:t xml:space="preserve">; L. Watkins; S. </w:t>
            </w:r>
            <w:proofErr w:type="spellStart"/>
            <w:r w:rsidRPr="003C0278">
              <w:rPr>
                <w:rFonts w:ascii="Arial" w:eastAsia="Times New Roman" w:hAnsi="Arial" w:cs="Arial"/>
                <w:color w:val="000000"/>
                <w:kern w:val="0"/>
                <w:sz w:val="20"/>
                <w:szCs w:val="20"/>
                <w:lang w:eastAsia="en-GB"/>
                <w14:ligatures w14:val="none"/>
              </w:rPr>
              <w:t>Tromans</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Bhui</w:t>
            </w:r>
            <w:proofErr w:type="spellEnd"/>
            <w:r w:rsidRPr="003C0278">
              <w:rPr>
                <w:rFonts w:ascii="Arial" w:eastAsia="Times New Roman" w:hAnsi="Arial" w:cs="Arial"/>
                <w:color w:val="000000"/>
                <w:kern w:val="0"/>
                <w:sz w:val="20"/>
                <w:szCs w:val="20"/>
                <w:lang w:eastAsia="en-GB"/>
                <w14:ligatures w14:val="none"/>
              </w:rPr>
              <w:t>; R. Shankar</w:t>
            </w:r>
          </w:p>
        </w:tc>
        <w:tc>
          <w:tcPr>
            <w:tcW w:w="708" w:type="dxa"/>
            <w:tcBorders>
              <w:top w:val="nil"/>
              <w:left w:val="nil"/>
              <w:bottom w:val="single" w:sz="4" w:space="0" w:color="auto"/>
              <w:right w:val="single" w:sz="4" w:space="0" w:color="auto"/>
            </w:tcBorders>
            <w:shd w:val="clear" w:color="auto" w:fill="auto"/>
            <w:vAlign w:val="center"/>
            <w:hideMark/>
          </w:tcPr>
          <w:p w14:paraId="17CB356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9CB63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ABD340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C7CEAC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C1F1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D66A5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Colorectal Disease</w:t>
            </w:r>
          </w:p>
        </w:tc>
        <w:tc>
          <w:tcPr>
            <w:tcW w:w="3402" w:type="dxa"/>
            <w:tcBorders>
              <w:top w:val="nil"/>
              <w:left w:val="nil"/>
              <w:bottom w:val="single" w:sz="4" w:space="0" w:color="auto"/>
              <w:right w:val="single" w:sz="4" w:space="0" w:color="auto"/>
            </w:tcBorders>
            <w:shd w:val="clear" w:color="auto" w:fill="auto"/>
            <w:vAlign w:val="center"/>
            <w:hideMark/>
          </w:tcPr>
          <w:p w14:paraId="05D70AE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Low energy contact X-ray brachytherapy for treatment of rectal cancer: a health technology appraisal by Health Technology Wales</w:t>
            </w:r>
          </w:p>
        </w:tc>
        <w:tc>
          <w:tcPr>
            <w:tcW w:w="6663" w:type="dxa"/>
            <w:tcBorders>
              <w:top w:val="nil"/>
              <w:left w:val="nil"/>
              <w:bottom w:val="single" w:sz="4" w:space="0" w:color="auto"/>
              <w:right w:val="single" w:sz="4" w:space="0" w:color="auto"/>
            </w:tcBorders>
            <w:shd w:val="clear" w:color="auto" w:fill="auto"/>
            <w:vAlign w:val="center"/>
            <w:hideMark/>
          </w:tcPr>
          <w:p w14:paraId="25C9898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H. Bennett; C. Rao; L. Batten; E. Hasler; D. </w:t>
            </w:r>
            <w:proofErr w:type="spellStart"/>
            <w:r w:rsidRPr="003C0278">
              <w:rPr>
                <w:rFonts w:ascii="Arial" w:eastAsia="Times New Roman" w:hAnsi="Arial" w:cs="Arial"/>
                <w:color w:val="000000"/>
                <w:kern w:val="0"/>
                <w:sz w:val="20"/>
                <w:szCs w:val="20"/>
                <w:lang w:eastAsia="en-GB"/>
                <w14:ligatures w14:val="none"/>
              </w:rPr>
              <w:t>Jarrom</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Prettyjohns</w:t>
            </w:r>
            <w:proofErr w:type="spellEnd"/>
            <w:r w:rsidRPr="003C0278">
              <w:rPr>
                <w:rFonts w:ascii="Arial" w:eastAsia="Times New Roman" w:hAnsi="Arial" w:cs="Arial"/>
                <w:color w:val="000000"/>
                <w:kern w:val="0"/>
                <w:sz w:val="20"/>
                <w:szCs w:val="20"/>
                <w:lang w:eastAsia="en-GB"/>
                <w14:ligatures w14:val="none"/>
              </w:rPr>
              <w:t>; C. Barrington; A. Sun Myint</w:t>
            </w:r>
          </w:p>
        </w:tc>
        <w:tc>
          <w:tcPr>
            <w:tcW w:w="708" w:type="dxa"/>
            <w:tcBorders>
              <w:top w:val="nil"/>
              <w:left w:val="nil"/>
              <w:bottom w:val="single" w:sz="4" w:space="0" w:color="auto"/>
              <w:right w:val="single" w:sz="4" w:space="0" w:color="auto"/>
            </w:tcBorders>
            <w:shd w:val="clear" w:color="auto" w:fill="auto"/>
            <w:vAlign w:val="center"/>
            <w:hideMark/>
          </w:tcPr>
          <w:p w14:paraId="3FAD921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0CAC0A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D4E360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8DB9945" w14:textId="77777777" w:rsidTr="001A6346">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F4736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9F8EEF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Health technology assessment (Winchester, England)</w:t>
            </w:r>
          </w:p>
        </w:tc>
        <w:tc>
          <w:tcPr>
            <w:tcW w:w="3402" w:type="dxa"/>
            <w:tcBorders>
              <w:top w:val="nil"/>
              <w:left w:val="nil"/>
              <w:bottom w:val="single" w:sz="4" w:space="0" w:color="auto"/>
              <w:right w:val="single" w:sz="4" w:space="0" w:color="auto"/>
            </w:tcBorders>
            <w:shd w:val="clear" w:color="auto" w:fill="auto"/>
            <w:vAlign w:val="center"/>
            <w:hideMark/>
          </w:tcPr>
          <w:p w14:paraId="2DF38E8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Comparison of surgical or non-surgical management for non-acute anterior cruciate ligament injury: the ACL SNNAP RCT</w:t>
            </w:r>
          </w:p>
        </w:tc>
        <w:tc>
          <w:tcPr>
            <w:tcW w:w="6663" w:type="dxa"/>
            <w:tcBorders>
              <w:top w:val="nil"/>
              <w:left w:val="nil"/>
              <w:bottom w:val="single" w:sz="4" w:space="0" w:color="auto"/>
              <w:right w:val="single" w:sz="4" w:space="0" w:color="auto"/>
            </w:tcBorders>
            <w:shd w:val="clear" w:color="auto" w:fill="auto"/>
            <w:vAlign w:val="center"/>
            <w:hideMark/>
          </w:tcPr>
          <w:p w14:paraId="73AEEDD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J. Beard; L. Davies; J. A. Cook; J. Stokes; J. Leal; H. Fletcher; S. Abram; K. Chegwin; A. </w:t>
            </w:r>
            <w:proofErr w:type="spellStart"/>
            <w:r w:rsidRPr="003C0278">
              <w:rPr>
                <w:rFonts w:ascii="Arial" w:eastAsia="Times New Roman" w:hAnsi="Arial" w:cs="Arial"/>
                <w:color w:val="000000"/>
                <w:kern w:val="0"/>
                <w:sz w:val="20"/>
                <w:szCs w:val="20"/>
                <w:lang w:eastAsia="en-GB"/>
                <w14:ligatures w14:val="none"/>
              </w:rPr>
              <w:t>Greshon</w:t>
            </w:r>
            <w:proofErr w:type="spellEnd"/>
            <w:r w:rsidRPr="003C0278">
              <w:rPr>
                <w:rFonts w:ascii="Arial" w:eastAsia="Times New Roman" w:hAnsi="Arial" w:cs="Arial"/>
                <w:color w:val="000000"/>
                <w:kern w:val="0"/>
                <w:sz w:val="20"/>
                <w:szCs w:val="20"/>
                <w:lang w:eastAsia="en-GB"/>
                <w14:ligatures w14:val="none"/>
              </w:rPr>
              <w:t>; W. Jackson; N. Bottomley; M. Dodd; H. Bourke; B. A. Shirkey; A. Paez; S. E. Lamb; K. L. Barker; M. Phillips; M. Brown; V. Lythe; B. Mirza; A. Carr; P. Monk; C. M. Areia; S. O'Leary; F. Haddad; C. Wilson; A. Price; A. S. S. Group</w:t>
            </w:r>
          </w:p>
        </w:tc>
        <w:tc>
          <w:tcPr>
            <w:tcW w:w="708" w:type="dxa"/>
            <w:tcBorders>
              <w:top w:val="nil"/>
              <w:left w:val="nil"/>
              <w:bottom w:val="single" w:sz="4" w:space="0" w:color="auto"/>
              <w:right w:val="single" w:sz="4" w:space="0" w:color="auto"/>
            </w:tcBorders>
            <w:shd w:val="clear" w:color="auto" w:fill="auto"/>
            <w:vAlign w:val="center"/>
            <w:hideMark/>
          </w:tcPr>
          <w:p w14:paraId="18E718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28</w:t>
            </w:r>
          </w:p>
        </w:tc>
        <w:tc>
          <w:tcPr>
            <w:tcW w:w="709" w:type="dxa"/>
            <w:tcBorders>
              <w:top w:val="nil"/>
              <w:left w:val="nil"/>
              <w:bottom w:val="single" w:sz="4" w:space="0" w:color="auto"/>
              <w:right w:val="single" w:sz="4" w:space="0" w:color="auto"/>
            </w:tcBorders>
            <w:shd w:val="clear" w:color="auto" w:fill="auto"/>
            <w:vAlign w:val="center"/>
            <w:hideMark/>
          </w:tcPr>
          <w:p w14:paraId="7492F8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27</w:t>
            </w:r>
          </w:p>
        </w:tc>
        <w:tc>
          <w:tcPr>
            <w:tcW w:w="709" w:type="dxa"/>
            <w:tcBorders>
              <w:top w:val="nil"/>
              <w:left w:val="nil"/>
              <w:bottom w:val="single" w:sz="4" w:space="0" w:color="auto"/>
              <w:right w:val="single" w:sz="4" w:space="0" w:color="auto"/>
            </w:tcBorders>
            <w:shd w:val="clear" w:color="auto" w:fill="auto"/>
            <w:vAlign w:val="center"/>
            <w:hideMark/>
          </w:tcPr>
          <w:p w14:paraId="454A924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35431</w:t>
            </w:r>
          </w:p>
        </w:tc>
      </w:tr>
      <w:tr w:rsidR="001A6346" w:rsidRPr="003C0278" w14:paraId="5382114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B93CB3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FE83DC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Disability and Rehabilitation</w:t>
            </w:r>
          </w:p>
        </w:tc>
        <w:tc>
          <w:tcPr>
            <w:tcW w:w="3402" w:type="dxa"/>
            <w:tcBorders>
              <w:top w:val="nil"/>
              <w:left w:val="nil"/>
              <w:bottom w:val="single" w:sz="4" w:space="0" w:color="auto"/>
              <w:right w:val="single" w:sz="4" w:space="0" w:color="auto"/>
            </w:tcBorders>
            <w:shd w:val="clear" w:color="auto" w:fill="auto"/>
            <w:vAlign w:val="center"/>
            <w:hideMark/>
          </w:tcPr>
          <w:p w14:paraId="3B96965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Patient and clinician perceptions of blunt chest trauma management and recovery: a qualitative study</w:t>
            </w:r>
          </w:p>
        </w:tc>
        <w:tc>
          <w:tcPr>
            <w:tcW w:w="6663" w:type="dxa"/>
            <w:tcBorders>
              <w:top w:val="nil"/>
              <w:left w:val="nil"/>
              <w:bottom w:val="single" w:sz="4" w:space="0" w:color="auto"/>
              <w:right w:val="single" w:sz="4" w:space="0" w:color="auto"/>
            </w:tcBorders>
            <w:shd w:val="clear" w:color="auto" w:fill="auto"/>
            <w:vAlign w:val="center"/>
            <w:hideMark/>
          </w:tcPr>
          <w:p w14:paraId="1B12777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Battle; M. O’Neill; J. Barnett; H. Hutchings; B. Uzzell; H. Toghill; C. O’Neill</w:t>
            </w:r>
          </w:p>
        </w:tc>
        <w:tc>
          <w:tcPr>
            <w:tcW w:w="708" w:type="dxa"/>
            <w:tcBorders>
              <w:top w:val="nil"/>
              <w:left w:val="nil"/>
              <w:bottom w:val="single" w:sz="4" w:space="0" w:color="auto"/>
              <w:right w:val="single" w:sz="4" w:space="0" w:color="auto"/>
            </w:tcBorders>
            <w:shd w:val="clear" w:color="auto" w:fill="auto"/>
            <w:vAlign w:val="center"/>
            <w:hideMark/>
          </w:tcPr>
          <w:p w14:paraId="2E7E3E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C1FD53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C444E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77582D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DCBA0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1D9D9C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Trauma and Acute Care Surgery</w:t>
            </w:r>
          </w:p>
        </w:tc>
        <w:tc>
          <w:tcPr>
            <w:tcW w:w="3402" w:type="dxa"/>
            <w:tcBorders>
              <w:top w:val="nil"/>
              <w:left w:val="nil"/>
              <w:bottom w:val="single" w:sz="4" w:space="0" w:color="auto"/>
              <w:right w:val="single" w:sz="4" w:space="0" w:color="auto"/>
            </w:tcBorders>
            <w:shd w:val="clear" w:color="auto" w:fill="auto"/>
            <w:vAlign w:val="center"/>
            <w:hideMark/>
          </w:tcPr>
          <w:p w14:paraId="6D84F12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Letter to the editor: External validation of novel Revised Intensity Battle Score and comparison of static rib fracture scoring systems</w:t>
            </w:r>
          </w:p>
        </w:tc>
        <w:tc>
          <w:tcPr>
            <w:tcW w:w="6663" w:type="dxa"/>
            <w:tcBorders>
              <w:top w:val="nil"/>
              <w:left w:val="nil"/>
              <w:bottom w:val="single" w:sz="4" w:space="0" w:color="auto"/>
              <w:right w:val="single" w:sz="4" w:space="0" w:color="auto"/>
            </w:tcBorders>
            <w:shd w:val="clear" w:color="auto" w:fill="auto"/>
            <w:vAlign w:val="center"/>
            <w:hideMark/>
          </w:tcPr>
          <w:p w14:paraId="202425A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Battle</w:t>
            </w:r>
          </w:p>
        </w:tc>
        <w:tc>
          <w:tcPr>
            <w:tcW w:w="708" w:type="dxa"/>
            <w:tcBorders>
              <w:top w:val="nil"/>
              <w:left w:val="nil"/>
              <w:bottom w:val="single" w:sz="4" w:space="0" w:color="auto"/>
              <w:right w:val="single" w:sz="4" w:space="0" w:color="auto"/>
            </w:tcBorders>
            <w:shd w:val="clear" w:color="auto" w:fill="auto"/>
            <w:vAlign w:val="center"/>
            <w:hideMark/>
          </w:tcPr>
          <w:p w14:paraId="25C66D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97</w:t>
            </w:r>
          </w:p>
        </w:tc>
        <w:tc>
          <w:tcPr>
            <w:tcW w:w="709" w:type="dxa"/>
            <w:tcBorders>
              <w:top w:val="nil"/>
              <w:left w:val="nil"/>
              <w:bottom w:val="single" w:sz="4" w:space="0" w:color="auto"/>
              <w:right w:val="single" w:sz="4" w:space="0" w:color="auto"/>
            </w:tcBorders>
            <w:shd w:val="clear" w:color="auto" w:fill="auto"/>
            <w:vAlign w:val="center"/>
            <w:hideMark/>
          </w:tcPr>
          <w:p w14:paraId="485790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62468B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e17</w:t>
            </w:r>
          </w:p>
        </w:tc>
      </w:tr>
      <w:tr w:rsidR="001A6346" w:rsidRPr="003C0278" w14:paraId="1728B1E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22842D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D995E2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Emergency Medicine Journal</w:t>
            </w:r>
          </w:p>
        </w:tc>
        <w:tc>
          <w:tcPr>
            <w:tcW w:w="3402" w:type="dxa"/>
            <w:tcBorders>
              <w:top w:val="nil"/>
              <w:left w:val="nil"/>
              <w:bottom w:val="single" w:sz="4" w:space="0" w:color="auto"/>
              <w:right w:val="single" w:sz="4" w:space="0" w:color="auto"/>
            </w:tcBorders>
            <w:shd w:val="clear" w:color="auto" w:fill="auto"/>
            <w:vAlign w:val="center"/>
            <w:hideMark/>
          </w:tcPr>
          <w:p w14:paraId="5FBD66B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RELIEF feasibility trial: Topical lidocaine patches in older adults with rib fractures</w:t>
            </w:r>
          </w:p>
        </w:tc>
        <w:tc>
          <w:tcPr>
            <w:tcW w:w="6663" w:type="dxa"/>
            <w:tcBorders>
              <w:top w:val="nil"/>
              <w:left w:val="nil"/>
              <w:bottom w:val="single" w:sz="4" w:space="0" w:color="auto"/>
              <w:right w:val="single" w:sz="4" w:space="0" w:color="auto"/>
            </w:tcBorders>
            <w:shd w:val="clear" w:color="auto" w:fill="auto"/>
            <w:vAlign w:val="center"/>
            <w:hideMark/>
          </w:tcPr>
          <w:p w14:paraId="001A70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Battle</w:t>
            </w:r>
          </w:p>
        </w:tc>
        <w:tc>
          <w:tcPr>
            <w:tcW w:w="708" w:type="dxa"/>
            <w:tcBorders>
              <w:top w:val="nil"/>
              <w:left w:val="nil"/>
              <w:bottom w:val="single" w:sz="4" w:space="0" w:color="auto"/>
              <w:right w:val="single" w:sz="4" w:space="0" w:color="auto"/>
            </w:tcBorders>
            <w:shd w:val="clear" w:color="auto" w:fill="auto"/>
            <w:vAlign w:val="center"/>
            <w:hideMark/>
          </w:tcPr>
          <w:p w14:paraId="116BAE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B014D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C06AD0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5E63D73"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3D7B8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4B9B68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Heart Journal Open</w:t>
            </w:r>
          </w:p>
        </w:tc>
        <w:tc>
          <w:tcPr>
            <w:tcW w:w="3402" w:type="dxa"/>
            <w:tcBorders>
              <w:top w:val="nil"/>
              <w:left w:val="nil"/>
              <w:bottom w:val="single" w:sz="4" w:space="0" w:color="auto"/>
              <w:right w:val="single" w:sz="4" w:space="0" w:color="auto"/>
            </w:tcBorders>
            <w:shd w:val="clear" w:color="auto" w:fill="auto"/>
            <w:vAlign w:val="center"/>
            <w:hideMark/>
          </w:tcPr>
          <w:p w14:paraId="239B240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Exercise training improves exercise capacity and quality of life in heart failure with preserved ejection fraction: a systematic review and meta-analysis of randomized controlled trials</w:t>
            </w:r>
          </w:p>
        </w:tc>
        <w:tc>
          <w:tcPr>
            <w:tcW w:w="6663" w:type="dxa"/>
            <w:tcBorders>
              <w:top w:val="nil"/>
              <w:left w:val="nil"/>
              <w:bottom w:val="single" w:sz="4" w:space="0" w:color="auto"/>
              <w:right w:val="single" w:sz="4" w:space="0" w:color="auto"/>
            </w:tcBorders>
            <w:shd w:val="clear" w:color="auto" w:fill="auto"/>
            <w:vAlign w:val="center"/>
            <w:hideMark/>
          </w:tcPr>
          <w:p w14:paraId="11C18D4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Baral; J. S. Y. Ho; A. N. Soroya; M. Hanger; R. E. Clarke; S. F. Memon; H. Glatzel; M. Ahmad; R. Providencia; J. J. H. Bray; F. D'Ascenzo</w:t>
            </w:r>
          </w:p>
        </w:tc>
        <w:tc>
          <w:tcPr>
            <w:tcW w:w="708" w:type="dxa"/>
            <w:tcBorders>
              <w:top w:val="nil"/>
              <w:left w:val="nil"/>
              <w:bottom w:val="single" w:sz="4" w:space="0" w:color="auto"/>
              <w:right w:val="single" w:sz="4" w:space="0" w:color="auto"/>
            </w:tcBorders>
            <w:shd w:val="clear" w:color="auto" w:fill="auto"/>
            <w:vAlign w:val="center"/>
            <w:hideMark/>
          </w:tcPr>
          <w:p w14:paraId="49560F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05A03D0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6F51884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5145708"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CD0320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2A1C1AC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Eye (Basingstoke)</w:t>
            </w:r>
          </w:p>
        </w:tc>
        <w:tc>
          <w:tcPr>
            <w:tcW w:w="3402" w:type="dxa"/>
            <w:tcBorders>
              <w:top w:val="nil"/>
              <w:left w:val="nil"/>
              <w:bottom w:val="single" w:sz="4" w:space="0" w:color="auto"/>
              <w:right w:val="single" w:sz="4" w:space="0" w:color="auto"/>
            </w:tcBorders>
            <w:shd w:val="clear" w:color="auto" w:fill="auto"/>
            <w:vAlign w:val="center"/>
            <w:hideMark/>
          </w:tcPr>
          <w:p w14:paraId="133CDF4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Question or statement? A guide for session chairs at the </w:t>
            </w:r>
            <w:proofErr w:type="spellStart"/>
            <w:r w:rsidRPr="003C0278">
              <w:rPr>
                <w:rFonts w:ascii="Arial" w:eastAsia="Times New Roman" w:hAnsi="Arial" w:cs="Arial"/>
                <w:color w:val="000000"/>
                <w:kern w:val="0"/>
                <w:sz w:val="20"/>
                <w:szCs w:val="20"/>
                <w:lang w:eastAsia="en-GB"/>
                <w14:ligatures w14:val="none"/>
              </w:rPr>
              <w:t>RCOphth</w:t>
            </w:r>
            <w:proofErr w:type="spellEnd"/>
            <w:r w:rsidRPr="003C0278">
              <w:rPr>
                <w:rFonts w:ascii="Arial" w:eastAsia="Times New Roman" w:hAnsi="Arial" w:cs="Arial"/>
                <w:color w:val="000000"/>
                <w:kern w:val="0"/>
                <w:sz w:val="20"/>
                <w:szCs w:val="20"/>
                <w:lang w:eastAsia="en-GB"/>
                <w14:ligatures w14:val="none"/>
              </w:rPr>
              <w:t xml:space="preserve"> Congress</w:t>
            </w:r>
          </w:p>
        </w:tc>
        <w:tc>
          <w:tcPr>
            <w:tcW w:w="6663" w:type="dxa"/>
            <w:tcBorders>
              <w:top w:val="nil"/>
              <w:left w:val="nil"/>
              <w:bottom w:val="single" w:sz="4" w:space="0" w:color="auto"/>
              <w:right w:val="single" w:sz="4" w:space="0" w:color="auto"/>
            </w:tcBorders>
            <w:shd w:val="clear" w:color="auto" w:fill="auto"/>
            <w:vAlign w:val="center"/>
            <w:hideMark/>
          </w:tcPr>
          <w:p w14:paraId="214F42A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 E. Bakhiet; M. al-</w:t>
            </w:r>
            <w:proofErr w:type="spellStart"/>
            <w:r w:rsidRPr="003C0278">
              <w:rPr>
                <w:rFonts w:ascii="Arial" w:eastAsia="Times New Roman" w:hAnsi="Arial" w:cs="Arial"/>
                <w:color w:val="000000"/>
                <w:kern w:val="0"/>
                <w:sz w:val="20"/>
                <w:szCs w:val="20"/>
                <w:lang w:eastAsia="en-GB"/>
                <w14:ligatures w14:val="none"/>
              </w:rPr>
              <w:t>Duhaimi</w:t>
            </w:r>
            <w:proofErr w:type="spellEnd"/>
            <w:r w:rsidRPr="003C0278">
              <w:rPr>
                <w:rFonts w:ascii="Arial" w:eastAsia="Times New Roman" w:hAnsi="Arial" w:cs="Arial"/>
                <w:color w:val="000000"/>
                <w:kern w:val="0"/>
                <w:sz w:val="20"/>
                <w:szCs w:val="20"/>
                <w:lang w:eastAsia="en-GB"/>
                <w14:ligatures w14:val="none"/>
              </w:rPr>
              <w:t>; G. S. Williams</w:t>
            </w:r>
          </w:p>
        </w:tc>
        <w:tc>
          <w:tcPr>
            <w:tcW w:w="708" w:type="dxa"/>
            <w:tcBorders>
              <w:top w:val="nil"/>
              <w:left w:val="nil"/>
              <w:bottom w:val="single" w:sz="4" w:space="0" w:color="auto"/>
              <w:right w:val="single" w:sz="4" w:space="0" w:color="auto"/>
            </w:tcBorders>
            <w:shd w:val="clear" w:color="auto" w:fill="auto"/>
            <w:vAlign w:val="center"/>
            <w:hideMark/>
          </w:tcPr>
          <w:p w14:paraId="78BBA9B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26A0CF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9816BE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A98587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5B7B8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689F285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Emergency Nurse</w:t>
            </w:r>
          </w:p>
        </w:tc>
        <w:tc>
          <w:tcPr>
            <w:tcW w:w="3402" w:type="dxa"/>
            <w:tcBorders>
              <w:top w:val="nil"/>
              <w:left w:val="nil"/>
              <w:bottom w:val="single" w:sz="4" w:space="0" w:color="auto"/>
              <w:right w:val="single" w:sz="4" w:space="0" w:color="auto"/>
            </w:tcBorders>
            <w:shd w:val="clear" w:color="auto" w:fill="auto"/>
            <w:vAlign w:val="center"/>
            <w:hideMark/>
          </w:tcPr>
          <w:p w14:paraId="3CDC395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Blunt mechanism chest wall injury: initial patient assessment and acute care priorities</w:t>
            </w:r>
          </w:p>
        </w:tc>
        <w:tc>
          <w:tcPr>
            <w:tcW w:w="6663" w:type="dxa"/>
            <w:tcBorders>
              <w:top w:val="nil"/>
              <w:left w:val="nil"/>
              <w:bottom w:val="single" w:sz="4" w:space="0" w:color="auto"/>
              <w:right w:val="single" w:sz="4" w:space="0" w:color="auto"/>
            </w:tcBorders>
            <w:shd w:val="clear" w:color="auto" w:fill="auto"/>
            <w:vAlign w:val="center"/>
            <w:hideMark/>
          </w:tcPr>
          <w:p w14:paraId="6790E2B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 Baker; C. Battle; G. Lee</w:t>
            </w:r>
          </w:p>
        </w:tc>
        <w:tc>
          <w:tcPr>
            <w:tcW w:w="708" w:type="dxa"/>
            <w:tcBorders>
              <w:top w:val="nil"/>
              <w:left w:val="nil"/>
              <w:bottom w:val="single" w:sz="4" w:space="0" w:color="auto"/>
              <w:right w:val="single" w:sz="4" w:space="0" w:color="auto"/>
            </w:tcBorders>
            <w:shd w:val="clear" w:color="auto" w:fill="auto"/>
            <w:vAlign w:val="center"/>
            <w:hideMark/>
          </w:tcPr>
          <w:p w14:paraId="3C55BEE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null</w:t>
            </w:r>
          </w:p>
        </w:tc>
        <w:tc>
          <w:tcPr>
            <w:tcW w:w="709" w:type="dxa"/>
            <w:tcBorders>
              <w:top w:val="nil"/>
              <w:left w:val="nil"/>
              <w:bottom w:val="single" w:sz="4" w:space="0" w:color="auto"/>
              <w:right w:val="single" w:sz="4" w:space="0" w:color="auto"/>
            </w:tcBorders>
            <w:shd w:val="clear" w:color="auto" w:fill="auto"/>
            <w:vAlign w:val="center"/>
            <w:hideMark/>
          </w:tcPr>
          <w:p w14:paraId="408A520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579BE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AE7BFF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185CE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55C648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Neurology</w:t>
            </w:r>
          </w:p>
        </w:tc>
        <w:tc>
          <w:tcPr>
            <w:tcW w:w="3402" w:type="dxa"/>
            <w:tcBorders>
              <w:top w:val="nil"/>
              <w:left w:val="nil"/>
              <w:bottom w:val="single" w:sz="4" w:space="0" w:color="auto"/>
              <w:right w:val="single" w:sz="4" w:space="0" w:color="auto"/>
            </w:tcBorders>
            <w:shd w:val="clear" w:color="auto" w:fill="auto"/>
            <w:vAlign w:val="center"/>
            <w:hideMark/>
          </w:tcPr>
          <w:p w14:paraId="0489236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Prevalence and temporal relationship of clinical co-morbidities in idiopathic dystonia: a UK linkage-based study</w:t>
            </w:r>
          </w:p>
        </w:tc>
        <w:tc>
          <w:tcPr>
            <w:tcW w:w="6663" w:type="dxa"/>
            <w:tcBorders>
              <w:top w:val="nil"/>
              <w:left w:val="nil"/>
              <w:bottom w:val="single" w:sz="4" w:space="0" w:color="auto"/>
              <w:right w:val="single" w:sz="4" w:space="0" w:color="auto"/>
            </w:tcBorders>
            <w:shd w:val="clear" w:color="auto" w:fill="auto"/>
            <w:vAlign w:val="center"/>
            <w:hideMark/>
          </w:tcPr>
          <w:p w14:paraId="1C20CF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 A. Bailey; A. Rawlings; F. Torabi; W. O. Pickrell; K. J. </w:t>
            </w:r>
            <w:proofErr w:type="spellStart"/>
            <w:r w:rsidRPr="003C0278">
              <w:rPr>
                <w:rFonts w:ascii="Arial" w:eastAsia="Times New Roman" w:hAnsi="Arial" w:cs="Arial"/>
                <w:color w:val="000000"/>
                <w:kern w:val="0"/>
                <w:sz w:val="20"/>
                <w:szCs w:val="20"/>
                <w:lang w:eastAsia="en-GB"/>
                <w14:ligatures w14:val="none"/>
              </w:rPr>
              <w:t>Peall</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31CB4FA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FBC6C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A89FE2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A69FFB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7BC172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75D05A6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Burns</w:t>
            </w:r>
          </w:p>
        </w:tc>
        <w:tc>
          <w:tcPr>
            <w:tcW w:w="3402" w:type="dxa"/>
            <w:tcBorders>
              <w:top w:val="nil"/>
              <w:left w:val="nil"/>
              <w:bottom w:val="single" w:sz="4" w:space="0" w:color="auto"/>
              <w:right w:val="single" w:sz="4" w:space="0" w:color="auto"/>
            </w:tcBorders>
            <w:shd w:val="clear" w:color="auto" w:fill="auto"/>
            <w:vAlign w:val="center"/>
            <w:hideMark/>
          </w:tcPr>
          <w:p w14:paraId="55280BB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Unveiling the language of scars: A patient-centric themed framework for comprehensive scar morphology</w:t>
            </w:r>
          </w:p>
        </w:tc>
        <w:tc>
          <w:tcPr>
            <w:tcW w:w="6663" w:type="dxa"/>
            <w:tcBorders>
              <w:top w:val="nil"/>
              <w:left w:val="nil"/>
              <w:bottom w:val="single" w:sz="4" w:space="0" w:color="auto"/>
              <w:right w:val="single" w:sz="4" w:space="0" w:color="auto"/>
            </w:tcBorders>
            <w:shd w:val="clear" w:color="auto" w:fill="auto"/>
            <w:vAlign w:val="center"/>
            <w:hideMark/>
          </w:tcPr>
          <w:p w14:paraId="7C56224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 Azzopardi; D. Boyce; E. Azzopardi; H. </w:t>
            </w:r>
            <w:proofErr w:type="spellStart"/>
            <w:r w:rsidRPr="003C0278">
              <w:rPr>
                <w:rFonts w:ascii="Arial" w:eastAsia="Times New Roman" w:hAnsi="Arial" w:cs="Arial"/>
                <w:color w:val="000000"/>
                <w:kern w:val="0"/>
                <w:sz w:val="20"/>
                <w:szCs w:val="20"/>
                <w:lang w:eastAsia="en-GB"/>
                <w14:ligatures w14:val="none"/>
              </w:rPr>
              <w:t>Sadideen</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Mosahebi</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0F6CE8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032EF9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D1DC7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4B5E52F"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F84AA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F7ED3B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Eye (Basingstoke)</w:t>
            </w:r>
          </w:p>
        </w:tc>
        <w:tc>
          <w:tcPr>
            <w:tcW w:w="3402" w:type="dxa"/>
            <w:tcBorders>
              <w:top w:val="nil"/>
              <w:left w:val="nil"/>
              <w:bottom w:val="single" w:sz="4" w:space="0" w:color="auto"/>
              <w:right w:val="single" w:sz="4" w:space="0" w:color="auto"/>
            </w:tcBorders>
            <w:shd w:val="clear" w:color="auto" w:fill="auto"/>
            <w:vAlign w:val="center"/>
            <w:hideMark/>
          </w:tcPr>
          <w:p w14:paraId="4F8C910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Royal College of Paediatrics and Child Health Retinopathy of Prematurity Screening Guidelines (2022): a series of treated infants falling outside the updated criteria</w:t>
            </w:r>
          </w:p>
        </w:tc>
        <w:tc>
          <w:tcPr>
            <w:tcW w:w="6663" w:type="dxa"/>
            <w:tcBorders>
              <w:top w:val="nil"/>
              <w:left w:val="nil"/>
              <w:bottom w:val="single" w:sz="4" w:space="0" w:color="auto"/>
              <w:right w:val="single" w:sz="4" w:space="0" w:color="auto"/>
            </w:tcBorders>
            <w:shd w:val="clear" w:color="auto" w:fill="auto"/>
            <w:vAlign w:val="center"/>
            <w:hideMark/>
          </w:tcPr>
          <w:p w14:paraId="5EA3D3C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Aulakh; A. C. Houtman; D. Rathod; S. Biswas; E. McLoone; A. E. Shafiq; M. M. Nassar; A. J. Connor; R. J. Hillier</w:t>
            </w:r>
          </w:p>
        </w:tc>
        <w:tc>
          <w:tcPr>
            <w:tcW w:w="708" w:type="dxa"/>
            <w:tcBorders>
              <w:top w:val="nil"/>
              <w:left w:val="nil"/>
              <w:bottom w:val="single" w:sz="4" w:space="0" w:color="auto"/>
              <w:right w:val="single" w:sz="4" w:space="0" w:color="auto"/>
            </w:tcBorders>
            <w:shd w:val="clear" w:color="auto" w:fill="auto"/>
            <w:vAlign w:val="center"/>
            <w:hideMark/>
          </w:tcPr>
          <w:p w14:paraId="4E00D2F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0A9F4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311960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34F7BE6"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12616F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D4BC1D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General Practice</w:t>
            </w:r>
          </w:p>
        </w:tc>
        <w:tc>
          <w:tcPr>
            <w:tcW w:w="3402" w:type="dxa"/>
            <w:tcBorders>
              <w:top w:val="nil"/>
              <w:left w:val="nil"/>
              <w:bottom w:val="single" w:sz="4" w:space="0" w:color="auto"/>
              <w:right w:val="single" w:sz="4" w:space="0" w:color="auto"/>
            </w:tcBorders>
            <w:shd w:val="clear" w:color="auto" w:fill="auto"/>
            <w:vAlign w:val="center"/>
            <w:hideMark/>
          </w:tcPr>
          <w:p w14:paraId="0E594E1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Hyperhidrosis: assessment and management in general practice</w:t>
            </w:r>
          </w:p>
        </w:tc>
        <w:tc>
          <w:tcPr>
            <w:tcW w:w="6663" w:type="dxa"/>
            <w:tcBorders>
              <w:top w:val="nil"/>
              <w:left w:val="nil"/>
              <w:bottom w:val="single" w:sz="4" w:space="0" w:color="auto"/>
              <w:right w:val="single" w:sz="4" w:space="0" w:color="auto"/>
            </w:tcBorders>
            <w:shd w:val="clear" w:color="auto" w:fill="auto"/>
            <w:vAlign w:val="center"/>
            <w:hideMark/>
          </w:tcPr>
          <w:p w14:paraId="1314DC1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Ashton; S. Winter; C. Thomas; A. Mughal; F. Mughal</w:t>
            </w:r>
          </w:p>
        </w:tc>
        <w:tc>
          <w:tcPr>
            <w:tcW w:w="708" w:type="dxa"/>
            <w:tcBorders>
              <w:top w:val="nil"/>
              <w:left w:val="nil"/>
              <w:bottom w:val="single" w:sz="4" w:space="0" w:color="auto"/>
              <w:right w:val="single" w:sz="4" w:space="0" w:color="auto"/>
            </w:tcBorders>
            <w:shd w:val="clear" w:color="auto" w:fill="auto"/>
            <w:vAlign w:val="center"/>
            <w:hideMark/>
          </w:tcPr>
          <w:p w14:paraId="224BFFC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74</w:t>
            </w:r>
          </w:p>
        </w:tc>
        <w:tc>
          <w:tcPr>
            <w:tcW w:w="709" w:type="dxa"/>
            <w:tcBorders>
              <w:top w:val="nil"/>
              <w:left w:val="nil"/>
              <w:bottom w:val="single" w:sz="4" w:space="0" w:color="auto"/>
              <w:right w:val="single" w:sz="4" w:space="0" w:color="auto"/>
            </w:tcBorders>
            <w:shd w:val="clear" w:color="auto" w:fill="auto"/>
            <w:vAlign w:val="center"/>
            <w:hideMark/>
          </w:tcPr>
          <w:p w14:paraId="58A029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742</w:t>
            </w:r>
          </w:p>
        </w:tc>
        <w:tc>
          <w:tcPr>
            <w:tcW w:w="709" w:type="dxa"/>
            <w:tcBorders>
              <w:top w:val="nil"/>
              <w:left w:val="nil"/>
              <w:bottom w:val="single" w:sz="4" w:space="0" w:color="auto"/>
              <w:right w:val="single" w:sz="4" w:space="0" w:color="auto"/>
            </w:tcBorders>
            <w:shd w:val="clear" w:color="auto" w:fill="auto"/>
            <w:vAlign w:val="center"/>
            <w:hideMark/>
          </w:tcPr>
          <w:p w14:paraId="135A1E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236-238</w:t>
            </w:r>
          </w:p>
        </w:tc>
      </w:tr>
      <w:tr w:rsidR="001A6346" w:rsidRPr="003C0278" w14:paraId="0973B51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50D0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661E6C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Neuropsychological Rehabilitation</w:t>
            </w:r>
          </w:p>
        </w:tc>
        <w:tc>
          <w:tcPr>
            <w:tcW w:w="3402" w:type="dxa"/>
            <w:tcBorders>
              <w:top w:val="nil"/>
              <w:left w:val="nil"/>
              <w:bottom w:val="single" w:sz="4" w:space="0" w:color="auto"/>
              <w:right w:val="single" w:sz="4" w:space="0" w:color="auto"/>
            </w:tcBorders>
            <w:shd w:val="clear" w:color="auto" w:fill="auto"/>
            <w:vAlign w:val="center"/>
            <w:hideMark/>
          </w:tcPr>
          <w:p w14:paraId="74DE07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Thriving in the wake of a storm: A systematic qualitative review &amp; meta-synthesis on facilitating post-traumatic growth in patients living with Acquired Brain Injury</w:t>
            </w:r>
          </w:p>
        </w:tc>
        <w:tc>
          <w:tcPr>
            <w:tcW w:w="6663" w:type="dxa"/>
            <w:tcBorders>
              <w:top w:val="nil"/>
              <w:left w:val="nil"/>
              <w:bottom w:val="single" w:sz="4" w:space="0" w:color="auto"/>
              <w:right w:val="single" w:sz="4" w:space="0" w:color="auto"/>
            </w:tcBorders>
            <w:shd w:val="clear" w:color="auto" w:fill="auto"/>
            <w:vAlign w:val="center"/>
            <w:hideMark/>
          </w:tcPr>
          <w:p w14:paraId="04DF0CB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 Arroyo; L. Wilkie; E. Davies; Z. Fisher; A. H. Kemp</w:t>
            </w:r>
          </w:p>
        </w:tc>
        <w:tc>
          <w:tcPr>
            <w:tcW w:w="708" w:type="dxa"/>
            <w:tcBorders>
              <w:top w:val="nil"/>
              <w:left w:val="nil"/>
              <w:bottom w:val="single" w:sz="4" w:space="0" w:color="auto"/>
              <w:right w:val="single" w:sz="4" w:space="0" w:color="auto"/>
            </w:tcBorders>
            <w:shd w:val="clear" w:color="auto" w:fill="auto"/>
            <w:vAlign w:val="center"/>
            <w:hideMark/>
          </w:tcPr>
          <w:p w14:paraId="7BF75AA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B5EF1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45419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4C396BC"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6F760A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B4438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Perfusion (United Kingdom)</w:t>
            </w:r>
          </w:p>
        </w:tc>
        <w:tc>
          <w:tcPr>
            <w:tcW w:w="3402" w:type="dxa"/>
            <w:tcBorders>
              <w:top w:val="nil"/>
              <w:left w:val="nil"/>
              <w:bottom w:val="single" w:sz="4" w:space="0" w:color="auto"/>
              <w:right w:val="single" w:sz="4" w:space="0" w:color="auto"/>
            </w:tcBorders>
            <w:shd w:val="clear" w:color="auto" w:fill="auto"/>
            <w:vAlign w:val="center"/>
            <w:hideMark/>
          </w:tcPr>
          <w:p w14:paraId="13429D5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Minimally invasive extracorporeal circulation versus conventional cardiopulmonary bypass in patients undergoing cardiac surgery (</w:t>
            </w:r>
            <w:proofErr w:type="spellStart"/>
            <w:r w:rsidRPr="003C0278">
              <w:rPr>
                <w:rFonts w:ascii="Arial" w:eastAsia="Times New Roman" w:hAnsi="Arial" w:cs="Arial"/>
                <w:color w:val="000000"/>
                <w:kern w:val="0"/>
                <w:sz w:val="20"/>
                <w:szCs w:val="20"/>
                <w:lang w:eastAsia="en-GB"/>
                <w14:ligatures w14:val="none"/>
              </w:rPr>
              <w:t>MiECS</w:t>
            </w:r>
            <w:proofErr w:type="spellEnd"/>
            <w:r w:rsidRPr="003C0278">
              <w:rPr>
                <w:rFonts w:ascii="Arial" w:eastAsia="Times New Roman" w:hAnsi="Arial" w:cs="Arial"/>
                <w:color w:val="000000"/>
                <w:kern w:val="0"/>
                <w:sz w:val="20"/>
                <w:szCs w:val="20"/>
                <w:lang w:eastAsia="en-GB"/>
                <w14:ligatures w14:val="none"/>
              </w:rPr>
              <w:t>): Rationale and design of a multicentre randomised trial</w:t>
            </w:r>
          </w:p>
        </w:tc>
        <w:tc>
          <w:tcPr>
            <w:tcW w:w="6663" w:type="dxa"/>
            <w:tcBorders>
              <w:top w:val="nil"/>
              <w:left w:val="nil"/>
              <w:bottom w:val="single" w:sz="4" w:space="0" w:color="auto"/>
              <w:right w:val="single" w:sz="4" w:space="0" w:color="auto"/>
            </w:tcBorders>
            <w:shd w:val="clear" w:color="auto" w:fill="auto"/>
            <w:vAlign w:val="center"/>
            <w:hideMark/>
          </w:tcPr>
          <w:p w14:paraId="7D9A8F7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K. Anastasiadis; P. </w:t>
            </w:r>
            <w:proofErr w:type="spellStart"/>
            <w:r w:rsidRPr="003C0278">
              <w:rPr>
                <w:rFonts w:ascii="Arial" w:eastAsia="Times New Roman" w:hAnsi="Arial" w:cs="Arial"/>
                <w:color w:val="000000"/>
                <w:kern w:val="0"/>
                <w:sz w:val="20"/>
                <w:szCs w:val="20"/>
                <w:lang w:eastAsia="en-GB"/>
                <w14:ligatures w14:val="none"/>
              </w:rPr>
              <w:t>Antonitsis</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Papazisis</w:t>
            </w:r>
            <w:proofErr w:type="spellEnd"/>
            <w:r w:rsidRPr="003C0278">
              <w:rPr>
                <w:rFonts w:ascii="Arial" w:eastAsia="Times New Roman" w:hAnsi="Arial" w:cs="Arial"/>
                <w:color w:val="000000"/>
                <w:kern w:val="0"/>
                <w:sz w:val="20"/>
                <w:szCs w:val="20"/>
                <w:lang w:eastAsia="en-GB"/>
                <w14:ligatures w14:val="none"/>
              </w:rPr>
              <w:t xml:space="preserve">; B. </w:t>
            </w:r>
            <w:proofErr w:type="spellStart"/>
            <w:r w:rsidRPr="003C0278">
              <w:rPr>
                <w:rFonts w:ascii="Arial" w:eastAsia="Times New Roman" w:hAnsi="Arial" w:cs="Arial"/>
                <w:color w:val="000000"/>
                <w:kern w:val="0"/>
                <w:sz w:val="20"/>
                <w:szCs w:val="20"/>
                <w:lang w:eastAsia="en-GB"/>
                <w14:ligatures w14:val="none"/>
              </w:rPr>
              <w:t>Haidich</w:t>
            </w:r>
            <w:proofErr w:type="spellEnd"/>
            <w:r w:rsidRPr="003C0278">
              <w:rPr>
                <w:rFonts w:ascii="Arial" w:eastAsia="Times New Roman" w:hAnsi="Arial" w:cs="Arial"/>
                <w:color w:val="000000"/>
                <w:kern w:val="0"/>
                <w:sz w:val="20"/>
                <w:szCs w:val="20"/>
                <w:lang w:eastAsia="en-GB"/>
                <w14:ligatures w14:val="none"/>
              </w:rPr>
              <w:t xml:space="preserve">; A. Liebold; P. Punjabi; S. Gunaydin; A. El-Essawi; V. Rao; C. </w:t>
            </w:r>
            <w:proofErr w:type="spellStart"/>
            <w:r w:rsidRPr="003C0278">
              <w:rPr>
                <w:rFonts w:ascii="Arial" w:eastAsia="Times New Roman" w:hAnsi="Arial" w:cs="Arial"/>
                <w:color w:val="000000"/>
                <w:kern w:val="0"/>
                <w:sz w:val="20"/>
                <w:szCs w:val="20"/>
                <w:lang w:eastAsia="en-GB"/>
                <w14:ligatures w14:val="none"/>
              </w:rPr>
              <w:t>Serrick</w:t>
            </w:r>
            <w:proofErr w:type="spellEnd"/>
            <w:r w:rsidRPr="003C0278">
              <w:rPr>
                <w:rFonts w:ascii="Arial" w:eastAsia="Times New Roman" w:hAnsi="Arial" w:cs="Arial"/>
                <w:color w:val="000000"/>
                <w:kern w:val="0"/>
                <w:sz w:val="20"/>
                <w:szCs w:val="20"/>
                <w:lang w:eastAsia="en-GB"/>
                <w14:ligatures w14:val="none"/>
              </w:rPr>
              <w:t xml:space="preserve">; I. Condello; G. Nasso; S. Bozok; A. Daylan; H. </w:t>
            </w:r>
            <w:proofErr w:type="spellStart"/>
            <w:r w:rsidRPr="003C0278">
              <w:rPr>
                <w:rFonts w:ascii="Arial" w:eastAsia="Times New Roman" w:hAnsi="Arial" w:cs="Arial"/>
                <w:color w:val="000000"/>
                <w:kern w:val="0"/>
                <w:sz w:val="20"/>
                <w:szCs w:val="20"/>
                <w:lang w:eastAsia="en-GB"/>
                <w14:ligatures w14:val="none"/>
              </w:rPr>
              <w:t>Argiriadou</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Deliopoulos</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Karapanagiotidis</w:t>
            </w:r>
            <w:proofErr w:type="spellEnd"/>
            <w:r w:rsidRPr="003C0278">
              <w:rPr>
                <w:rFonts w:ascii="Arial" w:eastAsia="Times New Roman" w:hAnsi="Arial" w:cs="Arial"/>
                <w:color w:val="000000"/>
                <w:kern w:val="0"/>
                <w:sz w:val="20"/>
                <w:szCs w:val="20"/>
                <w:lang w:eastAsia="en-GB"/>
                <w14:ligatures w14:val="none"/>
              </w:rPr>
              <w:t xml:space="preserve">; F. Ashkanani; N. Moorjani; A. Cale; G. </w:t>
            </w:r>
            <w:proofErr w:type="spellStart"/>
            <w:r w:rsidRPr="003C0278">
              <w:rPr>
                <w:rFonts w:ascii="Arial" w:eastAsia="Times New Roman" w:hAnsi="Arial" w:cs="Arial"/>
                <w:color w:val="000000"/>
                <w:kern w:val="0"/>
                <w:sz w:val="20"/>
                <w:szCs w:val="20"/>
                <w:lang w:eastAsia="en-GB"/>
                <w14:ligatures w14:val="none"/>
              </w:rPr>
              <w:t>Erdoes</w:t>
            </w:r>
            <w:proofErr w:type="spellEnd"/>
            <w:r w:rsidRPr="003C0278">
              <w:rPr>
                <w:rFonts w:ascii="Arial" w:eastAsia="Times New Roman" w:hAnsi="Arial" w:cs="Arial"/>
                <w:color w:val="000000"/>
                <w:kern w:val="0"/>
                <w:sz w:val="20"/>
                <w:szCs w:val="20"/>
                <w:lang w:eastAsia="en-GB"/>
                <w14:ligatures w14:val="none"/>
              </w:rPr>
              <w:t>; M. Bennett; P. Starinieri; T. Carrel; J. Murkin</w:t>
            </w:r>
          </w:p>
        </w:tc>
        <w:tc>
          <w:tcPr>
            <w:tcW w:w="708" w:type="dxa"/>
            <w:tcBorders>
              <w:top w:val="nil"/>
              <w:left w:val="nil"/>
              <w:bottom w:val="single" w:sz="4" w:space="0" w:color="auto"/>
              <w:right w:val="single" w:sz="4" w:space="0" w:color="auto"/>
            </w:tcBorders>
            <w:shd w:val="clear" w:color="auto" w:fill="auto"/>
            <w:vAlign w:val="center"/>
            <w:hideMark/>
          </w:tcPr>
          <w:p w14:paraId="2D7E639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4BF0A2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FF4FE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892645C"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E7A8BD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E54171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Diabetic Medicine</w:t>
            </w:r>
          </w:p>
        </w:tc>
        <w:tc>
          <w:tcPr>
            <w:tcW w:w="3402" w:type="dxa"/>
            <w:tcBorders>
              <w:top w:val="nil"/>
              <w:left w:val="nil"/>
              <w:bottom w:val="single" w:sz="4" w:space="0" w:color="auto"/>
              <w:right w:val="single" w:sz="4" w:space="0" w:color="auto"/>
            </w:tcBorders>
            <w:shd w:val="clear" w:color="auto" w:fill="auto"/>
            <w:vAlign w:val="center"/>
            <w:hideMark/>
          </w:tcPr>
          <w:p w14:paraId="5B05BE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Sleep disturbance due to hand discomfort</w:t>
            </w:r>
          </w:p>
        </w:tc>
        <w:tc>
          <w:tcPr>
            <w:tcW w:w="6663" w:type="dxa"/>
            <w:tcBorders>
              <w:top w:val="nil"/>
              <w:left w:val="nil"/>
              <w:bottom w:val="single" w:sz="4" w:space="0" w:color="auto"/>
              <w:right w:val="single" w:sz="4" w:space="0" w:color="auto"/>
            </w:tcBorders>
            <w:shd w:val="clear" w:color="auto" w:fill="auto"/>
            <w:vAlign w:val="center"/>
            <w:hideMark/>
          </w:tcPr>
          <w:p w14:paraId="065A6D2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A. Amer; S. C. Bain</w:t>
            </w:r>
          </w:p>
        </w:tc>
        <w:tc>
          <w:tcPr>
            <w:tcW w:w="708" w:type="dxa"/>
            <w:tcBorders>
              <w:top w:val="nil"/>
              <w:left w:val="nil"/>
              <w:bottom w:val="single" w:sz="4" w:space="0" w:color="auto"/>
              <w:right w:val="single" w:sz="4" w:space="0" w:color="auto"/>
            </w:tcBorders>
            <w:shd w:val="clear" w:color="auto" w:fill="auto"/>
            <w:vAlign w:val="center"/>
            <w:hideMark/>
          </w:tcPr>
          <w:p w14:paraId="561AEB4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1C0E8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0AEAF9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B40252E"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20DB9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4E95E6B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Seizure</w:t>
            </w:r>
          </w:p>
        </w:tc>
        <w:tc>
          <w:tcPr>
            <w:tcW w:w="3402" w:type="dxa"/>
            <w:tcBorders>
              <w:top w:val="nil"/>
              <w:left w:val="nil"/>
              <w:bottom w:val="single" w:sz="4" w:space="0" w:color="auto"/>
              <w:right w:val="single" w:sz="4" w:space="0" w:color="auto"/>
            </w:tcBorders>
            <w:shd w:val="clear" w:color="auto" w:fill="auto"/>
            <w:vAlign w:val="center"/>
            <w:hideMark/>
          </w:tcPr>
          <w:p w14:paraId="67C185E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Efficacy and tolerability of levetiracetam in people with and without intellectual disabilities: A naturalistic case control study</w:t>
            </w:r>
          </w:p>
        </w:tc>
        <w:tc>
          <w:tcPr>
            <w:tcW w:w="6663" w:type="dxa"/>
            <w:tcBorders>
              <w:top w:val="nil"/>
              <w:left w:val="nil"/>
              <w:bottom w:val="single" w:sz="4" w:space="0" w:color="auto"/>
              <w:right w:val="single" w:sz="4" w:space="0" w:color="auto"/>
            </w:tcBorders>
            <w:shd w:val="clear" w:color="auto" w:fill="auto"/>
            <w:vAlign w:val="center"/>
            <w:hideMark/>
          </w:tcPr>
          <w:p w14:paraId="063AACF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Allard; A. Sellers; W. Henley; B. McLean; M. Parrett; S. </w:t>
            </w:r>
            <w:proofErr w:type="spellStart"/>
            <w:r w:rsidRPr="003C0278">
              <w:rPr>
                <w:rFonts w:ascii="Arial" w:eastAsia="Times New Roman" w:hAnsi="Arial" w:cs="Arial"/>
                <w:color w:val="000000"/>
                <w:kern w:val="0"/>
                <w:sz w:val="20"/>
                <w:szCs w:val="20"/>
                <w:lang w:eastAsia="en-GB"/>
                <w14:ligatures w14:val="none"/>
              </w:rPr>
              <w:t>Rajakulendran</w:t>
            </w:r>
            <w:proofErr w:type="spellEnd"/>
            <w:r w:rsidRPr="003C0278">
              <w:rPr>
                <w:rFonts w:ascii="Arial" w:eastAsia="Times New Roman" w:hAnsi="Arial" w:cs="Arial"/>
                <w:color w:val="000000"/>
                <w:kern w:val="0"/>
                <w:sz w:val="20"/>
                <w:szCs w:val="20"/>
                <w:lang w:eastAsia="en-GB"/>
                <w14:ligatures w14:val="none"/>
              </w:rPr>
              <w:t xml:space="preserve">; L. Watkins; M. Maguire; S. </w:t>
            </w:r>
            <w:proofErr w:type="spellStart"/>
            <w:r w:rsidRPr="003C0278">
              <w:rPr>
                <w:rFonts w:ascii="Arial" w:eastAsia="Times New Roman" w:hAnsi="Arial" w:cs="Arial"/>
                <w:color w:val="000000"/>
                <w:kern w:val="0"/>
                <w:sz w:val="20"/>
                <w:szCs w:val="20"/>
                <w:lang w:eastAsia="en-GB"/>
                <w14:ligatures w14:val="none"/>
              </w:rPr>
              <w:t>Ellawela</w:t>
            </w:r>
            <w:proofErr w:type="spellEnd"/>
            <w:r w:rsidRPr="003C0278">
              <w:rPr>
                <w:rFonts w:ascii="Arial" w:eastAsia="Times New Roman" w:hAnsi="Arial" w:cs="Arial"/>
                <w:color w:val="000000"/>
                <w:kern w:val="0"/>
                <w:sz w:val="20"/>
                <w:szCs w:val="20"/>
                <w:lang w:eastAsia="en-GB"/>
                <w14:ligatures w14:val="none"/>
              </w:rPr>
              <w:t xml:space="preserve">; P. Tittensor; J. </w:t>
            </w:r>
            <w:proofErr w:type="spellStart"/>
            <w:r w:rsidRPr="003C0278">
              <w:rPr>
                <w:rFonts w:ascii="Arial" w:eastAsia="Times New Roman" w:hAnsi="Arial" w:cs="Arial"/>
                <w:color w:val="000000"/>
                <w:kern w:val="0"/>
                <w:sz w:val="20"/>
                <w:szCs w:val="20"/>
                <w:lang w:eastAsia="en-GB"/>
                <w14:ligatures w14:val="none"/>
              </w:rPr>
              <w:t>Bransgrove</w:t>
            </w:r>
            <w:proofErr w:type="spellEnd"/>
            <w:r w:rsidRPr="003C0278">
              <w:rPr>
                <w:rFonts w:ascii="Arial" w:eastAsia="Times New Roman" w:hAnsi="Arial" w:cs="Arial"/>
                <w:color w:val="000000"/>
                <w:kern w:val="0"/>
                <w:sz w:val="20"/>
                <w:szCs w:val="20"/>
                <w:lang w:eastAsia="en-GB"/>
                <w14:ligatures w14:val="none"/>
              </w:rPr>
              <w:t xml:space="preserve">; A. Sen; R. Mohanraj; M. </w:t>
            </w:r>
            <w:proofErr w:type="spellStart"/>
            <w:r w:rsidRPr="003C0278">
              <w:rPr>
                <w:rFonts w:ascii="Arial" w:eastAsia="Times New Roman" w:hAnsi="Arial" w:cs="Arial"/>
                <w:color w:val="000000"/>
                <w:kern w:val="0"/>
                <w:sz w:val="20"/>
                <w:szCs w:val="20"/>
                <w:lang w:eastAsia="en-GB"/>
                <w14:ligatures w14:val="none"/>
              </w:rPr>
              <w:t>Bagary</w:t>
            </w:r>
            <w:proofErr w:type="spellEnd"/>
            <w:r w:rsidRPr="003C0278">
              <w:rPr>
                <w:rFonts w:ascii="Arial" w:eastAsia="Times New Roman" w:hAnsi="Arial" w:cs="Arial"/>
                <w:color w:val="000000"/>
                <w:kern w:val="0"/>
                <w:sz w:val="20"/>
                <w:szCs w:val="20"/>
                <w:lang w:eastAsia="en-GB"/>
                <w14:ligatures w14:val="none"/>
              </w:rPr>
              <w:t>; S. Ram; N. Vernon; S. Baldwin; J. Gill; R. Shankar</w:t>
            </w:r>
          </w:p>
        </w:tc>
        <w:tc>
          <w:tcPr>
            <w:tcW w:w="708" w:type="dxa"/>
            <w:tcBorders>
              <w:top w:val="nil"/>
              <w:left w:val="nil"/>
              <w:bottom w:val="single" w:sz="4" w:space="0" w:color="auto"/>
              <w:right w:val="single" w:sz="4" w:space="0" w:color="auto"/>
            </w:tcBorders>
            <w:shd w:val="clear" w:color="auto" w:fill="auto"/>
            <w:vAlign w:val="center"/>
            <w:hideMark/>
          </w:tcPr>
          <w:p w14:paraId="140A1C2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120</w:t>
            </w:r>
          </w:p>
        </w:tc>
        <w:tc>
          <w:tcPr>
            <w:tcW w:w="709" w:type="dxa"/>
            <w:tcBorders>
              <w:top w:val="nil"/>
              <w:left w:val="nil"/>
              <w:bottom w:val="single" w:sz="4" w:space="0" w:color="auto"/>
              <w:right w:val="single" w:sz="4" w:space="0" w:color="auto"/>
            </w:tcBorders>
            <w:shd w:val="clear" w:color="auto" w:fill="auto"/>
            <w:vAlign w:val="center"/>
            <w:hideMark/>
          </w:tcPr>
          <w:p w14:paraId="62E5F1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A787C2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25-32</w:t>
            </w:r>
          </w:p>
        </w:tc>
      </w:tr>
      <w:tr w:rsidR="001A6346" w:rsidRPr="003C0278" w14:paraId="7CE9C371"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DF525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065C9F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Epilepsy and </w:t>
            </w:r>
            <w:proofErr w:type="spellStart"/>
            <w:r w:rsidRPr="003C0278">
              <w:rPr>
                <w:rFonts w:ascii="Arial" w:eastAsia="Times New Roman" w:hAnsi="Arial" w:cs="Arial"/>
                <w:color w:val="000000"/>
                <w:kern w:val="0"/>
                <w:sz w:val="20"/>
                <w:szCs w:val="20"/>
                <w:lang w:eastAsia="en-GB"/>
                <w14:ligatures w14:val="none"/>
              </w:rPr>
              <w:t>Behavior</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2C01C8B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Efficacy and tolerability of Brivaracetam in people with intellectual disability compared to those without intellectual disability</w:t>
            </w:r>
          </w:p>
        </w:tc>
        <w:tc>
          <w:tcPr>
            <w:tcW w:w="6663" w:type="dxa"/>
            <w:tcBorders>
              <w:top w:val="nil"/>
              <w:left w:val="nil"/>
              <w:bottom w:val="single" w:sz="4" w:space="0" w:color="auto"/>
              <w:right w:val="single" w:sz="4" w:space="0" w:color="auto"/>
            </w:tcBorders>
            <w:shd w:val="clear" w:color="auto" w:fill="auto"/>
            <w:vAlign w:val="center"/>
            <w:hideMark/>
          </w:tcPr>
          <w:p w14:paraId="5B7E195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Allard; W. Henley; A. Sellers; E. O'Shaughnessy; O. Thomson; B. McLean; M. Parrett; S. </w:t>
            </w:r>
            <w:proofErr w:type="spellStart"/>
            <w:r w:rsidRPr="003C0278">
              <w:rPr>
                <w:rFonts w:ascii="Arial" w:eastAsia="Times New Roman" w:hAnsi="Arial" w:cs="Arial"/>
                <w:color w:val="000000"/>
                <w:kern w:val="0"/>
                <w:sz w:val="20"/>
                <w:szCs w:val="20"/>
                <w:lang w:eastAsia="en-GB"/>
                <w14:ligatures w14:val="none"/>
              </w:rPr>
              <w:t>Rajakulendran</w:t>
            </w:r>
            <w:proofErr w:type="spellEnd"/>
            <w:r w:rsidRPr="003C0278">
              <w:rPr>
                <w:rFonts w:ascii="Arial" w:eastAsia="Times New Roman" w:hAnsi="Arial" w:cs="Arial"/>
                <w:color w:val="000000"/>
                <w:kern w:val="0"/>
                <w:sz w:val="20"/>
                <w:szCs w:val="20"/>
                <w:lang w:eastAsia="en-GB"/>
                <w14:ligatures w14:val="none"/>
              </w:rPr>
              <w:t xml:space="preserve">; L. Watkins; M. Maguire; S. </w:t>
            </w:r>
            <w:proofErr w:type="spellStart"/>
            <w:r w:rsidRPr="003C0278">
              <w:rPr>
                <w:rFonts w:ascii="Arial" w:eastAsia="Times New Roman" w:hAnsi="Arial" w:cs="Arial"/>
                <w:color w:val="000000"/>
                <w:kern w:val="0"/>
                <w:sz w:val="20"/>
                <w:szCs w:val="20"/>
                <w:lang w:eastAsia="en-GB"/>
                <w14:ligatures w14:val="none"/>
              </w:rPr>
              <w:t>Ellawela</w:t>
            </w:r>
            <w:proofErr w:type="spellEnd"/>
            <w:r w:rsidRPr="003C0278">
              <w:rPr>
                <w:rFonts w:ascii="Arial" w:eastAsia="Times New Roman" w:hAnsi="Arial" w:cs="Arial"/>
                <w:color w:val="000000"/>
                <w:kern w:val="0"/>
                <w:sz w:val="20"/>
                <w:szCs w:val="20"/>
                <w:lang w:eastAsia="en-GB"/>
                <w14:ligatures w14:val="none"/>
              </w:rPr>
              <w:t xml:space="preserve">; P. Tittensor; A. Sen; R. Mohanraj; M. </w:t>
            </w:r>
            <w:proofErr w:type="spellStart"/>
            <w:r w:rsidRPr="003C0278">
              <w:rPr>
                <w:rFonts w:ascii="Arial" w:eastAsia="Times New Roman" w:hAnsi="Arial" w:cs="Arial"/>
                <w:color w:val="000000"/>
                <w:kern w:val="0"/>
                <w:sz w:val="20"/>
                <w:szCs w:val="20"/>
                <w:lang w:eastAsia="en-GB"/>
                <w14:ligatures w14:val="none"/>
              </w:rPr>
              <w:t>Bagary</w:t>
            </w:r>
            <w:proofErr w:type="spellEnd"/>
            <w:r w:rsidRPr="003C0278">
              <w:rPr>
                <w:rFonts w:ascii="Arial" w:eastAsia="Times New Roman" w:hAnsi="Arial" w:cs="Arial"/>
                <w:color w:val="000000"/>
                <w:kern w:val="0"/>
                <w:sz w:val="20"/>
                <w:szCs w:val="20"/>
                <w:lang w:eastAsia="en-GB"/>
                <w14:ligatures w14:val="none"/>
              </w:rPr>
              <w:t>; S. Ram; A. Brown; R. Shankar</w:t>
            </w:r>
          </w:p>
        </w:tc>
        <w:tc>
          <w:tcPr>
            <w:tcW w:w="708" w:type="dxa"/>
            <w:tcBorders>
              <w:top w:val="nil"/>
              <w:left w:val="nil"/>
              <w:bottom w:val="single" w:sz="4" w:space="0" w:color="auto"/>
              <w:right w:val="single" w:sz="4" w:space="0" w:color="auto"/>
            </w:tcBorders>
            <w:shd w:val="clear" w:color="auto" w:fill="auto"/>
            <w:vAlign w:val="center"/>
            <w:hideMark/>
          </w:tcPr>
          <w:p w14:paraId="0F9E873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158</w:t>
            </w:r>
          </w:p>
        </w:tc>
        <w:tc>
          <w:tcPr>
            <w:tcW w:w="709" w:type="dxa"/>
            <w:tcBorders>
              <w:top w:val="nil"/>
              <w:left w:val="nil"/>
              <w:bottom w:val="single" w:sz="4" w:space="0" w:color="auto"/>
              <w:right w:val="single" w:sz="4" w:space="0" w:color="auto"/>
            </w:tcBorders>
            <w:shd w:val="clear" w:color="auto" w:fill="auto"/>
            <w:vAlign w:val="center"/>
            <w:hideMark/>
          </w:tcPr>
          <w:p w14:paraId="4FB6A2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C84C79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9DD5B96" w14:textId="77777777" w:rsidTr="001A6346">
        <w:trPr>
          <w:trHeight w:val="790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FBD3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2024</w:t>
            </w:r>
          </w:p>
        </w:tc>
        <w:tc>
          <w:tcPr>
            <w:tcW w:w="2409" w:type="dxa"/>
            <w:tcBorders>
              <w:top w:val="nil"/>
              <w:left w:val="nil"/>
              <w:bottom w:val="single" w:sz="4" w:space="0" w:color="auto"/>
              <w:right w:val="single" w:sz="4" w:space="0" w:color="auto"/>
            </w:tcBorders>
            <w:shd w:val="clear" w:color="auto" w:fill="auto"/>
            <w:vAlign w:val="center"/>
            <w:hideMark/>
          </w:tcPr>
          <w:p w14:paraId="0DE2C6E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BJS Open</w:t>
            </w:r>
          </w:p>
        </w:tc>
        <w:tc>
          <w:tcPr>
            <w:tcW w:w="3402" w:type="dxa"/>
            <w:tcBorders>
              <w:top w:val="nil"/>
              <w:left w:val="nil"/>
              <w:bottom w:val="single" w:sz="4" w:space="0" w:color="auto"/>
              <w:right w:val="single" w:sz="4" w:space="0" w:color="auto"/>
            </w:tcBorders>
            <w:shd w:val="clear" w:color="auto" w:fill="auto"/>
            <w:vAlign w:val="center"/>
            <w:hideMark/>
          </w:tcPr>
          <w:p w14:paraId="4FF5C1F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Lower Limb Collaborative Paediatric subpopulation analysis (INTELLECT-P) study: multicentre, international, retrospective audit of paediatric open fractures</w:t>
            </w:r>
          </w:p>
        </w:tc>
        <w:tc>
          <w:tcPr>
            <w:tcW w:w="6663" w:type="dxa"/>
            <w:tcBorders>
              <w:top w:val="nil"/>
              <w:left w:val="nil"/>
              <w:bottom w:val="single" w:sz="4" w:space="0" w:color="auto"/>
              <w:right w:val="single" w:sz="4" w:space="0" w:color="auto"/>
            </w:tcBorders>
            <w:shd w:val="clear" w:color="auto" w:fill="auto"/>
            <w:vAlign w:val="center"/>
            <w:hideMark/>
          </w:tcPr>
          <w:p w14:paraId="222015F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Y. Allan; J. E. Berner; J. K. Chan; M. D. Gardiner; J. </w:t>
            </w:r>
            <w:proofErr w:type="spellStart"/>
            <w:r w:rsidRPr="003C0278">
              <w:rPr>
                <w:rFonts w:ascii="Arial" w:eastAsia="Times New Roman" w:hAnsi="Arial" w:cs="Arial"/>
                <w:color w:val="000000"/>
                <w:kern w:val="0"/>
                <w:sz w:val="20"/>
                <w:szCs w:val="20"/>
                <w:lang w:eastAsia="en-GB"/>
                <w14:ligatures w14:val="none"/>
              </w:rPr>
              <w:t>Nanchahal</w:t>
            </w:r>
            <w:proofErr w:type="spellEnd"/>
            <w:r w:rsidRPr="003C0278">
              <w:rPr>
                <w:rFonts w:ascii="Arial" w:eastAsia="Times New Roman" w:hAnsi="Arial" w:cs="Arial"/>
                <w:color w:val="000000"/>
                <w:kern w:val="0"/>
                <w:sz w:val="20"/>
                <w:szCs w:val="20"/>
                <w:lang w:eastAsia="en-GB"/>
                <w14:ligatures w14:val="none"/>
              </w:rPr>
              <w:t xml:space="preserve">; A. Jain; A. Navia; R. </w:t>
            </w:r>
            <w:proofErr w:type="spellStart"/>
            <w:r w:rsidRPr="003C0278">
              <w:rPr>
                <w:rFonts w:ascii="Arial" w:eastAsia="Times New Roman" w:hAnsi="Arial" w:cs="Arial"/>
                <w:color w:val="000000"/>
                <w:kern w:val="0"/>
                <w:sz w:val="20"/>
                <w:szCs w:val="20"/>
                <w:lang w:eastAsia="en-GB"/>
                <w14:ligatures w14:val="none"/>
              </w:rPr>
              <w:t>Tejos</w:t>
            </w:r>
            <w:proofErr w:type="spellEnd"/>
            <w:r w:rsidRPr="003C0278">
              <w:rPr>
                <w:rFonts w:ascii="Arial" w:eastAsia="Times New Roman" w:hAnsi="Arial" w:cs="Arial"/>
                <w:color w:val="000000"/>
                <w:kern w:val="0"/>
                <w:sz w:val="20"/>
                <w:szCs w:val="20"/>
                <w:lang w:eastAsia="en-GB"/>
                <w14:ligatures w14:val="none"/>
              </w:rPr>
              <w:t xml:space="preserve">; A. Ortega-Briones; H. A. </w:t>
            </w:r>
            <w:proofErr w:type="spellStart"/>
            <w:r w:rsidRPr="003C0278">
              <w:rPr>
                <w:rFonts w:ascii="Arial" w:eastAsia="Times New Roman" w:hAnsi="Arial" w:cs="Arial"/>
                <w:color w:val="000000"/>
                <w:kern w:val="0"/>
                <w:sz w:val="20"/>
                <w:szCs w:val="20"/>
                <w:lang w:eastAsia="en-GB"/>
                <w14:ligatures w14:val="none"/>
              </w:rPr>
              <w:t>Rakhorst</w:t>
            </w:r>
            <w:proofErr w:type="spellEnd"/>
            <w:r w:rsidRPr="003C0278">
              <w:rPr>
                <w:rFonts w:ascii="Arial" w:eastAsia="Times New Roman" w:hAnsi="Arial" w:cs="Arial"/>
                <w:color w:val="000000"/>
                <w:kern w:val="0"/>
                <w:sz w:val="20"/>
                <w:szCs w:val="20"/>
                <w:lang w:eastAsia="en-GB"/>
                <w14:ligatures w14:val="none"/>
              </w:rPr>
              <w:t xml:space="preserve">; G. Nolan; H. Samarendra; A. Mohan; K. Cooper; J. Skillman; A. Kennedy; A. Qureshi; K. Wallis; L. Harry; A. </w:t>
            </w:r>
            <w:proofErr w:type="spellStart"/>
            <w:r w:rsidRPr="003C0278">
              <w:rPr>
                <w:rFonts w:ascii="Arial" w:eastAsia="Times New Roman" w:hAnsi="Arial" w:cs="Arial"/>
                <w:color w:val="000000"/>
                <w:kern w:val="0"/>
                <w:sz w:val="20"/>
                <w:szCs w:val="20"/>
                <w:lang w:eastAsia="en-GB"/>
                <w14:ligatures w14:val="none"/>
              </w:rPr>
              <w:t>Hagiga</w:t>
            </w:r>
            <w:proofErr w:type="spellEnd"/>
            <w:r w:rsidRPr="003C0278">
              <w:rPr>
                <w:rFonts w:ascii="Arial" w:eastAsia="Times New Roman" w:hAnsi="Arial" w:cs="Arial"/>
                <w:color w:val="000000"/>
                <w:kern w:val="0"/>
                <w:sz w:val="20"/>
                <w:szCs w:val="20"/>
                <w:lang w:eastAsia="en-GB"/>
                <w14:ligatures w14:val="none"/>
              </w:rPr>
              <w:t xml:space="preserve">; S. Ibrahim; M. </w:t>
            </w:r>
            <w:proofErr w:type="spellStart"/>
            <w:r w:rsidRPr="003C0278">
              <w:rPr>
                <w:rFonts w:ascii="Arial" w:eastAsia="Times New Roman" w:hAnsi="Arial" w:cs="Arial"/>
                <w:color w:val="000000"/>
                <w:kern w:val="0"/>
                <w:sz w:val="20"/>
                <w:szCs w:val="20"/>
                <w:lang w:eastAsia="en-GB"/>
                <w14:ligatures w14:val="none"/>
              </w:rPr>
              <w:t>Albendary</w:t>
            </w:r>
            <w:proofErr w:type="spellEnd"/>
            <w:r w:rsidRPr="003C0278">
              <w:rPr>
                <w:rFonts w:ascii="Arial" w:eastAsia="Times New Roman" w:hAnsi="Arial" w:cs="Arial"/>
                <w:color w:val="000000"/>
                <w:kern w:val="0"/>
                <w:sz w:val="20"/>
                <w:szCs w:val="20"/>
                <w:lang w:eastAsia="en-GB"/>
                <w14:ligatures w14:val="none"/>
              </w:rPr>
              <w:t xml:space="preserve">; K. A. Shah; C. B. Chuo; C. Katsura; J. R. Rodríguez Astudillo; A. López Ortega; J. P. Henríquez </w:t>
            </w:r>
            <w:proofErr w:type="spellStart"/>
            <w:r w:rsidRPr="003C0278">
              <w:rPr>
                <w:rFonts w:ascii="Arial" w:eastAsia="Times New Roman" w:hAnsi="Arial" w:cs="Arial"/>
                <w:color w:val="000000"/>
                <w:kern w:val="0"/>
                <w:sz w:val="20"/>
                <w:szCs w:val="20"/>
                <w:lang w:eastAsia="en-GB"/>
                <w14:ligatures w14:val="none"/>
              </w:rPr>
              <w:t>Rissios</w:t>
            </w:r>
            <w:proofErr w:type="spellEnd"/>
            <w:r w:rsidRPr="003C0278">
              <w:rPr>
                <w:rFonts w:ascii="Arial" w:eastAsia="Times New Roman" w:hAnsi="Arial" w:cs="Arial"/>
                <w:color w:val="000000"/>
                <w:kern w:val="0"/>
                <w:sz w:val="20"/>
                <w:szCs w:val="20"/>
                <w:lang w:eastAsia="en-GB"/>
                <w14:ligatures w14:val="none"/>
              </w:rPr>
              <w:t xml:space="preserve">; M. Nova </w:t>
            </w:r>
            <w:proofErr w:type="spellStart"/>
            <w:r w:rsidRPr="003C0278">
              <w:rPr>
                <w:rFonts w:ascii="Arial" w:eastAsia="Times New Roman" w:hAnsi="Arial" w:cs="Arial"/>
                <w:color w:val="000000"/>
                <w:kern w:val="0"/>
                <w:sz w:val="20"/>
                <w:szCs w:val="20"/>
                <w:lang w:eastAsia="en-GB"/>
                <w14:ligatures w14:val="none"/>
              </w:rPr>
              <w:t>Nova</w:t>
            </w:r>
            <w:proofErr w:type="spellEnd"/>
            <w:r w:rsidRPr="003C0278">
              <w:rPr>
                <w:rFonts w:ascii="Arial" w:eastAsia="Times New Roman" w:hAnsi="Arial" w:cs="Arial"/>
                <w:color w:val="000000"/>
                <w:kern w:val="0"/>
                <w:sz w:val="20"/>
                <w:szCs w:val="20"/>
                <w:lang w:eastAsia="en-GB"/>
                <w14:ligatures w14:val="none"/>
              </w:rPr>
              <w:t xml:space="preserve">; J. Hughes; C. Wearn; D. </w:t>
            </w:r>
            <w:proofErr w:type="spellStart"/>
            <w:r w:rsidRPr="003C0278">
              <w:rPr>
                <w:rFonts w:ascii="Arial" w:eastAsia="Times New Roman" w:hAnsi="Arial" w:cs="Arial"/>
                <w:color w:val="000000"/>
                <w:kern w:val="0"/>
                <w:sz w:val="20"/>
                <w:szCs w:val="20"/>
                <w:lang w:eastAsia="en-GB"/>
                <w14:ligatures w14:val="none"/>
              </w:rPr>
              <w:t>Peberdy</w:t>
            </w:r>
            <w:proofErr w:type="spellEnd"/>
            <w:r w:rsidRPr="003C0278">
              <w:rPr>
                <w:rFonts w:ascii="Arial" w:eastAsia="Times New Roman" w:hAnsi="Arial" w:cs="Arial"/>
                <w:color w:val="000000"/>
                <w:kern w:val="0"/>
                <w:sz w:val="20"/>
                <w:szCs w:val="20"/>
                <w:lang w:eastAsia="en-GB"/>
                <w14:ligatures w14:val="none"/>
              </w:rPr>
              <w:t xml:space="preserve">; B. Ho; K. Gohil; A. Abood; N. Rabey; M. </w:t>
            </w:r>
            <w:proofErr w:type="spellStart"/>
            <w:r w:rsidRPr="003C0278">
              <w:rPr>
                <w:rFonts w:ascii="Arial" w:eastAsia="Times New Roman" w:hAnsi="Arial" w:cs="Arial"/>
                <w:color w:val="000000"/>
                <w:kern w:val="0"/>
                <w:sz w:val="20"/>
                <w:szCs w:val="20"/>
                <w:lang w:eastAsia="en-GB"/>
                <w14:ligatures w14:val="none"/>
              </w:rPr>
              <w:t>Nizamoglu</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Biosse</w:t>
            </w:r>
            <w:proofErr w:type="spellEnd"/>
            <w:r w:rsidRPr="003C0278">
              <w:rPr>
                <w:rFonts w:ascii="Arial" w:eastAsia="Times New Roman" w:hAnsi="Arial" w:cs="Arial"/>
                <w:color w:val="000000"/>
                <w:kern w:val="0"/>
                <w:sz w:val="20"/>
                <w:szCs w:val="20"/>
                <w:lang w:eastAsia="en-GB"/>
                <w14:ligatures w14:val="none"/>
              </w:rPr>
              <w:t xml:space="preserve">-Duplan; K. To; S. R. Sabapathy; M. Mohan; H. </w:t>
            </w:r>
            <w:proofErr w:type="spellStart"/>
            <w:r w:rsidRPr="003C0278">
              <w:rPr>
                <w:rFonts w:ascii="Arial" w:eastAsia="Times New Roman" w:hAnsi="Arial" w:cs="Arial"/>
                <w:color w:val="000000"/>
                <w:kern w:val="0"/>
                <w:sz w:val="20"/>
                <w:szCs w:val="20"/>
                <w:lang w:eastAsia="en-GB"/>
                <w14:ligatures w14:val="none"/>
              </w:rPr>
              <w:t>Venkatramani</w:t>
            </w:r>
            <w:proofErr w:type="spellEnd"/>
            <w:r w:rsidRPr="003C0278">
              <w:rPr>
                <w:rFonts w:ascii="Arial" w:eastAsia="Times New Roman" w:hAnsi="Arial" w:cs="Arial"/>
                <w:color w:val="000000"/>
                <w:kern w:val="0"/>
                <w:sz w:val="20"/>
                <w:szCs w:val="20"/>
                <w:lang w:eastAsia="en-GB"/>
                <w14:ligatures w14:val="none"/>
              </w:rPr>
              <w:t xml:space="preserve">; S. Rajasekaran; H. Hsu; A. R. Ambriz Plascencia; L. E. Escalona Ramírez; C. A. Zepeda Torres; E. Santamaria; S. Vallejo Toro; C. West; W. Bhat; C. McArdle; S. Louette; S. Hassan; P. W. van Egmond; W. J. J. </w:t>
            </w:r>
            <w:proofErr w:type="spellStart"/>
            <w:r w:rsidRPr="003C0278">
              <w:rPr>
                <w:rFonts w:ascii="Arial" w:eastAsia="Times New Roman" w:hAnsi="Arial" w:cs="Arial"/>
                <w:color w:val="000000"/>
                <w:kern w:val="0"/>
                <w:sz w:val="20"/>
                <w:szCs w:val="20"/>
                <w:lang w:eastAsia="en-GB"/>
                <w14:ligatures w14:val="none"/>
              </w:rPr>
              <w:t>Bekkers</w:t>
            </w:r>
            <w:proofErr w:type="spellEnd"/>
            <w:r w:rsidRPr="003C0278">
              <w:rPr>
                <w:rFonts w:ascii="Arial" w:eastAsia="Times New Roman" w:hAnsi="Arial" w:cs="Arial"/>
                <w:color w:val="000000"/>
                <w:kern w:val="0"/>
                <w:sz w:val="20"/>
                <w:szCs w:val="20"/>
                <w:lang w:eastAsia="en-GB"/>
                <w14:ligatures w14:val="none"/>
              </w:rPr>
              <w:t xml:space="preserve">; D. Capitani; L. Troisi; T. Talamonti; P. Capitani; V. Cerbone; G. Materazzi; L. </w:t>
            </w:r>
            <w:proofErr w:type="spellStart"/>
            <w:r w:rsidRPr="003C0278">
              <w:rPr>
                <w:rFonts w:ascii="Arial" w:eastAsia="Times New Roman" w:hAnsi="Arial" w:cs="Arial"/>
                <w:color w:val="000000"/>
                <w:kern w:val="0"/>
                <w:sz w:val="20"/>
                <w:szCs w:val="20"/>
                <w:lang w:eastAsia="en-GB"/>
                <w14:ligatures w14:val="none"/>
              </w:rPr>
              <w:t>Ballini</w:t>
            </w:r>
            <w:proofErr w:type="spellEnd"/>
            <w:r w:rsidRPr="003C0278">
              <w:rPr>
                <w:rFonts w:ascii="Arial" w:eastAsia="Times New Roman" w:hAnsi="Arial" w:cs="Arial"/>
                <w:color w:val="000000"/>
                <w:kern w:val="0"/>
                <w:sz w:val="20"/>
                <w:szCs w:val="20"/>
                <w:lang w:eastAsia="en-GB"/>
                <w14:ligatures w14:val="none"/>
              </w:rPr>
              <w:t>; J. Tomas-Hernandez; J. A. Porcel-Vazquez; Y. Garcia-Sanchez; J. V. Andrés-</w:t>
            </w:r>
            <w:proofErr w:type="spellStart"/>
            <w:r w:rsidRPr="003C0278">
              <w:rPr>
                <w:rFonts w:ascii="Arial" w:eastAsia="Times New Roman" w:hAnsi="Arial" w:cs="Arial"/>
                <w:color w:val="000000"/>
                <w:kern w:val="0"/>
                <w:sz w:val="20"/>
                <w:szCs w:val="20"/>
                <w:lang w:eastAsia="en-GB"/>
                <w14:ligatures w14:val="none"/>
              </w:rPr>
              <w:t>Peiró</w:t>
            </w:r>
            <w:proofErr w:type="spellEnd"/>
            <w:r w:rsidRPr="003C0278">
              <w:rPr>
                <w:rFonts w:ascii="Arial" w:eastAsia="Times New Roman" w:hAnsi="Arial" w:cs="Arial"/>
                <w:color w:val="000000"/>
                <w:kern w:val="0"/>
                <w:sz w:val="20"/>
                <w:szCs w:val="20"/>
                <w:lang w:eastAsia="en-GB"/>
                <w14:ligatures w14:val="none"/>
              </w:rPr>
              <w:t>; J. Teixidor-Serra; J. Selga-</w:t>
            </w:r>
            <w:proofErr w:type="spellStart"/>
            <w:r w:rsidRPr="003C0278">
              <w:rPr>
                <w:rFonts w:ascii="Arial" w:eastAsia="Times New Roman" w:hAnsi="Arial" w:cs="Arial"/>
                <w:color w:val="000000"/>
                <w:kern w:val="0"/>
                <w:sz w:val="20"/>
                <w:szCs w:val="20"/>
                <w:lang w:eastAsia="en-GB"/>
                <w14:ligatures w14:val="none"/>
              </w:rPr>
              <w:t>Marsà</w:t>
            </w:r>
            <w:proofErr w:type="spellEnd"/>
            <w:r w:rsidRPr="003C0278">
              <w:rPr>
                <w:rFonts w:ascii="Arial" w:eastAsia="Times New Roman" w:hAnsi="Arial" w:cs="Arial"/>
                <w:color w:val="000000"/>
                <w:kern w:val="0"/>
                <w:sz w:val="20"/>
                <w:szCs w:val="20"/>
                <w:lang w:eastAsia="en-GB"/>
                <w14:ligatures w14:val="none"/>
              </w:rPr>
              <w:t xml:space="preserve">; H. Dafydd; S. Ali; R. Slade; S. </w:t>
            </w:r>
            <w:proofErr w:type="spellStart"/>
            <w:r w:rsidRPr="003C0278">
              <w:rPr>
                <w:rFonts w:ascii="Arial" w:eastAsia="Times New Roman" w:hAnsi="Arial" w:cs="Arial"/>
                <w:color w:val="000000"/>
                <w:kern w:val="0"/>
                <w:sz w:val="20"/>
                <w:szCs w:val="20"/>
                <w:lang w:eastAsia="en-GB"/>
                <w14:ligatures w14:val="none"/>
              </w:rPr>
              <w:t>Tarassoli</w:t>
            </w:r>
            <w:proofErr w:type="spellEnd"/>
            <w:r w:rsidRPr="003C0278">
              <w:rPr>
                <w:rFonts w:ascii="Arial" w:eastAsia="Times New Roman" w:hAnsi="Arial" w:cs="Arial"/>
                <w:color w:val="000000"/>
                <w:kern w:val="0"/>
                <w:sz w:val="20"/>
                <w:szCs w:val="20"/>
                <w:lang w:eastAsia="en-GB"/>
                <w14:ligatures w14:val="none"/>
              </w:rPr>
              <w:t xml:space="preserve">; B. </w:t>
            </w:r>
            <w:proofErr w:type="spellStart"/>
            <w:r w:rsidRPr="003C0278">
              <w:rPr>
                <w:rFonts w:ascii="Arial" w:eastAsia="Times New Roman" w:hAnsi="Arial" w:cs="Arial"/>
                <w:color w:val="000000"/>
                <w:kern w:val="0"/>
                <w:sz w:val="20"/>
                <w:szCs w:val="20"/>
                <w:lang w:eastAsia="en-GB"/>
                <w14:ligatures w14:val="none"/>
              </w:rPr>
              <w:t>Olías</w:t>
            </w:r>
            <w:proofErr w:type="spellEnd"/>
            <w:r w:rsidRPr="003C0278">
              <w:rPr>
                <w:rFonts w:ascii="Arial" w:eastAsia="Times New Roman" w:hAnsi="Arial" w:cs="Arial"/>
                <w:color w:val="000000"/>
                <w:kern w:val="0"/>
                <w:sz w:val="20"/>
                <w:szCs w:val="20"/>
                <w:lang w:eastAsia="en-GB"/>
                <w14:ligatures w14:val="none"/>
              </w:rPr>
              <w:t xml:space="preserve"> López; J. Boluda </w:t>
            </w:r>
            <w:proofErr w:type="spellStart"/>
            <w:r w:rsidRPr="003C0278">
              <w:rPr>
                <w:rFonts w:ascii="Arial" w:eastAsia="Times New Roman" w:hAnsi="Arial" w:cs="Arial"/>
                <w:color w:val="000000"/>
                <w:kern w:val="0"/>
                <w:sz w:val="20"/>
                <w:szCs w:val="20"/>
                <w:lang w:eastAsia="en-GB"/>
                <w14:ligatures w14:val="none"/>
              </w:rPr>
              <w:t>Mengod</w:t>
            </w:r>
            <w:proofErr w:type="spellEnd"/>
            <w:r w:rsidRPr="003C0278">
              <w:rPr>
                <w:rFonts w:ascii="Arial" w:eastAsia="Times New Roman" w:hAnsi="Arial" w:cs="Arial"/>
                <w:color w:val="000000"/>
                <w:kern w:val="0"/>
                <w:sz w:val="20"/>
                <w:szCs w:val="20"/>
                <w:lang w:eastAsia="en-GB"/>
                <w14:ligatures w14:val="none"/>
              </w:rPr>
              <w:t xml:space="preserve">; D. González Martín; A. Bashir; A. Dearden; V. Itte; F. Smith; C. W. Lee; V. A. A. Paulus; P. Romijn; T. N. Tromp; T. de Jong; A. Rodríguez; E. L. Jonsson; S. Holm; O. Wolff; A. </w:t>
            </w:r>
            <w:proofErr w:type="spellStart"/>
            <w:r w:rsidRPr="003C0278">
              <w:rPr>
                <w:rFonts w:ascii="Arial" w:eastAsia="Times New Roman" w:hAnsi="Arial" w:cs="Arial"/>
                <w:color w:val="000000"/>
                <w:kern w:val="0"/>
                <w:sz w:val="20"/>
                <w:szCs w:val="20"/>
                <w:lang w:eastAsia="en-GB"/>
                <w14:ligatures w14:val="none"/>
              </w:rPr>
              <w:t>Abugarja</w:t>
            </w:r>
            <w:proofErr w:type="spellEnd"/>
            <w:r w:rsidRPr="003C0278">
              <w:rPr>
                <w:rFonts w:ascii="Arial" w:eastAsia="Times New Roman" w:hAnsi="Arial" w:cs="Arial"/>
                <w:color w:val="000000"/>
                <w:kern w:val="0"/>
                <w:sz w:val="20"/>
                <w:szCs w:val="20"/>
                <w:lang w:eastAsia="en-GB"/>
                <w14:ligatures w14:val="none"/>
              </w:rPr>
              <w:t xml:space="preserve">; H. </w:t>
            </w:r>
            <w:proofErr w:type="spellStart"/>
            <w:r w:rsidRPr="003C0278">
              <w:rPr>
                <w:rFonts w:ascii="Arial" w:eastAsia="Times New Roman" w:hAnsi="Arial" w:cs="Arial"/>
                <w:color w:val="000000"/>
                <w:kern w:val="0"/>
                <w:sz w:val="20"/>
                <w:szCs w:val="20"/>
                <w:lang w:eastAsia="en-GB"/>
                <w14:ligatures w14:val="none"/>
              </w:rPr>
              <w:t>Elbahari</w:t>
            </w:r>
            <w:proofErr w:type="spellEnd"/>
            <w:r w:rsidRPr="003C0278">
              <w:rPr>
                <w:rFonts w:ascii="Arial" w:eastAsia="Times New Roman" w:hAnsi="Arial" w:cs="Arial"/>
                <w:color w:val="000000"/>
                <w:kern w:val="0"/>
                <w:sz w:val="20"/>
                <w:szCs w:val="20"/>
                <w:lang w:eastAsia="en-GB"/>
                <w14:ligatures w14:val="none"/>
              </w:rPr>
              <w:t xml:space="preserve">; H. K. S. Hamid; M. </w:t>
            </w:r>
            <w:proofErr w:type="spellStart"/>
            <w:r w:rsidRPr="003C0278">
              <w:rPr>
                <w:rFonts w:ascii="Arial" w:eastAsia="Times New Roman" w:hAnsi="Arial" w:cs="Arial"/>
                <w:color w:val="000000"/>
                <w:kern w:val="0"/>
                <w:sz w:val="20"/>
                <w:szCs w:val="20"/>
                <w:lang w:eastAsia="en-GB"/>
                <w14:ligatures w14:val="none"/>
              </w:rPr>
              <w:t>Awadelkarim</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Erdocia</w:t>
            </w:r>
            <w:proofErr w:type="spellEnd"/>
            <w:r w:rsidRPr="003C0278">
              <w:rPr>
                <w:rFonts w:ascii="Arial" w:eastAsia="Times New Roman" w:hAnsi="Arial" w:cs="Arial"/>
                <w:color w:val="000000"/>
                <w:kern w:val="0"/>
                <w:sz w:val="20"/>
                <w:szCs w:val="20"/>
                <w:lang w:eastAsia="en-GB"/>
                <w14:ligatures w14:val="none"/>
              </w:rPr>
              <w:t xml:space="preserve"> Pascual; L. </w:t>
            </w:r>
            <w:proofErr w:type="spellStart"/>
            <w:r w:rsidRPr="003C0278">
              <w:rPr>
                <w:rFonts w:ascii="Arial" w:eastAsia="Times New Roman" w:hAnsi="Arial" w:cs="Arial"/>
                <w:color w:val="000000"/>
                <w:kern w:val="0"/>
                <w:sz w:val="20"/>
                <w:szCs w:val="20"/>
                <w:lang w:eastAsia="en-GB"/>
                <w14:ligatures w14:val="none"/>
              </w:rPr>
              <w:t>Bahillo</w:t>
            </w:r>
            <w:proofErr w:type="spellEnd"/>
            <w:r w:rsidRPr="003C0278">
              <w:rPr>
                <w:rFonts w:ascii="Arial" w:eastAsia="Times New Roman" w:hAnsi="Arial" w:cs="Arial"/>
                <w:color w:val="000000"/>
                <w:kern w:val="0"/>
                <w:sz w:val="20"/>
                <w:szCs w:val="20"/>
                <w:lang w:eastAsia="en-GB"/>
                <w14:ligatures w14:val="none"/>
              </w:rPr>
              <w:t xml:space="preserve"> O'Mahoney; M. A. Quiroga Bilbao; M. Felipe Pena; W. Eardley; A. Egglestone; S. Taher; N. Wei; J. Martínez Ros; G. Valero Cifuentes; A. </w:t>
            </w:r>
            <w:proofErr w:type="spellStart"/>
            <w:r w:rsidRPr="003C0278">
              <w:rPr>
                <w:rFonts w:ascii="Arial" w:eastAsia="Times New Roman" w:hAnsi="Arial" w:cs="Arial"/>
                <w:color w:val="000000"/>
                <w:kern w:val="0"/>
                <w:sz w:val="20"/>
                <w:szCs w:val="20"/>
                <w:lang w:eastAsia="en-GB"/>
                <w14:ligatures w14:val="none"/>
              </w:rPr>
              <w:t>Ondoño</w:t>
            </w:r>
            <w:proofErr w:type="spellEnd"/>
            <w:r w:rsidRPr="003C0278">
              <w:rPr>
                <w:rFonts w:ascii="Arial" w:eastAsia="Times New Roman" w:hAnsi="Arial" w:cs="Arial"/>
                <w:color w:val="000000"/>
                <w:kern w:val="0"/>
                <w:sz w:val="20"/>
                <w:szCs w:val="20"/>
                <w:lang w:eastAsia="en-GB"/>
                <w14:ligatures w14:val="none"/>
              </w:rPr>
              <w:t xml:space="preserve"> Navarro; A. Escudero Martínez; A. Ortega </w:t>
            </w:r>
            <w:proofErr w:type="spellStart"/>
            <w:r w:rsidRPr="003C0278">
              <w:rPr>
                <w:rFonts w:ascii="Arial" w:eastAsia="Times New Roman" w:hAnsi="Arial" w:cs="Arial"/>
                <w:color w:val="000000"/>
                <w:kern w:val="0"/>
                <w:sz w:val="20"/>
                <w:szCs w:val="20"/>
                <w:lang w:eastAsia="en-GB"/>
                <w14:ligatures w14:val="none"/>
              </w:rPr>
              <w:t>Columbrans</w:t>
            </w:r>
            <w:proofErr w:type="spellEnd"/>
            <w:r w:rsidRPr="003C0278">
              <w:rPr>
                <w:rFonts w:ascii="Arial" w:eastAsia="Times New Roman" w:hAnsi="Arial" w:cs="Arial"/>
                <w:color w:val="000000"/>
                <w:kern w:val="0"/>
                <w:sz w:val="20"/>
                <w:szCs w:val="20"/>
                <w:lang w:eastAsia="en-GB"/>
                <w14:ligatures w14:val="none"/>
              </w:rPr>
              <w:t xml:space="preserve">; P. Zamora; J. </w:t>
            </w:r>
            <w:proofErr w:type="spellStart"/>
            <w:r w:rsidRPr="003C0278">
              <w:rPr>
                <w:rFonts w:ascii="Arial" w:eastAsia="Times New Roman" w:hAnsi="Arial" w:cs="Arial"/>
                <w:color w:val="000000"/>
                <w:kern w:val="0"/>
                <w:sz w:val="20"/>
                <w:szCs w:val="20"/>
                <w:lang w:eastAsia="en-GB"/>
                <w14:ligatures w14:val="none"/>
              </w:rPr>
              <w:t>Masiá</w:t>
            </w:r>
            <w:proofErr w:type="spellEnd"/>
            <w:r w:rsidRPr="003C0278">
              <w:rPr>
                <w:rFonts w:ascii="Arial" w:eastAsia="Times New Roman" w:hAnsi="Arial" w:cs="Arial"/>
                <w:color w:val="000000"/>
                <w:kern w:val="0"/>
                <w:sz w:val="20"/>
                <w:szCs w:val="20"/>
                <w:lang w:eastAsia="en-GB"/>
                <w14:ligatures w14:val="none"/>
              </w:rPr>
              <w:t xml:space="preserve">; A. Ibarra; M. Fernández; V. Giblin; A. </w:t>
            </w:r>
            <w:proofErr w:type="spellStart"/>
            <w:r w:rsidRPr="003C0278">
              <w:rPr>
                <w:rFonts w:ascii="Arial" w:eastAsia="Times New Roman" w:hAnsi="Arial" w:cs="Arial"/>
                <w:color w:val="000000"/>
                <w:kern w:val="0"/>
                <w:sz w:val="20"/>
                <w:szCs w:val="20"/>
                <w:lang w:eastAsia="en-GB"/>
                <w14:ligatures w14:val="none"/>
              </w:rPr>
              <w:t>Kilshaw</w:t>
            </w:r>
            <w:proofErr w:type="spellEnd"/>
            <w:r w:rsidRPr="003C0278">
              <w:rPr>
                <w:rFonts w:ascii="Arial" w:eastAsia="Times New Roman" w:hAnsi="Arial" w:cs="Arial"/>
                <w:color w:val="000000"/>
                <w:kern w:val="0"/>
                <w:sz w:val="20"/>
                <w:szCs w:val="20"/>
                <w:lang w:eastAsia="en-GB"/>
                <w14:ligatures w14:val="none"/>
              </w:rPr>
              <w:t xml:space="preserve">; B. Wood; M. Wyman; I. E. </w:t>
            </w:r>
            <w:proofErr w:type="spellStart"/>
            <w:r w:rsidRPr="003C0278">
              <w:rPr>
                <w:rFonts w:ascii="Arial" w:eastAsia="Times New Roman" w:hAnsi="Arial" w:cs="Arial"/>
                <w:color w:val="000000"/>
                <w:kern w:val="0"/>
                <w:sz w:val="20"/>
                <w:szCs w:val="20"/>
                <w:lang w:eastAsia="en-GB"/>
                <w14:ligatures w14:val="none"/>
              </w:rPr>
              <w:t>Tinhofer</w:t>
            </w:r>
            <w:proofErr w:type="spellEnd"/>
            <w:r w:rsidRPr="003C0278">
              <w:rPr>
                <w:rFonts w:ascii="Arial" w:eastAsia="Times New Roman" w:hAnsi="Arial" w:cs="Arial"/>
                <w:color w:val="000000"/>
                <w:kern w:val="0"/>
                <w:sz w:val="20"/>
                <w:szCs w:val="20"/>
                <w:lang w:eastAsia="en-GB"/>
                <w14:ligatures w14:val="none"/>
              </w:rPr>
              <w:t xml:space="preserve">; E. Seidl; C. J. Tzou; S. </w:t>
            </w:r>
            <w:proofErr w:type="spellStart"/>
            <w:r w:rsidRPr="003C0278">
              <w:rPr>
                <w:rFonts w:ascii="Arial" w:eastAsia="Times New Roman" w:hAnsi="Arial" w:cs="Arial"/>
                <w:color w:val="000000"/>
                <w:kern w:val="0"/>
                <w:sz w:val="20"/>
                <w:szCs w:val="20"/>
                <w:lang w:eastAsia="en-GB"/>
                <w14:ligatures w14:val="none"/>
              </w:rPr>
              <w:t>Quadlbauer</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Reichetseder</w:t>
            </w:r>
            <w:proofErr w:type="spellEnd"/>
            <w:r w:rsidRPr="003C0278">
              <w:rPr>
                <w:rFonts w:ascii="Arial" w:eastAsia="Times New Roman" w:hAnsi="Arial" w:cs="Arial"/>
                <w:color w:val="000000"/>
                <w:kern w:val="0"/>
                <w:sz w:val="20"/>
                <w:szCs w:val="20"/>
                <w:lang w:eastAsia="en-GB"/>
                <w14:ligatures w14:val="none"/>
              </w:rPr>
              <w:t xml:space="preserve">; H. Bürger; T. Hausner; S. van </w:t>
            </w:r>
            <w:proofErr w:type="spellStart"/>
            <w:r w:rsidRPr="003C0278">
              <w:rPr>
                <w:rFonts w:ascii="Arial" w:eastAsia="Times New Roman" w:hAnsi="Arial" w:cs="Arial"/>
                <w:color w:val="000000"/>
                <w:kern w:val="0"/>
                <w:sz w:val="20"/>
                <w:szCs w:val="20"/>
                <w:lang w:eastAsia="en-GB"/>
                <w14:ligatures w14:val="none"/>
              </w:rPr>
              <w:t>Miltenburg</w:t>
            </w:r>
            <w:proofErr w:type="spellEnd"/>
            <w:r w:rsidRPr="003C0278">
              <w:rPr>
                <w:rFonts w:ascii="Arial" w:eastAsia="Times New Roman" w:hAnsi="Arial" w:cs="Arial"/>
                <w:color w:val="000000"/>
                <w:kern w:val="0"/>
                <w:sz w:val="20"/>
                <w:szCs w:val="20"/>
                <w:lang w:eastAsia="en-GB"/>
                <w14:ligatures w14:val="none"/>
              </w:rPr>
              <w:t xml:space="preserve">; I. Beijk; W. Verra; R. de Groot; A. Crick; C. Mitchell; T. Curran; R. Kuo; S. </w:t>
            </w:r>
            <w:proofErr w:type="spellStart"/>
            <w:r w:rsidRPr="003C0278">
              <w:rPr>
                <w:rFonts w:ascii="Arial" w:eastAsia="Times New Roman" w:hAnsi="Arial" w:cs="Arial"/>
                <w:color w:val="000000"/>
                <w:kern w:val="0"/>
                <w:sz w:val="20"/>
                <w:szCs w:val="20"/>
                <w:lang w:eastAsia="en-GB"/>
                <w14:ligatures w14:val="none"/>
              </w:rPr>
              <w:t>Eltoum</w:t>
            </w:r>
            <w:proofErr w:type="spellEnd"/>
            <w:r w:rsidRPr="003C0278">
              <w:rPr>
                <w:rFonts w:ascii="Arial" w:eastAsia="Times New Roman" w:hAnsi="Arial" w:cs="Arial"/>
                <w:color w:val="000000"/>
                <w:kern w:val="0"/>
                <w:sz w:val="20"/>
                <w:szCs w:val="20"/>
                <w:lang w:eastAsia="en-GB"/>
                <w14:ligatures w14:val="none"/>
              </w:rPr>
              <w:t xml:space="preserve"> Elamin; P. Caba </w:t>
            </w:r>
            <w:proofErr w:type="spellStart"/>
            <w:r w:rsidRPr="003C0278">
              <w:rPr>
                <w:rFonts w:ascii="Arial" w:eastAsia="Times New Roman" w:hAnsi="Arial" w:cs="Arial"/>
                <w:color w:val="000000"/>
                <w:kern w:val="0"/>
                <w:sz w:val="20"/>
                <w:szCs w:val="20"/>
                <w:lang w:eastAsia="en-GB"/>
                <w14:ligatures w14:val="none"/>
              </w:rPr>
              <w:t>Doussoux</w:t>
            </w:r>
            <w:proofErr w:type="spellEnd"/>
            <w:r w:rsidRPr="003C0278">
              <w:rPr>
                <w:rFonts w:ascii="Arial" w:eastAsia="Times New Roman" w:hAnsi="Arial" w:cs="Arial"/>
                <w:color w:val="000000"/>
                <w:kern w:val="0"/>
                <w:sz w:val="20"/>
                <w:szCs w:val="20"/>
                <w:lang w:eastAsia="en-GB"/>
                <w14:ligatures w14:val="none"/>
              </w:rPr>
              <w:t>; D. Alonso Tejero; J. Gómez Alcaraz; J. M. Pardo García; K. Kooi; R. Poelstra; J. P. Hong; M. Jang; D. W. Hong; J. G. Kwon; M. Francés Monasterio; J. Fernández-Palacios Martínez; A. Suarez Cabañas; M. Marrero Martínez-</w:t>
            </w:r>
            <w:proofErr w:type="spellStart"/>
            <w:r w:rsidRPr="003C0278">
              <w:rPr>
                <w:rFonts w:ascii="Arial" w:eastAsia="Times New Roman" w:hAnsi="Arial" w:cs="Arial"/>
                <w:color w:val="000000"/>
                <w:kern w:val="0"/>
                <w:sz w:val="20"/>
                <w:szCs w:val="20"/>
                <w:lang w:eastAsia="en-GB"/>
                <w14:ligatures w14:val="none"/>
              </w:rPr>
              <w:t>Carlón</w:t>
            </w:r>
            <w:proofErr w:type="spellEnd"/>
            <w:r w:rsidRPr="003C0278">
              <w:rPr>
                <w:rFonts w:ascii="Arial" w:eastAsia="Times New Roman" w:hAnsi="Arial" w:cs="Arial"/>
                <w:color w:val="000000"/>
                <w:kern w:val="0"/>
                <w:sz w:val="20"/>
                <w:szCs w:val="20"/>
                <w:lang w:eastAsia="en-GB"/>
                <w14:ligatures w14:val="none"/>
              </w:rPr>
              <w:t xml:space="preserve">; W. ten Cate; J. E. D. Jacobs; J. Palma; A. Cuadra; H. </w:t>
            </w:r>
            <w:proofErr w:type="spellStart"/>
            <w:r w:rsidRPr="003C0278">
              <w:rPr>
                <w:rFonts w:ascii="Arial" w:eastAsia="Times New Roman" w:hAnsi="Arial" w:cs="Arial"/>
                <w:color w:val="000000"/>
                <w:kern w:val="0"/>
                <w:sz w:val="20"/>
                <w:szCs w:val="20"/>
                <w:lang w:eastAsia="en-GB"/>
                <w14:ligatures w14:val="none"/>
              </w:rPr>
              <w:t>Demandes</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Canahuate</w:t>
            </w:r>
            <w:proofErr w:type="spellEnd"/>
            <w:r w:rsidRPr="003C0278">
              <w:rPr>
                <w:rFonts w:ascii="Arial" w:eastAsia="Times New Roman" w:hAnsi="Arial" w:cs="Arial"/>
                <w:color w:val="000000"/>
                <w:kern w:val="0"/>
                <w:sz w:val="20"/>
                <w:szCs w:val="20"/>
                <w:lang w:eastAsia="en-GB"/>
                <w14:ligatures w14:val="none"/>
              </w:rPr>
              <w:t xml:space="preserve">; D. Moreno; S. Norton; J. Thompson; G. Lafford; D. Noriego Muñoz; A. Teixido de la Cruz; M. Vázquez Gómez; W. Ayad; A. </w:t>
            </w:r>
            <w:proofErr w:type="spellStart"/>
            <w:r w:rsidRPr="003C0278">
              <w:rPr>
                <w:rFonts w:ascii="Arial" w:eastAsia="Times New Roman" w:hAnsi="Arial" w:cs="Arial"/>
                <w:color w:val="000000"/>
                <w:kern w:val="0"/>
                <w:sz w:val="20"/>
                <w:szCs w:val="20"/>
                <w:lang w:eastAsia="en-GB"/>
                <w14:ligatures w14:val="none"/>
              </w:rPr>
              <w:t>Elbatawy</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Ouf</w:t>
            </w:r>
            <w:proofErr w:type="spellEnd"/>
            <w:r w:rsidRPr="003C0278">
              <w:rPr>
                <w:rFonts w:ascii="Arial" w:eastAsia="Times New Roman" w:hAnsi="Arial" w:cs="Arial"/>
                <w:color w:val="000000"/>
                <w:kern w:val="0"/>
                <w:sz w:val="20"/>
                <w:szCs w:val="20"/>
                <w:lang w:eastAsia="en-GB"/>
                <w14:ligatures w14:val="none"/>
              </w:rPr>
              <w:t xml:space="preserve">; M. Cherubino; L. </w:t>
            </w:r>
            <w:proofErr w:type="spellStart"/>
            <w:r w:rsidRPr="003C0278">
              <w:rPr>
                <w:rFonts w:ascii="Arial" w:eastAsia="Times New Roman" w:hAnsi="Arial" w:cs="Arial"/>
                <w:color w:val="000000"/>
                <w:kern w:val="0"/>
                <w:sz w:val="20"/>
                <w:szCs w:val="20"/>
                <w:lang w:eastAsia="en-GB"/>
                <w14:ligatures w14:val="none"/>
              </w:rPr>
              <w:t>Garutti</w:t>
            </w:r>
            <w:proofErr w:type="spellEnd"/>
            <w:r w:rsidRPr="003C0278">
              <w:rPr>
                <w:rFonts w:ascii="Arial" w:eastAsia="Times New Roman" w:hAnsi="Arial" w:cs="Arial"/>
                <w:color w:val="000000"/>
                <w:kern w:val="0"/>
                <w:sz w:val="20"/>
                <w:szCs w:val="20"/>
                <w:lang w:eastAsia="en-GB"/>
                <w14:ligatures w14:val="none"/>
              </w:rPr>
              <w:t xml:space="preserve">; G. Molina Olivella; A. </w:t>
            </w:r>
            <w:proofErr w:type="spellStart"/>
            <w:r w:rsidRPr="003C0278">
              <w:rPr>
                <w:rFonts w:ascii="Arial" w:eastAsia="Times New Roman" w:hAnsi="Arial" w:cs="Arial"/>
                <w:color w:val="000000"/>
                <w:kern w:val="0"/>
                <w:sz w:val="20"/>
                <w:szCs w:val="20"/>
                <w:lang w:eastAsia="en-GB"/>
                <w14:ligatures w14:val="none"/>
              </w:rPr>
              <w:t>Endemaño</w:t>
            </w:r>
            <w:proofErr w:type="spellEnd"/>
            <w:r w:rsidRPr="003C0278">
              <w:rPr>
                <w:rFonts w:ascii="Arial" w:eastAsia="Times New Roman" w:hAnsi="Arial" w:cs="Arial"/>
                <w:color w:val="000000"/>
                <w:kern w:val="0"/>
                <w:sz w:val="20"/>
                <w:szCs w:val="20"/>
                <w:lang w:eastAsia="en-GB"/>
                <w14:ligatures w14:val="none"/>
              </w:rPr>
              <w:t xml:space="preserve"> Lucio; R. Moral-</w:t>
            </w:r>
            <w:proofErr w:type="spellStart"/>
            <w:r w:rsidRPr="003C0278">
              <w:rPr>
                <w:rFonts w:ascii="Arial" w:eastAsia="Times New Roman" w:hAnsi="Arial" w:cs="Arial"/>
                <w:color w:val="000000"/>
                <w:kern w:val="0"/>
                <w:sz w:val="20"/>
                <w:szCs w:val="20"/>
                <w:lang w:eastAsia="en-GB"/>
                <w14:ligatures w14:val="none"/>
              </w:rPr>
              <w:t>Nestares</w:t>
            </w:r>
            <w:proofErr w:type="spellEnd"/>
            <w:r w:rsidRPr="003C0278">
              <w:rPr>
                <w:rFonts w:ascii="Arial" w:eastAsia="Times New Roman" w:hAnsi="Arial" w:cs="Arial"/>
                <w:color w:val="000000"/>
                <w:kern w:val="0"/>
                <w:sz w:val="20"/>
                <w:szCs w:val="20"/>
                <w:lang w:eastAsia="en-GB"/>
                <w14:ligatures w14:val="none"/>
              </w:rPr>
              <w:t xml:space="preserve">; F. Requena; M. A. Giraldez; R. Moreno Domínguez; B. Martínez </w:t>
            </w:r>
            <w:proofErr w:type="spellStart"/>
            <w:r w:rsidRPr="003C0278">
              <w:rPr>
                <w:rFonts w:ascii="Arial" w:eastAsia="Times New Roman" w:hAnsi="Arial" w:cs="Arial"/>
                <w:color w:val="000000"/>
                <w:kern w:val="0"/>
                <w:sz w:val="20"/>
                <w:szCs w:val="20"/>
                <w:lang w:eastAsia="en-GB"/>
                <w14:ligatures w14:val="none"/>
              </w:rPr>
              <w:t>Sañudo</w:t>
            </w:r>
            <w:proofErr w:type="spellEnd"/>
            <w:r w:rsidRPr="003C0278">
              <w:rPr>
                <w:rFonts w:ascii="Arial" w:eastAsia="Times New Roman" w:hAnsi="Arial" w:cs="Arial"/>
                <w:color w:val="000000"/>
                <w:kern w:val="0"/>
                <w:sz w:val="20"/>
                <w:szCs w:val="20"/>
                <w:lang w:eastAsia="en-GB"/>
                <w14:ligatures w14:val="none"/>
              </w:rPr>
              <w:t>; A. Robinson; C. Digney</w:t>
            </w:r>
          </w:p>
        </w:tc>
        <w:tc>
          <w:tcPr>
            <w:tcW w:w="708" w:type="dxa"/>
            <w:tcBorders>
              <w:top w:val="nil"/>
              <w:left w:val="nil"/>
              <w:bottom w:val="single" w:sz="4" w:space="0" w:color="auto"/>
              <w:right w:val="single" w:sz="4" w:space="0" w:color="auto"/>
            </w:tcBorders>
            <w:shd w:val="clear" w:color="auto" w:fill="auto"/>
            <w:vAlign w:val="center"/>
            <w:hideMark/>
          </w:tcPr>
          <w:p w14:paraId="43F6DB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705371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C490F5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883FEF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C0F561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365BC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and Experimental Dermatology</w:t>
            </w:r>
          </w:p>
        </w:tc>
        <w:tc>
          <w:tcPr>
            <w:tcW w:w="3402" w:type="dxa"/>
            <w:tcBorders>
              <w:top w:val="nil"/>
              <w:left w:val="nil"/>
              <w:bottom w:val="single" w:sz="4" w:space="0" w:color="auto"/>
              <w:right w:val="single" w:sz="4" w:space="0" w:color="auto"/>
            </w:tcBorders>
            <w:shd w:val="clear" w:color="auto" w:fill="auto"/>
            <w:vAlign w:val="center"/>
            <w:hideMark/>
          </w:tcPr>
          <w:p w14:paraId="50FB14F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Proposal of a new model of national skin audit and data submission</w:t>
            </w:r>
          </w:p>
        </w:tc>
        <w:tc>
          <w:tcPr>
            <w:tcW w:w="6663" w:type="dxa"/>
            <w:tcBorders>
              <w:top w:val="nil"/>
              <w:left w:val="nil"/>
              <w:bottom w:val="single" w:sz="4" w:space="0" w:color="auto"/>
              <w:right w:val="single" w:sz="4" w:space="0" w:color="auto"/>
            </w:tcBorders>
            <w:shd w:val="clear" w:color="auto" w:fill="auto"/>
            <w:vAlign w:val="center"/>
            <w:hideMark/>
          </w:tcPr>
          <w:p w14:paraId="4B60205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R. Ali; T. D. Dobbs; I. S. Whitaker</w:t>
            </w:r>
          </w:p>
        </w:tc>
        <w:tc>
          <w:tcPr>
            <w:tcW w:w="708" w:type="dxa"/>
            <w:tcBorders>
              <w:top w:val="nil"/>
              <w:left w:val="nil"/>
              <w:bottom w:val="single" w:sz="4" w:space="0" w:color="auto"/>
              <w:right w:val="single" w:sz="4" w:space="0" w:color="auto"/>
            </w:tcBorders>
            <w:shd w:val="clear" w:color="auto" w:fill="auto"/>
            <w:vAlign w:val="center"/>
            <w:hideMark/>
          </w:tcPr>
          <w:p w14:paraId="41C6B1C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49</w:t>
            </w:r>
          </w:p>
        </w:tc>
        <w:tc>
          <w:tcPr>
            <w:tcW w:w="709" w:type="dxa"/>
            <w:tcBorders>
              <w:top w:val="nil"/>
              <w:left w:val="nil"/>
              <w:bottom w:val="single" w:sz="4" w:space="0" w:color="auto"/>
              <w:right w:val="single" w:sz="4" w:space="0" w:color="auto"/>
            </w:tcBorders>
            <w:shd w:val="clear" w:color="auto" w:fill="auto"/>
            <w:vAlign w:val="center"/>
            <w:hideMark/>
          </w:tcPr>
          <w:p w14:paraId="7E9F144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37D8F03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906-908</w:t>
            </w:r>
          </w:p>
        </w:tc>
      </w:tr>
      <w:tr w:rsidR="001A6346" w:rsidRPr="003C0278" w14:paraId="5B217BE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DA12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B0AED0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Colorectal Disease</w:t>
            </w:r>
          </w:p>
        </w:tc>
        <w:tc>
          <w:tcPr>
            <w:tcW w:w="3402" w:type="dxa"/>
            <w:tcBorders>
              <w:top w:val="nil"/>
              <w:left w:val="nil"/>
              <w:bottom w:val="single" w:sz="4" w:space="0" w:color="auto"/>
              <w:right w:val="single" w:sz="4" w:space="0" w:color="auto"/>
            </w:tcBorders>
            <w:shd w:val="clear" w:color="auto" w:fill="auto"/>
            <w:vAlign w:val="center"/>
            <w:hideMark/>
          </w:tcPr>
          <w:p w14:paraId="2D342D9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Effect of surgeon's seniority and subspeciality interest on mortality </w:t>
            </w:r>
            <w:r w:rsidRPr="003C0278">
              <w:rPr>
                <w:rFonts w:ascii="Arial" w:eastAsia="Times New Roman" w:hAnsi="Arial" w:cs="Arial"/>
                <w:color w:val="000000"/>
                <w:kern w:val="0"/>
                <w:sz w:val="20"/>
                <w:szCs w:val="20"/>
                <w:lang w:eastAsia="en-GB"/>
                <w14:ligatures w14:val="none"/>
              </w:rPr>
              <w:lastRenderedPageBreak/>
              <w:t>after emergency laparotomy: A 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45C6B47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xml:space="preserve">H. Al-Sarireh; A. Al-Sarireh; K. Mann; S. </w:t>
            </w:r>
            <w:proofErr w:type="spellStart"/>
            <w:r w:rsidRPr="003C0278">
              <w:rPr>
                <w:rFonts w:ascii="Arial" w:eastAsia="Times New Roman" w:hAnsi="Arial" w:cs="Arial"/>
                <w:color w:val="000000"/>
                <w:kern w:val="0"/>
                <w:sz w:val="20"/>
                <w:szCs w:val="20"/>
                <w:lang w:eastAsia="en-GB"/>
                <w14:ligatures w14:val="none"/>
              </w:rPr>
              <w:t>Hajibandeh</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Hajibandeh</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7306A15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069159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A6F4E7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3898CEC"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9A220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6A17743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Case Reports in Critical Care</w:t>
            </w:r>
          </w:p>
        </w:tc>
        <w:tc>
          <w:tcPr>
            <w:tcW w:w="3402" w:type="dxa"/>
            <w:tcBorders>
              <w:top w:val="nil"/>
              <w:left w:val="nil"/>
              <w:bottom w:val="single" w:sz="4" w:space="0" w:color="auto"/>
              <w:right w:val="single" w:sz="4" w:space="0" w:color="auto"/>
            </w:tcBorders>
            <w:shd w:val="clear" w:color="auto" w:fill="auto"/>
            <w:vAlign w:val="center"/>
            <w:hideMark/>
          </w:tcPr>
          <w:p w14:paraId="20D1C1B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Sudden Cardiac Arrest in a Youth with Multiple Arrhythmic Substrates</w:t>
            </w:r>
          </w:p>
        </w:tc>
        <w:tc>
          <w:tcPr>
            <w:tcW w:w="6663" w:type="dxa"/>
            <w:tcBorders>
              <w:top w:val="nil"/>
              <w:left w:val="nil"/>
              <w:bottom w:val="single" w:sz="4" w:space="0" w:color="auto"/>
              <w:right w:val="single" w:sz="4" w:space="0" w:color="auto"/>
            </w:tcBorders>
            <w:shd w:val="clear" w:color="auto" w:fill="auto"/>
            <w:vAlign w:val="center"/>
            <w:hideMark/>
          </w:tcPr>
          <w:p w14:paraId="2A004B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Ainsworth; A. Ionescu</w:t>
            </w:r>
          </w:p>
        </w:tc>
        <w:tc>
          <w:tcPr>
            <w:tcW w:w="708" w:type="dxa"/>
            <w:tcBorders>
              <w:top w:val="nil"/>
              <w:left w:val="nil"/>
              <w:bottom w:val="single" w:sz="4" w:space="0" w:color="auto"/>
              <w:right w:val="single" w:sz="4" w:space="0" w:color="auto"/>
            </w:tcBorders>
            <w:shd w:val="clear" w:color="auto" w:fill="auto"/>
            <w:vAlign w:val="center"/>
            <w:hideMark/>
          </w:tcPr>
          <w:p w14:paraId="686754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709" w:type="dxa"/>
            <w:tcBorders>
              <w:top w:val="nil"/>
              <w:left w:val="nil"/>
              <w:bottom w:val="single" w:sz="4" w:space="0" w:color="auto"/>
              <w:right w:val="single" w:sz="4" w:space="0" w:color="auto"/>
            </w:tcBorders>
            <w:shd w:val="clear" w:color="auto" w:fill="auto"/>
            <w:vAlign w:val="center"/>
            <w:hideMark/>
          </w:tcPr>
          <w:p w14:paraId="5F33CC3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12D57A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23C2B4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F003F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08D5DAF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World Neurosurgery</w:t>
            </w:r>
          </w:p>
        </w:tc>
        <w:tc>
          <w:tcPr>
            <w:tcW w:w="3402" w:type="dxa"/>
            <w:tcBorders>
              <w:top w:val="nil"/>
              <w:left w:val="nil"/>
              <w:bottom w:val="single" w:sz="4" w:space="0" w:color="auto"/>
              <w:right w:val="single" w:sz="4" w:space="0" w:color="auto"/>
            </w:tcBorders>
            <w:shd w:val="clear" w:color="auto" w:fill="auto"/>
            <w:vAlign w:val="center"/>
            <w:hideMark/>
          </w:tcPr>
          <w:p w14:paraId="0F3E693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Hydroxyapatite-Coated Screws Versus Titanium Triangular Dowels for Sacroiliac Joint Fusion: Results From a Nonrandomized Prospective Outcome Study</w:t>
            </w:r>
          </w:p>
        </w:tc>
        <w:tc>
          <w:tcPr>
            <w:tcW w:w="6663" w:type="dxa"/>
            <w:tcBorders>
              <w:top w:val="nil"/>
              <w:left w:val="nil"/>
              <w:bottom w:val="single" w:sz="4" w:space="0" w:color="auto"/>
              <w:right w:val="single" w:sz="4" w:space="0" w:color="auto"/>
            </w:tcBorders>
            <w:shd w:val="clear" w:color="auto" w:fill="auto"/>
            <w:vAlign w:val="center"/>
            <w:hideMark/>
          </w:tcPr>
          <w:p w14:paraId="68560B0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Agarwal; J. L. Moreau; K. Mohanty</w:t>
            </w:r>
          </w:p>
        </w:tc>
        <w:tc>
          <w:tcPr>
            <w:tcW w:w="708" w:type="dxa"/>
            <w:tcBorders>
              <w:top w:val="nil"/>
              <w:left w:val="nil"/>
              <w:bottom w:val="single" w:sz="4" w:space="0" w:color="auto"/>
              <w:right w:val="single" w:sz="4" w:space="0" w:color="auto"/>
            </w:tcBorders>
            <w:shd w:val="clear" w:color="auto" w:fill="auto"/>
            <w:vAlign w:val="center"/>
            <w:hideMark/>
          </w:tcPr>
          <w:p w14:paraId="47F245B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46A4BF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CF0F03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7813885"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954E66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1917223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Therapy</w:t>
            </w:r>
          </w:p>
        </w:tc>
        <w:tc>
          <w:tcPr>
            <w:tcW w:w="3402" w:type="dxa"/>
            <w:tcBorders>
              <w:top w:val="nil"/>
              <w:left w:val="nil"/>
              <w:bottom w:val="single" w:sz="4" w:space="0" w:color="auto"/>
              <w:right w:val="single" w:sz="4" w:space="0" w:color="auto"/>
            </w:tcBorders>
            <w:shd w:val="clear" w:color="auto" w:fill="auto"/>
            <w:vAlign w:val="center"/>
            <w:hideMark/>
          </w:tcPr>
          <w:p w14:paraId="2789091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Flash Glucose Monitoring is Associated with HbA1c Improvement in Type 2 Diabetes Managed with Multiple Daily Injections of Insulin in the UK: A Retrospective Observational Study</w:t>
            </w:r>
          </w:p>
        </w:tc>
        <w:tc>
          <w:tcPr>
            <w:tcW w:w="6663" w:type="dxa"/>
            <w:tcBorders>
              <w:top w:val="nil"/>
              <w:left w:val="nil"/>
              <w:bottom w:val="single" w:sz="4" w:space="0" w:color="auto"/>
              <w:right w:val="single" w:sz="4" w:space="0" w:color="auto"/>
            </w:tcBorders>
            <w:shd w:val="clear" w:color="auto" w:fill="auto"/>
            <w:vAlign w:val="center"/>
            <w:hideMark/>
          </w:tcPr>
          <w:p w14:paraId="4F2EF1D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A. Adamson; F. W. Gibb; J. McLaren; T. Min; H. Price; S. Sankaranarayanan; A. Strzelecka</w:t>
            </w:r>
          </w:p>
        </w:tc>
        <w:tc>
          <w:tcPr>
            <w:tcW w:w="708" w:type="dxa"/>
            <w:tcBorders>
              <w:top w:val="nil"/>
              <w:left w:val="nil"/>
              <w:bottom w:val="single" w:sz="4" w:space="0" w:color="auto"/>
              <w:right w:val="single" w:sz="4" w:space="0" w:color="auto"/>
            </w:tcBorders>
            <w:shd w:val="clear" w:color="auto" w:fill="auto"/>
            <w:vAlign w:val="center"/>
            <w:hideMark/>
          </w:tcPr>
          <w:p w14:paraId="570116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5FB60E1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6647472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2109-2118</w:t>
            </w:r>
          </w:p>
        </w:tc>
      </w:tr>
      <w:tr w:rsidR="001A6346" w:rsidRPr="003C0278" w14:paraId="6FFC7F56" w14:textId="77777777" w:rsidTr="001A6346">
        <w:trPr>
          <w:trHeight w:val="204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3623D9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3AE21D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w:t>
            </w:r>
          </w:p>
        </w:tc>
        <w:tc>
          <w:tcPr>
            <w:tcW w:w="3402" w:type="dxa"/>
            <w:tcBorders>
              <w:top w:val="nil"/>
              <w:left w:val="nil"/>
              <w:bottom w:val="single" w:sz="4" w:space="0" w:color="auto"/>
              <w:right w:val="single" w:sz="4" w:space="0" w:color="auto"/>
            </w:tcBorders>
            <w:shd w:val="clear" w:color="auto" w:fill="auto"/>
            <w:vAlign w:val="center"/>
            <w:hideMark/>
          </w:tcPr>
          <w:p w14:paraId="0F8DE35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The PARTNER trial of neoadjuvant </w:t>
            </w:r>
            <w:proofErr w:type="spellStart"/>
            <w:r w:rsidRPr="003C0278">
              <w:rPr>
                <w:rFonts w:ascii="Arial" w:eastAsia="Times New Roman" w:hAnsi="Arial" w:cs="Arial"/>
                <w:color w:val="000000"/>
                <w:kern w:val="0"/>
                <w:sz w:val="20"/>
                <w:szCs w:val="20"/>
                <w:lang w:eastAsia="en-GB"/>
                <w14:ligatures w14:val="none"/>
              </w:rPr>
              <w:t>olaparib</w:t>
            </w:r>
            <w:proofErr w:type="spellEnd"/>
            <w:r w:rsidRPr="003C0278">
              <w:rPr>
                <w:rFonts w:ascii="Arial" w:eastAsia="Times New Roman" w:hAnsi="Arial" w:cs="Arial"/>
                <w:color w:val="000000"/>
                <w:kern w:val="0"/>
                <w:sz w:val="20"/>
                <w:szCs w:val="20"/>
                <w:lang w:eastAsia="en-GB"/>
                <w14:ligatures w14:val="none"/>
              </w:rPr>
              <w:t xml:space="preserve"> with chemotherapy in triple-negative breast cancer</w:t>
            </w:r>
          </w:p>
        </w:tc>
        <w:tc>
          <w:tcPr>
            <w:tcW w:w="6663" w:type="dxa"/>
            <w:tcBorders>
              <w:top w:val="nil"/>
              <w:left w:val="nil"/>
              <w:bottom w:val="single" w:sz="4" w:space="0" w:color="auto"/>
              <w:right w:val="single" w:sz="4" w:space="0" w:color="auto"/>
            </w:tcBorders>
            <w:shd w:val="clear" w:color="auto" w:fill="auto"/>
            <w:vAlign w:val="center"/>
            <w:hideMark/>
          </w:tcPr>
          <w:p w14:paraId="51563C1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E. Abraham; K. Pinilla; A. </w:t>
            </w:r>
            <w:proofErr w:type="spellStart"/>
            <w:r w:rsidRPr="003C0278">
              <w:rPr>
                <w:rFonts w:ascii="Arial" w:eastAsia="Times New Roman" w:hAnsi="Arial" w:cs="Arial"/>
                <w:color w:val="000000"/>
                <w:kern w:val="0"/>
                <w:sz w:val="20"/>
                <w:szCs w:val="20"/>
                <w:lang w:eastAsia="en-GB"/>
                <w14:ligatures w14:val="none"/>
              </w:rPr>
              <w:t>Dayimu</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Grybowicz</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Demiris</w:t>
            </w:r>
            <w:proofErr w:type="spellEnd"/>
            <w:r w:rsidRPr="003C0278">
              <w:rPr>
                <w:rFonts w:ascii="Arial" w:eastAsia="Times New Roman" w:hAnsi="Arial" w:cs="Arial"/>
                <w:color w:val="000000"/>
                <w:kern w:val="0"/>
                <w:sz w:val="20"/>
                <w:szCs w:val="20"/>
                <w:lang w:eastAsia="en-GB"/>
                <w14:ligatures w14:val="none"/>
              </w:rPr>
              <w:t xml:space="preserve">; C. Harvey; L. M. Drewett; R. Lucey; A. Fulton; A. N. Roberts; J. R. Worley; A. Chhabra; W. Qian; A. L. Vallier; R. M. Hardy; S. Chan; T. Hickish; D. Tripathi; R. </w:t>
            </w:r>
            <w:proofErr w:type="spellStart"/>
            <w:r w:rsidRPr="003C0278">
              <w:rPr>
                <w:rFonts w:ascii="Arial" w:eastAsia="Times New Roman" w:hAnsi="Arial" w:cs="Arial"/>
                <w:color w:val="000000"/>
                <w:kern w:val="0"/>
                <w:sz w:val="20"/>
                <w:szCs w:val="20"/>
                <w:lang w:eastAsia="en-GB"/>
                <w14:ligatures w14:val="none"/>
              </w:rPr>
              <w:t>Venkitaraman</w:t>
            </w:r>
            <w:proofErr w:type="spellEnd"/>
            <w:r w:rsidRPr="003C0278">
              <w:rPr>
                <w:rFonts w:ascii="Arial" w:eastAsia="Times New Roman" w:hAnsi="Arial" w:cs="Arial"/>
                <w:color w:val="000000"/>
                <w:kern w:val="0"/>
                <w:sz w:val="20"/>
                <w:szCs w:val="20"/>
                <w:lang w:eastAsia="en-GB"/>
                <w14:ligatures w14:val="none"/>
              </w:rPr>
              <w:t xml:space="preserve">; M. Persic; S. Aslam; D. Glassman; S. Raj; A. Borley; J. P. Braybrooke; S. Sutherland; E. Staples; L. C. Scott; M. Davies; C. A. Palmer; M. Moody; M. J. Churn; J. C. Newby; M. B. Mukesh; A. Chakrabarti; R. R. Roylance; P. C. Schouten; N. C. Levitt; K. McAdam; A. C. Armstrong; E. R. Copson; E. McMurtry; M. </w:t>
            </w:r>
            <w:proofErr w:type="spellStart"/>
            <w:r w:rsidRPr="003C0278">
              <w:rPr>
                <w:rFonts w:ascii="Arial" w:eastAsia="Times New Roman" w:hAnsi="Arial" w:cs="Arial"/>
                <w:color w:val="000000"/>
                <w:kern w:val="0"/>
                <w:sz w:val="20"/>
                <w:szCs w:val="20"/>
                <w:lang w:eastAsia="en-GB"/>
                <w14:ligatures w14:val="none"/>
              </w:rPr>
              <w:t>Tischkowitz</w:t>
            </w:r>
            <w:proofErr w:type="spellEnd"/>
            <w:r w:rsidRPr="003C0278">
              <w:rPr>
                <w:rFonts w:ascii="Arial" w:eastAsia="Times New Roman" w:hAnsi="Arial" w:cs="Arial"/>
                <w:color w:val="000000"/>
                <w:kern w:val="0"/>
                <w:sz w:val="20"/>
                <w:szCs w:val="20"/>
                <w:lang w:eastAsia="en-GB"/>
                <w14:ligatures w14:val="none"/>
              </w:rPr>
              <w:t>; E. Provenzano; H. M. Earl</w:t>
            </w:r>
          </w:p>
        </w:tc>
        <w:tc>
          <w:tcPr>
            <w:tcW w:w="708" w:type="dxa"/>
            <w:tcBorders>
              <w:top w:val="nil"/>
              <w:left w:val="nil"/>
              <w:bottom w:val="single" w:sz="4" w:space="0" w:color="auto"/>
              <w:right w:val="single" w:sz="4" w:space="0" w:color="auto"/>
            </w:tcBorders>
            <w:shd w:val="clear" w:color="auto" w:fill="auto"/>
            <w:vAlign w:val="center"/>
            <w:hideMark/>
          </w:tcPr>
          <w:p w14:paraId="744B475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6FDD0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22BA8E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052797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4ADEE0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2024</w:t>
            </w:r>
          </w:p>
        </w:tc>
        <w:tc>
          <w:tcPr>
            <w:tcW w:w="2409" w:type="dxa"/>
            <w:tcBorders>
              <w:top w:val="nil"/>
              <w:left w:val="nil"/>
              <w:bottom w:val="single" w:sz="4" w:space="0" w:color="auto"/>
              <w:right w:val="single" w:sz="4" w:space="0" w:color="auto"/>
            </w:tcBorders>
            <w:shd w:val="clear" w:color="auto" w:fill="auto"/>
            <w:vAlign w:val="center"/>
            <w:hideMark/>
          </w:tcPr>
          <w:p w14:paraId="5F90FF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Radiation Physics and Chemistry</w:t>
            </w:r>
          </w:p>
        </w:tc>
        <w:tc>
          <w:tcPr>
            <w:tcW w:w="3402" w:type="dxa"/>
            <w:tcBorders>
              <w:top w:val="nil"/>
              <w:left w:val="nil"/>
              <w:bottom w:val="single" w:sz="4" w:space="0" w:color="auto"/>
              <w:right w:val="single" w:sz="4" w:space="0" w:color="auto"/>
            </w:tcBorders>
            <w:shd w:val="clear" w:color="auto" w:fill="auto"/>
            <w:vAlign w:val="center"/>
            <w:hideMark/>
          </w:tcPr>
          <w:p w14:paraId="589FCDE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Monte Carlo multiscale modelling of photon and proton distribution in heterogenous tissue</w:t>
            </w:r>
          </w:p>
        </w:tc>
        <w:tc>
          <w:tcPr>
            <w:tcW w:w="6663" w:type="dxa"/>
            <w:tcBorders>
              <w:top w:val="nil"/>
              <w:left w:val="nil"/>
              <w:bottom w:val="single" w:sz="4" w:space="0" w:color="auto"/>
              <w:right w:val="single" w:sz="4" w:space="0" w:color="auto"/>
            </w:tcBorders>
            <w:shd w:val="clear" w:color="auto" w:fill="auto"/>
            <w:vAlign w:val="center"/>
            <w:hideMark/>
          </w:tcPr>
          <w:p w14:paraId="05AAB39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Abbas; R. P. Hugtenburg</w:t>
            </w:r>
          </w:p>
        </w:tc>
        <w:tc>
          <w:tcPr>
            <w:tcW w:w="708" w:type="dxa"/>
            <w:tcBorders>
              <w:top w:val="nil"/>
              <w:left w:val="nil"/>
              <w:bottom w:val="single" w:sz="4" w:space="0" w:color="auto"/>
              <w:right w:val="single" w:sz="4" w:space="0" w:color="auto"/>
            </w:tcBorders>
            <w:shd w:val="clear" w:color="auto" w:fill="auto"/>
            <w:vAlign w:val="center"/>
            <w:hideMark/>
          </w:tcPr>
          <w:p w14:paraId="00B97DA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717486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341D9F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6122030"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09D92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FDD0D6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Interventional Cardiology: Reviews, Research, Resources</w:t>
            </w:r>
          </w:p>
        </w:tc>
        <w:tc>
          <w:tcPr>
            <w:tcW w:w="3402" w:type="dxa"/>
            <w:tcBorders>
              <w:top w:val="nil"/>
              <w:left w:val="nil"/>
              <w:bottom w:val="single" w:sz="4" w:space="0" w:color="auto"/>
              <w:right w:val="single" w:sz="4" w:space="0" w:color="auto"/>
            </w:tcBorders>
            <w:shd w:val="clear" w:color="auto" w:fill="auto"/>
            <w:vAlign w:val="center"/>
            <w:hideMark/>
          </w:tcPr>
          <w:p w14:paraId="3E59016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 Update on Anti-thrombotic Therapy following Transcatheter Aortic Valve Implantation: Expert Cardiologist Opinion from a UK and Ireland Delphi Group</w:t>
            </w:r>
          </w:p>
        </w:tc>
        <w:tc>
          <w:tcPr>
            <w:tcW w:w="6663" w:type="dxa"/>
            <w:tcBorders>
              <w:top w:val="nil"/>
              <w:left w:val="nil"/>
              <w:bottom w:val="single" w:sz="4" w:space="0" w:color="auto"/>
              <w:right w:val="single" w:sz="4" w:space="0" w:color="auto"/>
            </w:tcBorders>
            <w:shd w:val="clear" w:color="auto" w:fill="auto"/>
            <w:vAlign w:val="center"/>
            <w:hideMark/>
          </w:tcPr>
          <w:p w14:paraId="7797174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Zaman; B. Prendergast; D. </w:t>
            </w:r>
            <w:proofErr w:type="spellStart"/>
            <w:r w:rsidRPr="003C0278">
              <w:rPr>
                <w:rFonts w:ascii="Arial" w:eastAsia="Times New Roman" w:hAnsi="Arial" w:cs="Arial"/>
                <w:color w:val="000000"/>
                <w:kern w:val="0"/>
                <w:sz w:val="20"/>
                <w:szCs w:val="20"/>
                <w:lang w:eastAsia="en-GB"/>
                <w14:ligatures w14:val="none"/>
              </w:rPr>
              <w:t>Hildick</w:t>
            </w:r>
            <w:proofErr w:type="spellEnd"/>
            <w:r w:rsidRPr="003C0278">
              <w:rPr>
                <w:rFonts w:ascii="Arial" w:eastAsia="Times New Roman" w:hAnsi="Arial" w:cs="Arial"/>
                <w:color w:val="000000"/>
                <w:kern w:val="0"/>
                <w:sz w:val="20"/>
                <w:szCs w:val="20"/>
                <w:lang w:eastAsia="en-GB"/>
                <w14:ligatures w14:val="none"/>
              </w:rPr>
              <w:t xml:space="preserve">-Smith; D. Blackman; R. Anderson; M. S. Spence; D. </w:t>
            </w:r>
            <w:proofErr w:type="spellStart"/>
            <w:r w:rsidRPr="003C0278">
              <w:rPr>
                <w:rFonts w:ascii="Arial" w:eastAsia="Times New Roman" w:hAnsi="Arial" w:cs="Arial"/>
                <w:color w:val="000000"/>
                <w:kern w:val="0"/>
                <w:sz w:val="20"/>
                <w:szCs w:val="20"/>
                <w:lang w:eastAsia="en-GB"/>
                <w14:ligatures w14:val="none"/>
              </w:rPr>
              <w:t>Mylotte</w:t>
            </w:r>
            <w:proofErr w:type="spellEnd"/>
            <w:r w:rsidRPr="003C0278">
              <w:rPr>
                <w:rFonts w:ascii="Arial" w:eastAsia="Times New Roman" w:hAnsi="Arial" w:cs="Arial"/>
                <w:color w:val="000000"/>
                <w:kern w:val="0"/>
                <w:sz w:val="20"/>
                <w:szCs w:val="20"/>
                <w:lang w:eastAsia="en-GB"/>
                <w14:ligatures w14:val="none"/>
              </w:rPr>
              <w:t>; D. Smith; B. Wilding; C. Chapman; K. Atkins; K. G. Pollock; A. C. Qureshi; A. Banning</w:t>
            </w:r>
          </w:p>
        </w:tc>
        <w:tc>
          <w:tcPr>
            <w:tcW w:w="708" w:type="dxa"/>
            <w:tcBorders>
              <w:top w:val="nil"/>
              <w:left w:val="nil"/>
              <w:bottom w:val="single" w:sz="4" w:space="0" w:color="auto"/>
              <w:right w:val="single" w:sz="4" w:space="0" w:color="auto"/>
            </w:tcBorders>
            <w:shd w:val="clear" w:color="auto" w:fill="auto"/>
            <w:vAlign w:val="center"/>
            <w:hideMark/>
          </w:tcPr>
          <w:p w14:paraId="7A657A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18</w:t>
            </w:r>
          </w:p>
        </w:tc>
        <w:tc>
          <w:tcPr>
            <w:tcW w:w="709" w:type="dxa"/>
            <w:tcBorders>
              <w:top w:val="nil"/>
              <w:left w:val="nil"/>
              <w:bottom w:val="single" w:sz="4" w:space="0" w:color="auto"/>
              <w:right w:val="single" w:sz="4" w:space="0" w:color="auto"/>
            </w:tcBorders>
            <w:shd w:val="clear" w:color="auto" w:fill="auto"/>
            <w:vAlign w:val="center"/>
            <w:hideMark/>
          </w:tcPr>
          <w:p w14:paraId="221599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1AD07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E1B133C"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069B8E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2E7BCE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Multiple Sclerosis Journal</w:t>
            </w:r>
          </w:p>
        </w:tc>
        <w:tc>
          <w:tcPr>
            <w:tcW w:w="3402" w:type="dxa"/>
            <w:tcBorders>
              <w:top w:val="nil"/>
              <w:left w:val="nil"/>
              <w:bottom w:val="single" w:sz="4" w:space="0" w:color="auto"/>
              <w:right w:val="single" w:sz="4" w:space="0" w:color="auto"/>
            </w:tcBorders>
            <w:shd w:val="clear" w:color="auto" w:fill="auto"/>
            <w:vAlign w:val="center"/>
            <w:hideMark/>
          </w:tcPr>
          <w:p w14:paraId="4F47BAB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Risk of COVID-19 in people with multiple sclerosis who are seronegative following vaccination</w:t>
            </w:r>
          </w:p>
        </w:tc>
        <w:tc>
          <w:tcPr>
            <w:tcW w:w="6663" w:type="dxa"/>
            <w:tcBorders>
              <w:top w:val="nil"/>
              <w:left w:val="nil"/>
              <w:bottom w:val="single" w:sz="4" w:space="0" w:color="auto"/>
              <w:right w:val="single" w:sz="4" w:space="0" w:color="auto"/>
            </w:tcBorders>
            <w:shd w:val="clear" w:color="auto" w:fill="auto"/>
            <w:vAlign w:val="center"/>
            <w:hideMark/>
          </w:tcPr>
          <w:p w14:paraId="0DD310E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A. </w:t>
            </w:r>
            <w:proofErr w:type="spellStart"/>
            <w:r w:rsidRPr="003C0278">
              <w:rPr>
                <w:rFonts w:ascii="Arial" w:eastAsia="Times New Roman" w:hAnsi="Arial" w:cs="Arial"/>
                <w:color w:val="000000"/>
                <w:kern w:val="0"/>
                <w:sz w:val="20"/>
                <w:szCs w:val="20"/>
                <w:lang w:eastAsia="en-GB"/>
                <w14:ligatures w14:val="none"/>
              </w:rPr>
              <w:t>Zaloum</w:t>
            </w:r>
            <w:proofErr w:type="spellEnd"/>
            <w:r w:rsidRPr="003C0278">
              <w:rPr>
                <w:rFonts w:ascii="Arial" w:eastAsia="Times New Roman" w:hAnsi="Arial" w:cs="Arial"/>
                <w:color w:val="000000"/>
                <w:kern w:val="0"/>
                <w:sz w:val="20"/>
                <w:szCs w:val="20"/>
                <w:lang w:eastAsia="en-GB"/>
                <w14:ligatures w14:val="none"/>
              </w:rPr>
              <w:t xml:space="preserve">; C. H. Wood; P. Tank; M. </w:t>
            </w:r>
            <w:proofErr w:type="spellStart"/>
            <w:r w:rsidRPr="003C0278">
              <w:rPr>
                <w:rFonts w:ascii="Arial" w:eastAsia="Times New Roman" w:hAnsi="Arial" w:cs="Arial"/>
                <w:color w:val="000000"/>
                <w:kern w:val="0"/>
                <w:sz w:val="20"/>
                <w:szCs w:val="20"/>
                <w:lang w:eastAsia="en-GB"/>
                <w14:ligatures w14:val="none"/>
              </w:rPr>
              <w:t>Upcott</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Vickaryous</w:t>
            </w:r>
            <w:proofErr w:type="spellEnd"/>
            <w:r w:rsidRPr="003C0278">
              <w:rPr>
                <w:rFonts w:ascii="Arial" w:eastAsia="Times New Roman" w:hAnsi="Arial" w:cs="Arial"/>
                <w:color w:val="000000"/>
                <w:kern w:val="0"/>
                <w:sz w:val="20"/>
                <w:szCs w:val="20"/>
                <w:lang w:eastAsia="en-GB"/>
                <w14:ligatures w14:val="none"/>
              </w:rPr>
              <w:t>; V. Anderson; D. Baker; R. Chance; N. Evangelou; K. George; G. Giovannoni; K. E. Harding; A. Hibbert; G. Ingram; S. Jolles; A. S. Kang; S. Loveless; S. J. Moat; A. Richards; N. P. Robertson; F. Rios; K. Schmierer; M. Willis; R. Dobson; E. C. Tallantyre</w:t>
            </w:r>
          </w:p>
        </w:tc>
        <w:tc>
          <w:tcPr>
            <w:tcW w:w="708" w:type="dxa"/>
            <w:tcBorders>
              <w:top w:val="nil"/>
              <w:left w:val="nil"/>
              <w:bottom w:val="single" w:sz="4" w:space="0" w:color="auto"/>
              <w:right w:val="single" w:sz="4" w:space="0" w:color="auto"/>
            </w:tcBorders>
            <w:shd w:val="clear" w:color="auto" w:fill="auto"/>
            <w:vAlign w:val="center"/>
            <w:hideMark/>
          </w:tcPr>
          <w:p w14:paraId="753BD1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29</w:t>
            </w:r>
          </w:p>
        </w:tc>
        <w:tc>
          <w:tcPr>
            <w:tcW w:w="709" w:type="dxa"/>
            <w:tcBorders>
              <w:top w:val="nil"/>
              <w:left w:val="nil"/>
              <w:bottom w:val="single" w:sz="4" w:space="0" w:color="auto"/>
              <w:right w:val="single" w:sz="4" w:space="0" w:color="auto"/>
            </w:tcBorders>
            <w:shd w:val="clear" w:color="auto" w:fill="auto"/>
            <w:vAlign w:val="center"/>
            <w:hideMark/>
          </w:tcPr>
          <w:p w14:paraId="12ED3A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08-Jan</w:t>
            </w:r>
          </w:p>
        </w:tc>
        <w:tc>
          <w:tcPr>
            <w:tcW w:w="709" w:type="dxa"/>
            <w:tcBorders>
              <w:top w:val="nil"/>
              <w:left w:val="nil"/>
              <w:bottom w:val="single" w:sz="4" w:space="0" w:color="auto"/>
              <w:right w:val="single" w:sz="4" w:space="0" w:color="auto"/>
            </w:tcBorders>
            <w:shd w:val="clear" w:color="auto" w:fill="auto"/>
            <w:vAlign w:val="center"/>
            <w:hideMark/>
          </w:tcPr>
          <w:p w14:paraId="31F20E4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979-989</w:t>
            </w:r>
          </w:p>
        </w:tc>
      </w:tr>
      <w:tr w:rsidR="001A6346" w:rsidRPr="003C0278" w14:paraId="6013774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FBDC3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DF97CD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Eye and Vision</w:t>
            </w:r>
          </w:p>
        </w:tc>
        <w:tc>
          <w:tcPr>
            <w:tcW w:w="3402" w:type="dxa"/>
            <w:tcBorders>
              <w:top w:val="nil"/>
              <w:left w:val="nil"/>
              <w:bottom w:val="single" w:sz="4" w:space="0" w:color="auto"/>
              <w:right w:val="single" w:sz="4" w:space="0" w:color="auto"/>
            </w:tcBorders>
            <w:shd w:val="clear" w:color="auto" w:fill="auto"/>
            <w:vAlign w:val="center"/>
            <w:hideMark/>
          </w:tcPr>
          <w:p w14:paraId="3738371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Comprehensive comparisons of ocular biometry: A network-based big data analysis</w:t>
            </w:r>
          </w:p>
        </w:tc>
        <w:tc>
          <w:tcPr>
            <w:tcW w:w="6663" w:type="dxa"/>
            <w:tcBorders>
              <w:top w:val="nil"/>
              <w:left w:val="nil"/>
              <w:bottom w:val="single" w:sz="4" w:space="0" w:color="auto"/>
              <w:right w:val="single" w:sz="4" w:space="0" w:color="auto"/>
            </w:tcBorders>
            <w:shd w:val="clear" w:color="auto" w:fill="auto"/>
            <w:vAlign w:val="center"/>
            <w:hideMark/>
          </w:tcPr>
          <w:p w14:paraId="02A5B95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Yu; D. Wen; J. Zhao; Y. Wang; K. Feng; T. Wan; G. Savini; C. McAlinden; X. Lin; L. Niu; S. Chen; Q. Gao; R. Ning; Y. Jin; X. Zhou; J. Huang</w:t>
            </w:r>
          </w:p>
        </w:tc>
        <w:tc>
          <w:tcPr>
            <w:tcW w:w="708" w:type="dxa"/>
            <w:tcBorders>
              <w:top w:val="nil"/>
              <w:left w:val="nil"/>
              <w:bottom w:val="single" w:sz="4" w:space="0" w:color="auto"/>
              <w:right w:val="single" w:sz="4" w:space="0" w:color="auto"/>
            </w:tcBorders>
            <w:shd w:val="clear" w:color="auto" w:fill="auto"/>
            <w:vAlign w:val="center"/>
            <w:hideMark/>
          </w:tcPr>
          <w:p w14:paraId="2AC4AF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56935A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6DF4B6B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B9916F3"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5D4D4E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30F8C5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Clinical Medicine</w:t>
            </w:r>
          </w:p>
        </w:tc>
        <w:tc>
          <w:tcPr>
            <w:tcW w:w="3402" w:type="dxa"/>
            <w:tcBorders>
              <w:top w:val="nil"/>
              <w:left w:val="nil"/>
              <w:bottom w:val="single" w:sz="4" w:space="0" w:color="auto"/>
              <w:right w:val="single" w:sz="4" w:space="0" w:color="auto"/>
            </w:tcBorders>
            <w:shd w:val="clear" w:color="auto" w:fill="auto"/>
            <w:vAlign w:val="center"/>
            <w:hideMark/>
          </w:tcPr>
          <w:p w14:paraId="52CB733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Tick-Borne Encephalitis (TBE): From Tick to Pathology</w:t>
            </w:r>
          </w:p>
        </w:tc>
        <w:tc>
          <w:tcPr>
            <w:tcW w:w="6663" w:type="dxa"/>
            <w:tcBorders>
              <w:top w:val="nil"/>
              <w:left w:val="nil"/>
              <w:bottom w:val="single" w:sz="4" w:space="0" w:color="auto"/>
              <w:right w:val="single" w:sz="4" w:space="0" w:color="auto"/>
            </w:tcBorders>
            <w:shd w:val="clear" w:color="auto" w:fill="auto"/>
            <w:vAlign w:val="center"/>
            <w:hideMark/>
          </w:tcPr>
          <w:p w14:paraId="6211080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A. Worku</w:t>
            </w:r>
          </w:p>
        </w:tc>
        <w:tc>
          <w:tcPr>
            <w:tcW w:w="708" w:type="dxa"/>
            <w:tcBorders>
              <w:top w:val="nil"/>
              <w:left w:val="nil"/>
              <w:bottom w:val="single" w:sz="4" w:space="0" w:color="auto"/>
              <w:right w:val="single" w:sz="4" w:space="0" w:color="auto"/>
            </w:tcBorders>
            <w:shd w:val="clear" w:color="auto" w:fill="auto"/>
            <w:vAlign w:val="center"/>
            <w:hideMark/>
          </w:tcPr>
          <w:p w14:paraId="426F0EE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399C6E0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21</w:t>
            </w:r>
          </w:p>
        </w:tc>
        <w:tc>
          <w:tcPr>
            <w:tcW w:w="709" w:type="dxa"/>
            <w:tcBorders>
              <w:top w:val="nil"/>
              <w:left w:val="nil"/>
              <w:bottom w:val="single" w:sz="4" w:space="0" w:color="auto"/>
              <w:right w:val="single" w:sz="4" w:space="0" w:color="auto"/>
            </w:tcBorders>
            <w:shd w:val="clear" w:color="auto" w:fill="auto"/>
            <w:vAlign w:val="center"/>
            <w:hideMark/>
          </w:tcPr>
          <w:p w14:paraId="41357A1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41BD13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B123F4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6120F7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Experimental and Clinical Endocrinology and Diabetes</w:t>
            </w:r>
          </w:p>
        </w:tc>
        <w:tc>
          <w:tcPr>
            <w:tcW w:w="3402" w:type="dxa"/>
            <w:tcBorders>
              <w:top w:val="nil"/>
              <w:left w:val="nil"/>
              <w:bottom w:val="single" w:sz="4" w:space="0" w:color="auto"/>
              <w:right w:val="single" w:sz="4" w:space="0" w:color="auto"/>
            </w:tcBorders>
            <w:shd w:val="clear" w:color="auto" w:fill="auto"/>
            <w:vAlign w:val="center"/>
            <w:hideMark/>
          </w:tcPr>
          <w:p w14:paraId="7DE8E49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Prevalence of Primary Aldosteronism in Screening Populations: Is Hypokalaemia Important?</w:t>
            </w:r>
          </w:p>
        </w:tc>
        <w:tc>
          <w:tcPr>
            <w:tcW w:w="6663" w:type="dxa"/>
            <w:tcBorders>
              <w:top w:val="nil"/>
              <w:left w:val="nil"/>
              <w:bottom w:val="single" w:sz="4" w:space="0" w:color="auto"/>
              <w:right w:val="single" w:sz="4" w:space="0" w:color="auto"/>
            </w:tcBorders>
            <w:shd w:val="clear" w:color="auto" w:fill="auto"/>
            <w:vAlign w:val="center"/>
            <w:hideMark/>
          </w:tcPr>
          <w:p w14:paraId="6A960E7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M. Williams; A. Shaikh; E. Williams; A. Maroof; T. Michael; K. </w:t>
            </w:r>
            <w:proofErr w:type="spellStart"/>
            <w:r w:rsidRPr="003C0278">
              <w:rPr>
                <w:rFonts w:ascii="Arial" w:eastAsia="Times New Roman" w:hAnsi="Arial" w:cs="Arial"/>
                <w:color w:val="000000"/>
                <w:kern w:val="0"/>
                <w:sz w:val="20"/>
                <w:szCs w:val="20"/>
                <w:lang w:eastAsia="en-GB"/>
                <w14:ligatures w14:val="none"/>
              </w:rPr>
              <w:t>Boregowda</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19B6635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131</w:t>
            </w:r>
          </w:p>
        </w:tc>
        <w:tc>
          <w:tcPr>
            <w:tcW w:w="709" w:type="dxa"/>
            <w:tcBorders>
              <w:top w:val="nil"/>
              <w:left w:val="nil"/>
              <w:bottom w:val="single" w:sz="4" w:space="0" w:color="auto"/>
              <w:right w:val="single" w:sz="4" w:space="0" w:color="auto"/>
            </w:tcBorders>
            <w:shd w:val="clear" w:color="auto" w:fill="auto"/>
            <w:vAlign w:val="center"/>
            <w:hideMark/>
          </w:tcPr>
          <w:p w14:paraId="050D041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5F622B1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375-376</w:t>
            </w:r>
          </w:p>
        </w:tc>
      </w:tr>
      <w:tr w:rsidR="001A6346" w:rsidRPr="003C0278" w14:paraId="35233A65"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A353B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740991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Diabetic Medicine</w:t>
            </w:r>
          </w:p>
        </w:tc>
        <w:tc>
          <w:tcPr>
            <w:tcW w:w="3402" w:type="dxa"/>
            <w:tcBorders>
              <w:top w:val="nil"/>
              <w:left w:val="nil"/>
              <w:bottom w:val="single" w:sz="4" w:space="0" w:color="auto"/>
              <w:right w:val="single" w:sz="4" w:space="0" w:color="auto"/>
            </w:tcBorders>
            <w:shd w:val="clear" w:color="auto" w:fill="auto"/>
            <w:vAlign w:val="center"/>
            <w:hideMark/>
          </w:tcPr>
          <w:p w14:paraId="043D2D3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Comparing pre-pregnancy counselling, diabetes knowledge and risk factors for adverse outcomes in women with type 1 or type 2 diabetes mellitus in Wales: A prospective multi-centre observational study</w:t>
            </w:r>
          </w:p>
        </w:tc>
        <w:tc>
          <w:tcPr>
            <w:tcW w:w="6663" w:type="dxa"/>
            <w:tcBorders>
              <w:top w:val="nil"/>
              <w:left w:val="nil"/>
              <w:bottom w:val="single" w:sz="4" w:space="0" w:color="auto"/>
              <w:right w:val="single" w:sz="4" w:space="0" w:color="auto"/>
            </w:tcBorders>
            <w:shd w:val="clear" w:color="auto" w:fill="auto"/>
            <w:vAlign w:val="center"/>
            <w:hideMark/>
          </w:tcPr>
          <w:p w14:paraId="39FC838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M. Williams; S. Moore; J. Coventry; M. Nana; A. Roberts; A. Gill; A. Scholz; A. Burton; F. Hill; H. Collins; H. Lane; H. Morgan; J. Platts; K. Lalli; K. </w:t>
            </w:r>
            <w:proofErr w:type="spellStart"/>
            <w:r w:rsidRPr="003C0278">
              <w:rPr>
                <w:rFonts w:ascii="Arial" w:eastAsia="Times New Roman" w:hAnsi="Arial" w:cs="Arial"/>
                <w:color w:val="000000"/>
                <w:kern w:val="0"/>
                <w:sz w:val="20"/>
                <w:szCs w:val="20"/>
                <w:lang w:eastAsia="en-GB"/>
                <w14:ligatures w14:val="none"/>
              </w:rPr>
              <w:t>Obuobie</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Akinn</w:t>
            </w:r>
            <w:proofErr w:type="spellEnd"/>
            <w:r w:rsidRPr="003C0278">
              <w:rPr>
                <w:rFonts w:ascii="Arial" w:eastAsia="Times New Roman" w:hAnsi="Arial" w:cs="Arial"/>
                <w:color w:val="000000"/>
                <w:kern w:val="0"/>
                <w:sz w:val="20"/>
                <w:szCs w:val="20"/>
                <w:lang w:eastAsia="en-GB"/>
                <w14:ligatures w14:val="none"/>
              </w:rPr>
              <w:t>; L. Forrest; M. Atkinson; R. Khan; S. Rice; S. Gupta; S. Lee; P. W. S. Group</w:t>
            </w:r>
          </w:p>
        </w:tc>
        <w:tc>
          <w:tcPr>
            <w:tcW w:w="708" w:type="dxa"/>
            <w:tcBorders>
              <w:top w:val="nil"/>
              <w:left w:val="nil"/>
              <w:bottom w:val="single" w:sz="4" w:space="0" w:color="auto"/>
              <w:right w:val="single" w:sz="4" w:space="0" w:color="auto"/>
            </w:tcBorders>
            <w:shd w:val="clear" w:color="auto" w:fill="auto"/>
            <w:vAlign w:val="center"/>
            <w:hideMark/>
          </w:tcPr>
          <w:p w14:paraId="274F99A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3C5946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DDBD26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F3B74B5"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383F60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882535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Expert Opinion on Drug Safety</w:t>
            </w:r>
          </w:p>
        </w:tc>
        <w:tc>
          <w:tcPr>
            <w:tcW w:w="3402" w:type="dxa"/>
            <w:tcBorders>
              <w:top w:val="nil"/>
              <w:left w:val="nil"/>
              <w:bottom w:val="single" w:sz="4" w:space="0" w:color="auto"/>
              <w:right w:val="single" w:sz="4" w:space="0" w:color="auto"/>
            </w:tcBorders>
            <w:shd w:val="clear" w:color="auto" w:fill="auto"/>
            <w:vAlign w:val="center"/>
            <w:hideMark/>
          </w:tcPr>
          <w:p w14:paraId="5AC51B6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evolution of real-world evidence in healthcare decision making</w:t>
            </w:r>
          </w:p>
        </w:tc>
        <w:tc>
          <w:tcPr>
            <w:tcW w:w="6663" w:type="dxa"/>
            <w:tcBorders>
              <w:top w:val="nil"/>
              <w:left w:val="nil"/>
              <w:bottom w:val="single" w:sz="4" w:space="0" w:color="auto"/>
              <w:right w:val="single" w:sz="4" w:space="0" w:color="auto"/>
            </w:tcBorders>
            <w:shd w:val="clear" w:color="auto" w:fill="auto"/>
            <w:vAlign w:val="center"/>
            <w:hideMark/>
          </w:tcPr>
          <w:p w14:paraId="56B951F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M. Williams; M. Evans</w:t>
            </w:r>
          </w:p>
        </w:tc>
        <w:tc>
          <w:tcPr>
            <w:tcW w:w="708" w:type="dxa"/>
            <w:tcBorders>
              <w:top w:val="nil"/>
              <w:left w:val="nil"/>
              <w:bottom w:val="single" w:sz="4" w:space="0" w:color="auto"/>
              <w:right w:val="single" w:sz="4" w:space="0" w:color="auto"/>
            </w:tcBorders>
            <w:shd w:val="clear" w:color="auto" w:fill="auto"/>
            <w:vAlign w:val="center"/>
            <w:hideMark/>
          </w:tcPr>
          <w:p w14:paraId="1E89CA1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719D28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4AD810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AC87C1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F9201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E4FFD9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Primary Care Diabetes</w:t>
            </w:r>
          </w:p>
        </w:tc>
        <w:tc>
          <w:tcPr>
            <w:tcW w:w="3402" w:type="dxa"/>
            <w:tcBorders>
              <w:top w:val="nil"/>
              <w:left w:val="nil"/>
              <w:bottom w:val="single" w:sz="4" w:space="0" w:color="auto"/>
              <w:right w:val="single" w:sz="4" w:space="0" w:color="auto"/>
            </w:tcBorders>
            <w:shd w:val="clear" w:color="auto" w:fill="auto"/>
            <w:vAlign w:val="center"/>
            <w:hideMark/>
          </w:tcPr>
          <w:p w14:paraId="0DC1A79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Freestyle libre use in people with type 2 diabetes using basal-bolus insulin is associated with improved glycaemic control: A real-world analysis</w:t>
            </w:r>
          </w:p>
        </w:tc>
        <w:tc>
          <w:tcPr>
            <w:tcW w:w="6663" w:type="dxa"/>
            <w:tcBorders>
              <w:top w:val="nil"/>
              <w:left w:val="nil"/>
              <w:bottom w:val="single" w:sz="4" w:space="0" w:color="auto"/>
              <w:right w:val="single" w:sz="4" w:space="0" w:color="auto"/>
            </w:tcBorders>
            <w:shd w:val="clear" w:color="auto" w:fill="auto"/>
            <w:vAlign w:val="center"/>
            <w:hideMark/>
          </w:tcPr>
          <w:p w14:paraId="5947E6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M. Williams; E. Crockett; S. Aye; M. R. Latheef; M. </w:t>
            </w:r>
            <w:proofErr w:type="spellStart"/>
            <w:r w:rsidRPr="003C0278">
              <w:rPr>
                <w:rFonts w:ascii="Arial" w:eastAsia="Times New Roman" w:hAnsi="Arial" w:cs="Arial"/>
                <w:color w:val="000000"/>
                <w:kern w:val="0"/>
                <w:sz w:val="20"/>
                <w:szCs w:val="20"/>
                <w:lang w:eastAsia="en-GB"/>
                <w14:ligatures w14:val="none"/>
              </w:rPr>
              <w:t>Chokor</w:t>
            </w:r>
            <w:proofErr w:type="spellEnd"/>
            <w:r w:rsidRPr="003C0278">
              <w:rPr>
                <w:rFonts w:ascii="Arial" w:eastAsia="Times New Roman" w:hAnsi="Arial" w:cs="Arial"/>
                <w:color w:val="000000"/>
                <w:kern w:val="0"/>
                <w:sz w:val="20"/>
                <w:szCs w:val="20"/>
                <w:lang w:eastAsia="en-GB"/>
                <w14:ligatures w14:val="none"/>
              </w:rPr>
              <w:t>; R. Roberts; S. C. Bain; J. W. Stephens; T. Min</w:t>
            </w:r>
          </w:p>
        </w:tc>
        <w:tc>
          <w:tcPr>
            <w:tcW w:w="708" w:type="dxa"/>
            <w:tcBorders>
              <w:top w:val="nil"/>
              <w:left w:val="nil"/>
              <w:bottom w:val="single" w:sz="4" w:space="0" w:color="auto"/>
              <w:right w:val="single" w:sz="4" w:space="0" w:color="auto"/>
            </w:tcBorders>
            <w:shd w:val="clear" w:color="auto" w:fill="auto"/>
            <w:vAlign w:val="center"/>
            <w:hideMark/>
          </w:tcPr>
          <w:p w14:paraId="365F22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7AC36E6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366FD19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202-203</w:t>
            </w:r>
          </w:p>
        </w:tc>
      </w:tr>
      <w:tr w:rsidR="001A6346" w:rsidRPr="003C0278" w14:paraId="79B8179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4CC62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45AE40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Stroke</w:t>
            </w:r>
          </w:p>
        </w:tc>
        <w:tc>
          <w:tcPr>
            <w:tcW w:w="3402" w:type="dxa"/>
            <w:tcBorders>
              <w:top w:val="nil"/>
              <w:left w:val="nil"/>
              <w:bottom w:val="single" w:sz="4" w:space="0" w:color="auto"/>
              <w:right w:val="single" w:sz="4" w:space="0" w:color="auto"/>
            </w:tcBorders>
            <w:shd w:val="clear" w:color="auto" w:fill="auto"/>
            <w:vAlign w:val="center"/>
            <w:hideMark/>
          </w:tcPr>
          <w:p w14:paraId="1DEB490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Stroke Prevention and Treatment in People With Type 2 Diabetes: Is There a Role for GLP-1 (Glucagon-Like Peptide-1) Analogues?</w:t>
            </w:r>
          </w:p>
        </w:tc>
        <w:tc>
          <w:tcPr>
            <w:tcW w:w="6663" w:type="dxa"/>
            <w:tcBorders>
              <w:top w:val="nil"/>
              <w:left w:val="nil"/>
              <w:bottom w:val="single" w:sz="4" w:space="0" w:color="auto"/>
              <w:right w:val="single" w:sz="4" w:space="0" w:color="auto"/>
            </w:tcBorders>
            <w:shd w:val="clear" w:color="auto" w:fill="auto"/>
            <w:vAlign w:val="center"/>
            <w:hideMark/>
          </w:tcPr>
          <w:p w14:paraId="665E1D0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M. Williams; M. Atkinson; M. Evans</w:t>
            </w:r>
          </w:p>
        </w:tc>
        <w:tc>
          <w:tcPr>
            <w:tcW w:w="708" w:type="dxa"/>
            <w:tcBorders>
              <w:top w:val="nil"/>
              <w:left w:val="nil"/>
              <w:bottom w:val="single" w:sz="4" w:space="0" w:color="auto"/>
              <w:right w:val="single" w:sz="4" w:space="0" w:color="auto"/>
            </w:tcBorders>
            <w:shd w:val="clear" w:color="auto" w:fill="auto"/>
            <w:vAlign w:val="center"/>
            <w:hideMark/>
          </w:tcPr>
          <w:p w14:paraId="438CCD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54</w:t>
            </w:r>
          </w:p>
        </w:tc>
        <w:tc>
          <w:tcPr>
            <w:tcW w:w="709" w:type="dxa"/>
            <w:tcBorders>
              <w:top w:val="nil"/>
              <w:left w:val="nil"/>
              <w:bottom w:val="single" w:sz="4" w:space="0" w:color="auto"/>
              <w:right w:val="single" w:sz="4" w:space="0" w:color="auto"/>
            </w:tcBorders>
            <w:shd w:val="clear" w:color="auto" w:fill="auto"/>
            <w:vAlign w:val="center"/>
            <w:hideMark/>
          </w:tcPr>
          <w:p w14:paraId="0BB9F19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7775B5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1441-1451</w:t>
            </w:r>
          </w:p>
        </w:tc>
      </w:tr>
      <w:tr w:rsidR="001A6346" w:rsidRPr="003C0278" w14:paraId="503945CA"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6E02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55192D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Plastic and Reconstructive Surgery</w:t>
            </w:r>
          </w:p>
        </w:tc>
        <w:tc>
          <w:tcPr>
            <w:tcW w:w="3402" w:type="dxa"/>
            <w:tcBorders>
              <w:top w:val="nil"/>
              <w:left w:val="nil"/>
              <w:bottom w:val="single" w:sz="4" w:space="0" w:color="auto"/>
              <w:right w:val="single" w:sz="4" w:space="0" w:color="auto"/>
            </w:tcBorders>
            <w:shd w:val="clear" w:color="auto" w:fill="auto"/>
            <w:vAlign w:val="center"/>
            <w:hideMark/>
          </w:tcPr>
          <w:p w14:paraId="057B7EC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Systematic Review of Efficacy and Complications of High-Definition Liposuction</w:t>
            </w:r>
          </w:p>
        </w:tc>
        <w:tc>
          <w:tcPr>
            <w:tcW w:w="6663" w:type="dxa"/>
            <w:tcBorders>
              <w:top w:val="nil"/>
              <w:left w:val="nil"/>
              <w:bottom w:val="single" w:sz="4" w:space="0" w:color="auto"/>
              <w:right w:val="single" w:sz="4" w:space="0" w:color="auto"/>
            </w:tcBorders>
            <w:shd w:val="clear" w:color="auto" w:fill="auto"/>
            <w:vAlign w:val="center"/>
            <w:hideMark/>
          </w:tcPr>
          <w:p w14:paraId="6DBB5A0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W. Willet; A. I. Alvaro; A. K. Ibrahim; M. U. Javed</w:t>
            </w:r>
          </w:p>
        </w:tc>
        <w:tc>
          <w:tcPr>
            <w:tcW w:w="708" w:type="dxa"/>
            <w:tcBorders>
              <w:top w:val="nil"/>
              <w:left w:val="nil"/>
              <w:bottom w:val="single" w:sz="4" w:space="0" w:color="auto"/>
              <w:right w:val="single" w:sz="4" w:space="0" w:color="auto"/>
            </w:tcBorders>
            <w:shd w:val="clear" w:color="auto" w:fill="auto"/>
            <w:vAlign w:val="center"/>
            <w:hideMark/>
          </w:tcPr>
          <w:p w14:paraId="4778BD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152</w:t>
            </w:r>
          </w:p>
        </w:tc>
        <w:tc>
          <w:tcPr>
            <w:tcW w:w="709" w:type="dxa"/>
            <w:tcBorders>
              <w:top w:val="nil"/>
              <w:left w:val="nil"/>
              <w:bottom w:val="single" w:sz="4" w:space="0" w:color="auto"/>
              <w:right w:val="single" w:sz="4" w:space="0" w:color="auto"/>
            </w:tcBorders>
            <w:shd w:val="clear" w:color="auto" w:fill="auto"/>
            <w:vAlign w:val="center"/>
            <w:hideMark/>
          </w:tcPr>
          <w:p w14:paraId="7E1112C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700A24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57-63</w:t>
            </w:r>
          </w:p>
        </w:tc>
      </w:tr>
      <w:tr w:rsidR="001A6346" w:rsidRPr="003C0278" w14:paraId="5A6082ED"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0372E6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FFCCF7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Plastic Surgery</w:t>
            </w:r>
          </w:p>
        </w:tc>
        <w:tc>
          <w:tcPr>
            <w:tcW w:w="3402" w:type="dxa"/>
            <w:tcBorders>
              <w:top w:val="nil"/>
              <w:left w:val="nil"/>
              <w:bottom w:val="single" w:sz="4" w:space="0" w:color="auto"/>
              <w:right w:val="single" w:sz="4" w:space="0" w:color="auto"/>
            </w:tcBorders>
            <w:shd w:val="clear" w:color="auto" w:fill="auto"/>
            <w:vAlign w:val="center"/>
            <w:hideMark/>
          </w:tcPr>
          <w:p w14:paraId="40B0914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Soft tissue reconstruction of combat-related injuries in the upper limb—should serial debridement’s be prioritised over time to reconstruction? A 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50C12FD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 Whiteman; H. Ejaz; U. Rehman; M. Khatib; N. Cavale</w:t>
            </w:r>
          </w:p>
        </w:tc>
        <w:tc>
          <w:tcPr>
            <w:tcW w:w="708" w:type="dxa"/>
            <w:tcBorders>
              <w:top w:val="nil"/>
              <w:left w:val="nil"/>
              <w:bottom w:val="single" w:sz="4" w:space="0" w:color="auto"/>
              <w:right w:val="single" w:sz="4" w:space="0" w:color="auto"/>
            </w:tcBorders>
            <w:shd w:val="clear" w:color="auto" w:fill="auto"/>
            <w:vAlign w:val="center"/>
            <w:hideMark/>
          </w:tcPr>
          <w:p w14:paraId="1E556B6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E05300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8100A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956E052" w14:textId="77777777" w:rsidTr="001A6346">
        <w:trPr>
          <w:trHeight w:val="17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38BA52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5F4A8D1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Heart Failure</w:t>
            </w:r>
          </w:p>
        </w:tc>
        <w:tc>
          <w:tcPr>
            <w:tcW w:w="3402" w:type="dxa"/>
            <w:tcBorders>
              <w:top w:val="nil"/>
              <w:left w:val="nil"/>
              <w:bottom w:val="single" w:sz="4" w:space="0" w:color="auto"/>
              <w:right w:val="single" w:sz="4" w:space="0" w:color="auto"/>
            </w:tcBorders>
            <w:shd w:val="clear" w:color="auto" w:fill="auto"/>
            <w:vAlign w:val="center"/>
            <w:hideMark/>
          </w:tcPr>
          <w:p w14:paraId="4A13D51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Effects of haemodynamically atrio-ventricular optimized His bundle pacing on heart failure symptoms and exercise capacity: the His Optimized Pacing Evaluated for Heart Failure (HOPE-HF) randomized, double-blind, cross-over trial</w:t>
            </w:r>
          </w:p>
        </w:tc>
        <w:tc>
          <w:tcPr>
            <w:tcW w:w="6663" w:type="dxa"/>
            <w:tcBorders>
              <w:top w:val="nil"/>
              <w:left w:val="nil"/>
              <w:bottom w:val="single" w:sz="4" w:space="0" w:color="auto"/>
              <w:right w:val="single" w:sz="4" w:space="0" w:color="auto"/>
            </w:tcBorders>
            <w:shd w:val="clear" w:color="auto" w:fill="auto"/>
            <w:vAlign w:val="center"/>
            <w:hideMark/>
          </w:tcPr>
          <w:p w14:paraId="75E1D6F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Z. I. Whinnett; M. J. Shun-Shin; M. Tanner; P. Foley; B. Chandrasekaran; P. Moore; S. Adhya; N. Qureshi; A. </w:t>
            </w:r>
            <w:proofErr w:type="spellStart"/>
            <w:r w:rsidRPr="003C0278">
              <w:rPr>
                <w:rFonts w:ascii="Arial" w:eastAsia="Times New Roman" w:hAnsi="Arial" w:cs="Arial"/>
                <w:color w:val="000000"/>
                <w:kern w:val="0"/>
                <w:sz w:val="20"/>
                <w:szCs w:val="20"/>
                <w:lang w:eastAsia="en-GB"/>
                <w14:ligatures w14:val="none"/>
              </w:rPr>
              <w:t>Muthumala</w:t>
            </w:r>
            <w:proofErr w:type="spellEnd"/>
            <w:r w:rsidRPr="003C0278">
              <w:rPr>
                <w:rFonts w:ascii="Arial" w:eastAsia="Times New Roman" w:hAnsi="Arial" w:cs="Arial"/>
                <w:color w:val="000000"/>
                <w:kern w:val="0"/>
                <w:sz w:val="20"/>
                <w:szCs w:val="20"/>
                <w:lang w:eastAsia="en-GB"/>
                <w14:ligatures w14:val="none"/>
              </w:rPr>
              <w:t xml:space="preserve">; R. Lane; A. Rinaldi; S. Agarwal; F. Leyva; J. Behar; S. Bassi; A. Ng; P. Scott; R. Prasad; J. Swinburn; J. Tomson; A. Sethi; J. Shah; P. B. Lim; A. Kyriacou; D. Thomas; J. Chuen; R. Kamdar; P. Kanagaratnam; M. </w:t>
            </w:r>
            <w:proofErr w:type="spellStart"/>
            <w:r w:rsidRPr="003C0278">
              <w:rPr>
                <w:rFonts w:ascii="Arial" w:eastAsia="Times New Roman" w:hAnsi="Arial" w:cs="Arial"/>
                <w:color w:val="000000"/>
                <w:kern w:val="0"/>
                <w:sz w:val="20"/>
                <w:szCs w:val="20"/>
                <w:lang w:eastAsia="en-GB"/>
                <w14:ligatures w14:val="none"/>
              </w:rPr>
              <w:t>Mariveles</w:t>
            </w:r>
            <w:proofErr w:type="spellEnd"/>
            <w:r w:rsidRPr="003C0278">
              <w:rPr>
                <w:rFonts w:ascii="Arial" w:eastAsia="Times New Roman" w:hAnsi="Arial" w:cs="Arial"/>
                <w:color w:val="000000"/>
                <w:kern w:val="0"/>
                <w:sz w:val="20"/>
                <w:szCs w:val="20"/>
                <w:lang w:eastAsia="en-GB"/>
                <w14:ligatures w14:val="none"/>
              </w:rPr>
              <w:t xml:space="preserve">; L. Burden; K. March; J. P. Howard; A. Arnold; P. Vijayaraman; B. Stegemann; N. Johnson; E. </w:t>
            </w:r>
            <w:proofErr w:type="spellStart"/>
            <w:r w:rsidRPr="003C0278">
              <w:rPr>
                <w:rFonts w:ascii="Arial" w:eastAsia="Times New Roman" w:hAnsi="Arial" w:cs="Arial"/>
                <w:color w:val="000000"/>
                <w:kern w:val="0"/>
                <w:sz w:val="20"/>
                <w:szCs w:val="20"/>
                <w:lang w:eastAsia="en-GB"/>
                <w14:ligatures w14:val="none"/>
              </w:rPr>
              <w:t>Falaschetti</w:t>
            </w:r>
            <w:proofErr w:type="spellEnd"/>
            <w:r w:rsidRPr="003C0278">
              <w:rPr>
                <w:rFonts w:ascii="Arial" w:eastAsia="Times New Roman" w:hAnsi="Arial" w:cs="Arial"/>
                <w:color w:val="000000"/>
                <w:kern w:val="0"/>
                <w:sz w:val="20"/>
                <w:szCs w:val="20"/>
                <w:lang w:eastAsia="en-GB"/>
                <w14:ligatures w14:val="none"/>
              </w:rPr>
              <w:t>; D. P. Francis; J. G. F. Cleland; D. Keene</w:t>
            </w:r>
          </w:p>
        </w:tc>
        <w:tc>
          <w:tcPr>
            <w:tcW w:w="708" w:type="dxa"/>
            <w:tcBorders>
              <w:top w:val="nil"/>
              <w:left w:val="nil"/>
              <w:bottom w:val="single" w:sz="4" w:space="0" w:color="auto"/>
              <w:right w:val="single" w:sz="4" w:space="0" w:color="auto"/>
            </w:tcBorders>
            <w:shd w:val="clear" w:color="auto" w:fill="auto"/>
            <w:vAlign w:val="center"/>
            <w:hideMark/>
          </w:tcPr>
          <w:p w14:paraId="7400FA9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25</w:t>
            </w:r>
          </w:p>
        </w:tc>
        <w:tc>
          <w:tcPr>
            <w:tcW w:w="709" w:type="dxa"/>
            <w:tcBorders>
              <w:top w:val="nil"/>
              <w:left w:val="nil"/>
              <w:bottom w:val="single" w:sz="4" w:space="0" w:color="auto"/>
              <w:right w:val="single" w:sz="4" w:space="0" w:color="auto"/>
            </w:tcBorders>
            <w:shd w:val="clear" w:color="auto" w:fill="auto"/>
            <w:vAlign w:val="center"/>
            <w:hideMark/>
          </w:tcPr>
          <w:p w14:paraId="6499DDC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7DDED9C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274-283</w:t>
            </w:r>
          </w:p>
        </w:tc>
      </w:tr>
      <w:tr w:rsidR="001A6346" w:rsidRPr="003C0278" w14:paraId="778A4B1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4E889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7DD7FD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Hemorheology and Microcirculation</w:t>
            </w:r>
          </w:p>
        </w:tc>
        <w:tc>
          <w:tcPr>
            <w:tcW w:w="3402" w:type="dxa"/>
            <w:tcBorders>
              <w:top w:val="nil"/>
              <w:left w:val="nil"/>
              <w:bottom w:val="single" w:sz="4" w:space="0" w:color="auto"/>
              <w:right w:val="single" w:sz="4" w:space="0" w:color="auto"/>
            </w:tcBorders>
            <w:shd w:val="clear" w:color="auto" w:fill="auto"/>
            <w:vAlign w:val="center"/>
            <w:hideMark/>
          </w:tcPr>
          <w:p w14:paraId="777E8B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efficacy of low molecular weight heparin is reduced in COVID-19</w:t>
            </w:r>
          </w:p>
        </w:tc>
        <w:tc>
          <w:tcPr>
            <w:tcW w:w="6663" w:type="dxa"/>
            <w:tcBorders>
              <w:top w:val="nil"/>
              <w:left w:val="nil"/>
              <w:bottom w:val="single" w:sz="4" w:space="0" w:color="auto"/>
              <w:right w:val="single" w:sz="4" w:space="0" w:color="auto"/>
            </w:tcBorders>
            <w:shd w:val="clear" w:color="auto" w:fill="auto"/>
            <w:vAlign w:val="center"/>
            <w:hideMark/>
          </w:tcPr>
          <w:p w14:paraId="4CB7245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 Watson; J. C. Zaldua; S. Pillai; J. Whitley; M. Howard; M. Lawrence; K. Hawkins; K. Morris; P. A. Evans</w:t>
            </w:r>
          </w:p>
        </w:tc>
        <w:tc>
          <w:tcPr>
            <w:tcW w:w="708" w:type="dxa"/>
            <w:tcBorders>
              <w:top w:val="nil"/>
              <w:left w:val="nil"/>
              <w:bottom w:val="single" w:sz="4" w:space="0" w:color="auto"/>
              <w:right w:val="single" w:sz="4" w:space="0" w:color="auto"/>
            </w:tcBorders>
            <w:shd w:val="clear" w:color="auto" w:fill="auto"/>
            <w:vAlign w:val="center"/>
            <w:hideMark/>
          </w:tcPr>
          <w:p w14:paraId="28FA1E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84</w:t>
            </w:r>
          </w:p>
        </w:tc>
        <w:tc>
          <w:tcPr>
            <w:tcW w:w="709" w:type="dxa"/>
            <w:tcBorders>
              <w:top w:val="nil"/>
              <w:left w:val="nil"/>
              <w:bottom w:val="single" w:sz="4" w:space="0" w:color="auto"/>
              <w:right w:val="single" w:sz="4" w:space="0" w:color="auto"/>
            </w:tcBorders>
            <w:shd w:val="clear" w:color="auto" w:fill="auto"/>
            <w:vAlign w:val="center"/>
            <w:hideMark/>
          </w:tcPr>
          <w:p w14:paraId="1E78DE5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1DF5BE1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333-344</w:t>
            </w:r>
          </w:p>
        </w:tc>
      </w:tr>
      <w:tr w:rsidR="001A6346" w:rsidRPr="003C0278" w14:paraId="63601F3A"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6F062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14AB49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Neurology</w:t>
            </w:r>
          </w:p>
        </w:tc>
        <w:tc>
          <w:tcPr>
            <w:tcW w:w="3402" w:type="dxa"/>
            <w:tcBorders>
              <w:top w:val="nil"/>
              <w:left w:val="nil"/>
              <w:bottom w:val="single" w:sz="4" w:space="0" w:color="auto"/>
              <w:right w:val="single" w:sz="4" w:space="0" w:color="auto"/>
            </w:tcBorders>
            <w:shd w:val="clear" w:color="auto" w:fill="auto"/>
            <w:vAlign w:val="center"/>
            <w:hideMark/>
          </w:tcPr>
          <w:p w14:paraId="19FF033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Rapid switching from levetiracetam to brivaracetam in pharmaco-resistant epilepsy in people with and without intellectual disabilities: a naturalistic case control study</w:t>
            </w:r>
          </w:p>
        </w:tc>
        <w:tc>
          <w:tcPr>
            <w:tcW w:w="6663" w:type="dxa"/>
            <w:tcBorders>
              <w:top w:val="nil"/>
              <w:left w:val="nil"/>
              <w:bottom w:val="single" w:sz="4" w:space="0" w:color="auto"/>
              <w:right w:val="single" w:sz="4" w:space="0" w:color="auto"/>
            </w:tcBorders>
            <w:shd w:val="clear" w:color="auto" w:fill="auto"/>
            <w:vAlign w:val="center"/>
            <w:hideMark/>
          </w:tcPr>
          <w:p w14:paraId="672A05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V. Watkins; H. Dunstall; C. </w:t>
            </w:r>
            <w:proofErr w:type="spellStart"/>
            <w:r w:rsidRPr="003C0278">
              <w:rPr>
                <w:rFonts w:ascii="Arial" w:eastAsia="Times New Roman" w:hAnsi="Arial" w:cs="Arial"/>
                <w:color w:val="000000"/>
                <w:kern w:val="0"/>
                <w:sz w:val="20"/>
                <w:szCs w:val="20"/>
                <w:lang w:eastAsia="en-GB"/>
                <w14:ligatures w14:val="none"/>
              </w:rPr>
              <w:t>Musicha</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Lawthom</w:t>
            </w:r>
            <w:proofErr w:type="spellEnd"/>
            <w:r w:rsidRPr="003C0278">
              <w:rPr>
                <w:rFonts w:ascii="Arial" w:eastAsia="Times New Roman" w:hAnsi="Arial" w:cs="Arial"/>
                <w:color w:val="000000"/>
                <w:kern w:val="0"/>
                <w:sz w:val="20"/>
                <w:szCs w:val="20"/>
                <w:lang w:eastAsia="en-GB"/>
                <w14:ligatures w14:val="none"/>
              </w:rPr>
              <w:t xml:space="preserve">; K. John; C. Bright; C. Richings; K. Harding; S. Moon; S. E. Pape; R. Winterhalder; V. Allgar; R. H. Thomas; B. McLean; R. </w:t>
            </w:r>
            <w:proofErr w:type="spellStart"/>
            <w:r w:rsidRPr="003C0278">
              <w:rPr>
                <w:rFonts w:ascii="Arial" w:eastAsia="Times New Roman" w:hAnsi="Arial" w:cs="Arial"/>
                <w:color w:val="000000"/>
                <w:kern w:val="0"/>
                <w:sz w:val="20"/>
                <w:szCs w:val="20"/>
                <w:lang w:eastAsia="en-GB"/>
                <w14:ligatures w14:val="none"/>
              </w:rPr>
              <w:t>Laugharne</w:t>
            </w:r>
            <w:proofErr w:type="spellEnd"/>
            <w:r w:rsidRPr="003C0278">
              <w:rPr>
                <w:rFonts w:ascii="Arial" w:eastAsia="Times New Roman" w:hAnsi="Arial" w:cs="Arial"/>
                <w:color w:val="000000"/>
                <w:kern w:val="0"/>
                <w:sz w:val="20"/>
                <w:szCs w:val="20"/>
                <w:lang w:eastAsia="en-GB"/>
                <w14:ligatures w14:val="none"/>
              </w:rPr>
              <w:t>; R. Shankar</w:t>
            </w:r>
          </w:p>
        </w:tc>
        <w:tc>
          <w:tcPr>
            <w:tcW w:w="708" w:type="dxa"/>
            <w:tcBorders>
              <w:top w:val="nil"/>
              <w:left w:val="nil"/>
              <w:bottom w:val="single" w:sz="4" w:space="0" w:color="auto"/>
              <w:right w:val="single" w:sz="4" w:space="0" w:color="auto"/>
            </w:tcBorders>
            <w:shd w:val="clear" w:color="auto" w:fill="auto"/>
            <w:vAlign w:val="center"/>
            <w:hideMark/>
          </w:tcPr>
          <w:p w14:paraId="521C416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0537D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03B70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4443E8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9AF2D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863558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Clinical Medicine</w:t>
            </w:r>
          </w:p>
        </w:tc>
        <w:tc>
          <w:tcPr>
            <w:tcW w:w="3402" w:type="dxa"/>
            <w:tcBorders>
              <w:top w:val="nil"/>
              <w:left w:val="nil"/>
              <w:bottom w:val="single" w:sz="4" w:space="0" w:color="auto"/>
              <w:right w:val="single" w:sz="4" w:space="0" w:color="auto"/>
            </w:tcBorders>
            <w:shd w:val="clear" w:color="auto" w:fill="auto"/>
            <w:vAlign w:val="center"/>
            <w:hideMark/>
          </w:tcPr>
          <w:p w14:paraId="25D629F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Venous Thromboembolism (VTE) in Post-Prostatectomy Patients: 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24159CF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Wani; A. Al-</w:t>
            </w:r>
            <w:proofErr w:type="spellStart"/>
            <w:r w:rsidRPr="003C0278">
              <w:rPr>
                <w:rFonts w:ascii="Arial" w:eastAsia="Times New Roman" w:hAnsi="Arial" w:cs="Arial"/>
                <w:color w:val="000000"/>
                <w:kern w:val="0"/>
                <w:sz w:val="20"/>
                <w:szCs w:val="20"/>
                <w:lang w:eastAsia="en-GB"/>
                <w14:ligatures w14:val="none"/>
              </w:rPr>
              <w:t>Mitwalli</w:t>
            </w:r>
            <w:proofErr w:type="spellEnd"/>
            <w:r w:rsidRPr="003C0278">
              <w:rPr>
                <w:rFonts w:ascii="Arial" w:eastAsia="Times New Roman" w:hAnsi="Arial" w:cs="Arial"/>
                <w:color w:val="000000"/>
                <w:kern w:val="0"/>
                <w:sz w:val="20"/>
                <w:szCs w:val="20"/>
                <w:lang w:eastAsia="en-GB"/>
                <w14:ligatures w14:val="none"/>
              </w:rPr>
              <w:t xml:space="preserve">; S. Mukherjee; G. Nabi; B. K. Somani; J. </w:t>
            </w:r>
            <w:proofErr w:type="spellStart"/>
            <w:r w:rsidRPr="003C0278">
              <w:rPr>
                <w:rFonts w:ascii="Arial" w:eastAsia="Times New Roman" w:hAnsi="Arial" w:cs="Arial"/>
                <w:color w:val="000000"/>
                <w:kern w:val="0"/>
                <w:sz w:val="20"/>
                <w:szCs w:val="20"/>
                <w:lang w:eastAsia="en-GB"/>
                <w14:ligatures w14:val="none"/>
              </w:rPr>
              <w:t>Abbaraju</w:t>
            </w:r>
            <w:proofErr w:type="spellEnd"/>
            <w:r w:rsidRPr="003C0278">
              <w:rPr>
                <w:rFonts w:ascii="Arial" w:eastAsia="Times New Roman" w:hAnsi="Arial" w:cs="Arial"/>
                <w:color w:val="000000"/>
                <w:kern w:val="0"/>
                <w:sz w:val="20"/>
                <w:szCs w:val="20"/>
                <w:lang w:eastAsia="en-GB"/>
                <w14:ligatures w14:val="none"/>
              </w:rPr>
              <w:t>; S. Madaan</w:t>
            </w:r>
          </w:p>
        </w:tc>
        <w:tc>
          <w:tcPr>
            <w:tcW w:w="708" w:type="dxa"/>
            <w:tcBorders>
              <w:top w:val="nil"/>
              <w:left w:val="nil"/>
              <w:bottom w:val="single" w:sz="4" w:space="0" w:color="auto"/>
              <w:right w:val="single" w:sz="4" w:space="0" w:color="auto"/>
            </w:tcBorders>
            <w:shd w:val="clear" w:color="auto" w:fill="auto"/>
            <w:vAlign w:val="center"/>
            <w:hideMark/>
          </w:tcPr>
          <w:p w14:paraId="6C3453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2E7CDA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06E2578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ECCC4D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1F267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B12AAB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Practical Neurology</w:t>
            </w:r>
          </w:p>
        </w:tc>
        <w:tc>
          <w:tcPr>
            <w:tcW w:w="3402" w:type="dxa"/>
            <w:tcBorders>
              <w:top w:val="nil"/>
              <w:left w:val="nil"/>
              <w:bottom w:val="single" w:sz="4" w:space="0" w:color="auto"/>
              <w:right w:val="single" w:sz="4" w:space="0" w:color="auto"/>
            </w:tcBorders>
            <w:shd w:val="clear" w:color="auto" w:fill="auto"/>
            <w:vAlign w:val="center"/>
            <w:hideMark/>
          </w:tcPr>
          <w:p w14:paraId="162D383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Twists and turns along a diagnostic trail and the importance of practical neurologists</w:t>
            </w:r>
          </w:p>
        </w:tc>
        <w:tc>
          <w:tcPr>
            <w:tcW w:w="6663" w:type="dxa"/>
            <w:tcBorders>
              <w:top w:val="nil"/>
              <w:left w:val="nil"/>
              <w:bottom w:val="single" w:sz="4" w:space="0" w:color="auto"/>
              <w:right w:val="single" w:sz="4" w:space="0" w:color="auto"/>
            </w:tcBorders>
            <w:shd w:val="clear" w:color="auto" w:fill="auto"/>
            <w:vAlign w:val="center"/>
            <w:hideMark/>
          </w:tcPr>
          <w:p w14:paraId="5FD2F6F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Walters</w:t>
            </w:r>
          </w:p>
        </w:tc>
        <w:tc>
          <w:tcPr>
            <w:tcW w:w="708" w:type="dxa"/>
            <w:tcBorders>
              <w:top w:val="nil"/>
              <w:left w:val="nil"/>
              <w:bottom w:val="single" w:sz="4" w:space="0" w:color="auto"/>
              <w:right w:val="single" w:sz="4" w:space="0" w:color="auto"/>
            </w:tcBorders>
            <w:shd w:val="clear" w:color="auto" w:fill="auto"/>
            <w:vAlign w:val="center"/>
            <w:hideMark/>
          </w:tcPr>
          <w:p w14:paraId="3B5A33A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E7C958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C80A87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C419EE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A72D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88EAA6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Review Journal of Autism and Developmental Disorders</w:t>
            </w:r>
          </w:p>
        </w:tc>
        <w:tc>
          <w:tcPr>
            <w:tcW w:w="3402" w:type="dxa"/>
            <w:tcBorders>
              <w:top w:val="nil"/>
              <w:left w:val="nil"/>
              <w:bottom w:val="single" w:sz="4" w:space="0" w:color="auto"/>
              <w:right w:val="single" w:sz="4" w:space="0" w:color="auto"/>
            </w:tcBorders>
            <w:shd w:val="clear" w:color="auto" w:fill="auto"/>
            <w:vAlign w:val="center"/>
            <w:hideMark/>
          </w:tcPr>
          <w:p w14:paraId="242BB8E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Gender Dysphoria, Autism and Intellectual Disability: A Systematic Review</w:t>
            </w:r>
          </w:p>
        </w:tc>
        <w:tc>
          <w:tcPr>
            <w:tcW w:w="6663" w:type="dxa"/>
            <w:tcBorders>
              <w:top w:val="nil"/>
              <w:left w:val="nil"/>
              <w:bottom w:val="single" w:sz="4" w:space="0" w:color="auto"/>
              <w:right w:val="single" w:sz="4" w:space="0" w:color="auto"/>
            </w:tcBorders>
            <w:shd w:val="clear" w:color="auto" w:fill="auto"/>
            <w:vAlign w:val="center"/>
            <w:hideMark/>
          </w:tcPr>
          <w:p w14:paraId="3C61A2C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 Walker; C. Walton</w:t>
            </w:r>
          </w:p>
        </w:tc>
        <w:tc>
          <w:tcPr>
            <w:tcW w:w="708" w:type="dxa"/>
            <w:tcBorders>
              <w:top w:val="nil"/>
              <w:left w:val="nil"/>
              <w:bottom w:val="single" w:sz="4" w:space="0" w:color="auto"/>
              <w:right w:val="single" w:sz="4" w:space="0" w:color="auto"/>
            </w:tcBorders>
            <w:shd w:val="clear" w:color="auto" w:fill="auto"/>
            <w:vAlign w:val="center"/>
            <w:hideMark/>
          </w:tcPr>
          <w:p w14:paraId="08AE87D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A9EB5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5947B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3D2AA8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C7AD7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FBB1D5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Sensors</w:t>
            </w:r>
          </w:p>
        </w:tc>
        <w:tc>
          <w:tcPr>
            <w:tcW w:w="3402" w:type="dxa"/>
            <w:tcBorders>
              <w:top w:val="nil"/>
              <w:left w:val="nil"/>
              <w:bottom w:val="single" w:sz="4" w:space="0" w:color="auto"/>
              <w:right w:val="single" w:sz="4" w:space="0" w:color="auto"/>
            </w:tcBorders>
            <w:shd w:val="clear" w:color="auto" w:fill="auto"/>
            <w:vAlign w:val="center"/>
            <w:hideMark/>
          </w:tcPr>
          <w:p w14:paraId="2861051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Performance of a Full-Scale Upstream MAPS-Based Verification Device for Radiotherapy</w:t>
            </w:r>
          </w:p>
        </w:tc>
        <w:tc>
          <w:tcPr>
            <w:tcW w:w="6663" w:type="dxa"/>
            <w:tcBorders>
              <w:top w:val="nil"/>
              <w:left w:val="nil"/>
              <w:bottom w:val="single" w:sz="4" w:space="0" w:color="auto"/>
              <w:right w:val="single" w:sz="4" w:space="0" w:color="auto"/>
            </w:tcBorders>
            <w:shd w:val="clear" w:color="auto" w:fill="auto"/>
            <w:vAlign w:val="center"/>
            <w:hideMark/>
          </w:tcPr>
          <w:p w14:paraId="2D0E356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Velthuis; Y. Li; J. Pritchard; C. De Sio; L. Beck; R. Hugtenburg</w:t>
            </w:r>
          </w:p>
        </w:tc>
        <w:tc>
          <w:tcPr>
            <w:tcW w:w="708" w:type="dxa"/>
            <w:tcBorders>
              <w:top w:val="nil"/>
              <w:left w:val="nil"/>
              <w:bottom w:val="single" w:sz="4" w:space="0" w:color="auto"/>
              <w:right w:val="single" w:sz="4" w:space="0" w:color="auto"/>
            </w:tcBorders>
            <w:shd w:val="clear" w:color="auto" w:fill="auto"/>
            <w:vAlign w:val="center"/>
            <w:hideMark/>
          </w:tcPr>
          <w:p w14:paraId="1524752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w:t>
            </w:r>
          </w:p>
        </w:tc>
        <w:tc>
          <w:tcPr>
            <w:tcW w:w="709" w:type="dxa"/>
            <w:tcBorders>
              <w:top w:val="nil"/>
              <w:left w:val="nil"/>
              <w:bottom w:val="single" w:sz="4" w:space="0" w:color="auto"/>
              <w:right w:val="single" w:sz="4" w:space="0" w:color="auto"/>
            </w:tcBorders>
            <w:shd w:val="clear" w:color="auto" w:fill="auto"/>
            <w:vAlign w:val="center"/>
            <w:hideMark/>
          </w:tcPr>
          <w:p w14:paraId="32AF623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0D5793E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206E9B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E62A6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FF4C3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4C0E0CB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Neoadjuvant chemotherapy for advanced colonic cancer: standard of care or is the jury still out?</w:t>
            </w:r>
          </w:p>
        </w:tc>
        <w:tc>
          <w:tcPr>
            <w:tcW w:w="6663" w:type="dxa"/>
            <w:tcBorders>
              <w:top w:val="nil"/>
              <w:left w:val="nil"/>
              <w:bottom w:val="single" w:sz="4" w:space="0" w:color="auto"/>
              <w:right w:val="single" w:sz="4" w:space="0" w:color="auto"/>
            </w:tcBorders>
            <w:shd w:val="clear" w:color="auto" w:fill="auto"/>
            <w:vAlign w:val="center"/>
            <w:hideMark/>
          </w:tcPr>
          <w:p w14:paraId="520B386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 G. Vaughan-Shaw; M. D. Evans</w:t>
            </w:r>
          </w:p>
        </w:tc>
        <w:tc>
          <w:tcPr>
            <w:tcW w:w="708" w:type="dxa"/>
            <w:tcBorders>
              <w:top w:val="nil"/>
              <w:left w:val="nil"/>
              <w:bottom w:val="single" w:sz="4" w:space="0" w:color="auto"/>
              <w:right w:val="single" w:sz="4" w:space="0" w:color="auto"/>
            </w:tcBorders>
            <w:shd w:val="clear" w:color="auto" w:fill="auto"/>
            <w:vAlign w:val="center"/>
            <w:hideMark/>
          </w:tcPr>
          <w:p w14:paraId="137F926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110</w:t>
            </w:r>
          </w:p>
        </w:tc>
        <w:tc>
          <w:tcPr>
            <w:tcW w:w="709" w:type="dxa"/>
            <w:tcBorders>
              <w:top w:val="nil"/>
              <w:left w:val="nil"/>
              <w:bottom w:val="single" w:sz="4" w:space="0" w:color="auto"/>
              <w:right w:val="single" w:sz="4" w:space="0" w:color="auto"/>
            </w:tcBorders>
            <w:shd w:val="clear" w:color="auto" w:fill="auto"/>
            <w:vAlign w:val="center"/>
            <w:hideMark/>
          </w:tcPr>
          <w:p w14:paraId="20210C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2EDFFD5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1565-1566</w:t>
            </w:r>
          </w:p>
        </w:tc>
      </w:tr>
      <w:tr w:rsidR="001A6346" w:rsidRPr="003C0278" w14:paraId="4E6D6B6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E41F08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2B4F7A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PLoS</w:t>
            </w:r>
            <w:proofErr w:type="spellEnd"/>
            <w:r w:rsidRPr="003C0278">
              <w:rPr>
                <w:rFonts w:ascii="Arial" w:eastAsia="Times New Roman" w:hAnsi="Arial" w:cs="Arial"/>
                <w:color w:val="000000"/>
                <w:kern w:val="0"/>
                <w:sz w:val="20"/>
                <w:szCs w:val="20"/>
                <w:lang w:eastAsia="en-GB"/>
                <w14:ligatures w14:val="none"/>
              </w:rPr>
              <w:t xml:space="preserve"> ONE</w:t>
            </w:r>
          </w:p>
        </w:tc>
        <w:tc>
          <w:tcPr>
            <w:tcW w:w="3402" w:type="dxa"/>
            <w:tcBorders>
              <w:top w:val="nil"/>
              <w:left w:val="nil"/>
              <w:bottom w:val="single" w:sz="4" w:space="0" w:color="auto"/>
              <w:right w:val="single" w:sz="4" w:space="0" w:color="auto"/>
            </w:tcBorders>
            <w:shd w:val="clear" w:color="auto" w:fill="auto"/>
            <w:vAlign w:val="center"/>
            <w:hideMark/>
          </w:tcPr>
          <w:p w14:paraId="738CC91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Hospital-based violence prevention programmes in South Wales Emergency Departments: A process evaluation protocol</w:t>
            </w:r>
          </w:p>
        </w:tc>
        <w:tc>
          <w:tcPr>
            <w:tcW w:w="6663" w:type="dxa"/>
            <w:tcBorders>
              <w:top w:val="nil"/>
              <w:left w:val="nil"/>
              <w:bottom w:val="single" w:sz="4" w:space="0" w:color="auto"/>
              <w:right w:val="single" w:sz="4" w:space="0" w:color="auto"/>
            </w:tcBorders>
            <w:shd w:val="clear" w:color="auto" w:fill="auto"/>
            <w:vAlign w:val="center"/>
            <w:hideMark/>
          </w:tcPr>
          <w:p w14:paraId="7B0C070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Van Godwin; G. Moore; D. O’Reilly; M. Hamilton; N. Clift; S. C. Moore</w:t>
            </w:r>
          </w:p>
        </w:tc>
        <w:tc>
          <w:tcPr>
            <w:tcW w:w="708" w:type="dxa"/>
            <w:tcBorders>
              <w:top w:val="nil"/>
              <w:left w:val="nil"/>
              <w:bottom w:val="single" w:sz="4" w:space="0" w:color="auto"/>
              <w:right w:val="single" w:sz="4" w:space="0" w:color="auto"/>
            </w:tcBorders>
            <w:shd w:val="clear" w:color="auto" w:fill="auto"/>
            <w:vAlign w:val="center"/>
            <w:hideMark/>
          </w:tcPr>
          <w:p w14:paraId="17773A0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18</w:t>
            </w:r>
          </w:p>
        </w:tc>
        <w:tc>
          <w:tcPr>
            <w:tcW w:w="709" w:type="dxa"/>
            <w:tcBorders>
              <w:top w:val="nil"/>
              <w:left w:val="nil"/>
              <w:bottom w:val="single" w:sz="4" w:space="0" w:color="auto"/>
              <w:right w:val="single" w:sz="4" w:space="0" w:color="auto"/>
            </w:tcBorders>
            <w:shd w:val="clear" w:color="auto" w:fill="auto"/>
            <w:vAlign w:val="center"/>
            <w:hideMark/>
          </w:tcPr>
          <w:p w14:paraId="53FA740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45575</w:t>
            </w:r>
          </w:p>
        </w:tc>
        <w:tc>
          <w:tcPr>
            <w:tcW w:w="709" w:type="dxa"/>
            <w:tcBorders>
              <w:top w:val="nil"/>
              <w:left w:val="nil"/>
              <w:bottom w:val="single" w:sz="4" w:space="0" w:color="auto"/>
              <w:right w:val="single" w:sz="4" w:space="0" w:color="auto"/>
            </w:tcBorders>
            <w:shd w:val="clear" w:color="auto" w:fill="auto"/>
            <w:vAlign w:val="center"/>
            <w:hideMark/>
          </w:tcPr>
          <w:p w14:paraId="4A4183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612DD2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BE941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843A38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Archives of Disease in Childhood: Education and Practice Edition</w:t>
            </w:r>
          </w:p>
        </w:tc>
        <w:tc>
          <w:tcPr>
            <w:tcW w:w="3402" w:type="dxa"/>
            <w:tcBorders>
              <w:top w:val="nil"/>
              <w:left w:val="nil"/>
              <w:bottom w:val="single" w:sz="4" w:space="0" w:color="auto"/>
              <w:right w:val="single" w:sz="4" w:space="0" w:color="auto"/>
            </w:tcBorders>
            <w:shd w:val="clear" w:color="auto" w:fill="auto"/>
            <w:vAlign w:val="center"/>
            <w:hideMark/>
          </w:tcPr>
          <w:p w14:paraId="05E61B5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How to design and deliver a successful paediatric placement for medical students</w:t>
            </w:r>
          </w:p>
        </w:tc>
        <w:tc>
          <w:tcPr>
            <w:tcW w:w="6663" w:type="dxa"/>
            <w:tcBorders>
              <w:top w:val="nil"/>
              <w:left w:val="nil"/>
              <w:bottom w:val="single" w:sz="4" w:space="0" w:color="auto"/>
              <w:right w:val="single" w:sz="4" w:space="0" w:color="auto"/>
            </w:tcBorders>
            <w:shd w:val="clear" w:color="auto" w:fill="auto"/>
            <w:vAlign w:val="center"/>
            <w:hideMark/>
          </w:tcPr>
          <w:p w14:paraId="67B468A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 Vallabhaneni; D. Thankachan</w:t>
            </w:r>
          </w:p>
        </w:tc>
        <w:tc>
          <w:tcPr>
            <w:tcW w:w="708" w:type="dxa"/>
            <w:tcBorders>
              <w:top w:val="nil"/>
              <w:left w:val="nil"/>
              <w:bottom w:val="single" w:sz="4" w:space="0" w:color="auto"/>
              <w:right w:val="single" w:sz="4" w:space="0" w:color="auto"/>
            </w:tcBorders>
            <w:shd w:val="clear" w:color="auto" w:fill="auto"/>
            <w:vAlign w:val="center"/>
            <w:hideMark/>
          </w:tcPr>
          <w:p w14:paraId="0F2056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6A5C87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108B4F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0A699AE"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BB7D0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1FB7987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 Public Health</w:t>
            </w:r>
          </w:p>
        </w:tc>
        <w:tc>
          <w:tcPr>
            <w:tcW w:w="3402" w:type="dxa"/>
            <w:tcBorders>
              <w:top w:val="nil"/>
              <w:left w:val="nil"/>
              <w:bottom w:val="single" w:sz="4" w:space="0" w:color="auto"/>
              <w:right w:val="single" w:sz="4" w:space="0" w:color="auto"/>
            </w:tcBorders>
            <w:shd w:val="clear" w:color="auto" w:fill="auto"/>
            <w:vAlign w:val="center"/>
            <w:hideMark/>
          </w:tcPr>
          <w:p w14:paraId="61618FF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Football and dementia: looking at other factors</w:t>
            </w:r>
          </w:p>
        </w:tc>
        <w:tc>
          <w:tcPr>
            <w:tcW w:w="6663" w:type="dxa"/>
            <w:tcBorders>
              <w:top w:val="nil"/>
              <w:left w:val="nil"/>
              <w:bottom w:val="single" w:sz="4" w:space="0" w:color="auto"/>
              <w:right w:val="single" w:sz="4" w:space="0" w:color="auto"/>
            </w:tcBorders>
            <w:shd w:val="clear" w:color="auto" w:fill="auto"/>
            <w:vAlign w:val="center"/>
            <w:hideMark/>
          </w:tcPr>
          <w:p w14:paraId="76DC8BB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E. </w:t>
            </w:r>
            <w:proofErr w:type="spellStart"/>
            <w:r w:rsidRPr="003C0278">
              <w:rPr>
                <w:rFonts w:ascii="Arial" w:eastAsia="Times New Roman" w:hAnsi="Arial" w:cs="Arial"/>
                <w:color w:val="000000"/>
                <w:kern w:val="0"/>
                <w:sz w:val="20"/>
                <w:szCs w:val="20"/>
                <w:lang w:eastAsia="en-GB"/>
                <w14:ligatures w14:val="none"/>
              </w:rPr>
              <w:t>Uzoigwe</w:t>
            </w:r>
            <w:proofErr w:type="spellEnd"/>
            <w:r w:rsidRPr="003C0278">
              <w:rPr>
                <w:rFonts w:ascii="Arial" w:eastAsia="Times New Roman" w:hAnsi="Arial" w:cs="Arial"/>
                <w:color w:val="000000"/>
                <w:kern w:val="0"/>
                <w:sz w:val="20"/>
                <w:szCs w:val="20"/>
                <w:lang w:eastAsia="en-GB"/>
                <w14:ligatures w14:val="none"/>
              </w:rPr>
              <w:t>; R. M. A. Bin Qadir</w:t>
            </w:r>
          </w:p>
        </w:tc>
        <w:tc>
          <w:tcPr>
            <w:tcW w:w="708" w:type="dxa"/>
            <w:tcBorders>
              <w:top w:val="nil"/>
              <w:left w:val="nil"/>
              <w:bottom w:val="single" w:sz="4" w:space="0" w:color="auto"/>
              <w:right w:val="single" w:sz="4" w:space="0" w:color="auto"/>
            </w:tcBorders>
            <w:shd w:val="clear" w:color="auto" w:fill="auto"/>
            <w:vAlign w:val="center"/>
            <w:hideMark/>
          </w:tcPr>
          <w:p w14:paraId="05E8999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4757F8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14D453F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e482</w:t>
            </w:r>
          </w:p>
        </w:tc>
      </w:tr>
      <w:tr w:rsidR="001A6346" w:rsidRPr="003C0278" w14:paraId="34156C35"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262655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3D70FE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Psychology</w:t>
            </w:r>
          </w:p>
        </w:tc>
        <w:tc>
          <w:tcPr>
            <w:tcW w:w="3402" w:type="dxa"/>
            <w:tcBorders>
              <w:top w:val="nil"/>
              <w:left w:val="nil"/>
              <w:bottom w:val="single" w:sz="4" w:space="0" w:color="auto"/>
              <w:right w:val="single" w:sz="4" w:space="0" w:color="auto"/>
            </w:tcBorders>
            <w:shd w:val="clear" w:color="auto" w:fill="auto"/>
            <w:vAlign w:val="center"/>
            <w:hideMark/>
          </w:tcPr>
          <w:p w14:paraId="3C8AD5F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Editorial: Psychology and treatment resistant patients</w:t>
            </w:r>
          </w:p>
        </w:tc>
        <w:tc>
          <w:tcPr>
            <w:tcW w:w="6663" w:type="dxa"/>
            <w:tcBorders>
              <w:top w:val="nil"/>
              <w:left w:val="nil"/>
              <w:bottom w:val="single" w:sz="4" w:space="0" w:color="auto"/>
              <w:right w:val="single" w:sz="4" w:space="0" w:color="auto"/>
            </w:tcBorders>
            <w:shd w:val="clear" w:color="auto" w:fill="auto"/>
            <w:vAlign w:val="center"/>
            <w:hideMark/>
          </w:tcPr>
          <w:p w14:paraId="353F073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w:t>
            </w:r>
            <w:proofErr w:type="spellStart"/>
            <w:r w:rsidRPr="003C0278">
              <w:rPr>
                <w:rFonts w:ascii="Arial" w:eastAsia="Times New Roman" w:hAnsi="Arial" w:cs="Arial"/>
                <w:color w:val="000000"/>
                <w:kern w:val="0"/>
                <w:sz w:val="20"/>
                <w:szCs w:val="20"/>
                <w:lang w:eastAsia="en-GB"/>
                <w14:ligatures w14:val="none"/>
              </w:rPr>
              <w:t>Truzoli</w:t>
            </w:r>
            <w:proofErr w:type="spellEnd"/>
            <w:r w:rsidRPr="003C0278">
              <w:rPr>
                <w:rFonts w:ascii="Arial" w:eastAsia="Times New Roman" w:hAnsi="Arial" w:cs="Arial"/>
                <w:color w:val="000000"/>
                <w:kern w:val="0"/>
                <w:sz w:val="20"/>
                <w:szCs w:val="20"/>
                <w:lang w:eastAsia="en-GB"/>
                <w14:ligatures w14:val="none"/>
              </w:rPr>
              <w:t>; P. Reed; L. A. Osborne</w:t>
            </w:r>
          </w:p>
        </w:tc>
        <w:tc>
          <w:tcPr>
            <w:tcW w:w="708" w:type="dxa"/>
            <w:tcBorders>
              <w:top w:val="nil"/>
              <w:left w:val="nil"/>
              <w:bottom w:val="single" w:sz="4" w:space="0" w:color="auto"/>
              <w:right w:val="single" w:sz="4" w:space="0" w:color="auto"/>
            </w:tcBorders>
            <w:shd w:val="clear" w:color="auto" w:fill="auto"/>
            <w:vAlign w:val="center"/>
            <w:hideMark/>
          </w:tcPr>
          <w:p w14:paraId="4E03F8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0958CA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E55FE9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432DB9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4E4F6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ECA125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Cleft Palate Craniofacial Journal</w:t>
            </w:r>
          </w:p>
        </w:tc>
        <w:tc>
          <w:tcPr>
            <w:tcW w:w="3402" w:type="dxa"/>
            <w:tcBorders>
              <w:top w:val="nil"/>
              <w:left w:val="nil"/>
              <w:bottom w:val="single" w:sz="4" w:space="0" w:color="auto"/>
              <w:right w:val="single" w:sz="4" w:space="0" w:color="auto"/>
            </w:tcBorders>
            <w:shd w:val="clear" w:color="auto" w:fill="auto"/>
            <w:vAlign w:val="center"/>
            <w:hideMark/>
          </w:tcPr>
          <w:p w14:paraId="392F2F3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Hyaluronic Acid Fillers to Correct Cleft Lip Asymmetry in Adults: Description of Technique and Patient Reported Outcome Measure Using CLEFT-Q</w:t>
            </w:r>
          </w:p>
        </w:tc>
        <w:tc>
          <w:tcPr>
            <w:tcW w:w="6663" w:type="dxa"/>
            <w:tcBorders>
              <w:top w:val="nil"/>
              <w:left w:val="nil"/>
              <w:bottom w:val="single" w:sz="4" w:space="0" w:color="auto"/>
              <w:right w:val="single" w:sz="4" w:space="0" w:color="auto"/>
            </w:tcBorders>
            <w:shd w:val="clear" w:color="auto" w:fill="auto"/>
            <w:vAlign w:val="center"/>
            <w:hideMark/>
          </w:tcPr>
          <w:p w14:paraId="6232F1A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M. Thomson; T. H. Jovic; C. Eckhardt; T. O’Neill</w:t>
            </w:r>
          </w:p>
        </w:tc>
        <w:tc>
          <w:tcPr>
            <w:tcW w:w="708" w:type="dxa"/>
            <w:tcBorders>
              <w:top w:val="nil"/>
              <w:left w:val="nil"/>
              <w:bottom w:val="single" w:sz="4" w:space="0" w:color="auto"/>
              <w:right w:val="single" w:sz="4" w:space="0" w:color="auto"/>
            </w:tcBorders>
            <w:shd w:val="clear" w:color="auto" w:fill="auto"/>
            <w:vAlign w:val="center"/>
            <w:hideMark/>
          </w:tcPr>
          <w:p w14:paraId="576D4EA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76E9B2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94416F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72ED44F" w14:textId="77777777" w:rsidTr="001A6346">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E1F67C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5DE20E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and Translational Radiation Oncology</w:t>
            </w:r>
          </w:p>
        </w:tc>
        <w:tc>
          <w:tcPr>
            <w:tcW w:w="3402" w:type="dxa"/>
            <w:tcBorders>
              <w:top w:val="nil"/>
              <w:left w:val="nil"/>
              <w:bottom w:val="single" w:sz="4" w:space="0" w:color="auto"/>
              <w:right w:val="single" w:sz="4" w:space="0" w:color="auto"/>
            </w:tcBorders>
            <w:shd w:val="clear" w:color="auto" w:fill="auto"/>
            <w:vAlign w:val="center"/>
            <w:hideMark/>
          </w:tcPr>
          <w:p w14:paraId="05A11A7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TORPEdO</w:t>
            </w:r>
            <w:proofErr w:type="spellEnd"/>
            <w:r w:rsidRPr="003C0278">
              <w:rPr>
                <w:rFonts w:ascii="Arial" w:eastAsia="Times New Roman" w:hAnsi="Arial" w:cs="Arial"/>
                <w:color w:val="000000"/>
                <w:kern w:val="0"/>
                <w:sz w:val="20"/>
                <w:szCs w:val="20"/>
                <w:lang w:eastAsia="en-GB"/>
                <w14:ligatures w14:val="none"/>
              </w:rPr>
              <w:t>: A phase III trial of intensity-modulated proton beam therapy versus intensity-modulated radiotherapy for multi-toxicity reduction in oropharyngeal cancer</w:t>
            </w:r>
          </w:p>
        </w:tc>
        <w:tc>
          <w:tcPr>
            <w:tcW w:w="6663" w:type="dxa"/>
            <w:tcBorders>
              <w:top w:val="nil"/>
              <w:left w:val="nil"/>
              <w:bottom w:val="single" w:sz="4" w:space="0" w:color="auto"/>
              <w:right w:val="single" w:sz="4" w:space="0" w:color="auto"/>
            </w:tcBorders>
            <w:shd w:val="clear" w:color="auto" w:fill="auto"/>
            <w:vAlign w:val="center"/>
            <w:hideMark/>
          </w:tcPr>
          <w:p w14:paraId="1080BA7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J. Thomson; C. Cruickshank; H. Baines; R. Banner; M. Beasley; G. Betts; H. Bulbeck; F. Charlwood; J. Christian; M. Clarke; O. Donnelly; B. Foran; C. Gillies; C. Griffin; J. J. Homer; J. A. </w:t>
            </w:r>
            <w:proofErr w:type="spellStart"/>
            <w:r w:rsidRPr="003C0278">
              <w:rPr>
                <w:rFonts w:ascii="Arial" w:eastAsia="Times New Roman" w:hAnsi="Arial" w:cs="Arial"/>
                <w:color w:val="000000"/>
                <w:kern w:val="0"/>
                <w:sz w:val="20"/>
                <w:szCs w:val="20"/>
                <w:lang w:eastAsia="en-GB"/>
                <w14:ligatures w14:val="none"/>
              </w:rPr>
              <w:t>Langendijk</w:t>
            </w:r>
            <w:proofErr w:type="spellEnd"/>
            <w:r w:rsidRPr="003C0278">
              <w:rPr>
                <w:rFonts w:ascii="Arial" w:eastAsia="Times New Roman" w:hAnsi="Arial" w:cs="Arial"/>
                <w:color w:val="000000"/>
                <w:kern w:val="0"/>
                <w:sz w:val="20"/>
                <w:szCs w:val="20"/>
                <w:lang w:eastAsia="en-GB"/>
                <w14:ligatures w14:val="none"/>
              </w:rPr>
              <w:t>; L. W. Lee; J. Lester; M. Lowe; A. McPartlin; E. Miles; C. Nutting; N. Palaniappan; R. Prestwich; J. M. Price; C. Roberts; J. Roe; R. Shanmugasundaram; R. Simões; A. Thompson; C. West; L. Wilson; J. Wolstenholme; E. Hall</w:t>
            </w:r>
          </w:p>
        </w:tc>
        <w:tc>
          <w:tcPr>
            <w:tcW w:w="708" w:type="dxa"/>
            <w:tcBorders>
              <w:top w:val="nil"/>
              <w:left w:val="nil"/>
              <w:bottom w:val="single" w:sz="4" w:space="0" w:color="auto"/>
              <w:right w:val="single" w:sz="4" w:space="0" w:color="auto"/>
            </w:tcBorders>
            <w:shd w:val="clear" w:color="auto" w:fill="auto"/>
            <w:vAlign w:val="center"/>
            <w:hideMark/>
          </w:tcPr>
          <w:p w14:paraId="357F52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38</w:t>
            </w:r>
          </w:p>
        </w:tc>
        <w:tc>
          <w:tcPr>
            <w:tcW w:w="709" w:type="dxa"/>
            <w:tcBorders>
              <w:top w:val="nil"/>
              <w:left w:val="nil"/>
              <w:bottom w:val="single" w:sz="4" w:space="0" w:color="auto"/>
              <w:right w:val="single" w:sz="4" w:space="0" w:color="auto"/>
            </w:tcBorders>
            <w:shd w:val="clear" w:color="auto" w:fill="auto"/>
            <w:vAlign w:val="center"/>
            <w:hideMark/>
          </w:tcPr>
          <w:p w14:paraId="708389B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1460B5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147-154</w:t>
            </w:r>
          </w:p>
        </w:tc>
      </w:tr>
      <w:tr w:rsidR="001A6346" w:rsidRPr="003C0278" w14:paraId="6BB7400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A93DF9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5F6C4F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the Royal College of Surgeons of England</w:t>
            </w:r>
          </w:p>
        </w:tc>
        <w:tc>
          <w:tcPr>
            <w:tcW w:w="3402" w:type="dxa"/>
            <w:tcBorders>
              <w:top w:val="nil"/>
              <w:left w:val="nil"/>
              <w:bottom w:val="single" w:sz="4" w:space="0" w:color="auto"/>
              <w:right w:val="single" w:sz="4" w:space="0" w:color="auto"/>
            </w:tcBorders>
            <w:shd w:val="clear" w:color="auto" w:fill="auto"/>
            <w:vAlign w:val="center"/>
            <w:hideMark/>
          </w:tcPr>
          <w:p w14:paraId="16EFB27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Adapting the investigation of patients on urgent suspected cancer pathway with lower gastrointestinal symptoms across Wales during COVID-19</w:t>
            </w:r>
          </w:p>
        </w:tc>
        <w:tc>
          <w:tcPr>
            <w:tcW w:w="6663" w:type="dxa"/>
            <w:tcBorders>
              <w:top w:val="nil"/>
              <w:left w:val="nil"/>
              <w:bottom w:val="single" w:sz="4" w:space="0" w:color="auto"/>
              <w:right w:val="single" w:sz="4" w:space="0" w:color="auto"/>
            </w:tcBorders>
            <w:shd w:val="clear" w:color="auto" w:fill="auto"/>
            <w:vAlign w:val="center"/>
            <w:hideMark/>
          </w:tcPr>
          <w:p w14:paraId="049D6A3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Tang; S. Chandler; J. Torkington; D. A. Harris; P. K. Dhruva Rao</w:t>
            </w:r>
          </w:p>
        </w:tc>
        <w:tc>
          <w:tcPr>
            <w:tcW w:w="708" w:type="dxa"/>
            <w:tcBorders>
              <w:top w:val="nil"/>
              <w:left w:val="nil"/>
              <w:bottom w:val="single" w:sz="4" w:space="0" w:color="auto"/>
              <w:right w:val="single" w:sz="4" w:space="0" w:color="auto"/>
            </w:tcBorders>
            <w:shd w:val="clear" w:color="auto" w:fill="auto"/>
            <w:vAlign w:val="center"/>
            <w:hideMark/>
          </w:tcPr>
          <w:p w14:paraId="25FFF58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105</w:t>
            </w:r>
          </w:p>
        </w:tc>
        <w:tc>
          <w:tcPr>
            <w:tcW w:w="709" w:type="dxa"/>
            <w:tcBorders>
              <w:top w:val="nil"/>
              <w:left w:val="nil"/>
              <w:bottom w:val="single" w:sz="4" w:space="0" w:color="auto"/>
              <w:right w:val="single" w:sz="4" w:space="0" w:color="auto"/>
            </w:tcBorders>
            <w:shd w:val="clear" w:color="auto" w:fill="auto"/>
            <w:vAlign w:val="center"/>
            <w:hideMark/>
          </w:tcPr>
          <w:p w14:paraId="677A1A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S2</w:t>
            </w:r>
          </w:p>
        </w:tc>
        <w:tc>
          <w:tcPr>
            <w:tcW w:w="709" w:type="dxa"/>
            <w:tcBorders>
              <w:top w:val="nil"/>
              <w:left w:val="nil"/>
              <w:bottom w:val="single" w:sz="4" w:space="0" w:color="auto"/>
              <w:right w:val="single" w:sz="4" w:space="0" w:color="auto"/>
            </w:tcBorders>
            <w:shd w:val="clear" w:color="auto" w:fill="auto"/>
            <w:vAlign w:val="center"/>
            <w:hideMark/>
          </w:tcPr>
          <w:p w14:paraId="525A428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S35-S41</w:t>
            </w:r>
          </w:p>
        </w:tc>
      </w:tr>
      <w:tr w:rsidR="001A6346" w:rsidRPr="003C0278" w14:paraId="57E86F26"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02070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7996EB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Neurology</w:t>
            </w:r>
          </w:p>
        </w:tc>
        <w:tc>
          <w:tcPr>
            <w:tcW w:w="3402" w:type="dxa"/>
            <w:tcBorders>
              <w:top w:val="nil"/>
              <w:left w:val="nil"/>
              <w:bottom w:val="single" w:sz="4" w:space="0" w:color="auto"/>
              <w:right w:val="single" w:sz="4" w:space="0" w:color="auto"/>
            </w:tcBorders>
            <w:shd w:val="clear" w:color="auto" w:fill="auto"/>
            <w:vAlign w:val="center"/>
            <w:hideMark/>
          </w:tcPr>
          <w:p w14:paraId="443A5AD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Mortality risk in adults with intellectual disabilities and epilepsy: an England and Wales case–control study</w:t>
            </w:r>
          </w:p>
        </w:tc>
        <w:tc>
          <w:tcPr>
            <w:tcW w:w="6663" w:type="dxa"/>
            <w:tcBorders>
              <w:top w:val="nil"/>
              <w:left w:val="nil"/>
              <w:bottom w:val="single" w:sz="4" w:space="0" w:color="auto"/>
              <w:right w:val="single" w:sz="4" w:space="0" w:color="auto"/>
            </w:tcBorders>
            <w:shd w:val="clear" w:color="auto" w:fill="auto"/>
            <w:vAlign w:val="center"/>
            <w:hideMark/>
          </w:tcPr>
          <w:p w14:paraId="0DBBF8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J. Sun; L. Watkins; W. Henley; R. </w:t>
            </w:r>
            <w:proofErr w:type="spellStart"/>
            <w:r w:rsidRPr="003C0278">
              <w:rPr>
                <w:rFonts w:ascii="Arial" w:eastAsia="Times New Roman" w:hAnsi="Arial" w:cs="Arial"/>
                <w:color w:val="000000"/>
                <w:kern w:val="0"/>
                <w:sz w:val="20"/>
                <w:szCs w:val="20"/>
                <w:lang w:eastAsia="en-GB"/>
                <w14:ligatures w14:val="none"/>
              </w:rPr>
              <w:t>Laugharne</w:t>
            </w:r>
            <w:proofErr w:type="spellEnd"/>
            <w:r w:rsidRPr="003C0278">
              <w:rPr>
                <w:rFonts w:ascii="Arial" w:eastAsia="Times New Roman" w:hAnsi="Arial" w:cs="Arial"/>
                <w:color w:val="000000"/>
                <w:kern w:val="0"/>
                <w:sz w:val="20"/>
                <w:szCs w:val="20"/>
                <w:lang w:eastAsia="en-GB"/>
                <w14:ligatures w14:val="none"/>
              </w:rPr>
              <w:t>; H. Angus-</w:t>
            </w:r>
            <w:proofErr w:type="spellStart"/>
            <w:r w:rsidRPr="003C0278">
              <w:rPr>
                <w:rFonts w:ascii="Arial" w:eastAsia="Times New Roman" w:hAnsi="Arial" w:cs="Arial"/>
                <w:color w:val="000000"/>
                <w:kern w:val="0"/>
                <w:sz w:val="20"/>
                <w:szCs w:val="20"/>
                <w:lang w:eastAsia="en-GB"/>
                <w14:ligatures w14:val="none"/>
              </w:rPr>
              <w:t>Leppan</w:t>
            </w:r>
            <w:proofErr w:type="spellEnd"/>
            <w:r w:rsidRPr="003C0278">
              <w:rPr>
                <w:rFonts w:ascii="Arial" w:eastAsia="Times New Roman" w:hAnsi="Arial" w:cs="Arial"/>
                <w:color w:val="000000"/>
                <w:kern w:val="0"/>
                <w:sz w:val="20"/>
                <w:szCs w:val="20"/>
                <w:lang w:eastAsia="en-GB"/>
                <w14:ligatures w14:val="none"/>
              </w:rPr>
              <w:t xml:space="preserve">; I. Sawhney; M. M. Shahidi; K. Purandare; M. </w:t>
            </w:r>
            <w:proofErr w:type="spellStart"/>
            <w:r w:rsidRPr="003C0278">
              <w:rPr>
                <w:rFonts w:ascii="Arial" w:eastAsia="Times New Roman" w:hAnsi="Arial" w:cs="Arial"/>
                <w:color w:val="000000"/>
                <w:kern w:val="0"/>
                <w:sz w:val="20"/>
                <w:szCs w:val="20"/>
                <w:lang w:eastAsia="en-GB"/>
                <w14:ligatures w14:val="none"/>
              </w:rPr>
              <w:t>Eyeoyibo</w:t>
            </w:r>
            <w:proofErr w:type="spellEnd"/>
            <w:r w:rsidRPr="003C0278">
              <w:rPr>
                <w:rFonts w:ascii="Arial" w:eastAsia="Times New Roman" w:hAnsi="Arial" w:cs="Arial"/>
                <w:color w:val="000000"/>
                <w:kern w:val="0"/>
                <w:sz w:val="20"/>
                <w:szCs w:val="20"/>
                <w:lang w:eastAsia="en-GB"/>
                <w14:ligatures w14:val="none"/>
              </w:rPr>
              <w:t>; M. Scheepers; G. Lines; R. Winterhalder; B. Perera; B. Hyams; S. Ashby; R. Shankar</w:t>
            </w:r>
          </w:p>
        </w:tc>
        <w:tc>
          <w:tcPr>
            <w:tcW w:w="708" w:type="dxa"/>
            <w:tcBorders>
              <w:top w:val="nil"/>
              <w:left w:val="nil"/>
              <w:bottom w:val="single" w:sz="4" w:space="0" w:color="auto"/>
              <w:right w:val="single" w:sz="4" w:space="0" w:color="auto"/>
            </w:tcBorders>
            <w:shd w:val="clear" w:color="auto" w:fill="auto"/>
            <w:vAlign w:val="center"/>
            <w:hideMark/>
          </w:tcPr>
          <w:p w14:paraId="7F49312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5EF809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0249EA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66C3630"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AFCDAE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166781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Innovative Surgical Sciences</w:t>
            </w:r>
          </w:p>
        </w:tc>
        <w:tc>
          <w:tcPr>
            <w:tcW w:w="3402" w:type="dxa"/>
            <w:tcBorders>
              <w:top w:val="nil"/>
              <w:left w:val="nil"/>
              <w:bottom w:val="single" w:sz="4" w:space="0" w:color="auto"/>
              <w:right w:val="single" w:sz="4" w:space="0" w:color="auto"/>
            </w:tcBorders>
            <w:shd w:val="clear" w:color="auto" w:fill="auto"/>
            <w:vAlign w:val="center"/>
            <w:hideMark/>
          </w:tcPr>
          <w:p w14:paraId="73197EE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Virtual planning for corrections of hemifacial microsomia</w:t>
            </w:r>
          </w:p>
        </w:tc>
        <w:tc>
          <w:tcPr>
            <w:tcW w:w="6663" w:type="dxa"/>
            <w:tcBorders>
              <w:top w:val="nil"/>
              <w:left w:val="nil"/>
              <w:bottom w:val="single" w:sz="4" w:space="0" w:color="auto"/>
              <w:right w:val="single" w:sz="4" w:space="0" w:color="auto"/>
            </w:tcBorders>
            <w:shd w:val="clear" w:color="auto" w:fill="auto"/>
            <w:vAlign w:val="center"/>
            <w:hideMark/>
          </w:tcPr>
          <w:p w14:paraId="3425D2A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Sugar; P. Evans; S. Bartlett; S. Key</w:t>
            </w:r>
          </w:p>
        </w:tc>
        <w:tc>
          <w:tcPr>
            <w:tcW w:w="708" w:type="dxa"/>
            <w:tcBorders>
              <w:top w:val="nil"/>
              <w:left w:val="nil"/>
              <w:bottom w:val="single" w:sz="4" w:space="0" w:color="auto"/>
              <w:right w:val="single" w:sz="4" w:space="0" w:color="auto"/>
            </w:tcBorders>
            <w:shd w:val="clear" w:color="auto" w:fill="auto"/>
            <w:vAlign w:val="center"/>
            <w:hideMark/>
          </w:tcPr>
          <w:p w14:paraId="2A1066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229EE2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DA3226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90A6A7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067CF0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97E994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Seizure</w:t>
            </w:r>
          </w:p>
        </w:tc>
        <w:tc>
          <w:tcPr>
            <w:tcW w:w="3402" w:type="dxa"/>
            <w:tcBorders>
              <w:top w:val="nil"/>
              <w:left w:val="nil"/>
              <w:bottom w:val="single" w:sz="4" w:space="0" w:color="auto"/>
              <w:right w:val="single" w:sz="4" w:space="0" w:color="auto"/>
            </w:tcBorders>
            <w:shd w:val="clear" w:color="auto" w:fill="auto"/>
            <w:vAlign w:val="center"/>
            <w:hideMark/>
          </w:tcPr>
          <w:p w14:paraId="58CB598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COVID-19 vaccination uptake in people with epilepsy in </w:t>
            </w:r>
            <w:proofErr w:type="spellStart"/>
            <w:r w:rsidRPr="003C0278">
              <w:rPr>
                <w:rFonts w:ascii="Arial" w:eastAsia="Times New Roman" w:hAnsi="Arial" w:cs="Arial"/>
                <w:color w:val="000000"/>
                <w:kern w:val="0"/>
                <w:sz w:val="20"/>
                <w:szCs w:val="20"/>
                <w:lang w:eastAsia="en-GB"/>
                <w14:ligatures w14:val="none"/>
              </w:rPr>
              <w:t>wales</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0C35E82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 Strafford; A. S. Lacey; J. Hollinghurst; A. Akbari; A. Watkins; J. Paterson; D. Jennings; R. A. Lyons; H. R. Powell; M. P. Kerr; R. W. Chin; W. O. Pickrell</w:t>
            </w:r>
          </w:p>
        </w:tc>
        <w:tc>
          <w:tcPr>
            <w:tcW w:w="708" w:type="dxa"/>
            <w:tcBorders>
              <w:top w:val="nil"/>
              <w:left w:val="nil"/>
              <w:bottom w:val="single" w:sz="4" w:space="0" w:color="auto"/>
              <w:right w:val="single" w:sz="4" w:space="0" w:color="auto"/>
            </w:tcBorders>
            <w:shd w:val="clear" w:color="auto" w:fill="auto"/>
            <w:vAlign w:val="center"/>
            <w:hideMark/>
          </w:tcPr>
          <w:p w14:paraId="0B1914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108</w:t>
            </w:r>
          </w:p>
        </w:tc>
        <w:tc>
          <w:tcPr>
            <w:tcW w:w="709" w:type="dxa"/>
            <w:tcBorders>
              <w:top w:val="nil"/>
              <w:left w:val="nil"/>
              <w:bottom w:val="single" w:sz="4" w:space="0" w:color="auto"/>
              <w:right w:val="single" w:sz="4" w:space="0" w:color="auto"/>
            </w:tcBorders>
            <w:shd w:val="clear" w:color="auto" w:fill="auto"/>
            <w:vAlign w:val="center"/>
            <w:hideMark/>
          </w:tcPr>
          <w:p w14:paraId="5C3988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6398E0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49-52</w:t>
            </w:r>
          </w:p>
        </w:tc>
      </w:tr>
      <w:tr w:rsidR="001A6346" w:rsidRPr="003C0278" w14:paraId="47E7555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FA38C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045B3F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JACC: Cardiovascular Imaging</w:t>
            </w:r>
          </w:p>
        </w:tc>
        <w:tc>
          <w:tcPr>
            <w:tcW w:w="3402" w:type="dxa"/>
            <w:tcBorders>
              <w:top w:val="nil"/>
              <w:left w:val="nil"/>
              <w:bottom w:val="single" w:sz="4" w:space="0" w:color="auto"/>
              <w:right w:val="single" w:sz="4" w:space="0" w:color="auto"/>
            </w:tcBorders>
            <w:shd w:val="clear" w:color="auto" w:fill="auto"/>
            <w:vAlign w:val="center"/>
            <w:hideMark/>
          </w:tcPr>
          <w:p w14:paraId="3D15593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Prognostic Value of Late Gadolinium Enhancement Detected on Cardiac Magnetic Resonance in Cardiac Sarcoidosis</w:t>
            </w:r>
          </w:p>
        </w:tc>
        <w:tc>
          <w:tcPr>
            <w:tcW w:w="6663" w:type="dxa"/>
            <w:tcBorders>
              <w:top w:val="nil"/>
              <w:left w:val="nil"/>
              <w:bottom w:val="single" w:sz="4" w:space="0" w:color="auto"/>
              <w:right w:val="single" w:sz="4" w:space="0" w:color="auto"/>
            </w:tcBorders>
            <w:shd w:val="clear" w:color="auto" w:fill="auto"/>
            <w:vAlign w:val="center"/>
            <w:hideMark/>
          </w:tcPr>
          <w:p w14:paraId="770BF75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Stevenson; J. J. H. Bray; L. </w:t>
            </w:r>
            <w:proofErr w:type="spellStart"/>
            <w:r w:rsidRPr="003C0278">
              <w:rPr>
                <w:rFonts w:ascii="Arial" w:eastAsia="Times New Roman" w:hAnsi="Arial" w:cs="Arial"/>
                <w:color w:val="000000"/>
                <w:kern w:val="0"/>
                <w:sz w:val="20"/>
                <w:szCs w:val="20"/>
                <w:lang w:eastAsia="en-GB"/>
                <w14:ligatures w14:val="none"/>
              </w:rPr>
              <w:t>Tregidgo</w:t>
            </w:r>
            <w:proofErr w:type="spellEnd"/>
            <w:r w:rsidRPr="003C0278">
              <w:rPr>
                <w:rFonts w:ascii="Arial" w:eastAsia="Times New Roman" w:hAnsi="Arial" w:cs="Arial"/>
                <w:color w:val="000000"/>
                <w:kern w:val="0"/>
                <w:sz w:val="20"/>
                <w:szCs w:val="20"/>
                <w:lang w:eastAsia="en-GB"/>
                <w14:ligatures w14:val="none"/>
              </w:rPr>
              <w:t xml:space="preserve">; M. Ahmad; A. Sharma; A. Ng; A. Siddiqui; A. A. Khalid; K. Hylton; A. Ionescu; R. Providencia; A. </w:t>
            </w:r>
            <w:proofErr w:type="spellStart"/>
            <w:r w:rsidRPr="003C0278">
              <w:rPr>
                <w:rFonts w:ascii="Arial" w:eastAsia="Times New Roman" w:hAnsi="Arial" w:cs="Arial"/>
                <w:color w:val="000000"/>
                <w:kern w:val="0"/>
                <w:sz w:val="20"/>
                <w:szCs w:val="20"/>
                <w:lang w:eastAsia="en-GB"/>
                <w14:ligatures w14:val="none"/>
              </w:rPr>
              <w:t>Kirresh</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211C50B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5652735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341FED8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345-357</w:t>
            </w:r>
          </w:p>
        </w:tc>
      </w:tr>
      <w:tr w:rsidR="001A6346" w:rsidRPr="003C0278" w14:paraId="63DFCA92" w14:textId="77777777" w:rsidTr="00EE04D2">
        <w:trPr>
          <w:trHeight w:val="48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0C1BE8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73B7054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 Genetics</w:t>
            </w:r>
          </w:p>
        </w:tc>
        <w:tc>
          <w:tcPr>
            <w:tcW w:w="3402" w:type="dxa"/>
            <w:tcBorders>
              <w:top w:val="nil"/>
              <w:left w:val="nil"/>
              <w:bottom w:val="single" w:sz="4" w:space="0" w:color="auto"/>
              <w:right w:val="single" w:sz="4" w:space="0" w:color="auto"/>
            </w:tcBorders>
            <w:shd w:val="clear" w:color="auto" w:fill="auto"/>
            <w:vAlign w:val="center"/>
            <w:hideMark/>
          </w:tcPr>
          <w:p w14:paraId="4F53470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GWAS meta-analysis of over 29,000 people with epilepsy identifies 26 risk loci and subtype-specific genetic architecture</w:t>
            </w:r>
          </w:p>
        </w:tc>
        <w:tc>
          <w:tcPr>
            <w:tcW w:w="6663" w:type="dxa"/>
            <w:tcBorders>
              <w:top w:val="nil"/>
              <w:left w:val="nil"/>
              <w:bottom w:val="single" w:sz="4" w:space="0" w:color="auto"/>
              <w:right w:val="single" w:sz="4" w:space="0" w:color="auto"/>
            </w:tcBorders>
            <w:shd w:val="clear" w:color="auto" w:fill="auto"/>
            <w:vAlign w:val="center"/>
            <w:hideMark/>
          </w:tcPr>
          <w:p w14:paraId="48D861F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w:t>
            </w:r>
            <w:proofErr w:type="spellStart"/>
            <w:r w:rsidRPr="003C0278">
              <w:rPr>
                <w:rFonts w:ascii="Arial" w:eastAsia="Times New Roman" w:hAnsi="Arial" w:cs="Arial"/>
                <w:color w:val="000000"/>
                <w:kern w:val="0"/>
                <w:sz w:val="20"/>
                <w:szCs w:val="20"/>
                <w:lang w:eastAsia="en-GB"/>
                <w14:ligatures w14:val="none"/>
              </w:rPr>
              <w:t>Stevelink</w:t>
            </w:r>
            <w:proofErr w:type="spellEnd"/>
            <w:r w:rsidRPr="003C0278">
              <w:rPr>
                <w:rFonts w:ascii="Arial" w:eastAsia="Times New Roman" w:hAnsi="Arial" w:cs="Arial"/>
                <w:color w:val="000000"/>
                <w:kern w:val="0"/>
                <w:sz w:val="20"/>
                <w:szCs w:val="20"/>
                <w:lang w:eastAsia="en-GB"/>
                <w14:ligatures w14:val="none"/>
              </w:rPr>
              <w:t xml:space="preserve">; C. Campbell; S. Chen; B. Abou-Khalil; O. M. Adesoji; Z. </w:t>
            </w:r>
            <w:proofErr w:type="spellStart"/>
            <w:r w:rsidRPr="003C0278">
              <w:rPr>
                <w:rFonts w:ascii="Arial" w:eastAsia="Times New Roman" w:hAnsi="Arial" w:cs="Arial"/>
                <w:color w:val="000000"/>
                <w:kern w:val="0"/>
                <w:sz w:val="20"/>
                <w:szCs w:val="20"/>
                <w:lang w:eastAsia="en-GB"/>
                <w14:ligatures w14:val="none"/>
              </w:rPr>
              <w:t>Afawi</w:t>
            </w:r>
            <w:proofErr w:type="spellEnd"/>
            <w:r w:rsidRPr="003C0278">
              <w:rPr>
                <w:rFonts w:ascii="Arial" w:eastAsia="Times New Roman" w:hAnsi="Arial" w:cs="Arial"/>
                <w:color w:val="000000"/>
                <w:kern w:val="0"/>
                <w:sz w:val="20"/>
                <w:szCs w:val="20"/>
                <w:lang w:eastAsia="en-GB"/>
                <w14:ligatures w14:val="none"/>
              </w:rPr>
              <w:t xml:space="preserve">; E. Amadori; A. Anderson; J. Anderson; D. M. Andrade; G. Annesi; P. Auce; A. </w:t>
            </w:r>
            <w:proofErr w:type="spellStart"/>
            <w:r w:rsidRPr="003C0278">
              <w:rPr>
                <w:rFonts w:ascii="Arial" w:eastAsia="Times New Roman" w:hAnsi="Arial" w:cs="Arial"/>
                <w:color w:val="000000"/>
                <w:kern w:val="0"/>
                <w:sz w:val="20"/>
                <w:szCs w:val="20"/>
                <w:lang w:eastAsia="en-GB"/>
                <w14:ligatures w14:val="none"/>
              </w:rPr>
              <w:t>Avbersek</w:t>
            </w:r>
            <w:proofErr w:type="spellEnd"/>
            <w:r w:rsidRPr="003C0278">
              <w:rPr>
                <w:rFonts w:ascii="Arial" w:eastAsia="Times New Roman" w:hAnsi="Arial" w:cs="Arial"/>
                <w:color w:val="000000"/>
                <w:kern w:val="0"/>
                <w:sz w:val="20"/>
                <w:szCs w:val="20"/>
                <w:lang w:eastAsia="en-GB"/>
                <w14:ligatures w14:val="none"/>
              </w:rPr>
              <w:t xml:space="preserve">; M. Bahlo; M. D. Baker; G. </w:t>
            </w:r>
            <w:proofErr w:type="spellStart"/>
            <w:r w:rsidRPr="003C0278">
              <w:rPr>
                <w:rFonts w:ascii="Arial" w:eastAsia="Times New Roman" w:hAnsi="Arial" w:cs="Arial"/>
                <w:color w:val="000000"/>
                <w:kern w:val="0"/>
                <w:sz w:val="20"/>
                <w:szCs w:val="20"/>
                <w:lang w:eastAsia="en-GB"/>
                <w14:ligatures w14:val="none"/>
              </w:rPr>
              <w:t>Balagura</w:t>
            </w:r>
            <w:proofErr w:type="spellEnd"/>
            <w:r w:rsidRPr="003C0278">
              <w:rPr>
                <w:rFonts w:ascii="Arial" w:eastAsia="Times New Roman" w:hAnsi="Arial" w:cs="Arial"/>
                <w:color w:val="000000"/>
                <w:kern w:val="0"/>
                <w:sz w:val="20"/>
                <w:szCs w:val="20"/>
                <w:lang w:eastAsia="en-GB"/>
                <w14:ligatures w14:val="none"/>
              </w:rPr>
              <w:t xml:space="preserve">; S. Balestrini; C. Barba; K. Barboza; F. Bartolomei; T. Bast; L. Baum; T. Baumgartner; B. </w:t>
            </w:r>
            <w:proofErr w:type="spellStart"/>
            <w:r w:rsidRPr="003C0278">
              <w:rPr>
                <w:rFonts w:ascii="Arial" w:eastAsia="Times New Roman" w:hAnsi="Arial" w:cs="Arial"/>
                <w:color w:val="000000"/>
                <w:kern w:val="0"/>
                <w:sz w:val="20"/>
                <w:szCs w:val="20"/>
                <w:lang w:eastAsia="en-GB"/>
                <w14:ligatures w14:val="none"/>
              </w:rPr>
              <w:t>Baykan</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Bebek</w:t>
            </w:r>
            <w:proofErr w:type="spellEnd"/>
            <w:r w:rsidRPr="003C0278">
              <w:rPr>
                <w:rFonts w:ascii="Arial" w:eastAsia="Times New Roman" w:hAnsi="Arial" w:cs="Arial"/>
                <w:color w:val="000000"/>
                <w:kern w:val="0"/>
                <w:sz w:val="20"/>
                <w:szCs w:val="20"/>
                <w:lang w:eastAsia="en-GB"/>
                <w14:ligatures w14:val="none"/>
              </w:rPr>
              <w:t xml:space="preserve">; A. J. Becker; F. Becker; C. A. Bennett; B. Berghuis; S. F. Berkovic; A. Beydoun; C. Bianchini; F. </w:t>
            </w:r>
            <w:proofErr w:type="spellStart"/>
            <w:r w:rsidRPr="003C0278">
              <w:rPr>
                <w:rFonts w:ascii="Arial" w:eastAsia="Times New Roman" w:hAnsi="Arial" w:cs="Arial"/>
                <w:color w:val="000000"/>
                <w:kern w:val="0"/>
                <w:sz w:val="20"/>
                <w:szCs w:val="20"/>
                <w:lang w:eastAsia="en-GB"/>
                <w14:ligatures w14:val="none"/>
              </w:rPr>
              <w:t>Bisulli</w:t>
            </w:r>
            <w:proofErr w:type="spellEnd"/>
            <w:r w:rsidRPr="003C0278">
              <w:rPr>
                <w:rFonts w:ascii="Arial" w:eastAsia="Times New Roman" w:hAnsi="Arial" w:cs="Arial"/>
                <w:color w:val="000000"/>
                <w:kern w:val="0"/>
                <w:sz w:val="20"/>
                <w:szCs w:val="20"/>
                <w:lang w:eastAsia="en-GB"/>
                <w14:ligatures w14:val="none"/>
              </w:rPr>
              <w:t xml:space="preserve">; I. Blatt; D. R. Bobbili; I. </w:t>
            </w:r>
            <w:proofErr w:type="spellStart"/>
            <w:r w:rsidRPr="003C0278">
              <w:rPr>
                <w:rFonts w:ascii="Arial" w:eastAsia="Times New Roman" w:hAnsi="Arial" w:cs="Arial"/>
                <w:color w:val="000000"/>
                <w:kern w:val="0"/>
                <w:sz w:val="20"/>
                <w:szCs w:val="20"/>
                <w:lang w:eastAsia="en-GB"/>
                <w14:ligatures w14:val="none"/>
              </w:rPr>
              <w:t>Borggraefe</w:t>
            </w:r>
            <w:proofErr w:type="spellEnd"/>
            <w:r w:rsidRPr="003C0278">
              <w:rPr>
                <w:rFonts w:ascii="Arial" w:eastAsia="Times New Roman" w:hAnsi="Arial" w:cs="Arial"/>
                <w:color w:val="000000"/>
                <w:kern w:val="0"/>
                <w:sz w:val="20"/>
                <w:szCs w:val="20"/>
                <w:lang w:eastAsia="en-GB"/>
                <w14:ligatures w14:val="none"/>
              </w:rPr>
              <w:t xml:space="preserve">; C. Bosselmann; V. Braatz; J. P. Bradfield; K. Brockmann; L. C. Brody; R. J. Buono; R. M. Busch; H. Caglayan; E. Campbell; L. </w:t>
            </w:r>
            <w:proofErr w:type="spellStart"/>
            <w:r w:rsidRPr="003C0278">
              <w:rPr>
                <w:rFonts w:ascii="Arial" w:eastAsia="Times New Roman" w:hAnsi="Arial" w:cs="Arial"/>
                <w:color w:val="000000"/>
                <w:kern w:val="0"/>
                <w:sz w:val="20"/>
                <w:szCs w:val="20"/>
                <w:lang w:eastAsia="en-GB"/>
                <w14:ligatures w14:val="none"/>
              </w:rPr>
              <w:t>Canafoglia</w:t>
            </w:r>
            <w:proofErr w:type="spellEnd"/>
            <w:r w:rsidRPr="003C0278">
              <w:rPr>
                <w:rFonts w:ascii="Arial" w:eastAsia="Times New Roman" w:hAnsi="Arial" w:cs="Arial"/>
                <w:color w:val="000000"/>
                <w:kern w:val="0"/>
                <w:sz w:val="20"/>
                <w:szCs w:val="20"/>
                <w:lang w:eastAsia="en-GB"/>
                <w14:ligatures w14:val="none"/>
              </w:rPr>
              <w:t xml:space="preserve">; C. Canavati; G. D. Cascino; B. </w:t>
            </w:r>
            <w:proofErr w:type="spellStart"/>
            <w:r w:rsidRPr="003C0278">
              <w:rPr>
                <w:rFonts w:ascii="Arial" w:eastAsia="Times New Roman" w:hAnsi="Arial" w:cs="Arial"/>
                <w:color w:val="000000"/>
                <w:kern w:val="0"/>
                <w:sz w:val="20"/>
                <w:szCs w:val="20"/>
                <w:lang w:eastAsia="en-GB"/>
                <w14:ligatures w14:val="none"/>
              </w:rPr>
              <w:t>Castellotti</w:t>
            </w:r>
            <w:proofErr w:type="spellEnd"/>
            <w:r w:rsidRPr="003C0278">
              <w:rPr>
                <w:rFonts w:ascii="Arial" w:eastAsia="Times New Roman" w:hAnsi="Arial" w:cs="Arial"/>
                <w:color w:val="000000"/>
                <w:kern w:val="0"/>
                <w:sz w:val="20"/>
                <w:szCs w:val="20"/>
                <w:lang w:eastAsia="en-GB"/>
                <w14:ligatures w14:val="none"/>
              </w:rPr>
              <w:t xml:space="preserve">; C. B. Catarino; G. L. </w:t>
            </w:r>
            <w:proofErr w:type="spellStart"/>
            <w:r w:rsidRPr="003C0278">
              <w:rPr>
                <w:rFonts w:ascii="Arial" w:eastAsia="Times New Roman" w:hAnsi="Arial" w:cs="Arial"/>
                <w:color w:val="000000"/>
                <w:kern w:val="0"/>
                <w:sz w:val="20"/>
                <w:szCs w:val="20"/>
                <w:lang w:eastAsia="en-GB"/>
                <w14:ligatures w14:val="none"/>
              </w:rPr>
              <w:t>Cavalleri</w:t>
            </w:r>
            <w:proofErr w:type="spellEnd"/>
            <w:r w:rsidRPr="003C0278">
              <w:rPr>
                <w:rFonts w:ascii="Arial" w:eastAsia="Times New Roman" w:hAnsi="Arial" w:cs="Arial"/>
                <w:color w:val="000000"/>
                <w:kern w:val="0"/>
                <w:sz w:val="20"/>
                <w:szCs w:val="20"/>
                <w:lang w:eastAsia="en-GB"/>
                <w14:ligatures w14:val="none"/>
              </w:rPr>
              <w:t xml:space="preserve">; F. Cerrato; F. </w:t>
            </w:r>
            <w:proofErr w:type="spellStart"/>
            <w:r w:rsidRPr="003C0278">
              <w:rPr>
                <w:rFonts w:ascii="Arial" w:eastAsia="Times New Roman" w:hAnsi="Arial" w:cs="Arial"/>
                <w:color w:val="000000"/>
                <w:kern w:val="0"/>
                <w:sz w:val="20"/>
                <w:szCs w:val="20"/>
                <w:lang w:eastAsia="en-GB"/>
                <w14:ligatures w14:val="none"/>
              </w:rPr>
              <w:t>Chassoux</w:t>
            </w:r>
            <w:proofErr w:type="spellEnd"/>
            <w:r w:rsidRPr="003C0278">
              <w:rPr>
                <w:rFonts w:ascii="Arial" w:eastAsia="Times New Roman" w:hAnsi="Arial" w:cs="Arial"/>
                <w:color w:val="000000"/>
                <w:kern w:val="0"/>
                <w:sz w:val="20"/>
                <w:szCs w:val="20"/>
                <w:lang w:eastAsia="en-GB"/>
                <w14:ligatures w14:val="none"/>
              </w:rPr>
              <w:t xml:space="preserve">; S. S. Cherny; C. L. Cheung; K. </w:t>
            </w:r>
            <w:proofErr w:type="spellStart"/>
            <w:r w:rsidRPr="003C0278">
              <w:rPr>
                <w:rFonts w:ascii="Arial" w:eastAsia="Times New Roman" w:hAnsi="Arial" w:cs="Arial"/>
                <w:color w:val="000000"/>
                <w:kern w:val="0"/>
                <w:sz w:val="20"/>
                <w:szCs w:val="20"/>
                <w:lang w:eastAsia="en-GB"/>
                <w14:ligatures w14:val="none"/>
              </w:rPr>
              <w:t>Chinthapalli</w:t>
            </w:r>
            <w:proofErr w:type="spellEnd"/>
            <w:r w:rsidRPr="003C0278">
              <w:rPr>
                <w:rFonts w:ascii="Arial" w:eastAsia="Times New Roman" w:hAnsi="Arial" w:cs="Arial"/>
                <w:color w:val="000000"/>
                <w:kern w:val="0"/>
                <w:sz w:val="20"/>
                <w:szCs w:val="20"/>
                <w:lang w:eastAsia="en-GB"/>
                <w14:ligatures w14:val="none"/>
              </w:rPr>
              <w:t xml:space="preserve">; I. J. Chou; S. K. Chung; C. </w:t>
            </w:r>
            <w:proofErr w:type="spellStart"/>
            <w:r w:rsidRPr="003C0278">
              <w:rPr>
                <w:rFonts w:ascii="Arial" w:eastAsia="Times New Roman" w:hAnsi="Arial" w:cs="Arial"/>
                <w:color w:val="000000"/>
                <w:kern w:val="0"/>
                <w:sz w:val="20"/>
                <w:szCs w:val="20"/>
                <w:lang w:eastAsia="en-GB"/>
                <w14:ligatures w14:val="none"/>
              </w:rPr>
              <w:t>Churchhouse</w:t>
            </w:r>
            <w:proofErr w:type="spellEnd"/>
            <w:r w:rsidRPr="003C0278">
              <w:rPr>
                <w:rFonts w:ascii="Arial" w:eastAsia="Times New Roman" w:hAnsi="Arial" w:cs="Arial"/>
                <w:color w:val="000000"/>
                <w:kern w:val="0"/>
                <w:sz w:val="20"/>
                <w:szCs w:val="20"/>
                <w:lang w:eastAsia="en-GB"/>
                <w14:ligatures w14:val="none"/>
              </w:rPr>
              <w:t xml:space="preserve">; P. O. Clark; A. J. Cole; A. Compston; A. Coppola; M. Cosico; P. Cossette; J. J. Craig; C. Cusick; M. J. Daly; L. K. Davis; G. J. de Haan; N. Delanty; C. </w:t>
            </w:r>
            <w:proofErr w:type="spellStart"/>
            <w:r w:rsidRPr="003C0278">
              <w:rPr>
                <w:rFonts w:ascii="Arial" w:eastAsia="Times New Roman" w:hAnsi="Arial" w:cs="Arial"/>
                <w:color w:val="000000"/>
                <w:kern w:val="0"/>
                <w:sz w:val="20"/>
                <w:szCs w:val="20"/>
                <w:lang w:eastAsia="en-GB"/>
                <w14:ligatures w14:val="none"/>
              </w:rPr>
              <w:t>Depondt</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Derambure</w:t>
            </w:r>
            <w:proofErr w:type="spellEnd"/>
            <w:r w:rsidRPr="003C0278">
              <w:rPr>
                <w:rFonts w:ascii="Arial" w:eastAsia="Times New Roman" w:hAnsi="Arial" w:cs="Arial"/>
                <w:color w:val="000000"/>
                <w:kern w:val="0"/>
                <w:sz w:val="20"/>
                <w:szCs w:val="20"/>
                <w:lang w:eastAsia="en-GB"/>
                <w14:ligatures w14:val="none"/>
              </w:rPr>
              <w:t xml:space="preserve">; O. Devinsky; L. Di Vito; D. J. Dlugos; V. </w:t>
            </w:r>
            <w:proofErr w:type="spellStart"/>
            <w:r w:rsidRPr="003C0278">
              <w:rPr>
                <w:rFonts w:ascii="Arial" w:eastAsia="Times New Roman" w:hAnsi="Arial" w:cs="Arial"/>
                <w:color w:val="000000"/>
                <w:kern w:val="0"/>
                <w:sz w:val="20"/>
                <w:szCs w:val="20"/>
                <w:lang w:eastAsia="en-GB"/>
                <w14:ligatures w14:val="none"/>
              </w:rPr>
              <w:t>Doccini</w:t>
            </w:r>
            <w:proofErr w:type="spellEnd"/>
            <w:r w:rsidRPr="003C0278">
              <w:rPr>
                <w:rFonts w:ascii="Arial" w:eastAsia="Times New Roman" w:hAnsi="Arial" w:cs="Arial"/>
                <w:color w:val="000000"/>
                <w:kern w:val="0"/>
                <w:sz w:val="20"/>
                <w:szCs w:val="20"/>
                <w:lang w:eastAsia="en-GB"/>
                <w14:ligatures w14:val="none"/>
              </w:rPr>
              <w:t xml:space="preserve">; C. P. Doherty; H. El-Naggar; C. E. Elger; C. A. Ellis; J. G. Eriksson; A. </w:t>
            </w:r>
            <w:proofErr w:type="spellStart"/>
            <w:r w:rsidRPr="003C0278">
              <w:rPr>
                <w:rFonts w:ascii="Arial" w:eastAsia="Times New Roman" w:hAnsi="Arial" w:cs="Arial"/>
                <w:color w:val="000000"/>
                <w:kern w:val="0"/>
                <w:sz w:val="20"/>
                <w:szCs w:val="20"/>
                <w:lang w:eastAsia="en-GB"/>
                <w14:ligatures w14:val="none"/>
              </w:rPr>
              <w:t>Faucon</w:t>
            </w:r>
            <w:proofErr w:type="spellEnd"/>
            <w:r w:rsidRPr="003C0278">
              <w:rPr>
                <w:rFonts w:ascii="Arial" w:eastAsia="Times New Roman" w:hAnsi="Arial" w:cs="Arial"/>
                <w:color w:val="000000"/>
                <w:kern w:val="0"/>
                <w:sz w:val="20"/>
                <w:szCs w:val="20"/>
                <w:lang w:eastAsia="en-GB"/>
                <w14:ligatures w14:val="none"/>
              </w:rPr>
              <w:t xml:space="preserve">; Y. C. A. Feng; L. Ferguson; T. N. Ferraro; L. Ferri; M. Feucht; M. Fitzgerald; B. </w:t>
            </w:r>
            <w:proofErr w:type="spellStart"/>
            <w:r w:rsidRPr="003C0278">
              <w:rPr>
                <w:rFonts w:ascii="Arial" w:eastAsia="Times New Roman" w:hAnsi="Arial" w:cs="Arial"/>
                <w:color w:val="000000"/>
                <w:kern w:val="0"/>
                <w:sz w:val="20"/>
                <w:szCs w:val="20"/>
                <w:lang w:eastAsia="en-GB"/>
                <w14:ligatures w14:val="none"/>
              </w:rPr>
              <w:t>Fonferko</w:t>
            </w:r>
            <w:proofErr w:type="spellEnd"/>
            <w:r w:rsidRPr="003C0278">
              <w:rPr>
                <w:rFonts w:ascii="Arial" w:eastAsia="Times New Roman" w:hAnsi="Arial" w:cs="Arial"/>
                <w:color w:val="000000"/>
                <w:kern w:val="0"/>
                <w:sz w:val="20"/>
                <w:szCs w:val="20"/>
                <w:lang w:eastAsia="en-GB"/>
                <w14:ligatures w14:val="none"/>
              </w:rPr>
              <w:t xml:space="preserve">-Shadrach; F. Fortunato; S. Franceschetti; A. Franke; J. A. French; E. </w:t>
            </w:r>
            <w:proofErr w:type="spellStart"/>
            <w:r w:rsidRPr="003C0278">
              <w:rPr>
                <w:rFonts w:ascii="Arial" w:eastAsia="Times New Roman" w:hAnsi="Arial" w:cs="Arial"/>
                <w:color w:val="000000"/>
                <w:kern w:val="0"/>
                <w:sz w:val="20"/>
                <w:szCs w:val="20"/>
                <w:lang w:eastAsia="en-GB"/>
                <w14:ligatures w14:val="none"/>
              </w:rPr>
              <w:t>Freri</w:t>
            </w:r>
            <w:proofErr w:type="spellEnd"/>
            <w:r w:rsidRPr="003C0278">
              <w:rPr>
                <w:rFonts w:ascii="Arial" w:eastAsia="Times New Roman" w:hAnsi="Arial" w:cs="Arial"/>
                <w:color w:val="000000"/>
                <w:kern w:val="0"/>
                <w:sz w:val="20"/>
                <w:szCs w:val="20"/>
                <w:lang w:eastAsia="en-GB"/>
                <w14:ligatures w14:val="none"/>
              </w:rPr>
              <w:t xml:space="preserve">; M. Gagliardi; A. Gambardella; E. B. Geller; T. Giangregorio; L. Gjerstad; T. Glauser; E. Goldberg; A. Goldman; T. Granata; D. A. Greenberg; R. Guerrini; N. Gupta; K. F. Haas; H. </w:t>
            </w:r>
            <w:proofErr w:type="spellStart"/>
            <w:r w:rsidRPr="003C0278">
              <w:rPr>
                <w:rFonts w:ascii="Arial" w:eastAsia="Times New Roman" w:hAnsi="Arial" w:cs="Arial"/>
                <w:color w:val="000000"/>
                <w:kern w:val="0"/>
                <w:sz w:val="20"/>
                <w:szCs w:val="20"/>
                <w:lang w:eastAsia="en-GB"/>
                <w14:ligatures w14:val="none"/>
              </w:rPr>
              <w:t>Hakonarson</w:t>
            </w:r>
            <w:proofErr w:type="spellEnd"/>
            <w:r w:rsidRPr="003C0278">
              <w:rPr>
                <w:rFonts w:ascii="Arial" w:eastAsia="Times New Roman" w:hAnsi="Arial" w:cs="Arial"/>
                <w:color w:val="000000"/>
                <w:kern w:val="0"/>
                <w:sz w:val="20"/>
                <w:szCs w:val="20"/>
                <w:lang w:eastAsia="en-GB"/>
                <w14:ligatures w14:val="none"/>
              </w:rPr>
              <w:t xml:space="preserve">; K. Hallmann; E. Hassanin; M. Hegde; E. L. Heinzen; I. Helbig; C. </w:t>
            </w:r>
            <w:proofErr w:type="spellStart"/>
            <w:r w:rsidRPr="003C0278">
              <w:rPr>
                <w:rFonts w:ascii="Arial" w:eastAsia="Times New Roman" w:hAnsi="Arial" w:cs="Arial"/>
                <w:color w:val="000000"/>
                <w:kern w:val="0"/>
                <w:sz w:val="20"/>
                <w:szCs w:val="20"/>
                <w:lang w:eastAsia="en-GB"/>
                <w14:ligatures w14:val="none"/>
              </w:rPr>
              <w:t>Hengsbach</w:t>
            </w:r>
            <w:proofErr w:type="spellEnd"/>
            <w:r w:rsidRPr="003C0278">
              <w:rPr>
                <w:rFonts w:ascii="Arial" w:eastAsia="Times New Roman" w:hAnsi="Arial" w:cs="Arial"/>
                <w:color w:val="000000"/>
                <w:kern w:val="0"/>
                <w:sz w:val="20"/>
                <w:szCs w:val="20"/>
                <w:lang w:eastAsia="en-GB"/>
                <w14:ligatures w14:val="none"/>
              </w:rPr>
              <w:t xml:space="preserve">; H. O. Heyne; S. Hirose; E. Hirsch; H. Hjalgrim; D. P. Howrigan; D. Hucks; P. C. Hung; M. </w:t>
            </w:r>
            <w:proofErr w:type="spellStart"/>
            <w:r w:rsidRPr="003C0278">
              <w:rPr>
                <w:rFonts w:ascii="Arial" w:eastAsia="Times New Roman" w:hAnsi="Arial" w:cs="Arial"/>
                <w:color w:val="000000"/>
                <w:kern w:val="0"/>
                <w:sz w:val="20"/>
                <w:szCs w:val="20"/>
                <w:lang w:eastAsia="en-GB"/>
                <w14:ligatures w14:val="none"/>
              </w:rPr>
              <w:t>Iacomino</w:t>
            </w:r>
            <w:proofErr w:type="spellEnd"/>
            <w:r w:rsidRPr="003C0278">
              <w:rPr>
                <w:rFonts w:ascii="Arial" w:eastAsia="Times New Roman" w:hAnsi="Arial" w:cs="Arial"/>
                <w:color w:val="000000"/>
                <w:kern w:val="0"/>
                <w:sz w:val="20"/>
                <w:szCs w:val="20"/>
                <w:lang w:eastAsia="en-GB"/>
                <w14:ligatures w14:val="none"/>
              </w:rPr>
              <w:t xml:space="preserve">; L. L. Imbach; Y. Inoue; A. Ishii; J. </w:t>
            </w:r>
            <w:proofErr w:type="spellStart"/>
            <w:r w:rsidRPr="003C0278">
              <w:rPr>
                <w:rFonts w:ascii="Arial" w:eastAsia="Times New Roman" w:hAnsi="Arial" w:cs="Arial"/>
                <w:color w:val="000000"/>
                <w:kern w:val="0"/>
                <w:sz w:val="20"/>
                <w:szCs w:val="20"/>
                <w:lang w:eastAsia="en-GB"/>
                <w14:ligatures w14:val="none"/>
              </w:rPr>
              <w:t>Jamnadas-Khoda</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Jehi</w:t>
            </w:r>
            <w:proofErr w:type="spellEnd"/>
            <w:r w:rsidRPr="003C0278">
              <w:rPr>
                <w:rFonts w:ascii="Arial" w:eastAsia="Times New Roman" w:hAnsi="Arial" w:cs="Arial"/>
                <w:color w:val="000000"/>
                <w:kern w:val="0"/>
                <w:sz w:val="20"/>
                <w:szCs w:val="20"/>
                <w:lang w:eastAsia="en-GB"/>
                <w14:ligatures w14:val="none"/>
              </w:rPr>
              <w:t xml:space="preserve">; M. R. Johnson; R. </w:t>
            </w:r>
            <w:proofErr w:type="spellStart"/>
            <w:r w:rsidRPr="003C0278">
              <w:rPr>
                <w:rFonts w:ascii="Arial" w:eastAsia="Times New Roman" w:hAnsi="Arial" w:cs="Arial"/>
                <w:color w:val="000000"/>
                <w:kern w:val="0"/>
                <w:sz w:val="20"/>
                <w:szCs w:val="20"/>
                <w:lang w:eastAsia="en-GB"/>
                <w14:ligatures w14:val="none"/>
              </w:rPr>
              <w:t>Kälviäinen</w:t>
            </w:r>
            <w:proofErr w:type="spellEnd"/>
            <w:r w:rsidRPr="003C0278">
              <w:rPr>
                <w:rFonts w:ascii="Arial" w:eastAsia="Times New Roman" w:hAnsi="Arial" w:cs="Arial"/>
                <w:color w:val="000000"/>
                <w:kern w:val="0"/>
                <w:sz w:val="20"/>
                <w:szCs w:val="20"/>
                <w:lang w:eastAsia="en-GB"/>
                <w14:ligatures w14:val="none"/>
              </w:rPr>
              <w:t xml:space="preserve">; Y. </w:t>
            </w:r>
            <w:proofErr w:type="spellStart"/>
            <w:r w:rsidRPr="003C0278">
              <w:rPr>
                <w:rFonts w:ascii="Arial" w:eastAsia="Times New Roman" w:hAnsi="Arial" w:cs="Arial"/>
                <w:color w:val="000000"/>
                <w:kern w:val="0"/>
                <w:sz w:val="20"/>
                <w:szCs w:val="20"/>
                <w:lang w:eastAsia="en-GB"/>
                <w14:ligatures w14:val="none"/>
              </w:rPr>
              <w:t>Kamatani</w:t>
            </w:r>
            <w:proofErr w:type="spellEnd"/>
            <w:r w:rsidRPr="003C0278">
              <w:rPr>
                <w:rFonts w:ascii="Arial" w:eastAsia="Times New Roman" w:hAnsi="Arial" w:cs="Arial"/>
                <w:color w:val="000000"/>
                <w:kern w:val="0"/>
                <w:sz w:val="20"/>
                <w:szCs w:val="20"/>
                <w:lang w:eastAsia="en-GB"/>
                <w14:ligatures w14:val="none"/>
              </w:rPr>
              <w:t xml:space="preserve">; M. Kanaan; M. Kanai; A. M. </w:t>
            </w:r>
            <w:proofErr w:type="spellStart"/>
            <w:r w:rsidRPr="003C0278">
              <w:rPr>
                <w:rFonts w:ascii="Arial" w:eastAsia="Times New Roman" w:hAnsi="Arial" w:cs="Arial"/>
                <w:color w:val="000000"/>
                <w:kern w:val="0"/>
                <w:sz w:val="20"/>
                <w:szCs w:val="20"/>
                <w:lang w:eastAsia="en-GB"/>
                <w14:ligatures w14:val="none"/>
              </w:rPr>
              <w:t>Kantanen</w:t>
            </w:r>
            <w:proofErr w:type="spellEnd"/>
            <w:r w:rsidRPr="003C0278">
              <w:rPr>
                <w:rFonts w:ascii="Arial" w:eastAsia="Times New Roman" w:hAnsi="Arial" w:cs="Arial"/>
                <w:color w:val="000000"/>
                <w:kern w:val="0"/>
                <w:sz w:val="20"/>
                <w:szCs w:val="20"/>
                <w:lang w:eastAsia="en-GB"/>
                <w14:ligatures w14:val="none"/>
              </w:rPr>
              <w:t xml:space="preserve">; B. Kara; S. M. Kariuki; D. </w:t>
            </w:r>
            <w:proofErr w:type="spellStart"/>
            <w:r w:rsidRPr="003C0278">
              <w:rPr>
                <w:rFonts w:ascii="Arial" w:eastAsia="Times New Roman" w:hAnsi="Arial" w:cs="Arial"/>
                <w:color w:val="000000"/>
                <w:kern w:val="0"/>
                <w:sz w:val="20"/>
                <w:szCs w:val="20"/>
                <w:lang w:eastAsia="en-GB"/>
                <w14:ligatures w14:val="none"/>
              </w:rPr>
              <w:t>Kasperavičiūte</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Kasteleijn-Nolst</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Trenite</w:t>
            </w:r>
            <w:proofErr w:type="spellEnd"/>
            <w:r w:rsidRPr="003C0278">
              <w:rPr>
                <w:rFonts w:ascii="Arial" w:eastAsia="Times New Roman" w:hAnsi="Arial" w:cs="Arial"/>
                <w:color w:val="000000"/>
                <w:kern w:val="0"/>
                <w:sz w:val="20"/>
                <w:szCs w:val="20"/>
                <w:lang w:eastAsia="en-GB"/>
                <w14:ligatures w14:val="none"/>
              </w:rPr>
              <w:t xml:space="preserve">; M. Kato; J. </w:t>
            </w:r>
            <w:proofErr w:type="spellStart"/>
            <w:r w:rsidRPr="003C0278">
              <w:rPr>
                <w:rFonts w:ascii="Arial" w:eastAsia="Times New Roman" w:hAnsi="Arial" w:cs="Arial"/>
                <w:color w:val="000000"/>
                <w:kern w:val="0"/>
                <w:sz w:val="20"/>
                <w:szCs w:val="20"/>
                <w:lang w:eastAsia="en-GB"/>
                <w14:ligatures w14:val="none"/>
              </w:rPr>
              <w:t>Kegele</w:t>
            </w:r>
            <w:proofErr w:type="spellEnd"/>
            <w:r w:rsidRPr="003C0278">
              <w:rPr>
                <w:rFonts w:ascii="Arial" w:eastAsia="Times New Roman" w:hAnsi="Arial" w:cs="Arial"/>
                <w:color w:val="000000"/>
                <w:kern w:val="0"/>
                <w:sz w:val="20"/>
                <w:szCs w:val="20"/>
                <w:lang w:eastAsia="en-GB"/>
                <w14:ligatures w14:val="none"/>
              </w:rPr>
              <w:t xml:space="preserve">; Y. Kesim; N. </w:t>
            </w:r>
            <w:proofErr w:type="spellStart"/>
            <w:r w:rsidRPr="003C0278">
              <w:rPr>
                <w:rFonts w:ascii="Arial" w:eastAsia="Times New Roman" w:hAnsi="Arial" w:cs="Arial"/>
                <w:color w:val="000000"/>
                <w:kern w:val="0"/>
                <w:sz w:val="20"/>
                <w:szCs w:val="20"/>
                <w:lang w:eastAsia="en-GB"/>
                <w14:ligatures w14:val="none"/>
              </w:rPr>
              <w:t>Khoueiry</w:t>
            </w:r>
            <w:proofErr w:type="spellEnd"/>
            <w:r w:rsidRPr="003C0278">
              <w:rPr>
                <w:rFonts w:ascii="Arial" w:eastAsia="Times New Roman" w:hAnsi="Arial" w:cs="Arial"/>
                <w:color w:val="000000"/>
                <w:kern w:val="0"/>
                <w:sz w:val="20"/>
                <w:szCs w:val="20"/>
                <w:lang w:eastAsia="en-GB"/>
                <w14:ligatures w14:val="none"/>
              </w:rPr>
              <w:t xml:space="preserve">-Zgheib; C. King; H. E. Kirsch; K. M. Klein; G. Kluger; S. Knake; R. C. Knowlton; B. P. C. </w:t>
            </w:r>
            <w:proofErr w:type="spellStart"/>
            <w:r w:rsidRPr="003C0278">
              <w:rPr>
                <w:rFonts w:ascii="Arial" w:eastAsia="Times New Roman" w:hAnsi="Arial" w:cs="Arial"/>
                <w:color w:val="000000"/>
                <w:kern w:val="0"/>
                <w:sz w:val="20"/>
                <w:szCs w:val="20"/>
                <w:lang w:eastAsia="en-GB"/>
                <w14:ligatures w14:val="none"/>
              </w:rPr>
              <w:t>Koeleman</w:t>
            </w:r>
            <w:proofErr w:type="spellEnd"/>
            <w:r w:rsidRPr="003C0278">
              <w:rPr>
                <w:rFonts w:ascii="Arial" w:eastAsia="Times New Roman" w:hAnsi="Arial" w:cs="Arial"/>
                <w:color w:val="000000"/>
                <w:kern w:val="0"/>
                <w:sz w:val="20"/>
                <w:szCs w:val="20"/>
                <w:lang w:eastAsia="en-GB"/>
                <w14:ligatures w14:val="none"/>
              </w:rPr>
              <w:t xml:space="preserve">; A. D. </w:t>
            </w:r>
            <w:proofErr w:type="spellStart"/>
            <w:r w:rsidRPr="003C0278">
              <w:rPr>
                <w:rFonts w:ascii="Arial" w:eastAsia="Times New Roman" w:hAnsi="Arial" w:cs="Arial"/>
                <w:color w:val="000000"/>
                <w:kern w:val="0"/>
                <w:sz w:val="20"/>
                <w:szCs w:val="20"/>
                <w:lang w:eastAsia="en-GB"/>
                <w14:ligatures w14:val="none"/>
              </w:rPr>
              <w:t>Korczyn</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Koupparis</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Kousiappa</w:t>
            </w:r>
            <w:proofErr w:type="spellEnd"/>
            <w:r w:rsidRPr="003C0278">
              <w:rPr>
                <w:rFonts w:ascii="Arial" w:eastAsia="Times New Roman" w:hAnsi="Arial" w:cs="Arial"/>
                <w:color w:val="000000"/>
                <w:kern w:val="0"/>
                <w:sz w:val="20"/>
                <w:szCs w:val="20"/>
                <w:lang w:eastAsia="en-GB"/>
                <w14:ligatures w14:val="none"/>
              </w:rPr>
              <w:t xml:space="preserve">; R. Krause; M. Krenn; H. Krestel; I. Krey; W. S. Kunz; M. I. Kurki; G. </w:t>
            </w:r>
            <w:proofErr w:type="spellStart"/>
            <w:r w:rsidRPr="003C0278">
              <w:rPr>
                <w:rFonts w:ascii="Arial" w:eastAsia="Times New Roman" w:hAnsi="Arial" w:cs="Arial"/>
                <w:color w:val="000000"/>
                <w:kern w:val="0"/>
                <w:sz w:val="20"/>
                <w:szCs w:val="20"/>
                <w:lang w:eastAsia="en-GB"/>
                <w14:ligatures w14:val="none"/>
              </w:rPr>
              <w:t>Kurlemann</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Kuzniecky</w:t>
            </w:r>
            <w:proofErr w:type="spellEnd"/>
            <w:r w:rsidRPr="003C0278">
              <w:rPr>
                <w:rFonts w:ascii="Arial" w:eastAsia="Times New Roman" w:hAnsi="Arial" w:cs="Arial"/>
                <w:color w:val="000000"/>
                <w:kern w:val="0"/>
                <w:sz w:val="20"/>
                <w:szCs w:val="20"/>
                <w:lang w:eastAsia="en-GB"/>
                <w14:ligatures w14:val="none"/>
              </w:rPr>
              <w:t xml:space="preserve">; P. Kwan; A. Labate; A. Lacey; D. Lal; Z. </w:t>
            </w:r>
            <w:proofErr w:type="spellStart"/>
            <w:r w:rsidRPr="003C0278">
              <w:rPr>
                <w:rFonts w:ascii="Arial" w:eastAsia="Times New Roman" w:hAnsi="Arial" w:cs="Arial"/>
                <w:color w:val="000000"/>
                <w:kern w:val="0"/>
                <w:sz w:val="20"/>
                <w:szCs w:val="20"/>
                <w:lang w:eastAsia="en-GB"/>
                <w14:ligatures w14:val="none"/>
              </w:rPr>
              <w:t>Landoulsi</w:t>
            </w:r>
            <w:proofErr w:type="spellEnd"/>
            <w:r w:rsidRPr="003C0278">
              <w:rPr>
                <w:rFonts w:ascii="Arial" w:eastAsia="Times New Roman" w:hAnsi="Arial" w:cs="Arial"/>
                <w:color w:val="000000"/>
                <w:kern w:val="0"/>
                <w:sz w:val="20"/>
                <w:szCs w:val="20"/>
                <w:lang w:eastAsia="en-GB"/>
                <w14:ligatures w14:val="none"/>
              </w:rPr>
              <w:t xml:space="preserve">; Y. L. Lau; S. </w:t>
            </w:r>
            <w:proofErr w:type="spellStart"/>
            <w:r w:rsidRPr="003C0278">
              <w:rPr>
                <w:rFonts w:ascii="Arial" w:eastAsia="Times New Roman" w:hAnsi="Arial" w:cs="Arial"/>
                <w:color w:val="000000"/>
                <w:kern w:val="0"/>
                <w:sz w:val="20"/>
                <w:szCs w:val="20"/>
                <w:lang w:eastAsia="en-GB"/>
                <w14:ligatures w14:val="none"/>
              </w:rPr>
              <w:t>Lauxmann</w:t>
            </w:r>
            <w:proofErr w:type="spellEnd"/>
            <w:r w:rsidRPr="003C0278">
              <w:rPr>
                <w:rFonts w:ascii="Arial" w:eastAsia="Times New Roman" w:hAnsi="Arial" w:cs="Arial"/>
                <w:color w:val="000000"/>
                <w:kern w:val="0"/>
                <w:sz w:val="20"/>
                <w:szCs w:val="20"/>
                <w:lang w:eastAsia="en-GB"/>
                <w14:ligatures w14:val="none"/>
              </w:rPr>
              <w:t xml:space="preserve">; S. L. Leech; A. E. </w:t>
            </w:r>
            <w:proofErr w:type="spellStart"/>
            <w:r w:rsidRPr="003C0278">
              <w:rPr>
                <w:rFonts w:ascii="Arial" w:eastAsia="Times New Roman" w:hAnsi="Arial" w:cs="Arial"/>
                <w:color w:val="000000"/>
                <w:kern w:val="0"/>
                <w:sz w:val="20"/>
                <w:szCs w:val="20"/>
                <w:lang w:eastAsia="en-GB"/>
                <w14:ligatures w14:val="none"/>
              </w:rPr>
              <w:t>Lehesjoki</w:t>
            </w:r>
            <w:proofErr w:type="spellEnd"/>
            <w:r w:rsidRPr="003C0278">
              <w:rPr>
                <w:rFonts w:ascii="Arial" w:eastAsia="Times New Roman" w:hAnsi="Arial" w:cs="Arial"/>
                <w:color w:val="000000"/>
                <w:kern w:val="0"/>
                <w:sz w:val="20"/>
                <w:szCs w:val="20"/>
                <w:lang w:eastAsia="en-GB"/>
                <w14:ligatures w14:val="none"/>
              </w:rPr>
              <w:t xml:space="preserve">; J. R. Lemke; H. Lerche; G. </w:t>
            </w:r>
            <w:proofErr w:type="spellStart"/>
            <w:r w:rsidRPr="003C0278">
              <w:rPr>
                <w:rFonts w:ascii="Arial" w:eastAsia="Times New Roman" w:hAnsi="Arial" w:cs="Arial"/>
                <w:color w:val="000000"/>
                <w:kern w:val="0"/>
                <w:sz w:val="20"/>
                <w:szCs w:val="20"/>
                <w:lang w:eastAsia="en-GB"/>
                <w14:ligatures w14:val="none"/>
              </w:rPr>
              <w:t>Lesca</w:t>
            </w:r>
            <w:proofErr w:type="spellEnd"/>
            <w:r w:rsidRPr="003C0278">
              <w:rPr>
                <w:rFonts w:ascii="Arial" w:eastAsia="Times New Roman" w:hAnsi="Arial" w:cs="Arial"/>
                <w:color w:val="000000"/>
                <w:kern w:val="0"/>
                <w:sz w:val="20"/>
                <w:szCs w:val="20"/>
                <w:lang w:eastAsia="en-GB"/>
                <w14:ligatures w14:val="none"/>
              </w:rPr>
              <w:t xml:space="preserve">; C. Leu; N. Lewin; D. Lewis-Smith; G. H. Y. Li; Q. S. Li; L. </w:t>
            </w:r>
            <w:proofErr w:type="spellStart"/>
            <w:r w:rsidRPr="003C0278">
              <w:rPr>
                <w:rFonts w:ascii="Arial" w:eastAsia="Times New Roman" w:hAnsi="Arial" w:cs="Arial"/>
                <w:color w:val="000000"/>
                <w:kern w:val="0"/>
                <w:sz w:val="20"/>
                <w:szCs w:val="20"/>
                <w:lang w:eastAsia="en-GB"/>
                <w14:ligatures w14:val="none"/>
              </w:rPr>
              <w:t>Licchetta</w:t>
            </w:r>
            <w:proofErr w:type="spellEnd"/>
            <w:r w:rsidRPr="003C0278">
              <w:rPr>
                <w:rFonts w:ascii="Arial" w:eastAsia="Times New Roman" w:hAnsi="Arial" w:cs="Arial"/>
                <w:color w:val="000000"/>
                <w:kern w:val="0"/>
                <w:sz w:val="20"/>
                <w:szCs w:val="20"/>
                <w:lang w:eastAsia="en-GB"/>
                <w14:ligatures w14:val="none"/>
              </w:rPr>
              <w:t xml:space="preserve">; K. L. Lin; D. Lindhout; T. </w:t>
            </w:r>
            <w:proofErr w:type="spellStart"/>
            <w:r w:rsidRPr="003C0278">
              <w:rPr>
                <w:rFonts w:ascii="Arial" w:eastAsia="Times New Roman" w:hAnsi="Arial" w:cs="Arial"/>
                <w:color w:val="000000"/>
                <w:kern w:val="0"/>
                <w:sz w:val="20"/>
                <w:szCs w:val="20"/>
                <w:lang w:eastAsia="en-GB"/>
                <w14:ligatures w14:val="none"/>
              </w:rPr>
              <w:t>Linnankivi</w:t>
            </w:r>
            <w:proofErr w:type="spellEnd"/>
            <w:r w:rsidRPr="003C0278">
              <w:rPr>
                <w:rFonts w:ascii="Arial" w:eastAsia="Times New Roman" w:hAnsi="Arial" w:cs="Arial"/>
                <w:color w:val="000000"/>
                <w:kern w:val="0"/>
                <w:sz w:val="20"/>
                <w:szCs w:val="20"/>
                <w:lang w:eastAsia="en-GB"/>
                <w14:ligatures w14:val="none"/>
              </w:rPr>
              <w:t>; I. Lopes-</w:t>
            </w:r>
            <w:proofErr w:type="spellStart"/>
            <w:r w:rsidRPr="003C0278">
              <w:rPr>
                <w:rFonts w:ascii="Arial" w:eastAsia="Times New Roman" w:hAnsi="Arial" w:cs="Arial"/>
                <w:color w:val="000000"/>
                <w:kern w:val="0"/>
                <w:sz w:val="20"/>
                <w:szCs w:val="20"/>
                <w:lang w:eastAsia="en-GB"/>
                <w14:ligatures w14:val="none"/>
              </w:rPr>
              <w:t>Cendes</w:t>
            </w:r>
            <w:proofErr w:type="spellEnd"/>
            <w:r w:rsidRPr="003C0278">
              <w:rPr>
                <w:rFonts w:ascii="Arial" w:eastAsia="Times New Roman" w:hAnsi="Arial" w:cs="Arial"/>
                <w:color w:val="000000"/>
                <w:kern w:val="0"/>
                <w:sz w:val="20"/>
                <w:szCs w:val="20"/>
                <w:lang w:eastAsia="en-GB"/>
                <w14:ligatures w14:val="none"/>
              </w:rPr>
              <w:t xml:space="preserve">; D. H. Lowenstein; C. H. T. Lui; F. Madia; S. Magnusson; A. G. Marson; P. May; C. M. McGraw; D. Mei; J. L. Mills; R. Minardi; N. Mirza; R. S. Møller; A. M. Molloy; M. </w:t>
            </w:r>
            <w:proofErr w:type="spellStart"/>
            <w:r w:rsidRPr="003C0278">
              <w:rPr>
                <w:rFonts w:ascii="Arial" w:eastAsia="Times New Roman" w:hAnsi="Arial" w:cs="Arial"/>
                <w:color w:val="000000"/>
                <w:kern w:val="0"/>
                <w:sz w:val="20"/>
                <w:szCs w:val="20"/>
                <w:lang w:eastAsia="en-GB"/>
                <w14:ligatures w14:val="none"/>
              </w:rPr>
              <w:t>Montomoli</w:t>
            </w:r>
            <w:proofErr w:type="spellEnd"/>
            <w:r w:rsidRPr="003C0278">
              <w:rPr>
                <w:rFonts w:ascii="Arial" w:eastAsia="Times New Roman" w:hAnsi="Arial" w:cs="Arial"/>
                <w:color w:val="000000"/>
                <w:kern w:val="0"/>
                <w:sz w:val="20"/>
                <w:szCs w:val="20"/>
                <w:lang w:eastAsia="en-GB"/>
                <w14:ligatures w14:val="none"/>
              </w:rPr>
              <w:t xml:space="preserve">; B. </w:t>
            </w:r>
            <w:proofErr w:type="spellStart"/>
            <w:r w:rsidRPr="003C0278">
              <w:rPr>
                <w:rFonts w:ascii="Arial" w:eastAsia="Times New Roman" w:hAnsi="Arial" w:cs="Arial"/>
                <w:color w:val="000000"/>
                <w:kern w:val="0"/>
                <w:sz w:val="20"/>
                <w:szCs w:val="20"/>
                <w:lang w:eastAsia="en-GB"/>
                <w14:ligatures w14:val="none"/>
              </w:rPr>
              <w:t>Mostacci</w:t>
            </w:r>
            <w:proofErr w:type="spellEnd"/>
            <w:r w:rsidRPr="003C0278">
              <w:rPr>
                <w:rFonts w:ascii="Arial" w:eastAsia="Times New Roman" w:hAnsi="Arial" w:cs="Arial"/>
                <w:color w:val="000000"/>
                <w:kern w:val="0"/>
                <w:sz w:val="20"/>
                <w:szCs w:val="20"/>
                <w:lang w:eastAsia="en-GB"/>
                <w14:ligatures w14:val="none"/>
              </w:rPr>
              <w:t xml:space="preserve">; L. Muccioli; H. Muhle; K. Müller-Schlüter; I. M. Najm; W. </w:t>
            </w:r>
            <w:proofErr w:type="spellStart"/>
            <w:r w:rsidRPr="003C0278">
              <w:rPr>
                <w:rFonts w:ascii="Arial" w:eastAsia="Times New Roman" w:hAnsi="Arial" w:cs="Arial"/>
                <w:color w:val="000000"/>
                <w:kern w:val="0"/>
                <w:sz w:val="20"/>
                <w:szCs w:val="20"/>
                <w:lang w:eastAsia="en-GB"/>
                <w14:ligatures w14:val="none"/>
              </w:rPr>
              <w:t>Nasreddine</w:t>
            </w:r>
            <w:proofErr w:type="spellEnd"/>
            <w:r w:rsidRPr="003C0278">
              <w:rPr>
                <w:rFonts w:ascii="Arial" w:eastAsia="Times New Roman" w:hAnsi="Arial" w:cs="Arial"/>
                <w:color w:val="000000"/>
                <w:kern w:val="0"/>
                <w:sz w:val="20"/>
                <w:szCs w:val="20"/>
                <w:lang w:eastAsia="en-GB"/>
                <w14:ligatures w14:val="none"/>
              </w:rPr>
              <w:t xml:space="preserve">; B. M. Neale; B. Neubauer; C. R. J. C. Newton; M. M. </w:t>
            </w:r>
            <w:proofErr w:type="spellStart"/>
            <w:r w:rsidRPr="003C0278">
              <w:rPr>
                <w:rFonts w:ascii="Arial" w:eastAsia="Times New Roman" w:hAnsi="Arial" w:cs="Arial"/>
                <w:color w:val="000000"/>
                <w:kern w:val="0"/>
                <w:sz w:val="20"/>
                <w:szCs w:val="20"/>
                <w:lang w:eastAsia="en-GB"/>
                <w14:ligatures w14:val="none"/>
              </w:rPr>
              <w:t>Nöthen</w:t>
            </w:r>
            <w:proofErr w:type="spellEnd"/>
            <w:r w:rsidRPr="003C0278">
              <w:rPr>
                <w:rFonts w:ascii="Arial" w:eastAsia="Times New Roman" w:hAnsi="Arial" w:cs="Arial"/>
                <w:color w:val="000000"/>
                <w:kern w:val="0"/>
                <w:sz w:val="20"/>
                <w:szCs w:val="20"/>
                <w:lang w:eastAsia="en-GB"/>
                <w14:ligatures w14:val="none"/>
              </w:rPr>
              <w:t xml:space="preserve">; M. Nothnagel; P. Nürnberg; T. J. O’Brien; Y. Okada; E. Ólafsson; K. L. Oliver; C. Özkara; A. </w:t>
            </w:r>
            <w:proofErr w:type="spellStart"/>
            <w:r w:rsidRPr="003C0278">
              <w:rPr>
                <w:rFonts w:ascii="Arial" w:eastAsia="Times New Roman" w:hAnsi="Arial" w:cs="Arial"/>
                <w:color w:val="000000"/>
                <w:kern w:val="0"/>
                <w:sz w:val="20"/>
                <w:szCs w:val="20"/>
                <w:lang w:eastAsia="en-GB"/>
                <w14:ligatures w14:val="none"/>
              </w:rPr>
              <w:t>Palotie</w:t>
            </w:r>
            <w:proofErr w:type="spellEnd"/>
            <w:r w:rsidRPr="003C0278">
              <w:rPr>
                <w:rFonts w:ascii="Arial" w:eastAsia="Times New Roman" w:hAnsi="Arial" w:cs="Arial"/>
                <w:color w:val="000000"/>
                <w:kern w:val="0"/>
                <w:sz w:val="20"/>
                <w:szCs w:val="20"/>
                <w:lang w:eastAsia="en-GB"/>
                <w14:ligatures w14:val="none"/>
              </w:rPr>
              <w:t xml:space="preserve">; F. Pangilinan; S. S. </w:t>
            </w:r>
            <w:proofErr w:type="spellStart"/>
            <w:r w:rsidRPr="003C0278">
              <w:rPr>
                <w:rFonts w:ascii="Arial" w:eastAsia="Times New Roman" w:hAnsi="Arial" w:cs="Arial"/>
                <w:color w:val="000000"/>
                <w:kern w:val="0"/>
                <w:sz w:val="20"/>
                <w:szCs w:val="20"/>
                <w:lang w:eastAsia="en-GB"/>
                <w14:ligatures w14:val="none"/>
              </w:rPr>
              <w:t>Papacostas</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Parrini</w:t>
            </w:r>
            <w:proofErr w:type="spellEnd"/>
            <w:r w:rsidRPr="003C0278">
              <w:rPr>
                <w:rFonts w:ascii="Arial" w:eastAsia="Times New Roman" w:hAnsi="Arial" w:cs="Arial"/>
                <w:color w:val="000000"/>
                <w:kern w:val="0"/>
                <w:sz w:val="20"/>
                <w:szCs w:val="20"/>
                <w:lang w:eastAsia="en-GB"/>
                <w14:ligatures w14:val="none"/>
              </w:rPr>
              <w:t xml:space="preserve">; C. N. Pato; M. T. </w:t>
            </w:r>
            <w:r w:rsidRPr="003C0278">
              <w:rPr>
                <w:rFonts w:ascii="Arial" w:eastAsia="Times New Roman" w:hAnsi="Arial" w:cs="Arial"/>
                <w:color w:val="000000"/>
                <w:kern w:val="0"/>
                <w:sz w:val="20"/>
                <w:szCs w:val="20"/>
                <w:lang w:eastAsia="en-GB"/>
                <w14:ligatures w14:val="none"/>
              </w:rPr>
              <w:lastRenderedPageBreak/>
              <w:t xml:space="preserve">Pato; M. </w:t>
            </w:r>
            <w:proofErr w:type="spellStart"/>
            <w:r w:rsidRPr="003C0278">
              <w:rPr>
                <w:rFonts w:ascii="Arial" w:eastAsia="Times New Roman" w:hAnsi="Arial" w:cs="Arial"/>
                <w:color w:val="000000"/>
                <w:kern w:val="0"/>
                <w:sz w:val="20"/>
                <w:szCs w:val="20"/>
                <w:lang w:eastAsia="en-GB"/>
                <w14:ligatures w14:val="none"/>
              </w:rPr>
              <w:t>Pendziwiat</w:t>
            </w:r>
            <w:proofErr w:type="spellEnd"/>
            <w:r w:rsidRPr="003C0278">
              <w:rPr>
                <w:rFonts w:ascii="Arial" w:eastAsia="Times New Roman" w:hAnsi="Arial" w:cs="Arial"/>
                <w:color w:val="000000"/>
                <w:kern w:val="0"/>
                <w:sz w:val="20"/>
                <w:szCs w:val="20"/>
                <w:lang w:eastAsia="en-GB"/>
                <w14:ligatures w14:val="none"/>
              </w:rPr>
              <w:t xml:space="preserve">; S. Petrovski; W. O. Pickrell; R. Pinsky; T. </w:t>
            </w:r>
            <w:proofErr w:type="spellStart"/>
            <w:r w:rsidRPr="003C0278">
              <w:rPr>
                <w:rFonts w:ascii="Arial" w:eastAsia="Times New Roman" w:hAnsi="Arial" w:cs="Arial"/>
                <w:color w:val="000000"/>
                <w:kern w:val="0"/>
                <w:sz w:val="20"/>
                <w:szCs w:val="20"/>
                <w:lang w:eastAsia="en-GB"/>
                <w14:ligatures w14:val="none"/>
              </w:rPr>
              <w:t>Pippucci</w:t>
            </w:r>
            <w:proofErr w:type="spellEnd"/>
            <w:r w:rsidRPr="003C0278">
              <w:rPr>
                <w:rFonts w:ascii="Arial" w:eastAsia="Times New Roman" w:hAnsi="Arial" w:cs="Arial"/>
                <w:color w:val="000000"/>
                <w:kern w:val="0"/>
                <w:sz w:val="20"/>
                <w:szCs w:val="20"/>
                <w:lang w:eastAsia="en-GB"/>
                <w14:ligatures w14:val="none"/>
              </w:rPr>
              <w:t xml:space="preserve">; A. Poduri; F. </w:t>
            </w:r>
            <w:proofErr w:type="spellStart"/>
            <w:r w:rsidRPr="003C0278">
              <w:rPr>
                <w:rFonts w:ascii="Arial" w:eastAsia="Times New Roman" w:hAnsi="Arial" w:cs="Arial"/>
                <w:color w:val="000000"/>
                <w:kern w:val="0"/>
                <w:sz w:val="20"/>
                <w:szCs w:val="20"/>
                <w:lang w:eastAsia="en-GB"/>
                <w14:ligatures w14:val="none"/>
              </w:rPr>
              <w:t>Pondrelli</w:t>
            </w:r>
            <w:proofErr w:type="spellEnd"/>
            <w:r w:rsidRPr="003C0278">
              <w:rPr>
                <w:rFonts w:ascii="Arial" w:eastAsia="Times New Roman" w:hAnsi="Arial" w:cs="Arial"/>
                <w:color w:val="000000"/>
                <w:kern w:val="0"/>
                <w:sz w:val="20"/>
                <w:szCs w:val="20"/>
                <w:lang w:eastAsia="en-GB"/>
                <w14:ligatures w14:val="none"/>
              </w:rPr>
              <w:t xml:space="preserve">; R. H. W. Powell; M. Privitera; A. Rademacher; R. Radtke; F. Ragona; S. Rau; M. I. Rees; B. M. Regan; P. S. Reif; S. </w:t>
            </w:r>
            <w:proofErr w:type="spellStart"/>
            <w:r w:rsidRPr="003C0278">
              <w:rPr>
                <w:rFonts w:ascii="Arial" w:eastAsia="Times New Roman" w:hAnsi="Arial" w:cs="Arial"/>
                <w:color w:val="000000"/>
                <w:kern w:val="0"/>
                <w:sz w:val="20"/>
                <w:szCs w:val="20"/>
                <w:lang w:eastAsia="en-GB"/>
                <w14:ligatures w14:val="none"/>
              </w:rPr>
              <w:t>Rhelms</w:t>
            </w:r>
            <w:proofErr w:type="spellEnd"/>
            <w:r w:rsidRPr="003C0278">
              <w:rPr>
                <w:rFonts w:ascii="Arial" w:eastAsia="Times New Roman" w:hAnsi="Arial" w:cs="Arial"/>
                <w:color w:val="000000"/>
                <w:kern w:val="0"/>
                <w:sz w:val="20"/>
                <w:szCs w:val="20"/>
                <w:lang w:eastAsia="en-GB"/>
                <w14:ligatures w14:val="none"/>
              </w:rPr>
              <w:t xml:space="preserve">; A. Riva; F. Rosenow; P. </w:t>
            </w:r>
            <w:proofErr w:type="spellStart"/>
            <w:r w:rsidRPr="003C0278">
              <w:rPr>
                <w:rFonts w:ascii="Arial" w:eastAsia="Times New Roman" w:hAnsi="Arial" w:cs="Arial"/>
                <w:color w:val="000000"/>
                <w:kern w:val="0"/>
                <w:sz w:val="20"/>
                <w:szCs w:val="20"/>
                <w:lang w:eastAsia="en-GB"/>
                <w14:ligatures w14:val="none"/>
              </w:rPr>
              <w:t>Ryvlin</w:t>
            </w:r>
            <w:proofErr w:type="spellEnd"/>
            <w:r w:rsidRPr="003C0278">
              <w:rPr>
                <w:rFonts w:ascii="Arial" w:eastAsia="Times New Roman" w:hAnsi="Arial" w:cs="Arial"/>
                <w:color w:val="000000"/>
                <w:kern w:val="0"/>
                <w:sz w:val="20"/>
                <w:szCs w:val="20"/>
                <w:lang w:eastAsia="en-GB"/>
                <w14:ligatures w14:val="none"/>
              </w:rPr>
              <w:t>; A. Saarela; L. G. Sadleir; J. W. Sander; T. Sander; M. Scala; T. Scattergood; S. C. Schachter; C. J. Schankin; I. E. Scheffer; B. Schmitz; S. Schoch; S. Schubert-Bast; A. Schulze-</w:t>
            </w:r>
            <w:proofErr w:type="spellStart"/>
            <w:r w:rsidRPr="003C0278">
              <w:rPr>
                <w:rFonts w:ascii="Arial" w:eastAsia="Times New Roman" w:hAnsi="Arial" w:cs="Arial"/>
                <w:color w:val="000000"/>
                <w:kern w:val="0"/>
                <w:sz w:val="20"/>
                <w:szCs w:val="20"/>
                <w:lang w:eastAsia="en-GB"/>
                <w14:ligatures w14:val="none"/>
              </w:rPr>
              <w:t>Bonhage</w:t>
            </w:r>
            <w:proofErr w:type="spellEnd"/>
            <w:r w:rsidRPr="003C0278">
              <w:rPr>
                <w:rFonts w:ascii="Arial" w:eastAsia="Times New Roman" w:hAnsi="Arial" w:cs="Arial"/>
                <w:color w:val="000000"/>
                <w:kern w:val="0"/>
                <w:sz w:val="20"/>
                <w:szCs w:val="20"/>
                <w:lang w:eastAsia="en-GB"/>
                <w14:ligatures w14:val="none"/>
              </w:rPr>
              <w:t xml:space="preserve">; P. Scudieri; P. Sham; B. R. </w:t>
            </w:r>
            <w:proofErr w:type="spellStart"/>
            <w:r w:rsidRPr="003C0278">
              <w:rPr>
                <w:rFonts w:ascii="Arial" w:eastAsia="Times New Roman" w:hAnsi="Arial" w:cs="Arial"/>
                <w:color w:val="000000"/>
                <w:kern w:val="0"/>
                <w:sz w:val="20"/>
                <w:szCs w:val="20"/>
                <w:lang w:eastAsia="en-GB"/>
                <w14:ligatures w14:val="none"/>
              </w:rPr>
              <w:t>Sheidley</w:t>
            </w:r>
            <w:proofErr w:type="spellEnd"/>
            <w:r w:rsidRPr="003C0278">
              <w:rPr>
                <w:rFonts w:ascii="Arial" w:eastAsia="Times New Roman" w:hAnsi="Arial" w:cs="Arial"/>
                <w:color w:val="000000"/>
                <w:kern w:val="0"/>
                <w:sz w:val="20"/>
                <w:szCs w:val="20"/>
                <w:lang w:eastAsia="en-GB"/>
                <w14:ligatures w14:val="none"/>
              </w:rPr>
              <w:t xml:space="preserve">; J. J. Shih; G. J. Sills; S. M. </w:t>
            </w:r>
            <w:proofErr w:type="spellStart"/>
            <w:r w:rsidRPr="003C0278">
              <w:rPr>
                <w:rFonts w:ascii="Arial" w:eastAsia="Times New Roman" w:hAnsi="Arial" w:cs="Arial"/>
                <w:color w:val="000000"/>
                <w:kern w:val="0"/>
                <w:sz w:val="20"/>
                <w:szCs w:val="20"/>
                <w:lang w:eastAsia="en-GB"/>
                <w14:ligatures w14:val="none"/>
              </w:rPr>
              <w:t>Sisodiya</w:t>
            </w:r>
            <w:proofErr w:type="spellEnd"/>
            <w:r w:rsidRPr="003C0278">
              <w:rPr>
                <w:rFonts w:ascii="Arial" w:eastAsia="Times New Roman" w:hAnsi="Arial" w:cs="Arial"/>
                <w:color w:val="000000"/>
                <w:kern w:val="0"/>
                <w:sz w:val="20"/>
                <w:szCs w:val="20"/>
                <w:lang w:eastAsia="en-GB"/>
                <w14:ligatures w14:val="none"/>
              </w:rPr>
              <w:t xml:space="preserve">; M. C. Smith; P. E. Smith; A. C. M. </w:t>
            </w:r>
            <w:proofErr w:type="spellStart"/>
            <w:r w:rsidRPr="003C0278">
              <w:rPr>
                <w:rFonts w:ascii="Arial" w:eastAsia="Times New Roman" w:hAnsi="Arial" w:cs="Arial"/>
                <w:color w:val="000000"/>
                <w:kern w:val="0"/>
                <w:sz w:val="20"/>
                <w:szCs w:val="20"/>
                <w:lang w:eastAsia="en-GB"/>
                <w14:ligatures w14:val="none"/>
              </w:rPr>
              <w:t>Sonsma</w:t>
            </w:r>
            <w:proofErr w:type="spellEnd"/>
            <w:r w:rsidRPr="003C0278">
              <w:rPr>
                <w:rFonts w:ascii="Arial" w:eastAsia="Times New Roman" w:hAnsi="Arial" w:cs="Arial"/>
                <w:color w:val="000000"/>
                <w:kern w:val="0"/>
                <w:sz w:val="20"/>
                <w:szCs w:val="20"/>
                <w:lang w:eastAsia="en-GB"/>
                <w14:ligatures w14:val="none"/>
              </w:rPr>
              <w:t xml:space="preserve">; D. Speed; M. R. Sperling; H. Stefansson; K. Stefansson; B. J. Steinhoff; U. Stephani; W. C. Stewart; C. Stipa; P. Striano; H. </w:t>
            </w:r>
            <w:proofErr w:type="spellStart"/>
            <w:r w:rsidRPr="003C0278">
              <w:rPr>
                <w:rFonts w:ascii="Arial" w:eastAsia="Times New Roman" w:hAnsi="Arial" w:cs="Arial"/>
                <w:color w:val="000000"/>
                <w:kern w:val="0"/>
                <w:sz w:val="20"/>
                <w:szCs w:val="20"/>
                <w:lang w:eastAsia="en-GB"/>
                <w14:ligatures w14:val="none"/>
              </w:rPr>
              <w:t>Stroink</w:t>
            </w:r>
            <w:proofErr w:type="spellEnd"/>
            <w:r w:rsidRPr="003C0278">
              <w:rPr>
                <w:rFonts w:ascii="Arial" w:eastAsia="Times New Roman" w:hAnsi="Arial" w:cs="Arial"/>
                <w:color w:val="000000"/>
                <w:kern w:val="0"/>
                <w:sz w:val="20"/>
                <w:szCs w:val="20"/>
                <w:lang w:eastAsia="en-GB"/>
                <w14:ligatures w14:val="none"/>
              </w:rPr>
              <w:t xml:space="preserve">; A. Strzelczyk; R. Surges; T. Suzuki; K. M. Tan; R. S. Taneja; G. A. </w:t>
            </w:r>
            <w:proofErr w:type="spellStart"/>
            <w:r w:rsidRPr="003C0278">
              <w:rPr>
                <w:rFonts w:ascii="Arial" w:eastAsia="Times New Roman" w:hAnsi="Arial" w:cs="Arial"/>
                <w:color w:val="000000"/>
                <w:kern w:val="0"/>
                <w:sz w:val="20"/>
                <w:szCs w:val="20"/>
                <w:lang w:eastAsia="en-GB"/>
                <w14:ligatures w14:val="none"/>
              </w:rPr>
              <w:t>Tanteles</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Taubøll</w:t>
            </w:r>
            <w:proofErr w:type="spellEnd"/>
            <w:r w:rsidRPr="003C0278">
              <w:rPr>
                <w:rFonts w:ascii="Arial" w:eastAsia="Times New Roman" w:hAnsi="Arial" w:cs="Arial"/>
                <w:color w:val="000000"/>
                <w:kern w:val="0"/>
                <w:sz w:val="20"/>
                <w:szCs w:val="20"/>
                <w:lang w:eastAsia="en-GB"/>
                <w14:ligatures w14:val="none"/>
              </w:rPr>
              <w:t xml:space="preserve">; L. L. Thio; G. N. Thomas; R. H. Thomas; O. Timonen; P. </w:t>
            </w:r>
            <w:proofErr w:type="spellStart"/>
            <w:r w:rsidRPr="003C0278">
              <w:rPr>
                <w:rFonts w:ascii="Arial" w:eastAsia="Times New Roman" w:hAnsi="Arial" w:cs="Arial"/>
                <w:color w:val="000000"/>
                <w:kern w:val="0"/>
                <w:sz w:val="20"/>
                <w:szCs w:val="20"/>
                <w:lang w:eastAsia="en-GB"/>
                <w14:ligatures w14:val="none"/>
              </w:rPr>
              <w:t>Tinuper</w:t>
            </w:r>
            <w:proofErr w:type="spellEnd"/>
            <w:r w:rsidRPr="003C0278">
              <w:rPr>
                <w:rFonts w:ascii="Arial" w:eastAsia="Times New Roman" w:hAnsi="Arial" w:cs="Arial"/>
                <w:color w:val="000000"/>
                <w:kern w:val="0"/>
                <w:sz w:val="20"/>
                <w:szCs w:val="20"/>
                <w:lang w:eastAsia="en-GB"/>
                <w14:ligatures w14:val="none"/>
              </w:rPr>
              <w:t xml:space="preserve">; M. Todaro; P. Topaloğlu; R. Tozzi; M. H. Tsai; B. </w:t>
            </w:r>
            <w:proofErr w:type="spellStart"/>
            <w:r w:rsidRPr="003C0278">
              <w:rPr>
                <w:rFonts w:ascii="Arial" w:eastAsia="Times New Roman" w:hAnsi="Arial" w:cs="Arial"/>
                <w:color w:val="000000"/>
                <w:kern w:val="0"/>
                <w:sz w:val="20"/>
                <w:szCs w:val="20"/>
                <w:lang w:eastAsia="en-GB"/>
                <w14:ligatures w14:val="none"/>
              </w:rPr>
              <w:t>Tumiene</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Turkdogan</w:t>
            </w:r>
            <w:proofErr w:type="spellEnd"/>
            <w:r w:rsidRPr="003C0278">
              <w:rPr>
                <w:rFonts w:ascii="Arial" w:eastAsia="Times New Roman" w:hAnsi="Arial" w:cs="Arial"/>
                <w:color w:val="000000"/>
                <w:kern w:val="0"/>
                <w:sz w:val="20"/>
                <w:szCs w:val="20"/>
                <w:lang w:eastAsia="en-GB"/>
                <w14:ligatures w14:val="none"/>
              </w:rPr>
              <w:t xml:space="preserve">; U. Unnsteinsdóttir; A. </w:t>
            </w:r>
            <w:proofErr w:type="spellStart"/>
            <w:r w:rsidRPr="003C0278">
              <w:rPr>
                <w:rFonts w:ascii="Arial" w:eastAsia="Times New Roman" w:hAnsi="Arial" w:cs="Arial"/>
                <w:color w:val="000000"/>
                <w:kern w:val="0"/>
                <w:sz w:val="20"/>
                <w:szCs w:val="20"/>
                <w:lang w:eastAsia="en-GB"/>
                <w14:ligatures w14:val="none"/>
              </w:rPr>
              <w:t>Utkus</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Vaidiswaran</w:t>
            </w:r>
            <w:proofErr w:type="spellEnd"/>
            <w:r w:rsidRPr="003C0278">
              <w:rPr>
                <w:rFonts w:ascii="Arial" w:eastAsia="Times New Roman" w:hAnsi="Arial" w:cs="Arial"/>
                <w:color w:val="000000"/>
                <w:kern w:val="0"/>
                <w:sz w:val="20"/>
                <w:szCs w:val="20"/>
                <w:lang w:eastAsia="en-GB"/>
                <w14:ligatures w14:val="none"/>
              </w:rPr>
              <w:t xml:space="preserve">; L. Valton; A. van Baalen; A. Vetro; E. P. G. Vining; F. Visscher; S. von Brauchitsch; R. von Wrede; R. G. Wagner; Y. G. Weber; S. </w:t>
            </w:r>
            <w:proofErr w:type="spellStart"/>
            <w:r w:rsidRPr="003C0278">
              <w:rPr>
                <w:rFonts w:ascii="Arial" w:eastAsia="Times New Roman" w:hAnsi="Arial" w:cs="Arial"/>
                <w:color w:val="000000"/>
                <w:kern w:val="0"/>
                <w:sz w:val="20"/>
                <w:szCs w:val="20"/>
                <w:lang w:eastAsia="en-GB"/>
                <w14:ligatures w14:val="none"/>
              </w:rPr>
              <w:t>Weckhuysen</w:t>
            </w:r>
            <w:proofErr w:type="spellEnd"/>
            <w:r w:rsidRPr="003C0278">
              <w:rPr>
                <w:rFonts w:ascii="Arial" w:eastAsia="Times New Roman" w:hAnsi="Arial" w:cs="Arial"/>
                <w:color w:val="000000"/>
                <w:kern w:val="0"/>
                <w:sz w:val="20"/>
                <w:szCs w:val="20"/>
                <w:lang w:eastAsia="en-GB"/>
                <w14:ligatures w14:val="none"/>
              </w:rPr>
              <w:t xml:space="preserve">; J. Weisenberg; M. Weller; P. </w:t>
            </w:r>
            <w:proofErr w:type="spellStart"/>
            <w:r w:rsidRPr="003C0278">
              <w:rPr>
                <w:rFonts w:ascii="Arial" w:eastAsia="Times New Roman" w:hAnsi="Arial" w:cs="Arial"/>
                <w:color w:val="000000"/>
                <w:kern w:val="0"/>
                <w:sz w:val="20"/>
                <w:szCs w:val="20"/>
                <w:lang w:eastAsia="en-GB"/>
                <w14:ligatures w14:val="none"/>
              </w:rPr>
              <w:t>Widdess</w:t>
            </w:r>
            <w:proofErr w:type="spellEnd"/>
            <w:r w:rsidRPr="003C0278">
              <w:rPr>
                <w:rFonts w:ascii="Arial" w:eastAsia="Times New Roman" w:hAnsi="Arial" w:cs="Arial"/>
                <w:color w:val="000000"/>
                <w:kern w:val="0"/>
                <w:sz w:val="20"/>
                <w:szCs w:val="20"/>
                <w:lang w:eastAsia="en-GB"/>
                <w14:ligatures w14:val="none"/>
              </w:rPr>
              <w:t xml:space="preserve">-Walsh; M. Wolff; S. Wolking; D. Wu; K. Yamakawa; W. Yang; Z. </w:t>
            </w:r>
            <w:proofErr w:type="spellStart"/>
            <w:r w:rsidRPr="003C0278">
              <w:rPr>
                <w:rFonts w:ascii="Arial" w:eastAsia="Times New Roman" w:hAnsi="Arial" w:cs="Arial"/>
                <w:color w:val="000000"/>
                <w:kern w:val="0"/>
                <w:sz w:val="20"/>
                <w:szCs w:val="20"/>
                <w:lang w:eastAsia="en-GB"/>
                <w14:ligatures w14:val="none"/>
              </w:rPr>
              <w:t>Yapıcı</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Yücesan</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Zagaglia</w:t>
            </w:r>
            <w:proofErr w:type="spellEnd"/>
            <w:r w:rsidRPr="003C0278">
              <w:rPr>
                <w:rFonts w:ascii="Arial" w:eastAsia="Times New Roman" w:hAnsi="Arial" w:cs="Arial"/>
                <w:color w:val="000000"/>
                <w:kern w:val="0"/>
                <w:sz w:val="20"/>
                <w:szCs w:val="20"/>
                <w:lang w:eastAsia="en-GB"/>
                <w14:ligatures w14:val="none"/>
              </w:rPr>
              <w:t xml:space="preserve">; F. </w:t>
            </w:r>
            <w:proofErr w:type="spellStart"/>
            <w:r w:rsidRPr="003C0278">
              <w:rPr>
                <w:rFonts w:ascii="Arial" w:eastAsia="Times New Roman" w:hAnsi="Arial" w:cs="Arial"/>
                <w:color w:val="000000"/>
                <w:kern w:val="0"/>
                <w:sz w:val="20"/>
                <w:szCs w:val="20"/>
                <w:lang w:eastAsia="en-GB"/>
                <w14:ligatures w14:val="none"/>
              </w:rPr>
              <w:t>Zahnert</w:t>
            </w:r>
            <w:proofErr w:type="spellEnd"/>
            <w:r w:rsidRPr="003C0278">
              <w:rPr>
                <w:rFonts w:ascii="Arial" w:eastAsia="Times New Roman" w:hAnsi="Arial" w:cs="Arial"/>
                <w:color w:val="000000"/>
                <w:kern w:val="0"/>
                <w:sz w:val="20"/>
                <w:szCs w:val="20"/>
                <w:lang w:eastAsia="en-GB"/>
                <w14:ligatures w14:val="none"/>
              </w:rPr>
              <w:t>; F. Zara; W. Zhou; F. Zimprich; G. Zsurka; Q. Zulfiqar Ali; E. International League Against Epilepsy Consortium on Complex</w:t>
            </w:r>
          </w:p>
        </w:tc>
        <w:tc>
          <w:tcPr>
            <w:tcW w:w="708" w:type="dxa"/>
            <w:tcBorders>
              <w:top w:val="nil"/>
              <w:left w:val="nil"/>
              <w:bottom w:val="single" w:sz="4" w:space="0" w:color="auto"/>
              <w:right w:val="single" w:sz="4" w:space="0" w:color="auto"/>
            </w:tcBorders>
            <w:shd w:val="clear" w:color="auto" w:fill="auto"/>
            <w:vAlign w:val="center"/>
            <w:hideMark/>
          </w:tcPr>
          <w:p w14:paraId="3032D75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55</w:t>
            </w:r>
          </w:p>
        </w:tc>
        <w:tc>
          <w:tcPr>
            <w:tcW w:w="709" w:type="dxa"/>
            <w:tcBorders>
              <w:top w:val="nil"/>
              <w:left w:val="nil"/>
              <w:bottom w:val="single" w:sz="4" w:space="0" w:color="auto"/>
              <w:right w:val="single" w:sz="4" w:space="0" w:color="auto"/>
            </w:tcBorders>
            <w:shd w:val="clear" w:color="auto" w:fill="auto"/>
            <w:vAlign w:val="center"/>
            <w:hideMark/>
          </w:tcPr>
          <w:p w14:paraId="297CB8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09-Jan</w:t>
            </w:r>
          </w:p>
        </w:tc>
        <w:tc>
          <w:tcPr>
            <w:tcW w:w="709" w:type="dxa"/>
            <w:tcBorders>
              <w:top w:val="nil"/>
              <w:left w:val="nil"/>
              <w:bottom w:val="single" w:sz="4" w:space="0" w:color="auto"/>
              <w:right w:val="single" w:sz="4" w:space="0" w:color="auto"/>
            </w:tcBorders>
            <w:shd w:val="clear" w:color="auto" w:fill="auto"/>
            <w:vAlign w:val="center"/>
            <w:hideMark/>
          </w:tcPr>
          <w:p w14:paraId="30C72B9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1471-1482</w:t>
            </w:r>
          </w:p>
        </w:tc>
      </w:tr>
      <w:tr w:rsidR="001A6346" w:rsidRPr="003C0278" w14:paraId="515732DD"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6B1BE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71A57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Clinical Oncology</w:t>
            </w:r>
          </w:p>
        </w:tc>
        <w:tc>
          <w:tcPr>
            <w:tcW w:w="3402" w:type="dxa"/>
            <w:tcBorders>
              <w:top w:val="nil"/>
              <w:left w:val="nil"/>
              <w:bottom w:val="single" w:sz="4" w:space="0" w:color="auto"/>
              <w:right w:val="single" w:sz="4" w:space="0" w:color="auto"/>
            </w:tcBorders>
            <w:shd w:val="clear" w:color="auto" w:fill="auto"/>
            <w:vAlign w:val="center"/>
            <w:hideMark/>
          </w:tcPr>
          <w:p w14:paraId="488BF5F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Pazopanib in Locally Advanced or Metastatic Renal Cell Carcinoma: Results of a Randomized Phase III Trial</w:t>
            </w:r>
          </w:p>
        </w:tc>
        <w:tc>
          <w:tcPr>
            <w:tcW w:w="6663" w:type="dxa"/>
            <w:tcBorders>
              <w:top w:val="nil"/>
              <w:left w:val="nil"/>
              <w:bottom w:val="single" w:sz="4" w:space="0" w:color="auto"/>
              <w:right w:val="single" w:sz="4" w:space="0" w:color="auto"/>
            </w:tcBorders>
            <w:shd w:val="clear" w:color="auto" w:fill="auto"/>
            <w:vAlign w:val="center"/>
            <w:hideMark/>
          </w:tcPr>
          <w:p w14:paraId="3C67815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N. Sternberg; I. D. Davis; J. </w:t>
            </w:r>
            <w:proofErr w:type="spellStart"/>
            <w:r w:rsidRPr="003C0278">
              <w:rPr>
                <w:rFonts w:ascii="Arial" w:eastAsia="Times New Roman" w:hAnsi="Arial" w:cs="Arial"/>
                <w:color w:val="000000"/>
                <w:kern w:val="0"/>
                <w:sz w:val="20"/>
                <w:szCs w:val="20"/>
                <w:lang w:eastAsia="en-GB"/>
                <w14:ligatures w14:val="none"/>
              </w:rPr>
              <w:t>Mardiak</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Szczylik</w:t>
            </w:r>
            <w:proofErr w:type="spellEnd"/>
            <w:r w:rsidRPr="003C0278">
              <w:rPr>
                <w:rFonts w:ascii="Arial" w:eastAsia="Times New Roman" w:hAnsi="Arial" w:cs="Arial"/>
                <w:color w:val="000000"/>
                <w:kern w:val="0"/>
                <w:sz w:val="20"/>
                <w:szCs w:val="20"/>
                <w:lang w:eastAsia="en-GB"/>
                <w14:ligatures w14:val="none"/>
              </w:rPr>
              <w:t xml:space="preserve">; E. Lee; J. Wagstaff; C. H. Barrios; P. Salman; O. A. Gladkov; A. Kavina; J. J. </w:t>
            </w:r>
            <w:proofErr w:type="spellStart"/>
            <w:r w:rsidRPr="003C0278">
              <w:rPr>
                <w:rFonts w:ascii="Arial" w:eastAsia="Times New Roman" w:hAnsi="Arial" w:cs="Arial"/>
                <w:color w:val="000000"/>
                <w:kern w:val="0"/>
                <w:sz w:val="20"/>
                <w:szCs w:val="20"/>
                <w:lang w:eastAsia="en-GB"/>
                <w14:ligatures w14:val="none"/>
              </w:rPr>
              <w:t>Zarbá</w:t>
            </w:r>
            <w:proofErr w:type="spellEnd"/>
            <w:r w:rsidRPr="003C0278">
              <w:rPr>
                <w:rFonts w:ascii="Arial" w:eastAsia="Times New Roman" w:hAnsi="Arial" w:cs="Arial"/>
                <w:color w:val="000000"/>
                <w:kern w:val="0"/>
                <w:sz w:val="20"/>
                <w:szCs w:val="20"/>
                <w:lang w:eastAsia="en-GB"/>
                <w14:ligatures w14:val="none"/>
              </w:rPr>
              <w:t>; M. Chen; L. McCann; L. Pandite; D. F. Roychowdhury; R. E. Hawkins</w:t>
            </w:r>
          </w:p>
        </w:tc>
        <w:tc>
          <w:tcPr>
            <w:tcW w:w="708" w:type="dxa"/>
            <w:tcBorders>
              <w:top w:val="nil"/>
              <w:left w:val="nil"/>
              <w:bottom w:val="single" w:sz="4" w:space="0" w:color="auto"/>
              <w:right w:val="single" w:sz="4" w:space="0" w:color="auto"/>
            </w:tcBorders>
            <w:shd w:val="clear" w:color="auto" w:fill="auto"/>
            <w:vAlign w:val="center"/>
            <w:hideMark/>
          </w:tcPr>
          <w:p w14:paraId="69DA799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41</w:t>
            </w:r>
          </w:p>
        </w:tc>
        <w:tc>
          <w:tcPr>
            <w:tcW w:w="709" w:type="dxa"/>
            <w:tcBorders>
              <w:top w:val="nil"/>
              <w:left w:val="nil"/>
              <w:bottom w:val="single" w:sz="4" w:space="0" w:color="auto"/>
              <w:right w:val="single" w:sz="4" w:space="0" w:color="auto"/>
            </w:tcBorders>
            <w:shd w:val="clear" w:color="auto" w:fill="auto"/>
            <w:vAlign w:val="center"/>
            <w:hideMark/>
          </w:tcPr>
          <w:p w14:paraId="7D77878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6D96E83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1957-1964</w:t>
            </w:r>
          </w:p>
        </w:tc>
      </w:tr>
      <w:tr w:rsidR="001A6346" w:rsidRPr="003C0278" w14:paraId="3E2E4DB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471AA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7D5843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New Zealand medical journal</w:t>
            </w:r>
          </w:p>
        </w:tc>
        <w:tc>
          <w:tcPr>
            <w:tcW w:w="3402" w:type="dxa"/>
            <w:tcBorders>
              <w:top w:val="nil"/>
              <w:left w:val="nil"/>
              <w:bottom w:val="single" w:sz="4" w:space="0" w:color="auto"/>
              <w:right w:val="single" w:sz="4" w:space="0" w:color="auto"/>
            </w:tcBorders>
            <w:shd w:val="clear" w:color="auto" w:fill="auto"/>
            <w:vAlign w:val="center"/>
            <w:hideMark/>
          </w:tcPr>
          <w:p w14:paraId="353E9AE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review of 19 years of anaphylaxis cross-reactivity data to muscle relaxants in New Zealand</w:t>
            </w:r>
          </w:p>
        </w:tc>
        <w:tc>
          <w:tcPr>
            <w:tcW w:w="6663" w:type="dxa"/>
            <w:tcBorders>
              <w:top w:val="nil"/>
              <w:left w:val="nil"/>
              <w:bottom w:val="single" w:sz="4" w:space="0" w:color="auto"/>
              <w:right w:val="single" w:sz="4" w:space="0" w:color="auto"/>
            </w:tcBorders>
            <w:shd w:val="clear" w:color="auto" w:fill="auto"/>
            <w:vAlign w:val="center"/>
            <w:hideMark/>
          </w:tcPr>
          <w:p w14:paraId="3DCA91F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Z. P. Spilsbury; H. Truong</w:t>
            </w:r>
          </w:p>
        </w:tc>
        <w:tc>
          <w:tcPr>
            <w:tcW w:w="708" w:type="dxa"/>
            <w:tcBorders>
              <w:top w:val="nil"/>
              <w:left w:val="nil"/>
              <w:bottom w:val="single" w:sz="4" w:space="0" w:color="auto"/>
              <w:right w:val="single" w:sz="4" w:space="0" w:color="auto"/>
            </w:tcBorders>
            <w:shd w:val="clear" w:color="auto" w:fill="auto"/>
            <w:vAlign w:val="center"/>
            <w:hideMark/>
          </w:tcPr>
          <w:p w14:paraId="1F4DE9E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136</w:t>
            </w:r>
          </w:p>
        </w:tc>
        <w:tc>
          <w:tcPr>
            <w:tcW w:w="709" w:type="dxa"/>
            <w:tcBorders>
              <w:top w:val="nil"/>
              <w:left w:val="nil"/>
              <w:bottom w:val="single" w:sz="4" w:space="0" w:color="auto"/>
              <w:right w:val="single" w:sz="4" w:space="0" w:color="auto"/>
            </w:tcBorders>
            <w:shd w:val="clear" w:color="auto" w:fill="auto"/>
            <w:vAlign w:val="center"/>
            <w:hideMark/>
          </w:tcPr>
          <w:p w14:paraId="0B13E9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1583</w:t>
            </w:r>
          </w:p>
        </w:tc>
        <w:tc>
          <w:tcPr>
            <w:tcW w:w="709" w:type="dxa"/>
            <w:tcBorders>
              <w:top w:val="nil"/>
              <w:left w:val="nil"/>
              <w:bottom w:val="single" w:sz="4" w:space="0" w:color="auto"/>
              <w:right w:val="single" w:sz="4" w:space="0" w:color="auto"/>
            </w:tcBorders>
            <w:shd w:val="clear" w:color="auto" w:fill="auto"/>
            <w:vAlign w:val="center"/>
            <w:hideMark/>
          </w:tcPr>
          <w:p w14:paraId="16044D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98-102</w:t>
            </w:r>
          </w:p>
        </w:tc>
      </w:tr>
      <w:tr w:rsidR="001A6346" w:rsidRPr="003C0278" w14:paraId="3DF85F9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16876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FA11EC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Archives of Sexual </w:t>
            </w:r>
            <w:proofErr w:type="spellStart"/>
            <w:r w:rsidRPr="003C0278">
              <w:rPr>
                <w:rFonts w:ascii="Arial" w:eastAsia="Times New Roman" w:hAnsi="Arial" w:cs="Arial"/>
                <w:color w:val="000000"/>
                <w:kern w:val="0"/>
                <w:sz w:val="20"/>
                <w:szCs w:val="20"/>
                <w:lang w:eastAsia="en-GB"/>
                <w14:ligatures w14:val="none"/>
              </w:rPr>
              <w:t>Behavior</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1325E5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Implicit Sexual Cognitions in Women with </w:t>
            </w:r>
            <w:proofErr w:type="spellStart"/>
            <w:r w:rsidRPr="003C0278">
              <w:rPr>
                <w:rFonts w:ascii="Arial" w:eastAsia="Times New Roman" w:hAnsi="Arial" w:cs="Arial"/>
                <w:color w:val="000000"/>
                <w:kern w:val="0"/>
                <w:sz w:val="20"/>
                <w:szCs w:val="20"/>
                <w:lang w:eastAsia="en-GB"/>
                <w14:ligatures w14:val="none"/>
              </w:rPr>
              <w:t>Ambiphilic</w:t>
            </w:r>
            <w:proofErr w:type="spellEnd"/>
            <w:r w:rsidRPr="003C0278">
              <w:rPr>
                <w:rFonts w:ascii="Arial" w:eastAsia="Times New Roman" w:hAnsi="Arial" w:cs="Arial"/>
                <w:color w:val="000000"/>
                <w:kern w:val="0"/>
                <w:sz w:val="20"/>
                <w:szCs w:val="20"/>
                <w:lang w:eastAsia="en-GB"/>
                <w14:ligatures w14:val="none"/>
              </w:rPr>
              <w:t xml:space="preserve"> Sexual Attractions: A Comparison to Androphilic and </w:t>
            </w:r>
            <w:proofErr w:type="spellStart"/>
            <w:r w:rsidRPr="003C0278">
              <w:rPr>
                <w:rFonts w:ascii="Arial" w:eastAsia="Times New Roman" w:hAnsi="Arial" w:cs="Arial"/>
                <w:color w:val="000000"/>
                <w:kern w:val="0"/>
                <w:sz w:val="20"/>
                <w:szCs w:val="20"/>
                <w:lang w:eastAsia="en-GB"/>
                <w14:ligatures w14:val="none"/>
              </w:rPr>
              <w:t>Gynephilic</w:t>
            </w:r>
            <w:proofErr w:type="spellEnd"/>
            <w:r w:rsidRPr="003C0278">
              <w:rPr>
                <w:rFonts w:ascii="Arial" w:eastAsia="Times New Roman" w:hAnsi="Arial" w:cs="Arial"/>
                <w:color w:val="000000"/>
                <w:kern w:val="0"/>
                <w:sz w:val="20"/>
                <w:szCs w:val="20"/>
                <w:lang w:eastAsia="en-GB"/>
                <w14:ligatures w14:val="none"/>
              </w:rPr>
              <w:t xml:space="preserve"> Women</w:t>
            </w:r>
          </w:p>
        </w:tc>
        <w:tc>
          <w:tcPr>
            <w:tcW w:w="6663" w:type="dxa"/>
            <w:tcBorders>
              <w:top w:val="nil"/>
              <w:left w:val="nil"/>
              <w:bottom w:val="single" w:sz="4" w:space="0" w:color="auto"/>
              <w:right w:val="single" w:sz="4" w:space="0" w:color="auto"/>
            </w:tcBorders>
            <w:shd w:val="clear" w:color="auto" w:fill="auto"/>
            <w:vAlign w:val="center"/>
            <w:hideMark/>
          </w:tcPr>
          <w:p w14:paraId="2FDC5E5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J. Snowden; N. S. Gray; K. S. Uzzell</w:t>
            </w:r>
          </w:p>
        </w:tc>
        <w:tc>
          <w:tcPr>
            <w:tcW w:w="708" w:type="dxa"/>
            <w:tcBorders>
              <w:top w:val="nil"/>
              <w:left w:val="nil"/>
              <w:bottom w:val="single" w:sz="4" w:space="0" w:color="auto"/>
              <w:right w:val="single" w:sz="4" w:space="0" w:color="auto"/>
            </w:tcBorders>
            <w:shd w:val="clear" w:color="auto" w:fill="auto"/>
            <w:vAlign w:val="center"/>
            <w:hideMark/>
          </w:tcPr>
          <w:p w14:paraId="341B6B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AFA9C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B5599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BFA2C2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C784C4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E13BFA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Bisexuality</w:t>
            </w:r>
          </w:p>
        </w:tc>
        <w:tc>
          <w:tcPr>
            <w:tcW w:w="3402" w:type="dxa"/>
            <w:tcBorders>
              <w:top w:val="nil"/>
              <w:left w:val="nil"/>
              <w:bottom w:val="single" w:sz="4" w:space="0" w:color="auto"/>
              <w:right w:val="single" w:sz="4" w:space="0" w:color="auto"/>
            </w:tcBorders>
            <w:shd w:val="clear" w:color="auto" w:fill="auto"/>
            <w:vAlign w:val="center"/>
            <w:hideMark/>
          </w:tcPr>
          <w:p w14:paraId="46AD0F0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Automatic Attention to Sexual Images of Men and Women in Androphilic, </w:t>
            </w:r>
            <w:proofErr w:type="spellStart"/>
            <w:r w:rsidRPr="003C0278">
              <w:rPr>
                <w:rFonts w:ascii="Arial" w:eastAsia="Times New Roman" w:hAnsi="Arial" w:cs="Arial"/>
                <w:color w:val="000000"/>
                <w:kern w:val="0"/>
                <w:sz w:val="20"/>
                <w:szCs w:val="20"/>
                <w:lang w:eastAsia="en-GB"/>
                <w14:ligatures w14:val="none"/>
              </w:rPr>
              <w:t>Ambiphilic</w:t>
            </w:r>
            <w:proofErr w:type="spellEnd"/>
            <w:r w:rsidRPr="003C0278">
              <w:rPr>
                <w:rFonts w:ascii="Arial" w:eastAsia="Times New Roman" w:hAnsi="Arial" w:cs="Arial"/>
                <w:color w:val="000000"/>
                <w:kern w:val="0"/>
                <w:sz w:val="20"/>
                <w:szCs w:val="20"/>
                <w:lang w:eastAsia="en-GB"/>
                <w14:ligatures w14:val="none"/>
              </w:rPr>
              <w:t xml:space="preserve">, and </w:t>
            </w:r>
            <w:proofErr w:type="spellStart"/>
            <w:r w:rsidRPr="003C0278">
              <w:rPr>
                <w:rFonts w:ascii="Arial" w:eastAsia="Times New Roman" w:hAnsi="Arial" w:cs="Arial"/>
                <w:color w:val="000000"/>
                <w:kern w:val="0"/>
                <w:sz w:val="20"/>
                <w:szCs w:val="20"/>
                <w:lang w:eastAsia="en-GB"/>
                <w14:ligatures w14:val="none"/>
              </w:rPr>
              <w:t>Gynephilic</w:t>
            </w:r>
            <w:proofErr w:type="spellEnd"/>
            <w:r w:rsidRPr="003C0278">
              <w:rPr>
                <w:rFonts w:ascii="Arial" w:eastAsia="Times New Roman" w:hAnsi="Arial" w:cs="Arial"/>
                <w:color w:val="000000"/>
                <w:kern w:val="0"/>
                <w:sz w:val="20"/>
                <w:szCs w:val="20"/>
                <w:lang w:eastAsia="en-GB"/>
                <w14:ligatures w14:val="none"/>
              </w:rPr>
              <w:t xml:space="preserve"> Women</w:t>
            </w:r>
          </w:p>
        </w:tc>
        <w:tc>
          <w:tcPr>
            <w:tcW w:w="6663" w:type="dxa"/>
            <w:tcBorders>
              <w:top w:val="nil"/>
              <w:left w:val="nil"/>
              <w:bottom w:val="single" w:sz="4" w:space="0" w:color="auto"/>
              <w:right w:val="single" w:sz="4" w:space="0" w:color="auto"/>
            </w:tcBorders>
            <w:shd w:val="clear" w:color="auto" w:fill="auto"/>
            <w:vAlign w:val="center"/>
            <w:hideMark/>
          </w:tcPr>
          <w:p w14:paraId="7825C4A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J. Snowden; N. S. Gray; J. Rollings; K. S. Uzzell</w:t>
            </w:r>
          </w:p>
        </w:tc>
        <w:tc>
          <w:tcPr>
            <w:tcW w:w="708" w:type="dxa"/>
            <w:tcBorders>
              <w:top w:val="nil"/>
              <w:left w:val="nil"/>
              <w:bottom w:val="single" w:sz="4" w:space="0" w:color="auto"/>
              <w:right w:val="single" w:sz="4" w:space="0" w:color="auto"/>
            </w:tcBorders>
            <w:shd w:val="clear" w:color="auto" w:fill="auto"/>
            <w:vAlign w:val="center"/>
            <w:hideMark/>
          </w:tcPr>
          <w:p w14:paraId="5BF5F6F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61103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5D087E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4DF022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77C33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2D6479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Law and Psychiatry</w:t>
            </w:r>
          </w:p>
        </w:tc>
        <w:tc>
          <w:tcPr>
            <w:tcW w:w="3402" w:type="dxa"/>
            <w:tcBorders>
              <w:top w:val="nil"/>
              <w:left w:val="nil"/>
              <w:bottom w:val="single" w:sz="4" w:space="0" w:color="auto"/>
              <w:right w:val="single" w:sz="4" w:space="0" w:color="auto"/>
            </w:tcBorders>
            <w:shd w:val="clear" w:color="auto" w:fill="auto"/>
            <w:vAlign w:val="center"/>
            <w:hideMark/>
          </w:tcPr>
          <w:p w14:paraId="31852EF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Predictors of recovery in a medium secure service: Influence of the Welsh Government's Mental Health (2010) Measure</w:t>
            </w:r>
          </w:p>
        </w:tc>
        <w:tc>
          <w:tcPr>
            <w:tcW w:w="6663" w:type="dxa"/>
            <w:tcBorders>
              <w:top w:val="nil"/>
              <w:left w:val="nil"/>
              <w:bottom w:val="single" w:sz="4" w:space="0" w:color="auto"/>
              <w:right w:val="single" w:sz="4" w:space="0" w:color="auto"/>
            </w:tcBorders>
            <w:shd w:val="clear" w:color="auto" w:fill="auto"/>
            <w:vAlign w:val="center"/>
            <w:hideMark/>
          </w:tcPr>
          <w:p w14:paraId="5D68968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Smothers; C. Hill; D. Lawrence; R. Bagshaw; A. Watt</w:t>
            </w:r>
          </w:p>
        </w:tc>
        <w:tc>
          <w:tcPr>
            <w:tcW w:w="708" w:type="dxa"/>
            <w:tcBorders>
              <w:top w:val="nil"/>
              <w:left w:val="nil"/>
              <w:bottom w:val="single" w:sz="4" w:space="0" w:color="auto"/>
              <w:right w:val="single" w:sz="4" w:space="0" w:color="auto"/>
            </w:tcBorders>
            <w:shd w:val="clear" w:color="auto" w:fill="auto"/>
            <w:vAlign w:val="center"/>
            <w:hideMark/>
          </w:tcPr>
          <w:p w14:paraId="10635AC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91</w:t>
            </w:r>
          </w:p>
        </w:tc>
        <w:tc>
          <w:tcPr>
            <w:tcW w:w="709" w:type="dxa"/>
            <w:tcBorders>
              <w:top w:val="nil"/>
              <w:left w:val="nil"/>
              <w:bottom w:val="single" w:sz="4" w:space="0" w:color="auto"/>
              <w:right w:val="single" w:sz="4" w:space="0" w:color="auto"/>
            </w:tcBorders>
            <w:shd w:val="clear" w:color="auto" w:fill="auto"/>
            <w:vAlign w:val="center"/>
            <w:hideMark/>
          </w:tcPr>
          <w:p w14:paraId="4E9DBAA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40DEA3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AEF59E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6207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0DD3277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BMC Public Health</w:t>
            </w:r>
          </w:p>
        </w:tc>
        <w:tc>
          <w:tcPr>
            <w:tcW w:w="3402" w:type="dxa"/>
            <w:tcBorders>
              <w:top w:val="nil"/>
              <w:left w:val="nil"/>
              <w:bottom w:val="single" w:sz="4" w:space="0" w:color="auto"/>
              <w:right w:val="single" w:sz="4" w:space="0" w:color="auto"/>
            </w:tcBorders>
            <w:shd w:val="clear" w:color="auto" w:fill="auto"/>
            <w:vAlign w:val="center"/>
            <w:hideMark/>
          </w:tcPr>
          <w:p w14:paraId="789D8C5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randomised controlled trial evaluating the Guide Cymru mental health literacy intervention programme in year 9 (age 13–14) school pupils in Wales</w:t>
            </w:r>
          </w:p>
        </w:tc>
        <w:tc>
          <w:tcPr>
            <w:tcW w:w="6663" w:type="dxa"/>
            <w:tcBorders>
              <w:top w:val="nil"/>
              <w:left w:val="nil"/>
              <w:bottom w:val="single" w:sz="4" w:space="0" w:color="auto"/>
              <w:right w:val="single" w:sz="4" w:space="0" w:color="auto"/>
            </w:tcBorders>
            <w:shd w:val="clear" w:color="auto" w:fill="auto"/>
            <w:vAlign w:val="center"/>
            <w:hideMark/>
          </w:tcPr>
          <w:p w14:paraId="4F1EDC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N. J. </w:t>
            </w:r>
            <w:proofErr w:type="spellStart"/>
            <w:r w:rsidRPr="003C0278">
              <w:rPr>
                <w:rFonts w:ascii="Arial" w:eastAsia="Times New Roman" w:hAnsi="Arial" w:cs="Arial"/>
                <w:color w:val="000000"/>
                <w:kern w:val="0"/>
                <w:sz w:val="20"/>
                <w:szCs w:val="20"/>
                <w:lang w:eastAsia="en-GB"/>
                <w14:ligatures w14:val="none"/>
              </w:rPr>
              <w:t>Simkiss</w:t>
            </w:r>
            <w:proofErr w:type="spellEnd"/>
            <w:r w:rsidRPr="003C0278">
              <w:rPr>
                <w:rFonts w:ascii="Arial" w:eastAsia="Times New Roman" w:hAnsi="Arial" w:cs="Arial"/>
                <w:color w:val="000000"/>
                <w:kern w:val="0"/>
                <w:sz w:val="20"/>
                <w:szCs w:val="20"/>
                <w:lang w:eastAsia="en-GB"/>
                <w14:ligatures w14:val="none"/>
              </w:rPr>
              <w:t>; N. S. Gray; A. H. Kemp; C. Dunne; R. J. Snowden</w:t>
            </w:r>
          </w:p>
        </w:tc>
        <w:tc>
          <w:tcPr>
            <w:tcW w:w="708" w:type="dxa"/>
            <w:tcBorders>
              <w:top w:val="nil"/>
              <w:left w:val="nil"/>
              <w:bottom w:val="single" w:sz="4" w:space="0" w:color="auto"/>
              <w:right w:val="single" w:sz="4" w:space="0" w:color="auto"/>
            </w:tcBorders>
            <w:shd w:val="clear" w:color="auto" w:fill="auto"/>
            <w:vAlign w:val="center"/>
            <w:hideMark/>
          </w:tcPr>
          <w:p w14:paraId="6DF71E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w:t>
            </w:r>
          </w:p>
        </w:tc>
        <w:tc>
          <w:tcPr>
            <w:tcW w:w="709" w:type="dxa"/>
            <w:tcBorders>
              <w:top w:val="nil"/>
              <w:left w:val="nil"/>
              <w:bottom w:val="single" w:sz="4" w:space="0" w:color="auto"/>
              <w:right w:val="single" w:sz="4" w:space="0" w:color="auto"/>
            </w:tcBorders>
            <w:shd w:val="clear" w:color="auto" w:fill="auto"/>
            <w:vAlign w:val="center"/>
            <w:hideMark/>
          </w:tcPr>
          <w:p w14:paraId="3C588B8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2BEE95A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BC41D99"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B586B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A15689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Adoption and Fostering</w:t>
            </w:r>
          </w:p>
        </w:tc>
        <w:tc>
          <w:tcPr>
            <w:tcW w:w="3402" w:type="dxa"/>
            <w:tcBorders>
              <w:top w:val="nil"/>
              <w:left w:val="nil"/>
              <w:bottom w:val="single" w:sz="4" w:space="0" w:color="auto"/>
              <w:right w:val="single" w:sz="4" w:space="0" w:color="auto"/>
            </w:tcBorders>
            <w:shd w:val="clear" w:color="auto" w:fill="auto"/>
            <w:vAlign w:val="center"/>
            <w:hideMark/>
          </w:tcPr>
          <w:p w14:paraId="425ADD6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‘But what does that mean for me?’: A project to improve the information given to prospective adopters about a child or young person’s health background and future implications of this</w:t>
            </w:r>
          </w:p>
        </w:tc>
        <w:tc>
          <w:tcPr>
            <w:tcW w:w="6663" w:type="dxa"/>
            <w:tcBorders>
              <w:top w:val="nil"/>
              <w:left w:val="nil"/>
              <w:bottom w:val="single" w:sz="4" w:space="0" w:color="auto"/>
              <w:right w:val="single" w:sz="4" w:space="0" w:color="auto"/>
            </w:tcBorders>
            <w:shd w:val="clear" w:color="auto" w:fill="auto"/>
            <w:vAlign w:val="center"/>
            <w:hideMark/>
          </w:tcPr>
          <w:p w14:paraId="32ED4D4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K. Shelley; H. Vawda; L. </w:t>
            </w:r>
            <w:proofErr w:type="spellStart"/>
            <w:r w:rsidRPr="003C0278">
              <w:rPr>
                <w:rFonts w:ascii="Arial" w:eastAsia="Times New Roman" w:hAnsi="Arial" w:cs="Arial"/>
                <w:color w:val="000000"/>
                <w:kern w:val="0"/>
                <w:sz w:val="20"/>
                <w:szCs w:val="20"/>
                <w:lang w:eastAsia="en-GB"/>
                <w14:ligatures w14:val="none"/>
              </w:rPr>
              <w:t>Tirupatikumara</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54BA7CD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47</w:t>
            </w:r>
          </w:p>
        </w:tc>
        <w:tc>
          <w:tcPr>
            <w:tcW w:w="709" w:type="dxa"/>
            <w:tcBorders>
              <w:top w:val="nil"/>
              <w:left w:val="nil"/>
              <w:bottom w:val="single" w:sz="4" w:space="0" w:color="auto"/>
              <w:right w:val="single" w:sz="4" w:space="0" w:color="auto"/>
            </w:tcBorders>
            <w:shd w:val="clear" w:color="auto" w:fill="auto"/>
            <w:vAlign w:val="center"/>
            <w:hideMark/>
          </w:tcPr>
          <w:p w14:paraId="11548B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7383A0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107-111</w:t>
            </w:r>
          </w:p>
        </w:tc>
      </w:tr>
      <w:tr w:rsidR="001A6346" w:rsidRPr="003C0278" w14:paraId="10B3E6B8"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DB02AA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A61521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Medical Ethics</w:t>
            </w:r>
          </w:p>
        </w:tc>
        <w:tc>
          <w:tcPr>
            <w:tcW w:w="3402" w:type="dxa"/>
            <w:tcBorders>
              <w:top w:val="nil"/>
              <w:left w:val="nil"/>
              <w:bottom w:val="single" w:sz="4" w:space="0" w:color="auto"/>
              <w:right w:val="single" w:sz="4" w:space="0" w:color="auto"/>
            </w:tcBorders>
            <w:shd w:val="clear" w:color="auto" w:fill="auto"/>
            <w:vAlign w:val="center"/>
            <w:hideMark/>
          </w:tcPr>
          <w:p w14:paraId="0296F4C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Expanded terminal sedation: Too removed from real-world practice</w:t>
            </w:r>
          </w:p>
        </w:tc>
        <w:tc>
          <w:tcPr>
            <w:tcW w:w="6663" w:type="dxa"/>
            <w:tcBorders>
              <w:top w:val="nil"/>
              <w:left w:val="nil"/>
              <w:bottom w:val="single" w:sz="4" w:space="0" w:color="auto"/>
              <w:right w:val="single" w:sz="4" w:space="0" w:color="auto"/>
            </w:tcBorders>
            <w:shd w:val="clear" w:color="auto" w:fill="auto"/>
            <w:vAlign w:val="center"/>
            <w:hideMark/>
          </w:tcPr>
          <w:p w14:paraId="7439479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 Schofield; I. Baker</w:t>
            </w:r>
          </w:p>
        </w:tc>
        <w:tc>
          <w:tcPr>
            <w:tcW w:w="708" w:type="dxa"/>
            <w:tcBorders>
              <w:top w:val="nil"/>
              <w:left w:val="nil"/>
              <w:bottom w:val="single" w:sz="4" w:space="0" w:color="auto"/>
              <w:right w:val="single" w:sz="4" w:space="0" w:color="auto"/>
            </w:tcBorders>
            <w:shd w:val="clear" w:color="auto" w:fill="auto"/>
            <w:vAlign w:val="center"/>
            <w:hideMark/>
          </w:tcPr>
          <w:p w14:paraId="547C48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49</w:t>
            </w:r>
          </w:p>
        </w:tc>
        <w:tc>
          <w:tcPr>
            <w:tcW w:w="709" w:type="dxa"/>
            <w:tcBorders>
              <w:top w:val="nil"/>
              <w:left w:val="nil"/>
              <w:bottom w:val="single" w:sz="4" w:space="0" w:color="auto"/>
              <w:right w:val="single" w:sz="4" w:space="0" w:color="auto"/>
            </w:tcBorders>
            <w:shd w:val="clear" w:color="auto" w:fill="auto"/>
            <w:vAlign w:val="center"/>
            <w:hideMark/>
          </w:tcPr>
          <w:p w14:paraId="3F0081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1165FD5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267-268</w:t>
            </w:r>
          </w:p>
        </w:tc>
      </w:tr>
      <w:tr w:rsidR="001A6346" w:rsidRPr="003C0278" w14:paraId="228B06B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0A6CF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A77079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the Royal College of Surgeons of England</w:t>
            </w:r>
          </w:p>
        </w:tc>
        <w:tc>
          <w:tcPr>
            <w:tcW w:w="3402" w:type="dxa"/>
            <w:tcBorders>
              <w:top w:val="nil"/>
              <w:left w:val="nil"/>
              <w:bottom w:val="single" w:sz="4" w:space="0" w:color="auto"/>
              <w:right w:val="single" w:sz="4" w:space="0" w:color="auto"/>
            </w:tcBorders>
            <w:shd w:val="clear" w:color="auto" w:fill="auto"/>
            <w:vAlign w:val="center"/>
            <w:hideMark/>
          </w:tcPr>
          <w:p w14:paraId="436BBC2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Routine four-quadrant cavity shaving at the time of wide local excision for breast cancer reduces re-excision rate</w:t>
            </w:r>
          </w:p>
        </w:tc>
        <w:tc>
          <w:tcPr>
            <w:tcW w:w="6663" w:type="dxa"/>
            <w:tcBorders>
              <w:top w:val="nil"/>
              <w:left w:val="nil"/>
              <w:bottom w:val="single" w:sz="4" w:space="0" w:color="auto"/>
              <w:right w:val="single" w:sz="4" w:space="0" w:color="auto"/>
            </w:tcBorders>
            <w:shd w:val="clear" w:color="auto" w:fill="auto"/>
            <w:vAlign w:val="center"/>
            <w:hideMark/>
          </w:tcPr>
          <w:p w14:paraId="171DB49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 Savioli; E. S. Morrow; L. K. Cheung; S. Stallard; J. Doughty; L. </w:t>
            </w:r>
            <w:proofErr w:type="spellStart"/>
            <w:r w:rsidRPr="003C0278">
              <w:rPr>
                <w:rFonts w:ascii="Arial" w:eastAsia="Times New Roman" w:hAnsi="Arial" w:cs="Arial"/>
                <w:color w:val="000000"/>
                <w:kern w:val="0"/>
                <w:sz w:val="20"/>
                <w:szCs w:val="20"/>
                <w:lang w:eastAsia="en-GB"/>
                <w14:ligatures w14:val="none"/>
              </w:rPr>
              <w:t>Romics</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69A5632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105</w:t>
            </w:r>
          </w:p>
        </w:tc>
        <w:tc>
          <w:tcPr>
            <w:tcW w:w="709" w:type="dxa"/>
            <w:tcBorders>
              <w:top w:val="nil"/>
              <w:left w:val="nil"/>
              <w:bottom w:val="single" w:sz="4" w:space="0" w:color="auto"/>
              <w:right w:val="single" w:sz="4" w:space="0" w:color="auto"/>
            </w:tcBorders>
            <w:shd w:val="clear" w:color="auto" w:fill="auto"/>
            <w:vAlign w:val="center"/>
            <w:hideMark/>
          </w:tcPr>
          <w:p w14:paraId="08D919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0BB7BA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56-61</w:t>
            </w:r>
          </w:p>
        </w:tc>
      </w:tr>
      <w:tr w:rsidR="001A6346" w:rsidRPr="003C0278" w14:paraId="4DEB5D2E"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A8D748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FBCDF1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Ophthalmology</w:t>
            </w:r>
          </w:p>
        </w:tc>
        <w:tc>
          <w:tcPr>
            <w:tcW w:w="3402" w:type="dxa"/>
            <w:tcBorders>
              <w:top w:val="nil"/>
              <w:left w:val="nil"/>
              <w:bottom w:val="single" w:sz="4" w:space="0" w:color="auto"/>
              <w:right w:val="single" w:sz="4" w:space="0" w:color="auto"/>
            </w:tcBorders>
            <w:shd w:val="clear" w:color="auto" w:fill="auto"/>
            <w:vAlign w:val="center"/>
            <w:hideMark/>
          </w:tcPr>
          <w:p w14:paraId="7BC6A8E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Treatment of Diabetic Macular </w:t>
            </w:r>
            <w:proofErr w:type="spellStart"/>
            <w:r w:rsidRPr="003C0278">
              <w:rPr>
                <w:rFonts w:ascii="Arial" w:eastAsia="Times New Roman" w:hAnsi="Arial" w:cs="Arial"/>
                <w:color w:val="000000"/>
                <w:kern w:val="0"/>
                <w:sz w:val="20"/>
                <w:szCs w:val="20"/>
                <w:lang w:eastAsia="en-GB"/>
                <w14:ligatures w14:val="none"/>
              </w:rPr>
              <w:t>Edema</w:t>
            </w:r>
            <w:proofErr w:type="spellEnd"/>
            <w:r w:rsidRPr="003C0278">
              <w:rPr>
                <w:rFonts w:ascii="Arial" w:eastAsia="Times New Roman" w:hAnsi="Arial" w:cs="Arial"/>
                <w:color w:val="000000"/>
                <w:kern w:val="0"/>
                <w:sz w:val="20"/>
                <w:szCs w:val="20"/>
                <w:lang w:eastAsia="en-GB"/>
                <w14:ligatures w14:val="none"/>
              </w:rPr>
              <w:t xml:space="preserve"> or Macular </w:t>
            </w:r>
            <w:proofErr w:type="spellStart"/>
            <w:r w:rsidRPr="003C0278">
              <w:rPr>
                <w:rFonts w:ascii="Arial" w:eastAsia="Times New Roman" w:hAnsi="Arial" w:cs="Arial"/>
                <w:color w:val="000000"/>
                <w:kern w:val="0"/>
                <w:sz w:val="20"/>
                <w:szCs w:val="20"/>
                <w:lang w:eastAsia="en-GB"/>
                <w14:ligatures w14:val="none"/>
              </w:rPr>
              <w:t>Edema</w:t>
            </w:r>
            <w:proofErr w:type="spellEnd"/>
            <w:r w:rsidRPr="003C0278">
              <w:rPr>
                <w:rFonts w:ascii="Arial" w:eastAsia="Times New Roman" w:hAnsi="Arial" w:cs="Arial"/>
                <w:color w:val="000000"/>
                <w:kern w:val="0"/>
                <w:sz w:val="20"/>
                <w:szCs w:val="20"/>
                <w:lang w:eastAsia="en-GB"/>
                <w14:ligatures w14:val="none"/>
              </w:rPr>
              <w:t xml:space="preserve"> Following Retinal Vein Occlusion Based on Repeated Injection of the Dexamethasone Intravitreal Implant: A Retrospective Real-World Analysis</w:t>
            </w:r>
          </w:p>
        </w:tc>
        <w:tc>
          <w:tcPr>
            <w:tcW w:w="6663" w:type="dxa"/>
            <w:tcBorders>
              <w:top w:val="nil"/>
              <w:left w:val="nil"/>
              <w:bottom w:val="single" w:sz="4" w:space="0" w:color="auto"/>
              <w:right w:val="single" w:sz="4" w:space="0" w:color="auto"/>
            </w:tcBorders>
            <w:shd w:val="clear" w:color="auto" w:fill="auto"/>
            <w:vAlign w:val="center"/>
            <w:hideMark/>
          </w:tcPr>
          <w:p w14:paraId="0F4B81D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 W. B. Sanders; R. D. Jones; D. R. Jones; S. V. Phillips; G. S. Williams</w:t>
            </w:r>
          </w:p>
        </w:tc>
        <w:tc>
          <w:tcPr>
            <w:tcW w:w="708" w:type="dxa"/>
            <w:tcBorders>
              <w:top w:val="nil"/>
              <w:left w:val="nil"/>
              <w:bottom w:val="single" w:sz="4" w:space="0" w:color="auto"/>
              <w:right w:val="single" w:sz="4" w:space="0" w:color="auto"/>
            </w:tcBorders>
            <w:shd w:val="clear" w:color="auto" w:fill="auto"/>
            <w:vAlign w:val="center"/>
            <w:hideMark/>
          </w:tcPr>
          <w:p w14:paraId="5EBFC9D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7EAE858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844AE9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3177-3187</w:t>
            </w:r>
          </w:p>
        </w:tc>
      </w:tr>
      <w:tr w:rsidR="001A6346" w:rsidRPr="003C0278" w14:paraId="02F676F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6284A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386E2F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Eye (Basingstoke)</w:t>
            </w:r>
          </w:p>
        </w:tc>
        <w:tc>
          <w:tcPr>
            <w:tcW w:w="3402" w:type="dxa"/>
            <w:tcBorders>
              <w:top w:val="nil"/>
              <w:left w:val="nil"/>
              <w:bottom w:val="single" w:sz="4" w:space="0" w:color="auto"/>
              <w:right w:val="single" w:sz="4" w:space="0" w:color="auto"/>
            </w:tcBorders>
            <w:shd w:val="clear" w:color="auto" w:fill="auto"/>
            <w:vAlign w:val="center"/>
            <w:hideMark/>
          </w:tcPr>
          <w:p w14:paraId="58BCF1D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Amniotic membrane transplantation: structural and biological properties, tissue preparation, application and clinical indications</w:t>
            </w:r>
          </w:p>
        </w:tc>
        <w:tc>
          <w:tcPr>
            <w:tcW w:w="6663" w:type="dxa"/>
            <w:tcBorders>
              <w:top w:val="nil"/>
              <w:left w:val="nil"/>
              <w:bottom w:val="single" w:sz="4" w:space="0" w:color="auto"/>
              <w:right w:val="single" w:sz="4" w:space="0" w:color="auto"/>
            </w:tcBorders>
            <w:shd w:val="clear" w:color="auto" w:fill="auto"/>
            <w:vAlign w:val="center"/>
            <w:hideMark/>
          </w:tcPr>
          <w:p w14:paraId="6396D17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 W. B. Sanders; J. Huang; J. L. </w:t>
            </w:r>
            <w:proofErr w:type="spellStart"/>
            <w:r w:rsidRPr="003C0278">
              <w:rPr>
                <w:rFonts w:ascii="Arial" w:eastAsia="Times New Roman" w:hAnsi="Arial" w:cs="Arial"/>
                <w:color w:val="000000"/>
                <w:kern w:val="0"/>
                <w:sz w:val="20"/>
                <w:szCs w:val="20"/>
                <w:lang w:eastAsia="en-GB"/>
                <w14:ligatures w14:val="none"/>
              </w:rPr>
              <w:t>Alió</w:t>
            </w:r>
            <w:proofErr w:type="spellEnd"/>
            <w:r w:rsidRPr="003C0278">
              <w:rPr>
                <w:rFonts w:ascii="Arial" w:eastAsia="Times New Roman" w:hAnsi="Arial" w:cs="Arial"/>
                <w:color w:val="000000"/>
                <w:kern w:val="0"/>
                <w:sz w:val="20"/>
                <w:szCs w:val="20"/>
                <w:lang w:eastAsia="en-GB"/>
                <w14:ligatures w14:val="none"/>
              </w:rPr>
              <w:t xml:space="preserve"> del Barrio; S. Hamada; C. McAlinden</w:t>
            </w:r>
          </w:p>
        </w:tc>
        <w:tc>
          <w:tcPr>
            <w:tcW w:w="708" w:type="dxa"/>
            <w:tcBorders>
              <w:top w:val="nil"/>
              <w:left w:val="nil"/>
              <w:bottom w:val="single" w:sz="4" w:space="0" w:color="auto"/>
              <w:right w:val="single" w:sz="4" w:space="0" w:color="auto"/>
            </w:tcBorders>
            <w:shd w:val="clear" w:color="auto" w:fill="auto"/>
            <w:vAlign w:val="center"/>
            <w:hideMark/>
          </w:tcPr>
          <w:p w14:paraId="2BEDE46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060CD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CAC8E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5AB34AD"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43EFA0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F0BF5D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Cardiology</w:t>
            </w:r>
          </w:p>
        </w:tc>
        <w:tc>
          <w:tcPr>
            <w:tcW w:w="3402" w:type="dxa"/>
            <w:tcBorders>
              <w:top w:val="nil"/>
              <w:left w:val="nil"/>
              <w:bottom w:val="single" w:sz="4" w:space="0" w:color="auto"/>
              <w:right w:val="single" w:sz="4" w:space="0" w:color="auto"/>
            </w:tcBorders>
            <w:shd w:val="clear" w:color="auto" w:fill="auto"/>
            <w:vAlign w:val="center"/>
            <w:hideMark/>
          </w:tcPr>
          <w:p w14:paraId="48E3AC5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Achievement of the ESC recommendations for secondary prevention of cardiovascular risk factors in high-risk patients with type 2 diabetes: A real-world national cohort analysis</w:t>
            </w:r>
          </w:p>
        </w:tc>
        <w:tc>
          <w:tcPr>
            <w:tcW w:w="6663" w:type="dxa"/>
            <w:tcBorders>
              <w:top w:val="nil"/>
              <w:left w:val="nil"/>
              <w:bottom w:val="single" w:sz="4" w:space="0" w:color="auto"/>
              <w:right w:val="single" w:sz="4" w:space="0" w:color="auto"/>
            </w:tcBorders>
            <w:shd w:val="clear" w:color="auto" w:fill="auto"/>
            <w:vAlign w:val="center"/>
            <w:hideMark/>
          </w:tcPr>
          <w:p w14:paraId="6156B6D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M. Salem; D. Harris; J. J. H. Bray; D. R. Obaid; J. W. Stephens; J. Halcox</w:t>
            </w:r>
          </w:p>
        </w:tc>
        <w:tc>
          <w:tcPr>
            <w:tcW w:w="708" w:type="dxa"/>
            <w:tcBorders>
              <w:top w:val="nil"/>
              <w:left w:val="nil"/>
              <w:bottom w:val="single" w:sz="4" w:space="0" w:color="auto"/>
              <w:right w:val="single" w:sz="4" w:space="0" w:color="auto"/>
            </w:tcBorders>
            <w:shd w:val="clear" w:color="auto" w:fill="auto"/>
            <w:vAlign w:val="center"/>
            <w:hideMark/>
          </w:tcPr>
          <w:p w14:paraId="56B1CD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377</w:t>
            </w:r>
          </w:p>
        </w:tc>
        <w:tc>
          <w:tcPr>
            <w:tcW w:w="709" w:type="dxa"/>
            <w:tcBorders>
              <w:top w:val="nil"/>
              <w:left w:val="nil"/>
              <w:bottom w:val="single" w:sz="4" w:space="0" w:color="auto"/>
              <w:right w:val="single" w:sz="4" w:space="0" w:color="auto"/>
            </w:tcBorders>
            <w:shd w:val="clear" w:color="auto" w:fill="auto"/>
            <w:vAlign w:val="center"/>
            <w:hideMark/>
          </w:tcPr>
          <w:p w14:paraId="7E14F96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5B0409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104-111</w:t>
            </w:r>
          </w:p>
        </w:tc>
      </w:tr>
      <w:tr w:rsidR="001A6346" w:rsidRPr="003C0278" w14:paraId="4097BD3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410BDC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14DF2A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Imaging</w:t>
            </w:r>
          </w:p>
        </w:tc>
        <w:tc>
          <w:tcPr>
            <w:tcW w:w="3402" w:type="dxa"/>
            <w:tcBorders>
              <w:top w:val="nil"/>
              <w:left w:val="nil"/>
              <w:bottom w:val="single" w:sz="4" w:space="0" w:color="auto"/>
              <w:right w:val="single" w:sz="4" w:space="0" w:color="auto"/>
            </w:tcBorders>
            <w:shd w:val="clear" w:color="auto" w:fill="auto"/>
            <w:vAlign w:val="center"/>
            <w:hideMark/>
          </w:tcPr>
          <w:p w14:paraId="1661FB2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Characteristics of conventional high-risk coronary plaques and a novel CT defined thin-cap fibroatheroma in patients undergoing CCTA with stable chest pain</w:t>
            </w:r>
          </w:p>
        </w:tc>
        <w:tc>
          <w:tcPr>
            <w:tcW w:w="6663" w:type="dxa"/>
            <w:tcBorders>
              <w:top w:val="nil"/>
              <w:left w:val="nil"/>
              <w:bottom w:val="single" w:sz="4" w:space="0" w:color="auto"/>
              <w:right w:val="single" w:sz="4" w:space="0" w:color="auto"/>
            </w:tcBorders>
            <w:shd w:val="clear" w:color="auto" w:fill="auto"/>
            <w:vAlign w:val="center"/>
            <w:hideMark/>
          </w:tcPr>
          <w:p w14:paraId="47EDF4B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M. Salem; J. Davis; D. Gopalan; J. H. F. Rudd; S. C. Clarke; P. M. Schofield; M. R. Bennett; A. J. Brown; D. R. Obaid</w:t>
            </w:r>
          </w:p>
        </w:tc>
        <w:tc>
          <w:tcPr>
            <w:tcW w:w="708" w:type="dxa"/>
            <w:tcBorders>
              <w:top w:val="nil"/>
              <w:left w:val="nil"/>
              <w:bottom w:val="single" w:sz="4" w:space="0" w:color="auto"/>
              <w:right w:val="single" w:sz="4" w:space="0" w:color="auto"/>
            </w:tcBorders>
            <w:shd w:val="clear" w:color="auto" w:fill="auto"/>
            <w:vAlign w:val="center"/>
            <w:hideMark/>
          </w:tcPr>
          <w:p w14:paraId="0ED2FF7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101</w:t>
            </w:r>
          </w:p>
        </w:tc>
        <w:tc>
          <w:tcPr>
            <w:tcW w:w="709" w:type="dxa"/>
            <w:tcBorders>
              <w:top w:val="nil"/>
              <w:left w:val="nil"/>
              <w:bottom w:val="single" w:sz="4" w:space="0" w:color="auto"/>
              <w:right w:val="single" w:sz="4" w:space="0" w:color="auto"/>
            </w:tcBorders>
            <w:shd w:val="clear" w:color="auto" w:fill="auto"/>
            <w:vAlign w:val="center"/>
            <w:hideMark/>
          </w:tcPr>
          <w:p w14:paraId="4F9FDF1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33E1AD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69-76</w:t>
            </w:r>
          </w:p>
        </w:tc>
      </w:tr>
      <w:tr w:rsidR="001A6346" w:rsidRPr="003C0278" w14:paraId="080F5FC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43839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711AD9D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Colorectal Disease</w:t>
            </w:r>
          </w:p>
        </w:tc>
        <w:tc>
          <w:tcPr>
            <w:tcW w:w="3402" w:type="dxa"/>
            <w:tcBorders>
              <w:top w:val="nil"/>
              <w:left w:val="nil"/>
              <w:bottom w:val="single" w:sz="4" w:space="0" w:color="auto"/>
              <w:right w:val="single" w:sz="4" w:space="0" w:color="auto"/>
            </w:tcBorders>
            <w:shd w:val="clear" w:color="auto" w:fill="auto"/>
            <w:vAlign w:val="center"/>
            <w:hideMark/>
          </w:tcPr>
          <w:p w14:paraId="2E24059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Oral antibiotics and mechanical bowel preparation for colorectal surgery: A prospective observational study of surgical site infection and microbial analysis</w:t>
            </w:r>
          </w:p>
        </w:tc>
        <w:tc>
          <w:tcPr>
            <w:tcW w:w="6663" w:type="dxa"/>
            <w:tcBorders>
              <w:top w:val="nil"/>
              <w:left w:val="nil"/>
              <w:bottom w:val="single" w:sz="4" w:space="0" w:color="auto"/>
              <w:right w:val="single" w:sz="4" w:space="0" w:color="auto"/>
            </w:tcBorders>
            <w:shd w:val="clear" w:color="auto" w:fill="auto"/>
            <w:vAlign w:val="center"/>
            <w:hideMark/>
          </w:tcPr>
          <w:p w14:paraId="36F74EB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w:t>
            </w:r>
            <w:proofErr w:type="spellStart"/>
            <w:r w:rsidRPr="003C0278">
              <w:rPr>
                <w:rFonts w:ascii="Arial" w:eastAsia="Times New Roman" w:hAnsi="Arial" w:cs="Arial"/>
                <w:color w:val="000000"/>
                <w:kern w:val="0"/>
                <w:sz w:val="20"/>
                <w:szCs w:val="20"/>
                <w:lang w:eastAsia="en-GB"/>
                <w14:ligatures w14:val="none"/>
              </w:rPr>
              <w:t>Rutegård</w:t>
            </w:r>
            <w:proofErr w:type="spellEnd"/>
            <w:r w:rsidRPr="003C0278">
              <w:rPr>
                <w:rFonts w:ascii="Arial" w:eastAsia="Times New Roman" w:hAnsi="Arial" w:cs="Arial"/>
                <w:color w:val="000000"/>
                <w:kern w:val="0"/>
                <w:sz w:val="20"/>
                <w:szCs w:val="20"/>
                <w:lang w:eastAsia="en-GB"/>
                <w14:ligatures w14:val="none"/>
              </w:rPr>
              <w:t>; A. Tang; D. J. Gregoire; C. Stewart; L. Hurt; S. Chandler; M. D. Hitchings; B. Healy; D. Harris</w:t>
            </w:r>
          </w:p>
        </w:tc>
        <w:tc>
          <w:tcPr>
            <w:tcW w:w="708" w:type="dxa"/>
            <w:tcBorders>
              <w:top w:val="nil"/>
              <w:left w:val="nil"/>
              <w:bottom w:val="single" w:sz="4" w:space="0" w:color="auto"/>
              <w:right w:val="single" w:sz="4" w:space="0" w:color="auto"/>
            </w:tcBorders>
            <w:shd w:val="clear" w:color="auto" w:fill="auto"/>
            <w:vAlign w:val="center"/>
            <w:hideMark/>
          </w:tcPr>
          <w:p w14:paraId="4892B82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38</w:t>
            </w:r>
          </w:p>
        </w:tc>
        <w:tc>
          <w:tcPr>
            <w:tcW w:w="709" w:type="dxa"/>
            <w:tcBorders>
              <w:top w:val="nil"/>
              <w:left w:val="nil"/>
              <w:bottom w:val="single" w:sz="4" w:space="0" w:color="auto"/>
              <w:right w:val="single" w:sz="4" w:space="0" w:color="auto"/>
            </w:tcBorders>
            <w:shd w:val="clear" w:color="auto" w:fill="auto"/>
            <w:vAlign w:val="center"/>
            <w:hideMark/>
          </w:tcPr>
          <w:p w14:paraId="3FAFF1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5BC74E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D37E61E" w14:textId="77777777" w:rsidTr="001A6346">
        <w:trPr>
          <w:trHeight w:val="45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0DA35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E3212C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HPB</w:t>
            </w:r>
          </w:p>
        </w:tc>
        <w:tc>
          <w:tcPr>
            <w:tcW w:w="3402" w:type="dxa"/>
            <w:tcBorders>
              <w:top w:val="nil"/>
              <w:left w:val="nil"/>
              <w:bottom w:val="single" w:sz="4" w:space="0" w:color="auto"/>
              <w:right w:val="single" w:sz="4" w:space="0" w:color="auto"/>
            </w:tcBorders>
            <w:shd w:val="clear" w:color="auto" w:fill="auto"/>
            <w:vAlign w:val="center"/>
            <w:hideMark/>
          </w:tcPr>
          <w:p w14:paraId="420855E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Predictors of actual five-year survival and recurrence after pancreatoduodenectomy for ampullary adenocarcinoma: results from an international multicentre retrospective cohort study</w:t>
            </w:r>
          </w:p>
        </w:tc>
        <w:tc>
          <w:tcPr>
            <w:tcW w:w="6663" w:type="dxa"/>
            <w:tcBorders>
              <w:top w:val="nil"/>
              <w:left w:val="nil"/>
              <w:bottom w:val="single" w:sz="4" w:space="0" w:color="auto"/>
              <w:right w:val="single" w:sz="4" w:space="0" w:color="auto"/>
            </w:tcBorders>
            <w:shd w:val="clear" w:color="auto" w:fill="auto"/>
            <w:vAlign w:val="center"/>
            <w:hideMark/>
          </w:tcPr>
          <w:p w14:paraId="54D5774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 B. Russell; P. L. Labib; J. Denson; F. </w:t>
            </w:r>
            <w:proofErr w:type="spellStart"/>
            <w:r w:rsidRPr="003C0278">
              <w:rPr>
                <w:rFonts w:ascii="Arial" w:eastAsia="Times New Roman" w:hAnsi="Arial" w:cs="Arial"/>
                <w:color w:val="000000"/>
                <w:kern w:val="0"/>
                <w:sz w:val="20"/>
                <w:szCs w:val="20"/>
                <w:lang w:eastAsia="en-GB"/>
                <w14:ligatures w14:val="none"/>
              </w:rPr>
              <w:t>Ausania</w:t>
            </w:r>
            <w:proofErr w:type="spellEnd"/>
            <w:r w:rsidRPr="003C0278">
              <w:rPr>
                <w:rFonts w:ascii="Arial" w:eastAsia="Times New Roman" w:hAnsi="Arial" w:cs="Arial"/>
                <w:color w:val="000000"/>
                <w:kern w:val="0"/>
                <w:sz w:val="20"/>
                <w:szCs w:val="20"/>
                <w:lang w:eastAsia="en-GB"/>
                <w14:ligatures w14:val="none"/>
              </w:rPr>
              <w:t xml:space="preserve">; E. Pando; K. J. Roberts; A. Kausar; V. K. </w:t>
            </w:r>
            <w:proofErr w:type="spellStart"/>
            <w:r w:rsidRPr="003C0278">
              <w:rPr>
                <w:rFonts w:ascii="Arial" w:eastAsia="Times New Roman" w:hAnsi="Arial" w:cs="Arial"/>
                <w:color w:val="000000"/>
                <w:kern w:val="0"/>
                <w:sz w:val="20"/>
                <w:szCs w:val="20"/>
                <w:lang w:eastAsia="en-GB"/>
                <w14:ligatures w14:val="none"/>
              </w:rPr>
              <w:t>Mavroeidis</w:t>
            </w:r>
            <w:proofErr w:type="spellEnd"/>
            <w:r w:rsidRPr="003C0278">
              <w:rPr>
                <w:rFonts w:ascii="Arial" w:eastAsia="Times New Roman" w:hAnsi="Arial" w:cs="Arial"/>
                <w:color w:val="000000"/>
                <w:kern w:val="0"/>
                <w:sz w:val="20"/>
                <w:szCs w:val="20"/>
                <w:lang w:eastAsia="en-GB"/>
                <w14:ligatures w14:val="none"/>
              </w:rPr>
              <w:t xml:space="preserve">; G. Marangoni; S. C. </w:t>
            </w:r>
            <w:proofErr w:type="spellStart"/>
            <w:r w:rsidRPr="003C0278">
              <w:rPr>
                <w:rFonts w:ascii="Arial" w:eastAsia="Times New Roman" w:hAnsi="Arial" w:cs="Arial"/>
                <w:color w:val="000000"/>
                <w:kern w:val="0"/>
                <w:sz w:val="20"/>
                <w:szCs w:val="20"/>
                <w:lang w:eastAsia="en-GB"/>
                <w14:ligatures w14:val="none"/>
              </w:rPr>
              <w:t>Thomasset</w:t>
            </w:r>
            <w:proofErr w:type="spellEnd"/>
            <w:r w:rsidRPr="003C0278">
              <w:rPr>
                <w:rFonts w:ascii="Arial" w:eastAsia="Times New Roman" w:hAnsi="Arial" w:cs="Arial"/>
                <w:color w:val="000000"/>
                <w:kern w:val="0"/>
                <w:sz w:val="20"/>
                <w:szCs w:val="20"/>
                <w:lang w:eastAsia="en-GB"/>
                <w14:ligatures w14:val="none"/>
              </w:rPr>
              <w:t xml:space="preserve">; A. E. Frampton; P. </w:t>
            </w:r>
            <w:proofErr w:type="spellStart"/>
            <w:r w:rsidRPr="003C0278">
              <w:rPr>
                <w:rFonts w:ascii="Arial" w:eastAsia="Times New Roman" w:hAnsi="Arial" w:cs="Arial"/>
                <w:color w:val="000000"/>
                <w:kern w:val="0"/>
                <w:sz w:val="20"/>
                <w:szCs w:val="20"/>
                <w:lang w:eastAsia="en-GB"/>
                <w14:ligatures w14:val="none"/>
              </w:rPr>
              <w:t>Lykoudis</w:t>
            </w:r>
            <w:proofErr w:type="spellEnd"/>
            <w:r w:rsidRPr="003C0278">
              <w:rPr>
                <w:rFonts w:ascii="Arial" w:eastAsia="Times New Roman" w:hAnsi="Arial" w:cs="Arial"/>
                <w:color w:val="000000"/>
                <w:kern w:val="0"/>
                <w:sz w:val="20"/>
                <w:szCs w:val="20"/>
                <w:lang w:eastAsia="en-GB"/>
                <w14:ligatures w14:val="none"/>
              </w:rPr>
              <w:t xml:space="preserve">; M. Maglione; N. </w:t>
            </w:r>
            <w:proofErr w:type="spellStart"/>
            <w:r w:rsidRPr="003C0278">
              <w:rPr>
                <w:rFonts w:ascii="Arial" w:eastAsia="Times New Roman" w:hAnsi="Arial" w:cs="Arial"/>
                <w:color w:val="000000"/>
                <w:kern w:val="0"/>
                <w:sz w:val="20"/>
                <w:szCs w:val="20"/>
                <w:lang w:eastAsia="en-GB"/>
                <w14:ligatures w14:val="none"/>
              </w:rPr>
              <w:t>Alhaboob</w:t>
            </w:r>
            <w:proofErr w:type="spellEnd"/>
            <w:r w:rsidRPr="003C0278">
              <w:rPr>
                <w:rFonts w:ascii="Arial" w:eastAsia="Times New Roman" w:hAnsi="Arial" w:cs="Arial"/>
                <w:color w:val="000000"/>
                <w:kern w:val="0"/>
                <w:sz w:val="20"/>
                <w:szCs w:val="20"/>
                <w:lang w:eastAsia="en-GB"/>
                <w14:ligatures w14:val="none"/>
              </w:rPr>
              <w:t xml:space="preserve">; H. Bari; A. M. Smith; D. Spalding; P. Srinivasan; B. R. Davidson; R. H. Bhogal; D. Croagh; I. Dominguez; R. Thakkar; D. Gomez; M. A. Silva; P. Lapolla; A. </w:t>
            </w:r>
            <w:proofErr w:type="spellStart"/>
            <w:r w:rsidRPr="003C0278">
              <w:rPr>
                <w:rFonts w:ascii="Arial" w:eastAsia="Times New Roman" w:hAnsi="Arial" w:cs="Arial"/>
                <w:color w:val="000000"/>
                <w:kern w:val="0"/>
                <w:sz w:val="20"/>
                <w:szCs w:val="20"/>
                <w:lang w:eastAsia="en-GB"/>
                <w14:ligatures w14:val="none"/>
              </w:rPr>
              <w:t>Mingoli</w:t>
            </w:r>
            <w:proofErr w:type="spellEnd"/>
            <w:r w:rsidRPr="003C0278">
              <w:rPr>
                <w:rFonts w:ascii="Arial" w:eastAsia="Times New Roman" w:hAnsi="Arial" w:cs="Arial"/>
                <w:color w:val="000000"/>
                <w:kern w:val="0"/>
                <w:sz w:val="20"/>
                <w:szCs w:val="20"/>
                <w:lang w:eastAsia="en-GB"/>
                <w14:ligatures w14:val="none"/>
              </w:rPr>
              <w:t>; A. Porcu; N. S. Shah; Z. Z. R. Hamady; B. Al-</w:t>
            </w:r>
            <w:proofErr w:type="spellStart"/>
            <w:r w:rsidRPr="003C0278">
              <w:rPr>
                <w:rFonts w:ascii="Arial" w:eastAsia="Times New Roman" w:hAnsi="Arial" w:cs="Arial"/>
                <w:color w:val="000000"/>
                <w:kern w:val="0"/>
                <w:sz w:val="20"/>
                <w:szCs w:val="20"/>
                <w:lang w:eastAsia="en-GB"/>
                <w14:ligatures w14:val="none"/>
              </w:rPr>
              <w:t>Sarrieh</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Serrablo</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Aroori</w:t>
            </w:r>
            <w:proofErr w:type="spellEnd"/>
            <w:r w:rsidRPr="003C0278">
              <w:rPr>
                <w:rFonts w:ascii="Arial" w:eastAsia="Times New Roman" w:hAnsi="Arial" w:cs="Arial"/>
                <w:color w:val="000000"/>
                <w:kern w:val="0"/>
                <w:sz w:val="20"/>
                <w:szCs w:val="20"/>
                <w:lang w:eastAsia="en-GB"/>
                <w14:ligatures w14:val="none"/>
              </w:rPr>
              <w:t xml:space="preserve">; A. Streeter; M. Puckett; M. G. Browning; G.-A. </w:t>
            </w:r>
            <w:proofErr w:type="spellStart"/>
            <w:r w:rsidRPr="003C0278">
              <w:rPr>
                <w:rFonts w:ascii="Arial" w:eastAsia="Times New Roman" w:hAnsi="Arial" w:cs="Arial"/>
                <w:color w:val="000000"/>
                <w:kern w:val="0"/>
                <w:sz w:val="20"/>
                <w:szCs w:val="20"/>
                <w:lang w:eastAsia="en-GB"/>
                <w14:ligatures w14:val="none"/>
              </w:rPr>
              <w:t>arolina</w:t>
            </w:r>
            <w:proofErr w:type="spellEnd"/>
            <w:r w:rsidRPr="003C0278">
              <w:rPr>
                <w:rFonts w:ascii="Arial" w:eastAsia="Times New Roman" w:hAnsi="Arial" w:cs="Arial"/>
                <w:color w:val="000000"/>
                <w:kern w:val="0"/>
                <w:sz w:val="20"/>
                <w:szCs w:val="20"/>
                <w:lang w:eastAsia="en-GB"/>
                <w14:ligatures w14:val="none"/>
              </w:rPr>
              <w:t xml:space="preserve">; N. Fernandes; E. G. Moller; C. D. Taboada; R. Pande; J. Alfarah; S. Bandyopadhyay; A. Abdelrahim; A. Khan; C. Jordan; J. R. E. Rees; C. H. </w:t>
            </w:r>
            <w:proofErr w:type="spellStart"/>
            <w:r w:rsidRPr="003C0278">
              <w:rPr>
                <w:rFonts w:ascii="Arial" w:eastAsia="Times New Roman" w:hAnsi="Arial" w:cs="Arial"/>
                <w:color w:val="000000"/>
                <w:kern w:val="0"/>
                <w:sz w:val="20"/>
                <w:szCs w:val="20"/>
                <w:lang w:eastAsia="en-GB"/>
                <w14:ligatures w14:val="none"/>
              </w:rPr>
              <w:t>Blege</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Thomasset</w:t>
            </w:r>
            <w:proofErr w:type="spellEnd"/>
            <w:r w:rsidRPr="003C0278">
              <w:rPr>
                <w:rFonts w:ascii="Arial" w:eastAsia="Times New Roman" w:hAnsi="Arial" w:cs="Arial"/>
                <w:color w:val="000000"/>
                <w:kern w:val="0"/>
                <w:sz w:val="20"/>
                <w:szCs w:val="20"/>
                <w:lang w:eastAsia="en-GB"/>
                <w14:ligatures w14:val="none"/>
              </w:rPr>
              <w:t xml:space="preserve">; W. Cambridge; O. White; A. Frampton; S. Blacker; J. Blackburn; C. Sweeney; D. Field; M. Gouda; R. Bellotti; H. K. S. Hamid; H. Ahmed; A. Smith; C. Moriarty; L. White; M. Priestley; K. Bode; J. Sharp; R. Wragg; B. Jackson; S. Craven; M. </w:t>
            </w:r>
            <w:proofErr w:type="spellStart"/>
            <w:r w:rsidRPr="003C0278">
              <w:rPr>
                <w:rFonts w:ascii="Arial" w:eastAsia="Times New Roman" w:hAnsi="Arial" w:cs="Arial"/>
                <w:color w:val="000000"/>
                <w:kern w:val="0"/>
                <w:sz w:val="20"/>
                <w:szCs w:val="20"/>
                <w:lang w:eastAsia="en-GB"/>
                <w14:ligatures w14:val="none"/>
              </w:rPr>
              <w:t>Fehervari</w:t>
            </w:r>
            <w:proofErr w:type="spellEnd"/>
            <w:r w:rsidRPr="003C0278">
              <w:rPr>
                <w:rFonts w:ascii="Arial" w:eastAsia="Times New Roman" w:hAnsi="Arial" w:cs="Arial"/>
                <w:color w:val="000000"/>
                <w:kern w:val="0"/>
                <w:sz w:val="20"/>
                <w:szCs w:val="20"/>
                <w:lang w:eastAsia="en-GB"/>
                <w14:ligatures w14:val="none"/>
              </w:rPr>
              <w:t xml:space="preserve">; M. Pai; L. </w:t>
            </w:r>
            <w:proofErr w:type="spellStart"/>
            <w:r w:rsidRPr="003C0278">
              <w:rPr>
                <w:rFonts w:ascii="Arial" w:eastAsia="Times New Roman" w:hAnsi="Arial" w:cs="Arial"/>
                <w:color w:val="000000"/>
                <w:kern w:val="0"/>
                <w:sz w:val="20"/>
                <w:szCs w:val="20"/>
                <w:lang w:eastAsia="en-GB"/>
                <w14:ligatures w14:val="none"/>
              </w:rPr>
              <w:t>Alghazawi</w:t>
            </w:r>
            <w:proofErr w:type="spellEnd"/>
            <w:r w:rsidRPr="003C0278">
              <w:rPr>
                <w:rFonts w:ascii="Arial" w:eastAsia="Times New Roman" w:hAnsi="Arial" w:cs="Arial"/>
                <w:color w:val="000000"/>
                <w:kern w:val="0"/>
                <w:sz w:val="20"/>
                <w:szCs w:val="20"/>
                <w:lang w:eastAsia="en-GB"/>
                <w14:ligatures w14:val="none"/>
              </w:rPr>
              <w:t xml:space="preserve">; A. Onifade; J. </w:t>
            </w:r>
            <w:proofErr w:type="spellStart"/>
            <w:r w:rsidRPr="003C0278">
              <w:rPr>
                <w:rFonts w:ascii="Arial" w:eastAsia="Times New Roman" w:hAnsi="Arial" w:cs="Arial"/>
                <w:color w:val="000000"/>
                <w:kern w:val="0"/>
                <w:sz w:val="20"/>
                <w:szCs w:val="20"/>
                <w:lang w:eastAsia="en-GB"/>
                <w14:ligatures w14:val="none"/>
              </w:rPr>
              <w:t>Ribaud</w:t>
            </w:r>
            <w:proofErr w:type="spellEnd"/>
            <w:r w:rsidRPr="003C0278">
              <w:rPr>
                <w:rFonts w:ascii="Arial" w:eastAsia="Times New Roman" w:hAnsi="Arial" w:cs="Arial"/>
                <w:color w:val="000000"/>
                <w:kern w:val="0"/>
                <w:sz w:val="20"/>
                <w:szCs w:val="20"/>
                <w:lang w:eastAsia="en-GB"/>
                <w14:ligatures w14:val="none"/>
              </w:rPr>
              <w:t xml:space="preserve">; A. Nair; M. </w:t>
            </w:r>
            <w:proofErr w:type="spellStart"/>
            <w:r w:rsidRPr="003C0278">
              <w:rPr>
                <w:rFonts w:ascii="Arial" w:eastAsia="Times New Roman" w:hAnsi="Arial" w:cs="Arial"/>
                <w:color w:val="000000"/>
                <w:kern w:val="0"/>
                <w:sz w:val="20"/>
                <w:szCs w:val="20"/>
                <w:lang w:eastAsia="en-GB"/>
                <w14:ligatures w14:val="none"/>
              </w:rPr>
              <w:t>Mariathasan</w:t>
            </w:r>
            <w:proofErr w:type="spellEnd"/>
            <w:r w:rsidRPr="003C0278">
              <w:rPr>
                <w:rFonts w:ascii="Arial" w:eastAsia="Times New Roman" w:hAnsi="Arial" w:cs="Arial"/>
                <w:color w:val="000000"/>
                <w:kern w:val="0"/>
                <w:sz w:val="20"/>
                <w:szCs w:val="20"/>
                <w:lang w:eastAsia="en-GB"/>
                <w14:ligatures w14:val="none"/>
              </w:rPr>
              <w:t xml:space="preserve">; N. Grayson; B. Davidson; S. </w:t>
            </w:r>
            <w:proofErr w:type="spellStart"/>
            <w:r w:rsidRPr="003C0278">
              <w:rPr>
                <w:rFonts w:ascii="Arial" w:eastAsia="Times New Roman" w:hAnsi="Arial" w:cs="Arial"/>
                <w:color w:val="000000"/>
                <w:kern w:val="0"/>
                <w:sz w:val="20"/>
                <w:szCs w:val="20"/>
                <w:lang w:eastAsia="en-GB"/>
                <w14:ligatures w14:val="none"/>
              </w:rPr>
              <w:t>Pericleous</w:t>
            </w:r>
            <w:proofErr w:type="spellEnd"/>
            <w:r w:rsidRPr="003C0278">
              <w:rPr>
                <w:rFonts w:ascii="Arial" w:eastAsia="Times New Roman" w:hAnsi="Arial" w:cs="Arial"/>
                <w:color w:val="000000"/>
                <w:kern w:val="0"/>
                <w:sz w:val="20"/>
                <w:szCs w:val="20"/>
                <w:lang w:eastAsia="en-GB"/>
                <w14:ligatures w14:val="none"/>
              </w:rPr>
              <w:t xml:space="preserve">; P. Krishna; C. Shaw; N. </w:t>
            </w:r>
            <w:proofErr w:type="spellStart"/>
            <w:r w:rsidRPr="003C0278">
              <w:rPr>
                <w:rFonts w:ascii="Arial" w:eastAsia="Times New Roman" w:hAnsi="Arial" w:cs="Arial"/>
                <w:color w:val="000000"/>
                <w:kern w:val="0"/>
                <w:sz w:val="20"/>
                <w:szCs w:val="20"/>
                <w:lang w:eastAsia="en-GB"/>
                <w14:ligatures w14:val="none"/>
              </w:rPr>
              <w:t>Morare</w:t>
            </w:r>
            <w:proofErr w:type="spellEnd"/>
            <w:r w:rsidRPr="003C0278">
              <w:rPr>
                <w:rFonts w:ascii="Arial" w:eastAsia="Times New Roman" w:hAnsi="Arial" w:cs="Arial"/>
                <w:color w:val="000000"/>
                <w:kern w:val="0"/>
                <w:sz w:val="20"/>
                <w:szCs w:val="20"/>
                <w:lang w:eastAsia="en-GB"/>
                <w14:ligatures w14:val="none"/>
              </w:rPr>
              <w:t xml:space="preserve">; M. K. </w:t>
            </w:r>
            <w:proofErr w:type="spellStart"/>
            <w:r w:rsidRPr="003C0278">
              <w:rPr>
                <w:rFonts w:ascii="Arial" w:eastAsia="Times New Roman" w:hAnsi="Arial" w:cs="Arial"/>
                <w:color w:val="000000"/>
                <w:kern w:val="0"/>
                <w:sz w:val="20"/>
                <w:szCs w:val="20"/>
                <w:lang w:eastAsia="en-GB"/>
                <w14:ligatures w14:val="none"/>
              </w:rPr>
              <w:t>Zaban</w:t>
            </w:r>
            <w:proofErr w:type="spellEnd"/>
            <w:r w:rsidRPr="003C0278">
              <w:rPr>
                <w:rFonts w:ascii="Arial" w:eastAsia="Times New Roman" w:hAnsi="Arial" w:cs="Arial"/>
                <w:color w:val="000000"/>
                <w:kern w:val="0"/>
                <w:sz w:val="20"/>
                <w:szCs w:val="20"/>
                <w:lang w:eastAsia="en-GB"/>
                <w14:ligatures w14:val="none"/>
              </w:rPr>
              <w:t xml:space="preserve">; R. Bhogal; J. Doyle; A. Guerrero; A. Moguel; C. Chan; M. Jones; E. Buckley; N. Akter; K. Treherne; G. Gordon; M. Silva; D. Hughes; T. Urbonas; G. </w:t>
            </w:r>
            <w:proofErr w:type="spellStart"/>
            <w:r w:rsidRPr="003C0278">
              <w:rPr>
                <w:rFonts w:ascii="Arial" w:eastAsia="Times New Roman" w:hAnsi="Arial" w:cs="Arial"/>
                <w:color w:val="000000"/>
                <w:kern w:val="0"/>
                <w:sz w:val="20"/>
                <w:szCs w:val="20"/>
                <w:lang w:eastAsia="en-GB"/>
                <w14:ligatures w14:val="none"/>
              </w:rPr>
              <w:t>Brachini</w:t>
            </w:r>
            <w:proofErr w:type="spellEnd"/>
            <w:r w:rsidRPr="003C0278">
              <w:rPr>
                <w:rFonts w:ascii="Arial" w:eastAsia="Times New Roman" w:hAnsi="Arial" w:cs="Arial"/>
                <w:color w:val="000000"/>
                <w:kern w:val="0"/>
                <w:sz w:val="20"/>
                <w:szCs w:val="20"/>
                <w:lang w:eastAsia="en-GB"/>
                <w14:ligatures w14:val="none"/>
              </w:rPr>
              <w:t xml:space="preserve">; R. Caronna; P. </w:t>
            </w:r>
            <w:proofErr w:type="spellStart"/>
            <w:r w:rsidRPr="003C0278">
              <w:rPr>
                <w:rFonts w:ascii="Arial" w:eastAsia="Times New Roman" w:hAnsi="Arial" w:cs="Arial"/>
                <w:color w:val="000000"/>
                <w:kern w:val="0"/>
                <w:sz w:val="20"/>
                <w:szCs w:val="20"/>
                <w:lang w:eastAsia="en-GB"/>
                <w14:ligatures w14:val="none"/>
              </w:rPr>
              <w:t>Chirletti</w:t>
            </w:r>
            <w:proofErr w:type="spellEnd"/>
            <w:r w:rsidRPr="003C0278">
              <w:rPr>
                <w:rFonts w:ascii="Arial" w:eastAsia="Times New Roman" w:hAnsi="Arial" w:cs="Arial"/>
                <w:color w:val="000000"/>
                <w:kern w:val="0"/>
                <w:sz w:val="20"/>
                <w:szCs w:val="20"/>
                <w:lang w:eastAsia="en-GB"/>
                <w14:ligatures w14:val="none"/>
              </w:rPr>
              <w:t xml:space="preserve">; T. Perra; N. N. Abd Kahar; T. Hall; N. Nadeem; Z. Hamady; S. Karar; A. Arshad; A. Yarwood; M. </w:t>
            </w:r>
            <w:proofErr w:type="spellStart"/>
            <w:r w:rsidRPr="003C0278">
              <w:rPr>
                <w:rFonts w:ascii="Arial" w:eastAsia="Times New Roman" w:hAnsi="Arial" w:cs="Arial"/>
                <w:color w:val="000000"/>
                <w:kern w:val="0"/>
                <w:sz w:val="20"/>
                <w:szCs w:val="20"/>
                <w:lang w:eastAsia="en-GB"/>
                <w14:ligatures w14:val="none"/>
              </w:rPr>
              <w:t>Hammoda</w:t>
            </w:r>
            <w:proofErr w:type="spellEnd"/>
            <w:r w:rsidRPr="003C0278">
              <w:rPr>
                <w:rFonts w:ascii="Arial" w:eastAsia="Times New Roman" w:hAnsi="Arial" w:cs="Arial"/>
                <w:color w:val="000000"/>
                <w:kern w:val="0"/>
                <w:sz w:val="20"/>
                <w:szCs w:val="20"/>
                <w:lang w:eastAsia="en-GB"/>
                <w14:ligatures w14:val="none"/>
              </w:rPr>
              <w:t>; M. Artigas; S. Paterna-López; R. A. W. S. Collaborators</w:t>
            </w:r>
          </w:p>
        </w:tc>
        <w:tc>
          <w:tcPr>
            <w:tcW w:w="708" w:type="dxa"/>
            <w:tcBorders>
              <w:top w:val="nil"/>
              <w:left w:val="nil"/>
              <w:bottom w:val="single" w:sz="4" w:space="0" w:color="auto"/>
              <w:right w:val="single" w:sz="4" w:space="0" w:color="auto"/>
            </w:tcBorders>
            <w:shd w:val="clear" w:color="auto" w:fill="auto"/>
            <w:vAlign w:val="center"/>
            <w:hideMark/>
          </w:tcPr>
          <w:p w14:paraId="1C4DED9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4A1351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77E8EC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A991C40" w14:textId="77777777" w:rsidTr="001A6346">
        <w:trPr>
          <w:trHeight w:val="51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48402D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376DA1F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Surgical Oncology</w:t>
            </w:r>
          </w:p>
        </w:tc>
        <w:tc>
          <w:tcPr>
            <w:tcW w:w="3402" w:type="dxa"/>
            <w:tcBorders>
              <w:top w:val="nil"/>
              <w:left w:val="nil"/>
              <w:bottom w:val="single" w:sz="4" w:space="0" w:color="auto"/>
              <w:right w:val="single" w:sz="4" w:space="0" w:color="auto"/>
            </w:tcBorders>
            <w:shd w:val="clear" w:color="auto" w:fill="auto"/>
            <w:vAlign w:val="center"/>
            <w:hideMark/>
          </w:tcPr>
          <w:p w14:paraId="03EC1D0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Serious complications of pancreatoduodenectomy correlate with lower rates of adjuvant chemotherapy: Results from the recurrence after Whipple's (RAW) study</w:t>
            </w:r>
          </w:p>
        </w:tc>
        <w:tc>
          <w:tcPr>
            <w:tcW w:w="6663" w:type="dxa"/>
            <w:tcBorders>
              <w:top w:val="nil"/>
              <w:left w:val="nil"/>
              <w:bottom w:val="single" w:sz="4" w:space="0" w:color="auto"/>
              <w:right w:val="single" w:sz="4" w:space="0" w:color="auto"/>
            </w:tcBorders>
            <w:shd w:val="clear" w:color="auto" w:fill="auto"/>
            <w:vAlign w:val="center"/>
            <w:hideMark/>
          </w:tcPr>
          <w:p w14:paraId="1421B51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 B. Russell; P. L. Labib; F. </w:t>
            </w:r>
            <w:proofErr w:type="spellStart"/>
            <w:r w:rsidRPr="003C0278">
              <w:rPr>
                <w:rFonts w:ascii="Arial" w:eastAsia="Times New Roman" w:hAnsi="Arial" w:cs="Arial"/>
                <w:color w:val="000000"/>
                <w:kern w:val="0"/>
                <w:sz w:val="20"/>
                <w:szCs w:val="20"/>
                <w:lang w:eastAsia="en-GB"/>
                <w14:ligatures w14:val="none"/>
              </w:rPr>
              <w:t>Ausania</w:t>
            </w:r>
            <w:proofErr w:type="spellEnd"/>
            <w:r w:rsidRPr="003C0278">
              <w:rPr>
                <w:rFonts w:ascii="Arial" w:eastAsia="Times New Roman" w:hAnsi="Arial" w:cs="Arial"/>
                <w:color w:val="000000"/>
                <w:kern w:val="0"/>
                <w:sz w:val="20"/>
                <w:szCs w:val="20"/>
                <w:lang w:eastAsia="en-GB"/>
                <w14:ligatures w14:val="none"/>
              </w:rPr>
              <w:t xml:space="preserve">; E. Pando; K. J. Roberts; A. Kausar; V. K. </w:t>
            </w:r>
            <w:proofErr w:type="spellStart"/>
            <w:r w:rsidRPr="003C0278">
              <w:rPr>
                <w:rFonts w:ascii="Arial" w:eastAsia="Times New Roman" w:hAnsi="Arial" w:cs="Arial"/>
                <w:color w:val="000000"/>
                <w:kern w:val="0"/>
                <w:sz w:val="20"/>
                <w:szCs w:val="20"/>
                <w:lang w:eastAsia="en-GB"/>
                <w14:ligatures w14:val="none"/>
              </w:rPr>
              <w:t>Mavroeidis</w:t>
            </w:r>
            <w:proofErr w:type="spellEnd"/>
            <w:r w:rsidRPr="003C0278">
              <w:rPr>
                <w:rFonts w:ascii="Arial" w:eastAsia="Times New Roman" w:hAnsi="Arial" w:cs="Arial"/>
                <w:color w:val="000000"/>
                <w:kern w:val="0"/>
                <w:sz w:val="20"/>
                <w:szCs w:val="20"/>
                <w:lang w:eastAsia="en-GB"/>
                <w14:ligatures w14:val="none"/>
              </w:rPr>
              <w:t xml:space="preserve">; G. Marangoni; S. C. </w:t>
            </w:r>
            <w:proofErr w:type="spellStart"/>
            <w:r w:rsidRPr="003C0278">
              <w:rPr>
                <w:rFonts w:ascii="Arial" w:eastAsia="Times New Roman" w:hAnsi="Arial" w:cs="Arial"/>
                <w:color w:val="000000"/>
                <w:kern w:val="0"/>
                <w:sz w:val="20"/>
                <w:szCs w:val="20"/>
                <w:lang w:eastAsia="en-GB"/>
                <w14:ligatures w14:val="none"/>
              </w:rPr>
              <w:t>Thomasset</w:t>
            </w:r>
            <w:proofErr w:type="spellEnd"/>
            <w:r w:rsidRPr="003C0278">
              <w:rPr>
                <w:rFonts w:ascii="Arial" w:eastAsia="Times New Roman" w:hAnsi="Arial" w:cs="Arial"/>
                <w:color w:val="000000"/>
                <w:kern w:val="0"/>
                <w:sz w:val="20"/>
                <w:szCs w:val="20"/>
                <w:lang w:eastAsia="en-GB"/>
                <w14:ligatures w14:val="none"/>
              </w:rPr>
              <w:t xml:space="preserve">; A. E. Frampton; P. </w:t>
            </w:r>
            <w:proofErr w:type="spellStart"/>
            <w:r w:rsidRPr="003C0278">
              <w:rPr>
                <w:rFonts w:ascii="Arial" w:eastAsia="Times New Roman" w:hAnsi="Arial" w:cs="Arial"/>
                <w:color w:val="000000"/>
                <w:kern w:val="0"/>
                <w:sz w:val="20"/>
                <w:szCs w:val="20"/>
                <w:lang w:eastAsia="en-GB"/>
                <w14:ligatures w14:val="none"/>
              </w:rPr>
              <w:t>Lykoudis</w:t>
            </w:r>
            <w:proofErr w:type="spellEnd"/>
            <w:r w:rsidRPr="003C0278">
              <w:rPr>
                <w:rFonts w:ascii="Arial" w:eastAsia="Times New Roman" w:hAnsi="Arial" w:cs="Arial"/>
                <w:color w:val="000000"/>
                <w:kern w:val="0"/>
                <w:sz w:val="20"/>
                <w:szCs w:val="20"/>
                <w:lang w:eastAsia="en-GB"/>
                <w14:ligatures w14:val="none"/>
              </w:rPr>
              <w:t xml:space="preserve">; M. Maglione; N. </w:t>
            </w:r>
            <w:proofErr w:type="spellStart"/>
            <w:r w:rsidRPr="003C0278">
              <w:rPr>
                <w:rFonts w:ascii="Arial" w:eastAsia="Times New Roman" w:hAnsi="Arial" w:cs="Arial"/>
                <w:color w:val="000000"/>
                <w:kern w:val="0"/>
                <w:sz w:val="20"/>
                <w:szCs w:val="20"/>
                <w:lang w:eastAsia="en-GB"/>
                <w14:ligatures w14:val="none"/>
              </w:rPr>
              <w:t>Alhaboob</w:t>
            </w:r>
            <w:proofErr w:type="spellEnd"/>
            <w:r w:rsidRPr="003C0278">
              <w:rPr>
                <w:rFonts w:ascii="Arial" w:eastAsia="Times New Roman" w:hAnsi="Arial" w:cs="Arial"/>
                <w:color w:val="000000"/>
                <w:kern w:val="0"/>
                <w:sz w:val="20"/>
                <w:szCs w:val="20"/>
                <w:lang w:eastAsia="en-GB"/>
                <w14:ligatures w14:val="none"/>
              </w:rPr>
              <w:t xml:space="preserve">; H. Bari; A. M. Smith; D. Spalding; P. Srinivasan; B. R. Davidson; R. H. Bhogal; D. Croagh; I. Dominguez; R. Thakkar; D. Gomez; M. A. Silva; P. Lapolla; A. </w:t>
            </w:r>
            <w:proofErr w:type="spellStart"/>
            <w:r w:rsidRPr="003C0278">
              <w:rPr>
                <w:rFonts w:ascii="Arial" w:eastAsia="Times New Roman" w:hAnsi="Arial" w:cs="Arial"/>
                <w:color w:val="000000"/>
                <w:kern w:val="0"/>
                <w:sz w:val="20"/>
                <w:szCs w:val="20"/>
                <w:lang w:eastAsia="en-GB"/>
                <w14:ligatures w14:val="none"/>
              </w:rPr>
              <w:t>Mingoli</w:t>
            </w:r>
            <w:proofErr w:type="spellEnd"/>
            <w:r w:rsidRPr="003C0278">
              <w:rPr>
                <w:rFonts w:ascii="Arial" w:eastAsia="Times New Roman" w:hAnsi="Arial" w:cs="Arial"/>
                <w:color w:val="000000"/>
                <w:kern w:val="0"/>
                <w:sz w:val="20"/>
                <w:szCs w:val="20"/>
                <w:lang w:eastAsia="en-GB"/>
                <w14:ligatures w14:val="none"/>
              </w:rPr>
              <w:t>; A. Porcu; N. S. Shah; Z. Z. R. Hamady; B. Al-</w:t>
            </w:r>
            <w:proofErr w:type="spellStart"/>
            <w:r w:rsidRPr="003C0278">
              <w:rPr>
                <w:rFonts w:ascii="Arial" w:eastAsia="Times New Roman" w:hAnsi="Arial" w:cs="Arial"/>
                <w:color w:val="000000"/>
                <w:kern w:val="0"/>
                <w:sz w:val="20"/>
                <w:szCs w:val="20"/>
                <w:lang w:eastAsia="en-GB"/>
                <w14:ligatures w14:val="none"/>
              </w:rPr>
              <w:t>Sarrieh</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Serrablo</w:t>
            </w:r>
            <w:proofErr w:type="spellEnd"/>
            <w:r w:rsidRPr="003C0278">
              <w:rPr>
                <w:rFonts w:ascii="Arial" w:eastAsia="Times New Roman" w:hAnsi="Arial" w:cs="Arial"/>
                <w:color w:val="000000"/>
                <w:kern w:val="0"/>
                <w:sz w:val="20"/>
                <w:szCs w:val="20"/>
                <w:lang w:eastAsia="en-GB"/>
                <w14:ligatures w14:val="none"/>
              </w:rPr>
              <w:t xml:space="preserve">; A. Streeter; J. Denson; M. Puckett; S. M. Zhou; M. Browning; S. </w:t>
            </w:r>
            <w:proofErr w:type="spellStart"/>
            <w:r w:rsidRPr="003C0278">
              <w:rPr>
                <w:rFonts w:ascii="Arial" w:eastAsia="Times New Roman" w:hAnsi="Arial" w:cs="Arial"/>
                <w:color w:val="000000"/>
                <w:kern w:val="0"/>
                <w:sz w:val="20"/>
                <w:szCs w:val="20"/>
                <w:lang w:eastAsia="en-GB"/>
                <w14:ligatures w14:val="none"/>
              </w:rPr>
              <w:t>Aroori</w:t>
            </w:r>
            <w:proofErr w:type="spellEnd"/>
            <w:r w:rsidRPr="003C0278">
              <w:rPr>
                <w:rFonts w:ascii="Arial" w:eastAsia="Times New Roman" w:hAnsi="Arial" w:cs="Arial"/>
                <w:color w:val="000000"/>
                <w:kern w:val="0"/>
                <w:sz w:val="20"/>
                <w:szCs w:val="20"/>
                <w:lang w:eastAsia="en-GB"/>
                <w14:ligatures w14:val="none"/>
              </w:rPr>
              <w:t xml:space="preserve">; K. Roberts; S. </w:t>
            </w:r>
            <w:proofErr w:type="spellStart"/>
            <w:r w:rsidRPr="003C0278">
              <w:rPr>
                <w:rFonts w:ascii="Arial" w:eastAsia="Times New Roman" w:hAnsi="Arial" w:cs="Arial"/>
                <w:color w:val="000000"/>
                <w:kern w:val="0"/>
                <w:sz w:val="20"/>
                <w:szCs w:val="20"/>
                <w:lang w:eastAsia="en-GB"/>
                <w14:ligatures w14:val="none"/>
              </w:rPr>
              <w:t>Thomasset</w:t>
            </w:r>
            <w:proofErr w:type="spellEnd"/>
            <w:r w:rsidRPr="003C0278">
              <w:rPr>
                <w:rFonts w:ascii="Arial" w:eastAsia="Times New Roman" w:hAnsi="Arial" w:cs="Arial"/>
                <w:color w:val="000000"/>
                <w:kern w:val="0"/>
                <w:sz w:val="20"/>
                <w:szCs w:val="20"/>
                <w:lang w:eastAsia="en-GB"/>
                <w14:ligatures w14:val="none"/>
              </w:rPr>
              <w:t xml:space="preserve">; A. Frampton; A. Smith; B. Davidson; R. Bhogal; M. Silva; N. S. Shah; Z. Hamady; C. Gonzalez-Abos; N. Fernandes; E. G. Moller; C. D. Taboada; R. Pande; J. Alfarah; S. Bandyopadhyay; A. Abdelrahim; A. Khan; C. Jordan; J. R. E. Rees; H. </w:t>
            </w:r>
            <w:proofErr w:type="spellStart"/>
            <w:r w:rsidRPr="003C0278">
              <w:rPr>
                <w:rFonts w:ascii="Arial" w:eastAsia="Times New Roman" w:hAnsi="Arial" w:cs="Arial"/>
                <w:color w:val="000000"/>
                <w:kern w:val="0"/>
                <w:sz w:val="20"/>
                <w:szCs w:val="20"/>
                <w:lang w:eastAsia="en-GB"/>
                <w14:ligatures w14:val="none"/>
              </w:rPr>
              <w:t>Blege</w:t>
            </w:r>
            <w:proofErr w:type="spellEnd"/>
            <w:r w:rsidRPr="003C0278">
              <w:rPr>
                <w:rFonts w:ascii="Arial" w:eastAsia="Times New Roman" w:hAnsi="Arial" w:cs="Arial"/>
                <w:color w:val="000000"/>
                <w:kern w:val="0"/>
                <w:sz w:val="20"/>
                <w:szCs w:val="20"/>
                <w:lang w:eastAsia="en-GB"/>
                <w14:ligatures w14:val="none"/>
              </w:rPr>
              <w:t xml:space="preserve">; W. Cambridge; O. White; S. Blacker; J. Blackburn; C. Sweeney; D. Field; M. Gouda; R. Bellotti; H. K. S. Hamid; H. Ahmed; C. Moriarty; L. White; M. Priestley; K. Bode; J. Sharp; R. Wragg; B. Jackson; S. Craven; M. </w:t>
            </w:r>
            <w:proofErr w:type="spellStart"/>
            <w:r w:rsidRPr="003C0278">
              <w:rPr>
                <w:rFonts w:ascii="Arial" w:eastAsia="Times New Roman" w:hAnsi="Arial" w:cs="Arial"/>
                <w:color w:val="000000"/>
                <w:kern w:val="0"/>
                <w:sz w:val="20"/>
                <w:szCs w:val="20"/>
                <w:lang w:eastAsia="en-GB"/>
                <w14:ligatures w14:val="none"/>
              </w:rPr>
              <w:t>Fehervari</w:t>
            </w:r>
            <w:proofErr w:type="spellEnd"/>
            <w:r w:rsidRPr="003C0278">
              <w:rPr>
                <w:rFonts w:ascii="Arial" w:eastAsia="Times New Roman" w:hAnsi="Arial" w:cs="Arial"/>
                <w:color w:val="000000"/>
                <w:kern w:val="0"/>
                <w:sz w:val="20"/>
                <w:szCs w:val="20"/>
                <w:lang w:eastAsia="en-GB"/>
                <w14:ligatures w14:val="none"/>
              </w:rPr>
              <w:t xml:space="preserve">; M. Pai; L. </w:t>
            </w:r>
            <w:proofErr w:type="spellStart"/>
            <w:r w:rsidRPr="003C0278">
              <w:rPr>
                <w:rFonts w:ascii="Arial" w:eastAsia="Times New Roman" w:hAnsi="Arial" w:cs="Arial"/>
                <w:color w:val="000000"/>
                <w:kern w:val="0"/>
                <w:sz w:val="20"/>
                <w:szCs w:val="20"/>
                <w:lang w:eastAsia="en-GB"/>
                <w14:ligatures w14:val="none"/>
              </w:rPr>
              <w:t>Alghazawi</w:t>
            </w:r>
            <w:proofErr w:type="spellEnd"/>
            <w:r w:rsidRPr="003C0278">
              <w:rPr>
                <w:rFonts w:ascii="Arial" w:eastAsia="Times New Roman" w:hAnsi="Arial" w:cs="Arial"/>
                <w:color w:val="000000"/>
                <w:kern w:val="0"/>
                <w:sz w:val="20"/>
                <w:szCs w:val="20"/>
                <w:lang w:eastAsia="en-GB"/>
                <w14:ligatures w14:val="none"/>
              </w:rPr>
              <w:t xml:space="preserve">; A. Onifade; J. </w:t>
            </w:r>
            <w:proofErr w:type="spellStart"/>
            <w:r w:rsidRPr="003C0278">
              <w:rPr>
                <w:rFonts w:ascii="Arial" w:eastAsia="Times New Roman" w:hAnsi="Arial" w:cs="Arial"/>
                <w:color w:val="000000"/>
                <w:kern w:val="0"/>
                <w:sz w:val="20"/>
                <w:szCs w:val="20"/>
                <w:lang w:eastAsia="en-GB"/>
                <w14:ligatures w14:val="none"/>
              </w:rPr>
              <w:t>Ribaud</w:t>
            </w:r>
            <w:proofErr w:type="spellEnd"/>
            <w:r w:rsidRPr="003C0278">
              <w:rPr>
                <w:rFonts w:ascii="Arial" w:eastAsia="Times New Roman" w:hAnsi="Arial" w:cs="Arial"/>
                <w:color w:val="000000"/>
                <w:kern w:val="0"/>
                <w:sz w:val="20"/>
                <w:szCs w:val="20"/>
                <w:lang w:eastAsia="en-GB"/>
                <w14:ligatures w14:val="none"/>
              </w:rPr>
              <w:t xml:space="preserve">; A. Nair; M. </w:t>
            </w:r>
            <w:proofErr w:type="spellStart"/>
            <w:r w:rsidRPr="003C0278">
              <w:rPr>
                <w:rFonts w:ascii="Arial" w:eastAsia="Times New Roman" w:hAnsi="Arial" w:cs="Arial"/>
                <w:color w:val="000000"/>
                <w:kern w:val="0"/>
                <w:sz w:val="20"/>
                <w:szCs w:val="20"/>
                <w:lang w:eastAsia="en-GB"/>
                <w14:ligatures w14:val="none"/>
              </w:rPr>
              <w:t>Mariathasan</w:t>
            </w:r>
            <w:proofErr w:type="spellEnd"/>
            <w:r w:rsidRPr="003C0278">
              <w:rPr>
                <w:rFonts w:ascii="Arial" w:eastAsia="Times New Roman" w:hAnsi="Arial" w:cs="Arial"/>
                <w:color w:val="000000"/>
                <w:kern w:val="0"/>
                <w:sz w:val="20"/>
                <w:szCs w:val="20"/>
                <w:lang w:eastAsia="en-GB"/>
                <w14:ligatures w14:val="none"/>
              </w:rPr>
              <w:t xml:space="preserve">; N. Grayson; S. </w:t>
            </w:r>
            <w:proofErr w:type="spellStart"/>
            <w:r w:rsidRPr="003C0278">
              <w:rPr>
                <w:rFonts w:ascii="Arial" w:eastAsia="Times New Roman" w:hAnsi="Arial" w:cs="Arial"/>
                <w:color w:val="000000"/>
                <w:kern w:val="0"/>
                <w:sz w:val="20"/>
                <w:szCs w:val="20"/>
                <w:lang w:eastAsia="en-GB"/>
                <w14:ligatures w14:val="none"/>
              </w:rPr>
              <w:t>Pericleous</w:t>
            </w:r>
            <w:proofErr w:type="spellEnd"/>
            <w:r w:rsidRPr="003C0278">
              <w:rPr>
                <w:rFonts w:ascii="Arial" w:eastAsia="Times New Roman" w:hAnsi="Arial" w:cs="Arial"/>
                <w:color w:val="000000"/>
                <w:kern w:val="0"/>
                <w:sz w:val="20"/>
                <w:szCs w:val="20"/>
                <w:lang w:eastAsia="en-GB"/>
                <w14:ligatures w14:val="none"/>
              </w:rPr>
              <w:t xml:space="preserve">; K. Patel; C. Shaw; N. </w:t>
            </w:r>
            <w:proofErr w:type="spellStart"/>
            <w:r w:rsidRPr="003C0278">
              <w:rPr>
                <w:rFonts w:ascii="Arial" w:eastAsia="Times New Roman" w:hAnsi="Arial" w:cs="Arial"/>
                <w:color w:val="000000"/>
                <w:kern w:val="0"/>
                <w:sz w:val="20"/>
                <w:szCs w:val="20"/>
                <w:lang w:eastAsia="en-GB"/>
                <w14:ligatures w14:val="none"/>
              </w:rPr>
              <w:t>Morare</w:t>
            </w:r>
            <w:proofErr w:type="spellEnd"/>
            <w:r w:rsidRPr="003C0278">
              <w:rPr>
                <w:rFonts w:ascii="Arial" w:eastAsia="Times New Roman" w:hAnsi="Arial" w:cs="Arial"/>
                <w:color w:val="000000"/>
                <w:kern w:val="0"/>
                <w:sz w:val="20"/>
                <w:szCs w:val="20"/>
                <w:lang w:eastAsia="en-GB"/>
                <w14:ligatures w14:val="none"/>
              </w:rPr>
              <w:t xml:space="preserve">; M. K. </w:t>
            </w:r>
            <w:proofErr w:type="spellStart"/>
            <w:r w:rsidRPr="003C0278">
              <w:rPr>
                <w:rFonts w:ascii="Arial" w:eastAsia="Times New Roman" w:hAnsi="Arial" w:cs="Arial"/>
                <w:color w:val="000000"/>
                <w:kern w:val="0"/>
                <w:sz w:val="20"/>
                <w:szCs w:val="20"/>
                <w:lang w:eastAsia="en-GB"/>
                <w14:ligatures w14:val="none"/>
              </w:rPr>
              <w:t>Zaban</w:t>
            </w:r>
            <w:proofErr w:type="spellEnd"/>
            <w:r w:rsidRPr="003C0278">
              <w:rPr>
                <w:rFonts w:ascii="Arial" w:eastAsia="Times New Roman" w:hAnsi="Arial" w:cs="Arial"/>
                <w:color w:val="000000"/>
                <w:kern w:val="0"/>
                <w:sz w:val="20"/>
                <w:szCs w:val="20"/>
                <w:lang w:eastAsia="en-GB"/>
                <w14:ligatures w14:val="none"/>
              </w:rPr>
              <w:t xml:space="preserve">; J. Doyle; A. Guerrero; A. Moguel; C. Chan; M. Jones; E. Buckley; N. Akter; K. Treherne; G. Gordon; D. Hughes; T. Urbonas; G. </w:t>
            </w:r>
            <w:proofErr w:type="spellStart"/>
            <w:r w:rsidRPr="003C0278">
              <w:rPr>
                <w:rFonts w:ascii="Arial" w:eastAsia="Times New Roman" w:hAnsi="Arial" w:cs="Arial"/>
                <w:color w:val="000000"/>
                <w:kern w:val="0"/>
                <w:sz w:val="20"/>
                <w:szCs w:val="20"/>
                <w:lang w:eastAsia="en-GB"/>
                <w14:ligatures w14:val="none"/>
              </w:rPr>
              <w:t>Brachini</w:t>
            </w:r>
            <w:proofErr w:type="spellEnd"/>
            <w:r w:rsidRPr="003C0278">
              <w:rPr>
                <w:rFonts w:ascii="Arial" w:eastAsia="Times New Roman" w:hAnsi="Arial" w:cs="Arial"/>
                <w:color w:val="000000"/>
                <w:kern w:val="0"/>
                <w:sz w:val="20"/>
                <w:szCs w:val="20"/>
                <w:lang w:eastAsia="en-GB"/>
                <w14:ligatures w14:val="none"/>
              </w:rPr>
              <w:t xml:space="preserve">; R. Caronna; P. </w:t>
            </w:r>
            <w:proofErr w:type="spellStart"/>
            <w:r w:rsidRPr="003C0278">
              <w:rPr>
                <w:rFonts w:ascii="Arial" w:eastAsia="Times New Roman" w:hAnsi="Arial" w:cs="Arial"/>
                <w:color w:val="000000"/>
                <w:kern w:val="0"/>
                <w:sz w:val="20"/>
                <w:szCs w:val="20"/>
                <w:lang w:eastAsia="en-GB"/>
                <w14:ligatures w14:val="none"/>
              </w:rPr>
              <w:t>Chirletti</w:t>
            </w:r>
            <w:proofErr w:type="spellEnd"/>
            <w:r w:rsidRPr="003C0278">
              <w:rPr>
                <w:rFonts w:ascii="Arial" w:eastAsia="Times New Roman" w:hAnsi="Arial" w:cs="Arial"/>
                <w:color w:val="000000"/>
                <w:kern w:val="0"/>
                <w:sz w:val="20"/>
                <w:szCs w:val="20"/>
                <w:lang w:eastAsia="en-GB"/>
                <w14:ligatures w14:val="none"/>
              </w:rPr>
              <w:t xml:space="preserve">; T. Perra; N. N. Abd Kahar; T. Hall; N. Nadeem; S. Karar; A. Arshad; A. Yarwood; M. </w:t>
            </w:r>
            <w:proofErr w:type="spellStart"/>
            <w:r w:rsidRPr="003C0278">
              <w:rPr>
                <w:rFonts w:ascii="Arial" w:eastAsia="Times New Roman" w:hAnsi="Arial" w:cs="Arial"/>
                <w:color w:val="000000"/>
                <w:kern w:val="0"/>
                <w:sz w:val="20"/>
                <w:szCs w:val="20"/>
                <w:lang w:eastAsia="en-GB"/>
                <w14:ligatures w14:val="none"/>
              </w:rPr>
              <w:t>Hammoda</w:t>
            </w:r>
            <w:proofErr w:type="spellEnd"/>
            <w:r w:rsidRPr="003C0278">
              <w:rPr>
                <w:rFonts w:ascii="Arial" w:eastAsia="Times New Roman" w:hAnsi="Arial" w:cs="Arial"/>
                <w:color w:val="000000"/>
                <w:kern w:val="0"/>
                <w:sz w:val="20"/>
                <w:szCs w:val="20"/>
                <w:lang w:eastAsia="en-GB"/>
                <w14:ligatures w14:val="none"/>
              </w:rPr>
              <w:t>; M. Artigas; S. Paterna-López; R. A. W. s. collaborators; u. Lead; i. Chief; i. Principle; Collaborators; u. Collaborating; i. Principal; Collaborator</w:t>
            </w:r>
          </w:p>
        </w:tc>
        <w:tc>
          <w:tcPr>
            <w:tcW w:w="708" w:type="dxa"/>
            <w:tcBorders>
              <w:top w:val="nil"/>
              <w:left w:val="nil"/>
              <w:bottom w:val="single" w:sz="4" w:space="0" w:color="auto"/>
              <w:right w:val="single" w:sz="4" w:space="0" w:color="auto"/>
            </w:tcBorders>
            <w:shd w:val="clear" w:color="auto" w:fill="auto"/>
            <w:vAlign w:val="center"/>
            <w:hideMark/>
          </w:tcPr>
          <w:p w14:paraId="6C2DD5C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56F0EA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091208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E1C8C04" w14:textId="77777777" w:rsidTr="001A6346">
        <w:trPr>
          <w:trHeight w:val="81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EDDBB3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5B63E48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npj</w:t>
            </w:r>
            <w:proofErr w:type="spellEnd"/>
            <w:r w:rsidRPr="003C0278">
              <w:rPr>
                <w:rFonts w:ascii="Arial" w:eastAsia="Times New Roman" w:hAnsi="Arial" w:cs="Arial"/>
                <w:color w:val="000000"/>
                <w:kern w:val="0"/>
                <w:sz w:val="20"/>
                <w:szCs w:val="20"/>
                <w:lang w:eastAsia="en-GB"/>
                <w14:ligatures w14:val="none"/>
              </w:rPr>
              <w:t xml:space="preserve"> Genomic Medicine</w:t>
            </w:r>
          </w:p>
        </w:tc>
        <w:tc>
          <w:tcPr>
            <w:tcW w:w="3402" w:type="dxa"/>
            <w:tcBorders>
              <w:top w:val="nil"/>
              <w:left w:val="nil"/>
              <w:bottom w:val="single" w:sz="4" w:space="0" w:color="auto"/>
              <w:right w:val="single" w:sz="4" w:space="0" w:color="auto"/>
            </w:tcBorders>
            <w:shd w:val="clear" w:color="auto" w:fill="auto"/>
            <w:vAlign w:val="center"/>
            <w:hideMark/>
          </w:tcPr>
          <w:p w14:paraId="2241F33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SLCO5A1 and synaptic assembly genes contribute to impulsivity in juvenile myoclonic epilepsy</w:t>
            </w:r>
          </w:p>
        </w:tc>
        <w:tc>
          <w:tcPr>
            <w:tcW w:w="6663" w:type="dxa"/>
            <w:tcBorders>
              <w:top w:val="nil"/>
              <w:left w:val="nil"/>
              <w:bottom w:val="single" w:sz="4" w:space="0" w:color="auto"/>
              <w:right w:val="single" w:sz="4" w:space="0" w:color="auto"/>
            </w:tcBorders>
            <w:shd w:val="clear" w:color="auto" w:fill="auto"/>
            <w:vAlign w:val="center"/>
            <w:hideMark/>
          </w:tcPr>
          <w:p w14:paraId="571B7FD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w:t>
            </w:r>
            <w:proofErr w:type="spellStart"/>
            <w:r w:rsidRPr="003C0278">
              <w:rPr>
                <w:rFonts w:ascii="Arial" w:eastAsia="Times New Roman" w:hAnsi="Arial" w:cs="Arial"/>
                <w:color w:val="000000"/>
                <w:kern w:val="0"/>
                <w:sz w:val="20"/>
                <w:szCs w:val="20"/>
                <w:lang w:eastAsia="en-GB"/>
                <w14:ligatures w14:val="none"/>
              </w:rPr>
              <w:t>Roshandel</w:t>
            </w:r>
            <w:proofErr w:type="spellEnd"/>
            <w:r w:rsidRPr="003C0278">
              <w:rPr>
                <w:rFonts w:ascii="Arial" w:eastAsia="Times New Roman" w:hAnsi="Arial" w:cs="Arial"/>
                <w:color w:val="000000"/>
                <w:kern w:val="0"/>
                <w:sz w:val="20"/>
                <w:szCs w:val="20"/>
                <w:lang w:eastAsia="en-GB"/>
                <w14:ligatures w14:val="none"/>
              </w:rPr>
              <w:t xml:space="preserve">; E. J. Sanders; A. Shakeshaft; N. Panjwani; F. Lin; A. Collingwood; A. Hall; K. Keenan; C. </w:t>
            </w:r>
            <w:proofErr w:type="spellStart"/>
            <w:r w:rsidRPr="003C0278">
              <w:rPr>
                <w:rFonts w:ascii="Arial" w:eastAsia="Times New Roman" w:hAnsi="Arial" w:cs="Arial"/>
                <w:color w:val="000000"/>
                <w:kern w:val="0"/>
                <w:sz w:val="20"/>
                <w:szCs w:val="20"/>
                <w:lang w:eastAsia="en-GB"/>
                <w14:ligatures w14:val="none"/>
              </w:rPr>
              <w:t>Deneubourg</w:t>
            </w:r>
            <w:proofErr w:type="spellEnd"/>
            <w:r w:rsidRPr="003C0278">
              <w:rPr>
                <w:rFonts w:ascii="Arial" w:eastAsia="Times New Roman" w:hAnsi="Arial" w:cs="Arial"/>
                <w:color w:val="000000"/>
                <w:kern w:val="0"/>
                <w:sz w:val="20"/>
                <w:szCs w:val="20"/>
                <w:lang w:eastAsia="en-GB"/>
                <w14:ligatures w14:val="none"/>
              </w:rPr>
              <w:t xml:space="preserve">; F. Mirabella; S. Topp; J. </w:t>
            </w:r>
            <w:proofErr w:type="spellStart"/>
            <w:r w:rsidRPr="003C0278">
              <w:rPr>
                <w:rFonts w:ascii="Arial" w:eastAsia="Times New Roman" w:hAnsi="Arial" w:cs="Arial"/>
                <w:color w:val="000000"/>
                <w:kern w:val="0"/>
                <w:sz w:val="20"/>
                <w:szCs w:val="20"/>
                <w:lang w:eastAsia="en-GB"/>
                <w14:ligatures w14:val="none"/>
              </w:rPr>
              <w:t>Zarubova</w:t>
            </w:r>
            <w:proofErr w:type="spellEnd"/>
            <w:r w:rsidRPr="003C0278">
              <w:rPr>
                <w:rFonts w:ascii="Arial" w:eastAsia="Times New Roman" w:hAnsi="Arial" w:cs="Arial"/>
                <w:color w:val="000000"/>
                <w:kern w:val="0"/>
                <w:sz w:val="20"/>
                <w:szCs w:val="20"/>
                <w:lang w:eastAsia="en-GB"/>
                <w14:ligatures w14:val="none"/>
              </w:rPr>
              <w:t xml:space="preserve">; R. H. Thomas; I. Talvik; M. Syvertsen; P. Striano; A. B. Smith; K. K. Selmer; G. </w:t>
            </w:r>
            <w:proofErr w:type="spellStart"/>
            <w:r w:rsidRPr="003C0278">
              <w:rPr>
                <w:rFonts w:ascii="Arial" w:eastAsia="Times New Roman" w:hAnsi="Arial" w:cs="Arial"/>
                <w:color w:val="000000"/>
                <w:kern w:val="0"/>
                <w:sz w:val="20"/>
                <w:szCs w:val="20"/>
                <w:lang w:eastAsia="en-GB"/>
                <w14:ligatures w14:val="none"/>
              </w:rPr>
              <w:t>Rubboli</w:t>
            </w:r>
            <w:proofErr w:type="spellEnd"/>
            <w:r w:rsidRPr="003C0278">
              <w:rPr>
                <w:rFonts w:ascii="Arial" w:eastAsia="Times New Roman" w:hAnsi="Arial" w:cs="Arial"/>
                <w:color w:val="000000"/>
                <w:kern w:val="0"/>
                <w:sz w:val="20"/>
                <w:szCs w:val="20"/>
                <w:lang w:eastAsia="en-GB"/>
                <w14:ligatures w14:val="none"/>
              </w:rPr>
              <w:t xml:space="preserve">; A. Orsini; C. C. Ng; R. S. Møller; K. S. Lim; K. </w:t>
            </w:r>
            <w:proofErr w:type="spellStart"/>
            <w:r w:rsidRPr="003C0278">
              <w:rPr>
                <w:rFonts w:ascii="Arial" w:eastAsia="Times New Roman" w:hAnsi="Arial" w:cs="Arial"/>
                <w:color w:val="000000"/>
                <w:kern w:val="0"/>
                <w:sz w:val="20"/>
                <w:szCs w:val="20"/>
                <w:lang w:eastAsia="en-GB"/>
                <w14:ligatures w14:val="none"/>
              </w:rPr>
              <w:t>Hamandi</w:t>
            </w:r>
            <w:proofErr w:type="spellEnd"/>
            <w:r w:rsidRPr="003C0278">
              <w:rPr>
                <w:rFonts w:ascii="Arial" w:eastAsia="Times New Roman" w:hAnsi="Arial" w:cs="Arial"/>
                <w:color w:val="000000"/>
                <w:kern w:val="0"/>
                <w:sz w:val="20"/>
                <w:szCs w:val="20"/>
                <w:lang w:eastAsia="en-GB"/>
                <w14:ligatures w14:val="none"/>
              </w:rPr>
              <w:t xml:space="preserve">; D. A. Greenberg; J. Gesche; E. Gardella; C. Y. Fong; C. P. Beier; D. M. Andrade; H. Jungbluth; M. P. Richardson; A. Pastore; M. Fanto; D. K. Pal; L. J. Strug; Z. </w:t>
            </w:r>
            <w:proofErr w:type="spellStart"/>
            <w:r w:rsidRPr="003C0278">
              <w:rPr>
                <w:rFonts w:ascii="Arial" w:eastAsia="Times New Roman" w:hAnsi="Arial" w:cs="Arial"/>
                <w:color w:val="000000"/>
                <w:kern w:val="0"/>
                <w:sz w:val="20"/>
                <w:szCs w:val="20"/>
                <w:lang w:eastAsia="en-GB"/>
                <w14:ligatures w14:val="none"/>
              </w:rPr>
              <w:t>Šobíšková</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Pracoviste</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Kajsova</w:t>
            </w:r>
            <w:proofErr w:type="spellEnd"/>
            <w:r w:rsidRPr="003C0278">
              <w:rPr>
                <w:rFonts w:ascii="Arial" w:eastAsia="Times New Roman" w:hAnsi="Arial" w:cs="Arial"/>
                <w:color w:val="000000"/>
                <w:kern w:val="0"/>
                <w:sz w:val="20"/>
                <w:szCs w:val="20"/>
                <w:lang w:eastAsia="en-GB"/>
                <w14:ligatures w14:val="none"/>
              </w:rPr>
              <w:t xml:space="preserve">; R. S. Møller; E. Gardella; M. Miranda; P. Striano; A. Orsini; P. Bala; A. Kitching; K. Irwin; L. Walding; L. Adams; U. </w:t>
            </w:r>
            <w:proofErr w:type="spellStart"/>
            <w:r w:rsidRPr="003C0278">
              <w:rPr>
                <w:rFonts w:ascii="Arial" w:eastAsia="Times New Roman" w:hAnsi="Arial" w:cs="Arial"/>
                <w:color w:val="000000"/>
                <w:kern w:val="0"/>
                <w:sz w:val="20"/>
                <w:szCs w:val="20"/>
                <w:lang w:eastAsia="en-GB"/>
                <w14:ligatures w14:val="none"/>
              </w:rPr>
              <w:t>Jegathasan</w:t>
            </w:r>
            <w:proofErr w:type="spellEnd"/>
            <w:r w:rsidRPr="003C0278">
              <w:rPr>
                <w:rFonts w:ascii="Arial" w:eastAsia="Times New Roman" w:hAnsi="Arial" w:cs="Arial"/>
                <w:color w:val="000000"/>
                <w:kern w:val="0"/>
                <w:sz w:val="20"/>
                <w:szCs w:val="20"/>
                <w:lang w:eastAsia="en-GB"/>
                <w14:ligatures w14:val="none"/>
              </w:rPr>
              <w:t xml:space="preserve">; R. Swingler; R. Wane; J. Aram; N. Sudarsan; D. Mullan; R. Ramsay; V. Richmond; M. Sargent; P. Frattaroli; M. Taylor; M. Home; S. Uka; S. Kilroy; T. Nortcliffe; H. Salim; K. Holroyd; A. McQueen; D. McAleer; D. Jayachandran; D. </w:t>
            </w:r>
            <w:proofErr w:type="spellStart"/>
            <w:r w:rsidRPr="003C0278">
              <w:rPr>
                <w:rFonts w:ascii="Arial" w:eastAsia="Times New Roman" w:hAnsi="Arial" w:cs="Arial"/>
                <w:color w:val="000000"/>
                <w:kern w:val="0"/>
                <w:sz w:val="20"/>
                <w:szCs w:val="20"/>
                <w:lang w:eastAsia="en-GB"/>
                <w14:ligatures w14:val="none"/>
              </w:rPr>
              <w:t>Egginton</w:t>
            </w:r>
            <w:proofErr w:type="spellEnd"/>
            <w:r w:rsidRPr="003C0278">
              <w:rPr>
                <w:rFonts w:ascii="Arial" w:eastAsia="Times New Roman" w:hAnsi="Arial" w:cs="Arial"/>
                <w:color w:val="000000"/>
                <w:kern w:val="0"/>
                <w:sz w:val="20"/>
                <w:szCs w:val="20"/>
                <w:lang w:eastAsia="en-GB"/>
                <w14:ligatures w14:val="none"/>
              </w:rPr>
              <w:t xml:space="preserve">; B. MacDonald; M. Chang; D. </w:t>
            </w:r>
            <w:proofErr w:type="spellStart"/>
            <w:r w:rsidRPr="003C0278">
              <w:rPr>
                <w:rFonts w:ascii="Arial" w:eastAsia="Times New Roman" w:hAnsi="Arial" w:cs="Arial"/>
                <w:color w:val="000000"/>
                <w:kern w:val="0"/>
                <w:sz w:val="20"/>
                <w:szCs w:val="20"/>
                <w:lang w:eastAsia="en-GB"/>
                <w14:ligatures w14:val="none"/>
              </w:rPr>
              <w:t>Deekollu</w:t>
            </w:r>
            <w:proofErr w:type="spellEnd"/>
            <w:r w:rsidRPr="003C0278">
              <w:rPr>
                <w:rFonts w:ascii="Arial" w:eastAsia="Times New Roman" w:hAnsi="Arial" w:cs="Arial"/>
                <w:color w:val="000000"/>
                <w:kern w:val="0"/>
                <w:sz w:val="20"/>
                <w:szCs w:val="20"/>
                <w:lang w:eastAsia="en-GB"/>
                <w14:ligatures w14:val="none"/>
              </w:rPr>
              <w:t xml:space="preserve">; A. Gaurav; C. Hamilton; J. Natarajan; I. </w:t>
            </w:r>
            <w:proofErr w:type="spellStart"/>
            <w:r w:rsidRPr="003C0278">
              <w:rPr>
                <w:rFonts w:ascii="Arial" w:eastAsia="Times New Roman" w:hAnsi="Arial" w:cs="Arial"/>
                <w:color w:val="000000"/>
                <w:kern w:val="0"/>
                <w:sz w:val="20"/>
                <w:szCs w:val="20"/>
                <w:lang w:eastAsia="en-GB"/>
                <w14:ligatures w14:val="none"/>
              </w:rPr>
              <w:t>Takon</w:t>
            </w:r>
            <w:proofErr w:type="spellEnd"/>
            <w:r w:rsidRPr="003C0278">
              <w:rPr>
                <w:rFonts w:ascii="Arial" w:eastAsia="Times New Roman" w:hAnsi="Arial" w:cs="Arial"/>
                <w:color w:val="000000"/>
                <w:kern w:val="0"/>
                <w:sz w:val="20"/>
                <w:szCs w:val="20"/>
                <w:lang w:eastAsia="en-GB"/>
                <w14:ligatures w14:val="none"/>
              </w:rPr>
              <w:t xml:space="preserve">; J. Cotta; N. Moran; J. Bland; R. </w:t>
            </w:r>
            <w:proofErr w:type="spellStart"/>
            <w:r w:rsidRPr="003C0278">
              <w:rPr>
                <w:rFonts w:ascii="Arial" w:eastAsia="Times New Roman" w:hAnsi="Arial" w:cs="Arial"/>
                <w:color w:val="000000"/>
                <w:kern w:val="0"/>
                <w:sz w:val="20"/>
                <w:szCs w:val="20"/>
                <w:lang w:eastAsia="en-GB"/>
                <w14:ligatures w14:val="none"/>
              </w:rPr>
              <w:t>Belderbos</w:t>
            </w:r>
            <w:proofErr w:type="spellEnd"/>
            <w:r w:rsidRPr="003C0278">
              <w:rPr>
                <w:rFonts w:ascii="Arial" w:eastAsia="Times New Roman" w:hAnsi="Arial" w:cs="Arial"/>
                <w:color w:val="000000"/>
                <w:kern w:val="0"/>
                <w:sz w:val="20"/>
                <w:szCs w:val="20"/>
                <w:lang w:eastAsia="en-GB"/>
                <w14:ligatures w14:val="none"/>
              </w:rPr>
              <w:t xml:space="preserve">; H. Collier; J. Henry; M. Milner; S. White; M. </w:t>
            </w:r>
            <w:proofErr w:type="spellStart"/>
            <w:r w:rsidRPr="003C0278">
              <w:rPr>
                <w:rFonts w:ascii="Arial" w:eastAsia="Times New Roman" w:hAnsi="Arial" w:cs="Arial"/>
                <w:color w:val="000000"/>
                <w:kern w:val="0"/>
                <w:sz w:val="20"/>
                <w:szCs w:val="20"/>
                <w:lang w:eastAsia="en-GB"/>
                <w14:ligatures w14:val="none"/>
              </w:rPr>
              <w:t>Koutroumanidis</w:t>
            </w:r>
            <w:proofErr w:type="spellEnd"/>
            <w:r w:rsidRPr="003C0278">
              <w:rPr>
                <w:rFonts w:ascii="Arial" w:eastAsia="Times New Roman" w:hAnsi="Arial" w:cs="Arial"/>
                <w:color w:val="000000"/>
                <w:kern w:val="0"/>
                <w:sz w:val="20"/>
                <w:szCs w:val="20"/>
                <w:lang w:eastAsia="en-GB"/>
                <w14:ligatures w14:val="none"/>
              </w:rPr>
              <w:t xml:space="preserve">; W. Stern; J. Quirk; J. P. Ceballos; A. Papathanasiou; I. Stavropoulos; D. </w:t>
            </w:r>
            <w:proofErr w:type="spellStart"/>
            <w:r w:rsidRPr="003C0278">
              <w:rPr>
                <w:rFonts w:ascii="Arial" w:eastAsia="Times New Roman" w:hAnsi="Arial" w:cs="Arial"/>
                <w:color w:val="000000"/>
                <w:kern w:val="0"/>
                <w:sz w:val="20"/>
                <w:szCs w:val="20"/>
                <w:lang w:eastAsia="en-GB"/>
                <w14:ligatures w14:val="none"/>
              </w:rPr>
              <w:t>Lozsadi</w:t>
            </w:r>
            <w:proofErr w:type="spellEnd"/>
            <w:r w:rsidRPr="003C0278">
              <w:rPr>
                <w:rFonts w:ascii="Arial" w:eastAsia="Times New Roman" w:hAnsi="Arial" w:cs="Arial"/>
                <w:color w:val="000000"/>
                <w:kern w:val="0"/>
                <w:sz w:val="20"/>
                <w:szCs w:val="20"/>
                <w:lang w:eastAsia="en-GB"/>
                <w14:ligatures w14:val="none"/>
              </w:rPr>
              <w:t xml:space="preserve">; A. Swain; C. Quamina; J. Crooks; T. Majeed; S. Raj; S. Patel; M. Young; M. Maguire; M. Ray; C. Peacey; L. Makawa; A. </w:t>
            </w:r>
            <w:proofErr w:type="spellStart"/>
            <w:r w:rsidRPr="003C0278">
              <w:rPr>
                <w:rFonts w:ascii="Arial" w:eastAsia="Times New Roman" w:hAnsi="Arial" w:cs="Arial"/>
                <w:color w:val="000000"/>
                <w:kern w:val="0"/>
                <w:sz w:val="20"/>
                <w:szCs w:val="20"/>
                <w:lang w:eastAsia="en-GB"/>
                <w14:ligatures w14:val="none"/>
              </w:rPr>
              <w:t>Chhibda</w:t>
            </w:r>
            <w:proofErr w:type="spellEnd"/>
            <w:r w:rsidRPr="003C0278">
              <w:rPr>
                <w:rFonts w:ascii="Arial" w:eastAsia="Times New Roman" w:hAnsi="Arial" w:cs="Arial"/>
                <w:color w:val="000000"/>
                <w:kern w:val="0"/>
                <w:sz w:val="20"/>
                <w:szCs w:val="20"/>
                <w:lang w:eastAsia="en-GB"/>
                <w14:ligatures w14:val="none"/>
              </w:rPr>
              <w:t xml:space="preserve">; E. Sacre; S. Begum; M. O’ Malley; L. Yeung; C. Holliday; L. Woodhead; K. Rhodes; S. </w:t>
            </w:r>
            <w:proofErr w:type="spellStart"/>
            <w:r w:rsidRPr="003C0278">
              <w:rPr>
                <w:rFonts w:ascii="Arial" w:eastAsia="Times New Roman" w:hAnsi="Arial" w:cs="Arial"/>
                <w:color w:val="000000"/>
                <w:kern w:val="0"/>
                <w:sz w:val="20"/>
                <w:szCs w:val="20"/>
                <w:lang w:eastAsia="en-GB"/>
                <w14:ligatures w14:val="none"/>
              </w:rPr>
              <w:t>Ellawela</w:t>
            </w:r>
            <w:proofErr w:type="spellEnd"/>
            <w:r w:rsidRPr="003C0278">
              <w:rPr>
                <w:rFonts w:ascii="Arial" w:eastAsia="Times New Roman" w:hAnsi="Arial" w:cs="Arial"/>
                <w:color w:val="000000"/>
                <w:kern w:val="0"/>
                <w:sz w:val="20"/>
                <w:szCs w:val="20"/>
                <w:lang w:eastAsia="en-GB"/>
                <w14:ligatures w14:val="none"/>
              </w:rPr>
              <w:t xml:space="preserve">; J. Glenton; V. Calder; J. Davis; P. McAlinden; S. Francis; L. Robson; K. Lanyon; G. Mackay; E. Stephen; C. Thow; M. Connon; M. Kirkpatrick; S. MacFarlane; A. Macleod; D. Rice; S. Kumar; C. Campbell; V. Collins; W. Whitehouse; C. </w:t>
            </w:r>
            <w:proofErr w:type="spellStart"/>
            <w:r w:rsidRPr="003C0278">
              <w:rPr>
                <w:rFonts w:ascii="Arial" w:eastAsia="Times New Roman" w:hAnsi="Arial" w:cs="Arial"/>
                <w:color w:val="000000"/>
                <w:kern w:val="0"/>
                <w:sz w:val="20"/>
                <w:szCs w:val="20"/>
                <w:lang w:eastAsia="en-GB"/>
                <w14:ligatures w14:val="none"/>
              </w:rPr>
              <w:t>Giavasi</w:t>
            </w:r>
            <w:proofErr w:type="spellEnd"/>
            <w:r w:rsidRPr="003C0278">
              <w:rPr>
                <w:rFonts w:ascii="Arial" w:eastAsia="Times New Roman" w:hAnsi="Arial" w:cs="Arial"/>
                <w:color w:val="000000"/>
                <w:kern w:val="0"/>
                <w:sz w:val="20"/>
                <w:szCs w:val="20"/>
                <w:lang w:eastAsia="en-GB"/>
                <w14:ligatures w14:val="none"/>
              </w:rPr>
              <w:t>; B. Petrova; T. Brown; C. Picton; M. O’Donoghue; C. West; H. Navarra; S. J. Slaght; C. Edwards; A. Gribbin; L. Nelson; S. Warriner; H. Angus-</w:t>
            </w:r>
            <w:proofErr w:type="spellStart"/>
            <w:r w:rsidRPr="003C0278">
              <w:rPr>
                <w:rFonts w:ascii="Arial" w:eastAsia="Times New Roman" w:hAnsi="Arial" w:cs="Arial"/>
                <w:color w:val="000000"/>
                <w:kern w:val="0"/>
                <w:sz w:val="20"/>
                <w:szCs w:val="20"/>
                <w:lang w:eastAsia="en-GB"/>
                <w14:ligatures w14:val="none"/>
              </w:rPr>
              <w:t>Leppan</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Ehiorobo</w:t>
            </w:r>
            <w:proofErr w:type="spellEnd"/>
            <w:r w:rsidRPr="003C0278">
              <w:rPr>
                <w:rFonts w:ascii="Arial" w:eastAsia="Times New Roman" w:hAnsi="Arial" w:cs="Arial"/>
                <w:color w:val="000000"/>
                <w:kern w:val="0"/>
                <w:sz w:val="20"/>
                <w:szCs w:val="20"/>
                <w:lang w:eastAsia="en-GB"/>
                <w14:ligatures w14:val="none"/>
              </w:rPr>
              <w:t xml:space="preserve">; B. Camara; T. </w:t>
            </w:r>
            <w:proofErr w:type="spellStart"/>
            <w:r w:rsidRPr="003C0278">
              <w:rPr>
                <w:rFonts w:ascii="Arial" w:eastAsia="Times New Roman" w:hAnsi="Arial" w:cs="Arial"/>
                <w:color w:val="000000"/>
                <w:kern w:val="0"/>
                <w:sz w:val="20"/>
                <w:szCs w:val="20"/>
                <w:lang w:eastAsia="en-GB"/>
                <w14:ligatures w14:val="none"/>
              </w:rPr>
              <w:t>Samakomva</w:t>
            </w:r>
            <w:proofErr w:type="spellEnd"/>
            <w:r w:rsidRPr="003C0278">
              <w:rPr>
                <w:rFonts w:ascii="Arial" w:eastAsia="Times New Roman" w:hAnsi="Arial" w:cs="Arial"/>
                <w:color w:val="000000"/>
                <w:kern w:val="0"/>
                <w:sz w:val="20"/>
                <w:szCs w:val="20"/>
                <w:lang w:eastAsia="en-GB"/>
                <w14:ligatures w14:val="none"/>
              </w:rPr>
              <w:t xml:space="preserve">; R. Mohanraj; V. Parker; R. Pandey; L. Charles; C. Cotter; A. </w:t>
            </w:r>
            <w:proofErr w:type="spellStart"/>
            <w:r w:rsidRPr="003C0278">
              <w:rPr>
                <w:rFonts w:ascii="Arial" w:eastAsia="Times New Roman" w:hAnsi="Arial" w:cs="Arial"/>
                <w:color w:val="000000"/>
                <w:kern w:val="0"/>
                <w:sz w:val="20"/>
                <w:szCs w:val="20"/>
                <w:lang w:eastAsia="en-GB"/>
                <w14:ligatures w14:val="none"/>
              </w:rPr>
              <w:t>Desurkar</w:t>
            </w:r>
            <w:proofErr w:type="spellEnd"/>
            <w:r w:rsidRPr="003C0278">
              <w:rPr>
                <w:rFonts w:ascii="Arial" w:eastAsia="Times New Roman" w:hAnsi="Arial" w:cs="Arial"/>
                <w:color w:val="000000"/>
                <w:kern w:val="0"/>
                <w:sz w:val="20"/>
                <w:szCs w:val="20"/>
                <w:lang w:eastAsia="en-GB"/>
                <w14:ligatures w14:val="none"/>
              </w:rPr>
              <w:t xml:space="preserve">; A. Hyde; R. Harrison; M. Reuber; R. Clegg; J. Sidebottom; M. Recto; P. Easton; C. Waite; A. Howell; J. Smith; S. Mariguddi; Z. Haslam; E. Galizia; H. Cock; M. Mencias; S. Truscott; D. Daly; H. Mhandu; N. Said; M. Rees; S. K. Chung; O. Pickrell; B. </w:t>
            </w:r>
            <w:proofErr w:type="spellStart"/>
            <w:r w:rsidRPr="003C0278">
              <w:rPr>
                <w:rFonts w:ascii="Arial" w:eastAsia="Times New Roman" w:hAnsi="Arial" w:cs="Arial"/>
                <w:color w:val="000000"/>
                <w:kern w:val="0"/>
                <w:sz w:val="20"/>
                <w:szCs w:val="20"/>
                <w:lang w:eastAsia="en-GB"/>
                <w14:ligatures w14:val="none"/>
              </w:rPr>
              <w:t>Fonferko</w:t>
            </w:r>
            <w:proofErr w:type="spellEnd"/>
            <w:r w:rsidRPr="003C0278">
              <w:rPr>
                <w:rFonts w:ascii="Arial" w:eastAsia="Times New Roman" w:hAnsi="Arial" w:cs="Arial"/>
                <w:color w:val="000000"/>
                <w:kern w:val="0"/>
                <w:sz w:val="20"/>
                <w:szCs w:val="20"/>
                <w:lang w:eastAsia="en-GB"/>
                <w14:ligatures w14:val="none"/>
              </w:rPr>
              <w:t xml:space="preserve">-Shadrach; M. Baker; F. Scott; N. Ghaus; G. Castle; J. Bartholomew; A. Needle; J. Ball; A. Clough; S. Sastry; C. Busby; A. Agrawal; D. Dickerson; A. Duran; M. Khan; L. </w:t>
            </w:r>
            <w:proofErr w:type="spellStart"/>
            <w:r w:rsidRPr="003C0278">
              <w:rPr>
                <w:rFonts w:ascii="Arial" w:eastAsia="Times New Roman" w:hAnsi="Arial" w:cs="Arial"/>
                <w:color w:val="000000"/>
                <w:kern w:val="0"/>
                <w:sz w:val="20"/>
                <w:szCs w:val="20"/>
                <w:lang w:eastAsia="en-GB"/>
                <w14:ligatures w14:val="none"/>
              </w:rPr>
              <w:t>Thrasyvoulou</w:t>
            </w:r>
            <w:proofErr w:type="spellEnd"/>
            <w:r w:rsidRPr="003C0278">
              <w:rPr>
                <w:rFonts w:ascii="Arial" w:eastAsia="Times New Roman" w:hAnsi="Arial" w:cs="Arial"/>
                <w:color w:val="000000"/>
                <w:kern w:val="0"/>
                <w:sz w:val="20"/>
                <w:szCs w:val="20"/>
                <w:lang w:eastAsia="en-GB"/>
                <w14:ligatures w14:val="none"/>
              </w:rPr>
              <w:t xml:space="preserve">; E. Irvine; S. Tittensor; J. Daglish; S. Kumar; C. Backhouse; C. </w:t>
            </w:r>
            <w:proofErr w:type="spellStart"/>
            <w:r w:rsidRPr="003C0278">
              <w:rPr>
                <w:rFonts w:ascii="Arial" w:eastAsia="Times New Roman" w:hAnsi="Arial" w:cs="Arial"/>
                <w:color w:val="000000"/>
                <w:kern w:val="0"/>
                <w:sz w:val="20"/>
                <w:szCs w:val="20"/>
                <w:lang w:eastAsia="en-GB"/>
                <w14:ligatures w14:val="none"/>
              </w:rPr>
              <w:t>Mewies</w:t>
            </w:r>
            <w:proofErr w:type="spellEnd"/>
            <w:r w:rsidRPr="003C0278">
              <w:rPr>
                <w:rFonts w:ascii="Arial" w:eastAsia="Times New Roman" w:hAnsi="Arial" w:cs="Arial"/>
                <w:color w:val="000000"/>
                <w:kern w:val="0"/>
                <w:sz w:val="20"/>
                <w:szCs w:val="20"/>
                <w:lang w:eastAsia="en-GB"/>
                <w14:ligatures w14:val="none"/>
              </w:rPr>
              <w:t xml:space="preserve">; J. Aram; N. Sudarsan; D. Mullan; R. Ramsay; V. Richmond; D. Skinner; M. Sargent; R. Bharat; S. J. Sharman; A. </w:t>
            </w:r>
            <w:proofErr w:type="spellStart"/>
            <w:r w:rsidRPr="003C0278">
              <w:rPr>
                <w:rFonts w:ascii="Arial" w:eastAsia="Times New Roman" w:hAnsi="Arial" w:cs="Arial"/>
                <w:color w:val="000000"/>
                <w:kern w:val="0"/>
                <w:sz w:val="20"/>
                <w:szCs w:val="20"/>
                <w:lang w:eastAsia="en-GB"/>
                <w14:ligatures w14:val="none"/>
              </w:rPr>
              <w:t>Saraswatula</w:t>
            </w:r>
            <w:proofErr w:type="spellEnd"/>
            <w:r w:rsidRPr="003C0278">
              <w:rPr>
                <w:rFonts w:ascii="Arial" w:eastAsia="Times New Roman" w:hAnsi="Arial" w:cs="Arial"/>
                <w:color w:val="000000"/>
                <w:kern w:val="0"/>
                <w:sz w:val="20"/>
                <w:szCs w:val="20"/>
                <w:lang w:eastAsia="en-GB"/>
                <w14:ligatures w14:val="none"/>
              </w:rPr>
              <w:t>; H. Cockerill</w:t>
            </w:r>
          </w:p>
        </w:tc>
        <w:tc>
          <w:tcPr>
            <w:tcW w:w="708" w:type="dxa"/>
            <w:tcBorders>
              <w:top w:val="nil"/>
              <w:left w:val="nil"/>
              <w:bottom w:val="single" w:sz="4" w:space="0" w:color="auto"/>
              <w:right w:val="single" w:sz="4" w:space="0" w:color="auto"/>
            </w:tcBorders>
            <w:shd w:val="clear" w:color="auto" w:fill="auto"/>
            <w:vAlign w:val="center"/>
            <w:hideMark/>
          </w:tcPr>
          <w:p w14:paraId="5503F0D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133B0F2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5BC0CA4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BA295D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342BD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4831F1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Virchows</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Archiv</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354C878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Correction to: Aggressive B-cell non-Hodgkin lymphomas: a report of the lymphoma workshop of the 20th meeting of the European Association for </w:t>
            </w:r>
            <w:proofErr w:type="spellStart"/>
            <w:r w:rsidRPr="003C0278">
              <w:rPr>
                <w:rFonts w:ascii="Arial" w:eastAsia="Times New Roman" w:hAnsi="Arial" w:cs="Arial"/>
                <w:color w:val="000000"/>
                <w:kern w:val="0"/>
                <w:sz w:val="20"/>
                <w:szCs w:val="20"/>
                <w:lang w:eastAsia="en-GB"/>
                <w14:ligatures w14:val="none"/>
              </w:rPr>
              <w:t>Haematopathology</w:t>
            </w:r>
            <w:proofErr w:type="spellEnd"/>
            <w:r w:rsidRPr="003C0278">
              <w:rPr>
                <w:rFonts w:ascii="Arial" w:eastAsia="Times New Roman" w:hAnsi="Arial" w:cs="Arial"/>
                <w:color w:val="000000"/>
                <w:kern w:val="0"/>
                <w:sz w:val="20"/>
                <w:szCs w:val="20"/>
                <w:lang w:eastAsia="en-GB"/>
                <w14:ligatures w14:val="none"/>
              </w:rPr>
              <w:t xml:space="preserve"> </w:t>
            </w:r>
            <w:r w:rsidRPr="003C0278">
              <w:rPr>
                <w:rFonts w:ascii="Arial" w:eastAsia="Times New Roman" w:hAnsi="Arial" w:cs="Arial"/>
                <w:color w:val="000000"/>
                <w:kern w:val="0"/>
                <w:sz w:val="20"/>
                <w:szCs w:val="20"/>
                <w:lang w:eastAsia="en-GB"/>
                <w14:ligatures w14:val="none"/>
              </w:rPr>
              <w:lastRenderedPageBreak/>
              <w:t>(</w:t>
            </w:r>
            <w:proofErr w:type="spellStart"/>
            <w:r w:rsidRPr="003C0278">
              <w:rPr>
                <w:rFonts w:ascii="Arial" w:eastAsia="Times New Roman" w:hAnsi="Arial" w:cs="Arial"/>
                <w:color w:val="000000"/>
                <w:kern w:val="0"/>
                <w:sz w:val="20"/>
                <w:szCs w:val="20"/>
                <w:lang w:eastAsia="en-GB"/>
                <w14:ligatures w14:val="none"/>
              </w:rPr>
              <w:t>Virchows</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Archiv</w:t>
            </w:r>
            <w:proofErr w:type="spellEnd"/>
            <w:r w:rsidRPr="003C0278">
              <w:rPr>
                <w:rFonts w:ascii="Arial" w:eastAsia="Times New Roman" w:hAnsi="Arial" w:cs="Arial"/>
                <w:color w:val="000000"/>
                <w:kern w:val="0"/>
                <w:sz w:val="20"/>
                <w:szCs w:val="20"/>
                <w:lang w:eastAsia="en-GB"/>
                <w14:ligatures w14:val="none"/>
              </w:rPr>
              <w:t>, (2023), 10.1007/s00428-023-03579-6)</w:t>
            </w:r>
          </w:p>
        </w:tc>
        <w:tc>
          <w:tcPr>
            <w:tcW w:w="6663" w:type="dxa"/>
            <w:tcBorders>
              <w:top w:val="nil"/>
              <w:left w:val="nil"/>
              <w:bottom w:val="single" w:sz="4" w:space="0" w:color="auto"/>
              <w:right w:val="single" w:sz="4" w:space="0" w:color="auto"/>
            </w:tcBorders>
            <w:shd w:val="clear" w:color="auto" w:fill="auto"/>
            <w:vAlign w:val="center"/>
            <w:hideMark/>
          </w:tcPr>
          <w:p w14:paraId="53F9100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xml:space="preserve">S. M. Rodriguez-Pinilla; S. </w:t>
            </w:r>
            <w:proofErr w:type="spellStart"/>
            <w:r w:rsidRPr="003C0278">
              <w:rPr>
                <w:rFonts w:ascii="Arial" w:eastAsia="Times New Roman" w:hAnsi="Arial" w:cs="Arial"/>
                <w:color w:val="000000"/>
                <w:kern w:val="0"/>
                <w:sz w:val="20"/>
                <w:szCs w:val="20"/>
                <w:lang w:eastAsia="en-GB"/>
                <w14:ligatures w14:val="none"/>
              </w:rPr>
              <w:t>Dojcinov</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Dotlic</w:t>
            </w:r>
            <w:proofErr w:type="spellEnd"/>
            <w:r w:rsidRPr="003C0278">
              <w:rPr>
                <w:rFonts w:ascii="Arial" w:eastAsia="Times New Roman" w:hAnsi="Arial" w:cs="Arial"/>
                <w:color w:val="000000"/>
                <w:kern w:val="0"/>
                <w:sz w:val="20"/>
                <w:szCs w:val="20"/>
                <w:lang w:eastAsia="en-GB"/>
                <w14:ligatures w14:val="none"/>
              </w:rPr>
              <w:t xml:space="preserve">; S. E. Gibson; S. Hartmann; M. Klimkowska; E. </w:t>
            </w:r>
            <w:proofErr w:type="spellStart"/>
            <w:r w:rsidRPr="003C0278">
              <w:rPr>
                <w:rFonts w:ascii="Arial" w:eastAsia="Times New Roman" w:hAnsi="Arial" w:cs="Arial"/>
                <w:color w:val="000000"/>
                <w:kern w:val="0"/>
                <w:sz w:val="20"/>
                <w:szCs w:val="20"/>
                <w:lang w:eastAsia="en-GB"/>
                <w14:ligatures w14:val="none"/>
              </w:rPr>
              <w:t>Sabattini</w:t>
            </w:r>
            <w:proofErr w:type="spellEnd"/>
            <w:r w:rsidRPr="003C0278">
              <w:rPr>
                <w:rFonts w:ascii="Arial" w:eastAsia="Times New Roman" w:hAnsi="Arial" w:cs="Arial"/>
                <w:color w:val="000000"/>
                <w:kern w:val="0"/>
                <w:sz w:val="20"/>
                <w:szCs w:val="20"/>
                <w:lang w:eastAsia="en-GB"/>
                <w14:ligatures w14:val="none"/>
              </w:rPr>
              <w:t xml:space="preserve">; T. A. </w:t>
            </w:r>
            <w:proofErr w:type="spellStart"/>
            <w:r w:rsidRPr="003C0278">
              <w:rPr>
                <w:rFonts w:ascii="Arial" w:eastAsia="Times New Roman" w:hAnsi="Arial" w:cs="Arial"/>
                <w:color w:val="000000"/>
                <w:kern w:val="0"/>
                <w:sz w:val="20"/>
                <w:szCs w:val="20"/>
                <w:lang w:eastAsia="en-GB"/>
                <w14:ligatures w14:val="none"/>
              </w:rPr>
              <w:t>Tousseyn</w:t>
            </w:r>
            <w:proofErr w:type="spellEnd"/>
            <w:r w:rsidRPr="003C0278">
              <w:rPr>
                <w:rFonts w:ascii="Arial" w:eastAsia="Times New Roman" w:hAnsi="Arial" w:cs="Arial"/>
                <w:color w:val="000000"/>
                <w:kern w:val="0"/>
                <w:sz w:val="20"/>
                <w:szCs w:val="20"/>
                <w:lang w:eastAsia="en-GB"/>
                <w14:ligatures w14:val="none"/>
              </w:rPr>
              <w:t>; D. de Jong; E. D. Hsi</w:t>
            </w:r>
          </w:p>
        </w:tc>
        <w:tc>
          <w:tcPr>
            <w:tcW w:w="708" w:type="dxa"/>
            <w:tcBorders>
              <w:top w:val="nil"/>
              <w:left w:val="nil"/>
              <w:bottom w:val="single" w:sz="4" w:space="0" w:color="auto"/>
              <w:right w:val="single" w:sz="4" w:space="0" w:color="auto"/>
            </w:tcBorders>
            <w:shd w:val="clear" w:color="auto" w:fill="auto"/>
            <w:vAlign w:val="center"/>
            <w:hideMark/>
          </w:tcPr>
          <w:p w14:paraId="14E8B44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E5922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C9C84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32870A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5B146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C29745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Virchows</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Archiv</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2D61737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Aggressive B-cell non-Hodgkin lymphomas: a report of the lymphoma workshop of the 20th meeting of the European Association for </w:t>
            </w:r>
            <w:proofErr w:type="spellStart"/>
            <w:r w:rsidRPr="003C0278">
              <w:rPr>
                <w:rFonts w:ascii="Arial" w:eastAsia="Times New Roman" w:hAnsi="Arial" w:cs="Arial"/>
                <w:color w:val="000000"/>
                <w:kern w:val="0"/>
                <w:sz w:val="20"/>
                <w:szCs w:val="20"/>
                <w:lang w:eastAsia="en-GB"/>
                <w14:ligatures w14:val="none"/>
              </w:rPr>
              <w:t>Haematopathology</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0E98779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M. Rodriguez-Pinilla; S. </w:t>
            </w:r>
            <w:proofErr w:type="spellStart"/>
            <w:r w:rsidRPr="003C0278">
              <w:rPr>
                <w:rFonts w:ascii="Arial" w:eastAsia="Times New Roman" w:hAnsi="Arial" w:cs="Arial"/>
                <w:color w:val="000000"/>
                <w:kern w:val="0"/>
                <w:sz w:val="20"/>
                <w:szCs w:val="20"/>
                <w:lang w:eastAsia="en-GB"/>
                <w14:ligatures w14:val="none"/>
              </w:rPr>
              <w:t>Docjinov</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Dotlic</w:t>
            </w:r>
            <w:proofErr w:type="spellEnd"/>
            <w:r w:rsidRPr="003C0278">
              <w:rPr>
                <w:rFonts w:ascii="Arial" w:eastAsia="Times New Roman" w:hAnsi="Arial" w:cs="Arial"/>
                <w:color w:val="000000"/>
                <w:kern w:val="0"/>
                <w:sz w:val="20"/>
                <w:szCs w:val="20"/>
                <w:lang w:eastAsia="en-GB"/>
                <w14:ligatures w14:val="none"/>
              </w:rPr>
              <w:t xml:space="preserve">; S. E. Gibson; S. Hartmann; M. Klimkowska; E. </w:t>
            </w:r>
            <w:proofErr w:type="spellStart"/>
            <w:r w:rsidRPr="003C0278">
              <w:rPr>
                <w:rFonts w:ascii="Arial" w:eastAsia="Times New Roman" w:hAnsi="Arial" w:cs="Arial"/>
                <w:color w:val="000000"/>
                <w:kern w:val="0"/>
                <w:sz w:val="20"/>
                <w:szCs w:val="20"/>
                <w:lang w:eastAsia="en-GB"/>
                <w14:ligatures w14:val="none"/>
              </w:rPr>
              <w:t>Sabattini</w:t>
            </w:r>
            <w:proofErr w:type="spellEnd"/>
            <w:r w:rsidRPr="003C0278">
              <w:rPr>
                <w:rFonts w:ascii="Arial" w:eastAsia="Times New Roman" w:hAnsi="Arial" w:cs="Arial"/>
                <w:color w:val="000000"/>
                <w:kern w:val="0"/>
                <w:sz w:val="20"/>
                <w:szCs w:val="20"/>
                <w:lang w:eastAsia="en-GB"/>
                <w14:ligatures w14:val="none"/>
              </w:rPr>
              <w:t xml:space="preserve">; T. A. </w:t>
            </w:r>
            <w:proofErr w:type="spellStart"/>
            <w:r w:rsidRPr="003C0278">
              <w:rPr>
                <w:rFonts w:ascii="Arial" w:eastAsia="Times New Roman" w:hAnsi="Arial" w:cs="Arial"/>
                <w:color w:val="000000"/>
                <w:kern w:val="0"/>
                <w:sz w:val="20"/>
                <w:szCs w:val="20"/>
                <w:lang w:eastAsia="en-GB"/>
                <w14:ligatures w14:val="none"/>
              </w:rPr>
              <w:t>Tousseyn</w:t>
            </w:r>
            <w:proofErr w:type="spellEnd"/>
            <w:r w:rsidRPr="003C0278">
              <w:rPr>
                <w:rFonts w:ascii="Arial" w:eastAsia="Times New Roman" w:hAnsi="Arial" w:cs="Arial"/>
                <w:color w:val="000000"/>
                <w:kern w:val="0"/>
                <w:sz w:val="20"/>
                <w:szCs w:val="20"/>
                <w:lang w:eastAsia="en-GB"/>
                <w14:ligatures w14:val="none"/>
              </w:rPr>
              <w:t>; D. de Jong; E. D. Hsi</w:t>
            </w:r>
          </w:p>
        </w:tc>
        <w:tc>
          <w:tcPr>
            <w:tcW w:w="708" w:type="dxa"/>
            <w:tcBorders>
              <w:top w:val="nil"/>
              <w:left w:val="nil"/>
              <w:bottom w:val="single" w:sz="4" w:space="0" w:color="auto"/>
              <w:right w:val="single" w:sz="4" w:space="0" w:color="auto"/>
            </w:tcBorders>
            <w:shd w:val="clear" w:color="auto" w:fill="auto"/>
            <w:vAlign w:val="center"/>
            <w:hideMark/>
          </w:tcPr>
          <w:p w14:paraId="0A3105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5B535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3C762D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2D80E7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175C11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D7E02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health &amp; care informatics</w:t>
            </w:r>
          </w:p>
        </w:tc>
        <w:tc>
          <w:tcPr>
            <w:tcW w:w="3402" w:type="dxa"/>
            <w:tcBorders>
              <w:top w:val="nil"/>
              <w:left w:val="nil"/>
              <w:bottom w:val="single" w:sz="4" w:space="0" w:color="auto"/>
              <w:right w:val="single" w:sz="4" w:space="0" w:color="auto"/>
            </w:tcBorders>
            <w:shd w:val="clear" w:color="auto" w:fill="auto"/>
            <w:vAlign w:val="center"/>
            <w:hideMark/>
          </w:tcPr>
          <w:p w14:paraId="7643EB8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Comparative study of ChatGPT and human evaluators on the assessment of medical literature according to recognised reporting standards</w:t>
            </w:r>
          </w:p>
        </w:tc>
        <w:tc>
          <w:tcPr>
            <w:tcW w:w="6663" w:type="dxa"/>
            <w:tcBorders>
              <w:top w:val="nil"/>
              <w:left w:val="nil"/>
              <w:bottom w:val="single" w:sz="4" w:space="0" w:color="auto"/>
              <w:right w:val="single" w:sz="4" w:space="0" w:color="auto"/>
            </w:tcBorders>
            <w:shd w:val="clear" w:color="auto" w:fill="auto"/>
            <w:vAlign w:val="center"/>
            <w:hideMark/>
          </w:tcPr>
          <w:p w14:paraId="26AFB6A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H. Roberts; S. R. Ali; H. A. Hutchings; T. D. Dobbs; I. S. Whitaker</w:t>
            </w:r>
          </w:p>
        </w:tc>
        <w:tc>
          <w:tcPr>
            <w:tcW w:w="708" w:type="dxa"/>
            <w:tcBorders>
              <w:top w:val="nil"/>
              <w:left w:val="nil"/>
              <w:bottom w:val="single" w:sz="4" w:space="0" w:color="auto"/>
              <w:right w:val="single" w:sz="4" w:space="0" w:color="auto"/>
            </w:tcBorders>
            <w:shd w:val="clear" w:color="auto" w:fill="auto"/>
            <w:vAlign w:val="center"/>
            <w:hideMark/>
          </w:tcPr>
          <w:p w14:paraId="3DFEA3B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30</w:t>
            </w:r>
          </w:p>
        </w:tc>
        <w:tc>
          <w:tcPr>
            <w:tcW w:w="709" w:type="dxa"/>
            <w:tcBorders>
              <w:top w:val="nil"/>
              <w:left w:val="nil"/>
              <w:bottom w:val="single" w:sz="4" w:space="0" w:color="auto"/>
              <w:right w:val="single" w:sz="4" w:space="0" w:color="auto"/>
            </w:tcBorders>
            <w:shd w:val="clear" w:color="auto" w:fill="auto"/>
            <w:vAlign w:val="center"/>
            <w:hideMark/>
          </w:tcPr>
          <w:p w14:paraId="6CDAAF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1C9107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6BE076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AFA17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DD2B2A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Diabetes and Metabolic Disorders</w:t>
            </w:r>
          </w:p>
        </w:tc>
        <w:tc>
          <w:tcPr>
            <w:tcW w:w="3402" w:type="dxa"/>
            <w:tcBorders>
              <w:top w:val="nil"/>
              <w:left w:val="nil"/>
              <w:bottom w:val="single" w:sz="4" w:space="0" w:color="auto"/>
              <w:right w:val="single" w:sz="4" w:space="0" w:color="auto"/>
            </w:tcBorders>
            <w:shd w:val="clear" w:color="auto" w:fill="auto"/>
            <w:vAlign w:val="center"/>
            <w:hideMark/>
          </w:tcPr>
          <w:p w14:paraId="071C2EF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Benefits in routinely measured liver function tests following bariatric surgery: a retrospective cohort study</w:t>
            </w:r>
          </w:p>
        </w:tc>
        <w:tc>
          <w:tcPr>
            <w:tcW w:w="6663" w:type="dxa"/>
            <w:tcBorders>
              <w:top w:val="nil"/>
              <w:left w:val="nil"/>
              <w:bottom w:val="single" w:sz="4" w:space="0" w:color="auto"/>
              <w:right w:val="single" w:sz="4" w:space="0" w:color="auto"/>
            </w:tcBorders>
            <w:shd w:val="clear" w:color="auto" w:fill="auto"/>
            <w:vAlign w:val="center"/>
            <w:hideMark/>
          </w:tcPr>
          <w:p w14:paraId="5F41CCE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Roberts; D. M. Williams; T. Min; J. Barry; J. W. Stephens</w:t>
            </w:r>
          </w:p>
        </w:tc>
        <w:tc>
          <w:tcPr>
            <w:tcW w:w="708" w:type="dxa"/>
            <w:tcBorders>
              <w:top w:val="nil"/>
              <w:left w:val="nil"/>
              <w:bottom w:val="single" w:sz="4" w:space="0" w:color="auto"/>
              <w:right w:val="single" w:sz="4" w:space="0" w:color="auto"/>
            </w:tcBorders>
            <w:shd w:val="clear" w:color="auto" w:fill="auto"/>
            <w:vAlign w:val="center"/>
            <w:hideMark/>
          </w:tcPr>
          <w:p w14:paraId="7A5FD08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8D0A85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7D7A41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A4C11D1"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2FC5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ACAD88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Current Research in Parasitology and Vector-Borne Diseases</w:t>
            </w:r>
          </w:p>
        </w:tc>
        <w:tc>
          <w:tcPr>
            <w:tcW w:w="3402" w:type="dxa"/>
            <w:tcBorders>
              <w:top w:val="nil"/>
              <w:left w:val="nil"/>
              <w:bottom w:val="single" w:sz="4" w:space="0" w:color="auto"/>
              <w:right w:val="single" w:sz="4" w:space="0" w:color="auto"/>
            </w:tcBorders>
            <w:shd w:val="clear" w:color="auto" w:fill="auto"/>
            <w:vAlign w:val="center"/>
            <w:hideMark/>
          </w:tcPr>
          <w:p w14:paraId="22E131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Application of a new multi-locus variable number tandem repeat analysis (MLVA) scheme for the seasonal investigation of Cryptosporidium parvum cases in Wales and the northwest of England, spring 2022</w:t>
            </w:r>
          </w:p>
        </w:tc>
        <w:tc>
          <w:tcPr>
            <w:tcW w:w="6663" w:type="dxa"/>
            <w:tcBorders>
              <w:top w:val="nil"/>
              <w:left w:val="nil"/>
              <w:bottom w:val="single" w:sz="4" w:space="0" w:color="auto"/>
              <w:right w:val="single" w:sz="4" w:space="0" w:color="auto"/>
            </w:tcBorders>
            <w:shd w:val="clear" w:color="auto" w:fill="auto"/>
            <w:vAlign w:val="center"/>
            <w:hideMark/>
          </w:tcPr>
          <w:p w14:paraId="3444E8C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 Risby; G. Robinson; N. Chandra; G. King; R. Vivancos; R. Smith; D. Thomas; A. Fox; N. McCarthy; R. M. Chalmers</w:t>
            </w:r>
          </w:p>
        </w:tc>
        <w:tc>
          <w:tcPr>
            <w:tcW w:w="708" w:type="dxa"/>
            <w:tcBorders>
              <w:top w:val="nil"/>
              <w:left w:val="nil"/>
              <w:bottom w:val="single" w:sz="4" w:space="0" w:color="auto"/>
              <w:right w:val="single" w:sz="4" w:space="0" w:color="auto"/>
            </w:tcBorders>
            <w:shd w:val="clear" w:color="auto" w:fill="auto"/>
            <w:vAlign w:val="center"/>
            <w:hideMark/>
          </w:tcPr>
          <w:p w14:paraId="52A2DD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D0735D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8A9EF3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5B519A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542EC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F94714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Physiotherapy (United Kingdom)</w:t>
            </w:r>
          </w:p>
        </w:tc>
        <w:tc>
          <w:tcPr>
            <w:tcW w:w="3402" w:type="dxa"/>
            <w:tcBorders>
              <w:top w:val="nil"/>
              <w:left w:val="nil"/>
              <w:bottom w:val="single" w:sz="4" w:space="0" w:color="auto"/>
              <w:right w:val="single" w:sz="4" w:space="0" w:color="auto"/>
            </w:tcBorders>
            <w:shd w:val="clear" w:color="auto" w:fill="auto"/>
            <w:vAlign w:val="center"/>
            <w:hideMark/>
          </w:tcPr>
          <w:p w14:paraId="7CCB502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Relationship between depression, anxiety, and attendance at pelvic-floor muscle training sessions</w:t>
            </w:r>
          </w:p>
        </w:tc>
        <w:tc>
          <w:tcPr>
            <w:tcW w:w="6663" w:type="dxa"/>
            <w:tcBorders>
              <w:top w:val="nil"/>
              <w:left w:val="nil"/>
              <w:bottom w:val="single" w:sz="4" w:space="0" w:color="auto"/>
              <w:right w:val="single" w:sz="4" w:space="0" w:color="auto"/>
            </w:tcBorders>
            <w:shd w:val="clear" w:color="auto" w:fill="auto"/>
            <w:vAlign w:val="center"/>
            <w:hideMark/>
          </w:tcPr>
          <w:p w14:paraId="1ECE65B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 Reed; C. M. Whittall; S. Emery; L. A. Osborne</w:t>
            </w:r>
          </w:p>
        </w:tc>
        <w:tc>
          <w:tcPr>
            <w:tcW w:w="708" w:type="dxa"/>
            <w:tcBorders>
              <w:top w:val="nil"/>
              <w:left w:val="nil"/>
              <w:bottom w:val="single" w:sz="4" w:space="0" w:color="auto"/>
              <w:right w:val="single" w:sz="4" w:space="0" w:color="auto"/>
            </w:tcBorders>
            <w:shd w:val="clear" w:color="auto" w:fill="auto"/>
            <w:vAlign w:val="center"/>
            <w:hideMark/>
          </w:tcPr>
          <w:p w14:paraId="6F2037C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120</w:t>
            </w:r>
          </w:p>
        </w:tc>
        <w:tc>
          <w:tcPr>
            <w:tcW w:w="709" w:type="dxa"/>
            <w:tcBorders>
              <w:top w:val="nil"/>
              <w:left w:val="nil"/>
              <w:bottom w:val="single" w:sz="4" w:space="0" w:color="auto"/>
              <w:right w:val="single" w:sz="4" w:space="0" w:color="auto"/>
            </w:tcBorders>
            <w:shd w:val="clear" w:color="auto" w:fill="auto"/>
            <w:vAlign w:val="center"/>
            <w:hideMark/>
          </w:tcPr>
          <w:p w14:paraId="4209A10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67305E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42644</w:t>
            </w:r>
          </w:p>
        </w:tc>
      </w:tr>
      <w:tr w:rsidR="001A6346" w:rsidRPr="003C0278" w14:paraId="28A93A4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A6B74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9D1BF7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Psychiatry Research</w:t>
            </w:r>
          </w:p>
        </w:tc>
        <w:tc>
          <w:tcPr>
            <w:tcW w:w="3402" w:type="dxa"/>
            <w:tcBorders>
              <w:top w:val="nil"/>
              <w:left w:val="nil"/>
              <w:bottom w:val="single" w:sz="4" w:space="0" w:color="auto"/>
              <w:right w:val="single" w:sz="4" w:space="0" w:color="auto"/>
            </w:tcBorders>
            <w:shd w:val="clear" w:color="auto" w:fill="auto"/>
            <w:vAlign w:val="center"/>
            <w:hideMark/>
          </w:tcPr>
          <w:p w14:paraId="4EAAF33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Longitudinal relationship between problematic internet use with loneliness during and after COVID-19 social restrictions: Short title: Internet use and loneliness</w:t>
            </w:r>
          </w:p>
        </w:tc>
        <w:tc>
          <w:tcPr>
            <w:tcW w:w="6663" w:type="dxa"/>
            <w:tcBorders>
              <w:top w:val="nil"/>
              <w:left w:val="nil"/>
              <w:bottom w:val="single" w:sz="4" w:space="0" w:color="auto"/>
              <w:right w:val="single" w:sz="4" w:space="0" w:color="auto"/>
            </w:tcBorders>
            <w:shd w:val="clear" w:color="auto" w:fill="auto"/>
            <w:vAlign w:val="center"/>
            <w:hideMark/>
          </w:tcPr>
          <w:p w14:paraId="0F40C37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 Reed; A. Davies; K. Evans; L. A. Osborne</w:t>
            </w:r>
          </w:p>
        </w:tc>
        <w:tc>
          <w:tcPr>
            <w:tcW w:w="708" w:type="dxa"/>
            <w:tcBorders>
              <w:top w:val="nil"/>
              <w:left w:val="nil"/>
              <w:bottom w:val="single" w:sz="4" w:space="0" w:color="auto"/>
              <w:right w:val="single" w:sz="4" w:space="0" w:color="auto"/>
            </w:tcBorders>
            <w:shd w:val="clear" w:color="auto" w:fill="auto"/>
            <w:vAlign w:val="center"/>
            <w:hideMark/>
          </w:tcPr>
          <w:p w14:paraId="42989C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323</w:t>
            </w:r>
          </w:p>
        </w:tc>
        <w:tc>
          <w:tcPr>
            <w:tcW w:w="709" w:type="dxa"/>
            <w:tcBorders>
              <w:top w:val="nil"/>
              <w:left w:val="nil"/>
              <w:bottom w:val="single" w:sz="4" w:space="0" w:color="auto"/>
              <w:right w:val="single" w:sz="4" w:space="0" w:color="auto"/>
            </w:tcBorders>
            <w:shd w:val="clear" w:color="auto" w:fill="auto"/>
            <w:vAlign w:val="center"/>
            <w:hideMark/>
          </w:tcPr>
          <w:p w14:paraId="73A7926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EA8B15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8491A09"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2E0C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49B345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JACC: Cardiovascular Interventions</w:t>
            </w:r>
          </w:p>
        </w:tc>
        <w:tc>
          <w:tcPr>
            <w:tcW w:w="3402" w:type="dxa"/>
            <w:tcBorders>
              <w:top w:val="nil"/>
              <w:left w:val="nil"/>
              <w:bottom w:val="single" w:sz="4" w:space="0" w:color="auto"/>
              <w:right w:val="single" w:sz="4" w:space="0" w:color="auto"/>
            </w:tcBorders>
            <w:shd w:val="clear" w:color="auto" w:fill="auto"/>
            <w:vAlign w:val="center"/>
            <w:hideMark/>
          </w:tcPr>
          <w:p w14:paraId="7133374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30-Day Clinical Outcomes of a Self-Expanding Transcatheter Aortic Valve: The International PORTICO NG Study</w:t>
            </w:r>
          </w:p>
        </w:tc>
        <w:tc>
          <w:tcPr>
            <w:tcW w:w="6663" w:type="dxa"/>
            <w:tcBorders>
              <w:top w:val="nil"/>
              <w:left w:val="nil"/>
              <w:bottom w:val="single" w:sz="4" w:space="0" w:color="auto"/>
              <w:right w:val="single" w:sz="4" w:space="0" w:color="auto"/>
            </w:tcBorders>
            <w:shd w:val="clear" w:color="auto" w:fill="auto"/>
            <w:vAlign w:val="center"/>
            <w:hideMark/>
          </w:tcPr>
          <w:p w14:paraId="54DCAAE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J. Reardon; B. Chehab; D. Smith; A. S. Walton; S. G. Worthley; G. Manoharan; I. Sultan; G. Yong; K. Harrington; P. Mahoney; N. Kleiman; R. R. Makkar; G. Fontana; A. DeLago; R. K. Ramana; N. Bates; L. Søndergaard</w:t>
            </w:r>
          </w:p>
        </w:tc>
        <w:tc>
          <w:tcPr>
            <w:tcW w:w="708" w:type="dxa"/>
            <w:tcBorders>
              <w:top w:val="nil"/>
              <w:left w:val="nil"/>
              <w:bottom w:val="single" w:sz="4" w:space="0" w:color="auto"/>
              <w:right w:val="single" w:sz="4" w:space="0" w:color="auto"/>
            </w:tcBorders>
            <w:shd w:val="clear" w:color="auto" w:fill="auto"/>
            <w:vAlign w:val="center"/>
            <w:hideMark/>
          </w:tcPr>
          <w:p w14:paraId="309579E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71722A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43D332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681-689</w:t>
            </w:r>
          </w:p>
        </w:tc>
      </w:tr>
      <w:tr w:rsidR="001A6346" w:rsidRPr="003C0278" w14:paraId="6419EE8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7887D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5FF076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53CC209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Authorship diversity in general surgery-related Cochrane systematic reviews: a bibliometric study</w:t>
            </w:r>
          </w:p>
        </w:tc>
        <w:tc>
          <w:tcPr>
            <w:tcW w:w="6663" w:type="dxa"/>
            <w:tcBorders>
              <w:top w:val="nil"/>
              <w:left w:val="nil"/>
              <w:bottom w:val="single" w:sz="4" w:space="0" w:color="auto"/>
              <w:right w:val="single" w:sz="4" w:space="0" w:color="auto"/>
            </w:tcBorders>
            <w:shd w:val="clear" w:color="auto" w:fill="auto"/>
            <w:vAlign w:val="center"/>
            <w:hideMark/>
          </w:tcPr>
          <w:p w14:paraId="590BD60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B. Rathna; J. Biswas; C. D'Souza; J. M. Joseph; V. Kipkorir; A. Dhali</w:t>
            </w:r>
          </w:p>
        </w:tc>
        <w:tc>
          <w:tcPr>
            <w:tcW w:w="708" w:type="dxa"/>
            <w:tcBorders>
              <w:top w:val="nil"/>
              <w:left w:val="nil"/>
              <w:bottom w:val="single" w:sz="4" w:space="0" w:color="auto"/>
              <w:right w:val="single" w:sz="4" w:space="0" w:color="auto"/>
            </w:tcBorders>
            <w:shd w:val="clear" w:color="auto" w:fill="auto"/>
            <w:vAlign w:val="center"/>
            <w:hideMark/>
          </w:tcPr>
          <w:p w14:paraId="361E2D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110</w:t>
            </w:r>
          </w:p>
        </w:tc>
        <w:tc>
          <w:tcPr>
            <w:tcW w:w="709" w:type="dxa"/>
            <w:tcBorders>
              <w:top w:val="nil"/>
              <w:left w:val="nil"/>
              <w:bottom w:val="single" w:sz="4" w:space="0" w:color="auto"/>
              <w:right w:val="single" w:sz="4" w:space="0" w:color="auto"/>
            </w:tcBorders>
            <w:shd w:val="clear" w:color="auto" w:fill="auto"/>
            <w:vAlign w:val="center"/>
            <w:hideMark/>
          </w:tcPr>
          <w:p w14:paraId="3EB2034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4E350B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989-990</w:t>
            </w:r>
          </w:p>
        </w:tc>
      </w:tr>
      <w:tr w:rsidR="001A6346" w:rsidRPr="003C0278" w14:paraId="2A88C950"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DFC5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10B7C5C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Cancers</w:t>
            </w:r>
          </w:p>
        </w:tc>
        <w:tc>
          <w:tcPr>
            <w:tcW w:w="3402" w:type="dxa"/>
            <w:tcBorders>
              <w:top w:val="nil"/>
              <w:left w:val="nil"/>
              <w:bottom w:val="single" w:sz="4" w:space="0" w:color="auto"/>
              <w:right w:val="single" w:sz="4" w:space="0" w:color="auto"/>
            </w:tcBorders>
            <w:shd w:val="clear" w:color="auto" w:fill="auto"/>
            <w:vAlign w:val="center"/>
            <w:hideMark/>
          </w:tcPr>
          <w:p w14:paraId="752AFFC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Oncological Efficacy of Robotic Nephroureterectomy vs. Open and Laparoscopic Nephroureterectomy for Suspected Non-Metastatic UTUC—A 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0DA2DC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Rajan; A. Khalifa; R. Geraghty; K. Parmar; G. KandaSwamy; J. Gómez Rivas; B. Somani; B. P. Rai</w:t>
            </w:r>
          </w:p>
        </w:tc>
        <w:tc>
          <w:tcPr>
            <w:tcW w:w="708" w:type="dxa"/>
            <w:tcBorders>
              <w:top w:val="nil"/>
              <w:left w:val="nil"/>
              <w:bottom w:val="single" w:sz="4" w:space="0" w:color="auto"/>
              <w:right w:val="single" w:sz="4" w:space="0" w:color="auto"/>
            </w:tcBorders>
            <w:shd w:val="clear" w:color="auto" w:fill="auto"/>
            <w:vAlign w:val="center"/>
            <w:hideMark/>
          </w:tcPr>
          <w:p w14:paraId="3C02E23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55AC47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w:t>
            </w:r>
          </w:p>
        </w:tc>
        <w:tc>
          <w:tcPr>
            <w:tcW w:w="709" w:type="dxa"/>
            <w:tcBorders>
              <w:top w:val="nil"/>
              <w:left w:val="nil"/>
              <w:bottom w:val="single" w:sz="4" w:space="0" w:color="auto"/>
              <w:right w:val="single" w:sz="4" w:space="0" w:color="auto"/>
            </w:tcBorders>
            <w:shd w:val="clear" w:color="auto" w:fill="auto"/>
            <w:vAlign w:val="center"/>
            <w:hideMark/>
          </w:tcPr>
          <w:p w14:paraId="4D2F4C2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F509B9B"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9FB96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699BA1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Epigenetics</w:t>
            </w:r>
          </w:p>
        </w:tc>
        <w:tc>
          <w:tcPr>
            <w:tcW w:w="3402" w:type="dxa"/>
            <w:tcBorders>
              <w:top w:val="nil"/>
              <w:left w:val="nil"/>
              <w:bottom w:val="single" w:sz="4" w:space="0" w:color="auto"/>
              <w:right w:val="single" w:sz="4" w:space="0" w:color="auto"/>
            </w:tcBorders>
            <w:shd w:val="clear" w:color="auto" w:fill="auto"/>
            <w:vAlign w:val="center"/>
            <w:hideMark/>
          </w:tcPr>
          <w:p w14:paraId="02847A8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Bromodomain inhibitor i-BET858 triggers a unique transcriptional response coupled to enhanced DNA damage, cell cycle arrest and apoptosis in high-grade ovarian carcinoma cells</w:t>
            </w:r>
          </w:p>
        </w:tc>
        <w:tc>
          <w:tcPr>
            <w:tcW w:w="6663" w:type="dxa"/>
            <w:tcBorders>
              <w:top w:val="nil"/>
              <w:left w:val="nil"/>
              <w:bottom w:val="single" w:sz="4" w:space="0" w:color="auto"/>
              <w:right w:val="single" w:sz="4" w:space="0" w:color="auto"/>
            </w:tcBorders>
            <w:shd w:val="clear" w:color="auto" w:fill="auto"/>
            <w:vAlign w:val="center"/>
            <w:hideMark/>
          </w:tcPr>
          <w:p w14:paraId="2F5DE1E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Quintela; D. W. James; A. </w:t>
            </w:r>
            <w:proofErr w:type="spellStart"/>
            <w:r w:rsidRPr="003C0278">
              <w:rPr>
                <w:rFonts w:ascii="Arial" w:eastAsia="Times New Roman" w:hAnsi="Arial" w:cs="Arial"/>
                <w:color w:val="000000"/>
                <w:kern w:val="0"/>
                <w:sz w:val="20"/>
                <w:szCs w:val="20"/>
                <w:lang w:eastAsia="en-GB"/>
                <w14:ligatures w14:val="none"/>
              </w:rPr>
              <w:t>Pociute</w:t>
            </w:r>
            <w:proofErr w:type="spellEnd"/>
            <w:r w:rsidRPr="003C0278">
              <w:rPr>
                <w:rFonts w:ascii="Arial" w:eastAsia="Times New Roman" w:hAnsi="Arial" w:cs="Arial"/>
                <w:color w:val="000000"/>
                <w:kern w:val="0"/>
                <w:sz w:val="20"/>
                <w:szCs w:val="20"/>
                <w:lang w:eastAsia="en-GB"/>
                <w14:ligatures w14:val="none"/>
              </w:rPr>
              <w:t xml:space="preserve">; L. Powell; K. Edwards; Z. Coombes; J. Garcia; N. Garton; N. Das; K. Lutchman-Singh; L. Margarit; A. L. Beynon; I. Rioja; R. K. </w:t>
            </w:r>
            <w:proofErr w:type="spellStart"/>
            <w:r w:rsidRPr="003C0278">
              <w:rPr>
                <w:rFonts w:ascii="Arial" w:eastAsia="Times New Roman" w:hAnsi="Arial" w:cs="Arial"/>
                <w:color w:val="000000"/>
                <w:kern w:val="0"/>
                <w:sz w:val="20"/>
                <w:szCs w:val="20"/>
                <w:lang w:eastAsia="en-GB"/>
                <w14:ligatures w14:val="none"/>
              </w:rPr>
              <w:t>Prinjha</w:t>
            </w:r>
            <w:proofErr w:type="spellEnd"/>
            <w:r w:rsidRPr="003C0278">
              <w:rPr>
                <w:rFonts w:ascii="Arial" w:eastAsia="Times New Roman" w:hAnsi="Arial" w:cs="Arial"/>
                <w:color w:val="000000"/>
                <w:kern w:val="0"/>
                <w:sz w:val="20"/>
                <w:szCs w:val="20"/>
                <w:lang w:eastAsia="en-GB"/>
                <w14:ligatures w14:val="none"/>
              </w:rPr>
              <w:t>; N. R. Harker; D. Gonzalez; R. S. Conlan; L. W. Francis</w:t>
            </w:r>
          </w:p>
        </w:tc>
        <w:tc>
          <w:tcPr>
            <w:tcW w:w="708" w:type="dxa"/>
            <w:tcBorders>
              <w:top w:val="nil"/>
              <w:left w:val="nil"/>
              <w:bottom w:val="single" w:sz="4" w:space="0" w:color="auto"/>
              <w:right w:val="single" w:sz="4" w:space="0" w:color="auto"/>
            </w:tcBorders>
            <w:shd w:val="clear" w:color="auto" w:fill="auto"/>
            <w:vAlign w:val="center"/>
            <w:hideMark/>
          </w:tcPr>
          <w:p w14:paraId="3FB0A96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776075C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4A93B34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8F9125E"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26E5E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F34E21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Cancer</w:t>
            </w:r>
          </w:p>
        </w:tc>
        <w:tc>
          <w:tcPr>
            <w:tcW w:w="3402" w:type="dxa"/>
            <w:tcBorders>
              <w:top w:val="nil"/>
              <w:left w:val="nil"/>
              <w:bottom w:val="single" w:sz="4" w:space="0" w:color="auto"/>
              <w:right w:val="single" w:sz="4" w:space="0" w:color="auto"/>
            </w:tcBorders>
            <w:shd w:val="clear" w:color="auto" w:fill="auto"/>
            <w:vAlign w:val="center"/>
            <w:hideMark/>
          </w:tcPr>
          <w:p w14:paraId="7AD30C3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 silico enhancer mining reveals SNS-032 and EHMT2 inhibitors as therapeutic candidates in high-grade serous ovarian cancer</w:t>
            </w:r>
          </w:p>
        </w:tc>
        <w:tc>
          <w:tcPr>
            <w:tcW w:w="6663" w:type="dxa"/>
            <w:tcBorders>
              <w:top w:val="nil"/>
              <w:left w:val="nil"/>
              <w:bottom w:val="single" w:sz="4" w:space="0" w:color="auto"/>
              <w:right w:val="single" w:sz="4" w:space="0" w:color="auto"/>
            </w:tcBorders>
            <w:shd w:val="clear" w:color="auto" w:fill="auto"/>
            <w:vAlign w:val="center"/>
            <w:hideMark/>
          </w:tcPr>
          <w:p w14:paraId="0D893F4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Quintela; D. W. James; J. Garcia; K. Edwards; L. Margarit; N. Das; K. Lutchman-Singh; A. L. Beynon; I. Rioja; R. K. </w:t>
            </w:r>
            <w:proofErr w:type="spellStart"/>
            <w:r w:rsidRPr="003C0278">
              <w:rPr>
                <w:rFonts w:ascii="Arial" w:eastAsia="Times New Roman" w:hAnsi="Arial" w:cs="Arial"/>
                <w:color w:val="000000"/>
                <w:kern w:val="0"/>
                <w:sz w:val="20"/>
                <w:szCs w:val="20"/>
                <w:lang w:eastAsia="en-GB"/>
                <w14:ligatures w14:val="none"/>
              </w:rPr>
              <w:t>Prinjha</w:t>
            </w:r>
            <w:proofErr w:type="spellEnd"/>
            <w:r w:rsidRPr="003C0278">
              <w:rPr>
                <w:rFonts w:ascii="Arial" w:eastAsia="Times New Roman" w:hAnsi="Arial" w:cs="Arial"/>
                <w:color w:val="000000"/>
                <w:kern w:val="0"/>
                <w:sz w:val="20"/>
                <w:szCs w:val="20"/>
                <w:lang w:eastAsia="en-GB"/>
                <w14:ligatures w14:val="none"/>
              </w:rPr>
              <w:t>; N. R. Harker; D. Gonzalez; R. Steven Conlan; L. W. Francis</w:t>
            </w:r>
          </w:p>
        </w:tc>
        <w:tc>
          <w:tcPr>
            <w:tcW w:w="708" w:type="dxa"/>
            <w:tcBorders>
              <w:top w:val="nil"/>
              <w:left w:val="nil"/>
              <w:bottom w:val="single" w:sz="4" w:space="0" w:color="auto"/>
              <w:right w:val="single" w:sz="4" w:space="0" w:color="auto"/>
            </w:tcBorders>
            <w:shd w:val="clear" w:color="auto" w:fill="auto"/>
            <w:vAlign w:val="center"/>
            <w:hideMark/>
          </w:tcPr>
          <w:p w14:paraId="654C51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BF24B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94CF8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D561AF1" w14:textId="77777777" w:rsidTr="00EE04D2">
        <w:trPr>
          <w:trHeight w:val="113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642A82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63960F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the Royal College of Surgeons of England</w:t>
            </w:r>
          </w:p>
        </w:tc>
        <w:tc>
          <w:tcPr>
            <w:tcW w:w="3402" w:type="dxa"/>
            <w:tcBorders>
              <w:top w:val="nil"/>
              <w:left w:val="nil"/>
              <w:bottom w:val="single" w:sz="4" w:space="0" w:color="auto"/>
              <w:right w:val="single" w:sz="4" w:space="0" w:color="auto"/>
            </w:tcBorders>
            <w:shd w:val="clear" w:color="auto" w:fill="auto"/>
            <w:vAlign w:val="center"/>
            <w:hideMark/>
          </w:tcPr>
          <w:p w14:paraId="224ACA0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Paediatric quality-of-life following adenotonsillectomy: an evaluation of T14 paediatric throat disorder quality-of-life outcomes according to operative indication</w:t>
            </w:r>
          </w:p>
        </w:tc>
        <w:tc>
          <w:tcPr>
            <w:tcW w:w="6663" w:type="dxa"/>
            <w:tcBorders>
              <w:top w:val="nil"/>
              <w:left w:val="nil"/>
              <w:bottom w:val="single" w:sz="4" w:space="0" w:color="auto"/>
              <w:right w:val="single" w:sz="4" w:space="0" w:color="auto"/>
            </w:tcBorders>
            <w:shd w:val="clear" w:color="auto" w:fill="auto"/>
            <w:vAlign w:val="center"/>
            <w:hideMark/>
          </w:tcPr>
          <w:p w14:paraId="2A35AC5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M. </w:t>
            </w:r>
            <w:proofErr w:type="spellStart"/>
            <w:r w:rsidRPr="003C0278">
              <w:rPr>
                <w:rFonts w:ascii="Arial" w:eastAsia="Times New Roman" w:hAnsi="Arial" w:cs="Arial"/>
                <w:color w:val="000000"/>
                <w:kern w:val="0"/>
                <w:sz w:val="20"/>
                <w:szCs w:val="20"/>
                <w:lang w:eastAsia="en-GB"/>
                <w14:ligatures w14:val="none"/>
              </w:rPr>
              <w:t>Puttasiddaiah</w:t>
            </w:r>
            <w:proofErr w:type="spellEnd"/>
            <w:r w:rsidRPr="003C0278">
              <w:rPr>
                <w:rFonts w:ascii="Arial" w:eastAsia="Times New Roman" w:hAnsi="Arial" w:cs="Arial"/>
                <w:color w:val="000000"/>
                <w:kern w:val="0"/>
                <w:sz w:val="20"/>
                <w:szCs w:val="20"/>
                <w:lang w:eastAsia="en-GB"/>
                <w14:ligatures w14:val="none"/>
              </w:rPr>
              <w:t>; S. Morris; R. C. Costello; H. B. Whittet</w:t>
            </w:r>
          </w:p>
        </w:tc>
        <w:tc>
          <w:tcPr>
            <w:tcW w:w="708" w:type="dxa"/>
            <w:tcBorders>
              <w:top w:val="nil"/>
              <w:left w:val="nil"/>
              <w:bottom w:val="single" w:sz="4" w:space="0" w:color="auto"/>
              <w:right w:val="single" w:sz="4" w:space="0" w:color="auto"/>
            </w:tcBorders>
            <w:shd w:val="clear" w:color="auto" w:fill="auto"/>
            <w:vAlign w:val="center"/>
            <w:hideMark/>
          </w:tcPr>
          <w:p w14:paraId="68213CC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105</w:t>
            </w:r>
          </w:p>
        </w:tc>
        <w:tc>
          <w:tcPr>
            <w:tcW w:w="709" w:type="dxa"/>
            <w:tcBorders>
              <w:top w:val="nil"/>
              <w:left w:val="nil"/>
              <w:bottom w:val="single" w:sz="4" w:space="0" w:color="auto"/>
              <w:right w:val="single" w:sz="4" w:space="0" w:color="auto"/>
            </w:tcBorders>
            <w:shd w:val="clear" w:color="auto" w:fill="auto"/>
            <w:vAlign w:val="center"/>
            <w:hideMark/>
          </w:tcPr>
          <w:p w14:paraId="5E2485F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A3424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68-71</w:t>
            </w:r>
          </w:p>
        </w:tc>
      </w:tr>
      <w:tr w:rsidR="001A6346" w:rsidRPr="003C0278" w14:paraId="7BA5AF99"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5494E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6E207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Speech-Language Pathology</w:t>
            </w:r>
          </w:p>
        </w:tc>
        <w:tc>
          <w:tcPr>
            <w:tcW w:w="3402" w:type="dxa"/>
            <w:tcBorders>
              <w:top w:val="nil"/>
              <w:left w:val="nil"/>
              <w:bottom w:val="single" w:sz="4" w:space="0" w:color="auto"/>
              <w:right w:val="single" w:sz="4" w:space="0" w:color="auto"/>
            </w:tcBorders>
            <w:shd w:val="clear" w:color="auto" w:fill="auto"/>
            <w:vAlign w:val="center"/>
            <w:hideMark/>
          </w:tcPr>
          <w:p w14:paraId="485472F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impact of COVID-19 on head and neck cancer patients: A review of speech valve complications and patient experience during the COVID-19 pandemic in the UK</w:t>
            </w:r>
          </w:p>
        </w:tc>
        <w:tc>
          <w:tcPr>
            <w:tcW w:w="6663" w:type="dxa"/>
            <w:tcBorders>
              <w:top w:val="nil"/>
              <w:left w:val="nil"/>
              <w:bottom w:val="single" w:sz="4" w:space="0" w:color="auto"/>
              <w:right w:val="single" w:sz="4" w:space="0" w:color="auto"/>
            </w:tcBorders>
            <w:shd w:val="clear" w:color="auto" w:fill="auto"/>
            <w:vAlign w:val="center"/>
            <w:hideMark/>
          </w:tcPr>
          <w:p w14:paraId="6ACA503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w:t>
            </w:r>
            <w:proofErr w:type="spellStart"/>
            <w:r w:rsidRPr="003C0278">
              <w:rPr>
                <w:rFonts w:ascii="Arial" w:eastAsia="Times New Roman" w:hAnsi="Arial" w:cs="Arial"/>
                <w:color w:val="000000"/>
                <w:kern w:val="0"/>
                <w:sz w:val="20"/>
                <w:szCs w:val="20"/>
                <w:lang w:eastAsia="en-GB"/>
                <w14:ligatures w14:val="none"/>
              </w:rPr>
              <w:t>Puttasiddaiah</w:t>
            </w:r>
            <w:proofErr w:type="spellEnd"/>
            <w:r w:rsidRPr="003C0278">
              <w:rPr>
                <w:rFonts w:ascii="Arial" w:eastAsia="Times New Roman" w:hAnsi="Arial" w:cs="Arial"/>
                <w:color w:val="000000"/>
                <w:kern w:val="0"/>
                <w:sz w:val="20"/>
                <w:szCs w:val="20"/>
                <w:lang w:eastAsia="en-GB"/>
                <w14:ligatures w14:val="none"/>
              </w:rPr>
              <w:t>; S. Morris; A. Teasdale; J. McCord; L. Pope</w:t>
            </w:r>
          </w:p>
        </w:tc>
        <w:tc>
          <w:tcPr>
            <w:tcW w:w="708" w:type="dxa"/>
            <w:tcBorders>
              <w:top w:val="nil"/>
              <w:left w:val="nil"/>
              <w:bottom w:val="single" w:sz="4" w:space="0" w:color="auto"/>
              <w:right w:val="single" w:sz="4" w:space="0" w:color="auto"/>
            </w:tcBorders>
            <w:shd w:val="clear" w:color="auto" w:fill="auto"/>
            <w:vAlign w:val="center"/>
            <w:hideMark/>
          </w:tcPr>
          <w:p w14:paraId="6E74C89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1411F8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A62641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18C6B7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E4E6F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2090F4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Expert Review of Cardiovascular Therapy</w:t>
            </w:r>
          </w:p>
        </w:tc>
        <w:tc>
          <w:tcPr>
            <w:tcW w:w="3402" w:type="dxa"/>
            <w:tcBorders>
              <w:top w:val="nil"/>
              <w:left w:val="nil"/>
              <w:bottom w:val="single" w:sz="4" w:space="0" w:color="auto"/>
              <w:right w:val="single" w:sz="4" w:space="0" w:color="auto"/>
            </w:tcBorders>
            <w:shd w:val="clear" w:color="auto" w:fill="auto"/>
            <w:vAlign w:val="center"/>
            <w:hideMark/>
          </w:tcPr>
          <w:p w14:paraId="709C515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Stent failure: the diagnosis and management of intracoronary stent restenosis</w:t>
            </w:r>
          </w:p>
        </w:tc>
        <w:tc>
          <w:tcPr>
            <w:tcW w:w="6663" w:type="dxa"/>
            <w:tcBorders>
              <w:top w:val="nil"/>
              <w:left w:val="nil"/>
              <w:bottom w:val="single" w:sz="4" w:space="0" w:color="auto"/>
              <w:right w:val="single" w:sz="4" w:space="0" w:color="auto"/>
            </w:tcBorders>
            <w:shd w:val="clear" w:color="auto" w:fill="auto"/>
            <w:vAlign w:val="center"/>
            <w:hideMark/>
          </w:tcPr>
          <w:p w14:paraId="37EA419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B. </w:t>
            </w:r>
            <w:proofErr w:type="spellStart"/>
            <w:r w:rsidRPr="003C0278">
              <w:rPr>
                <w:rFonts w:ascii="Arial" w:eastAsia="Times New Roman" w:hAnsi="Arial" w:cs="Arial"/>
                <w:color w:val="000000"/>
                <w:kern w:val="0"/>
                <w:sz w:val="20"/>
                <w:szCs w:val="20"/>
                <w:lang w:eastAsia="en-GB"/>
                <w14:ligatures w14:val="none"/>
              </w:rPr>
              <w:t>Protty</w:t>
            </w:r>
            <w:proofErr w:type="spellEnd"/>
            <w:r w:rsidRPr="003C0278">
              <w:rPr>
                <w:rFonts w:ascii="Arial" w:eastAsia="Times New Roman" w:hAnsi="Arial" w:cs="Arial"/>
                <w:color w:val="000000"/>
                <w:kern w:val="0"/>
                <w:sz w:val="20"/>
                <w:szCs w:val="20"/>
                <w:lang w:eastAsia="en-GB"/>
                <w14:ligatures w14:val="none"/>
              </w:rPr>
              <w:t>; T. Dissanayake; D. Jeffery; A. Hailan; A. Choudhury</w:t>
            </w:r>
          </w:p>
        </w:tc>
        <w:tc>
          <w:tcPr>
            <w:tcW w:w="708" w:type="dxa"/>
            <w:tcBorders>
              <w:top w:val="nil"/>
              <w:left w:val="nil"/>
              <w:bottom w:val="single" w:sz="4" w:space="0" w:color="auto"/>
              <w:right w:val="single" w:sz="4" w:space="0" w:color="auto"/>
            </w:tcBorders>
            <w:shd w:val="clear" w:color="auto" w:fill="auto"/>
            <w:vAlign w:val="center"/>
            <w:hideMark/>
          </w:tcPr>
          <w:p w14:paraId="30E216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C98D46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E1974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3F84B80"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303E6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7B6A15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Research in Personality</w:t>
            </w:r>
          </w:p>
        </w:tc>
        <w:tc>
          <w:tcPr>
            <w:tcW w:w="3402" w:type="dxa"/>
            <w:tcBorders>
              <w:top w:val="nil"/>
              <w:left w:val="nil"/>
              <w:bottom w:val="single" w:sz="4" w:space="0" w:color="auto"/>
              <w:right w:val="single" w:sz="4" w:space="0" w:color="auto"/>
            </w:tcBorders>
            <w:shd w:val="clear" w:color="auto" w:fill="auto"/>
            <w:vAlign w:val="center"/>
            <w:hideMark/>
          </w:tcPr>
          <w:p w14:paraId="7459776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implicit measurement of psychopathy</w:t>
            </w:r>
          </w:p>
        </w:tc>
        <w:tc>
          <w:tcPr>
            <w:tcW w:w="6663" w:type="dxa"/>
            <w:tcBorders>
              <w:top w:val="nil"/>
              <w:left w:val="nil"/>
              <w:bottom w:val="single" w:sz="4" w:space="0" w:color="auto"/>
              <w:right w:val="single" w:sz="4" w:space="0" w:color="auto"/>
            </w:tcBorders>
            <w:shd w:val="clear" w:color="auto" w:fill="auto"/>
            <w:vAlign w:val="center"/>
            <w:hideMark/>
          </w:tcPr>
          <w:p w14:paraId="2746859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Pink; R. J. Snowden; N. S. Gray</w:t>
            </w:r>
          </w:p>
        </w:tc>
        <w:tc>
          <w:tcPr>
            <w:tcW w:w="708" w:type="dxa"/>
            <w:tcBorders>
              <w:top w:val="nil"/>
              <w:left w:val="nil"/>
              <w:bottom w:val="single" w:sz="4" w:space="0" w:color="auto"/>
              <w:right w:val="single" w:sz="4" w:space="0" w:color="auto"/>
            </w:tcBorders>
            <w:shd w:val="clear" w:color="auto" w:fill="auto"/>
            <w:vAlign w:val="center"/>
            <w:hideMark/>
          </w:tcPr>
          <w:p w14:paraId="5780676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103</w:t>
            </w:r>
          </w:p>
        </w:tc>
        <w:tc>
          <w:tcPr>
            <w:tcW w:w="709" w:type="dxa"/>
            <w:tcBorders>
              <w:top w:val="nil"/>
              <w:left w:val="nil"/>
              <w:bottom w:val="single" w:sz="4" w:space="0" w:color="auto"/>
              <w:right w:val="single" w:sz="4" w:space="0" w:color="auto"/>
            </w:tcBorders>
            <w:shd w:val="clear" w:color="auto" w:fill="auto"/>
            <w:vAlign w:val="center"/>
            <w:hideMark/>
          </w:tcPr>
          <w:p w14:paraId="740B709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5EB6E6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AA95573"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7549B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99AA22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Practical neurology</w:t>
            </w:r>
          </w:p>
        </w:tc>
        <w:tc>
          <w:tcPr>
            <w:tcW w:w="3402" w:type="dxa"/>
            <w:tcBorders>
              <w:top w:val="nil"/>
              <w:left w:val="nil"/>
              <w:bottom w:val="single" w:sz="4" w:space="0" w:color="auto"/>
              <w:right w:val="single" w:sz="4" w:space="0" w:color="auto"/>
            </w:tcBorders>
            <w:shd w:val="clear" w:color="auto" w:fill="auto"/>
            <w:vAlign w:val="center"/>
            <w:hideMark/>
          </w:tcPr>
          <w:p w14:paraId="3C4B07A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Epilepsy genetics: a practical guide for adult neurologists</w:t>
            </w:r>
          </w:p>
        </w:tc>
        <w:tc>
          <w:tcPr>
            <w:tcW w:w="6663" w:type="dxa"/>
            <w:tcBorders>
              <w:top w:val="nil"/>
              <w:left w:val="nil"/>
              <w:bottom w:val="single" w:sz="4" w:space="0" w:color="auto"/>
              <w:right w:val="single" w:sz="4" w:space="0" w:color="auto"/>
            </w:tcBorders>
            <w:shd w:val="clear" w:color="auto" w:fill="auto"/>
            <w:vAlign w:val="center"/>
            <w:hideMark/>
          </w:tcPr>
          <w:p w14:paraId="25729E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 O. Pickrell; A. E. Fry</w:t>
            </w:r>
          </w:p>
        </w:tc>
        <w:tc>
          <w:tcPr>
            <w:tcW w:w="708" w:type="dxa"/>
            <w:tcBorders>
              <w:top w:val="nil"/>
              <w:left w:val="nil"/>
              <w:bottom w:val="single" w:sz="4" w:space="0" w:color="auto"/>
              <w:right w:val="single" w:sz="4" w:space="0" w:color="auto"/>
            </w:tcBorders>
            <w:shd w:val="clear" w:color="auto" w:fill="auto"/>
            <w:vAlign w:val="center"/>
            <w:hideMark/>
          </w:tcPr>
          <w:p w14:paraId="3945596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w:t>
            </w:r>
          </w:p>
        </w:tc>
        <w:tc>
          <w:tcPr>
            <w:tcW w:w="709" w:type="dxa"/>
            <w:tcBorders>
              <w:top w:val="nil"/>
              <w:left w:val="nil"/>
              <w:bottom w:val="single" w:sz="4" w:space="0" w:color="auto"/>
              <w:right w:val="single" w:sz="4" w:space="0" w:color="auto"/>
            </w:tcBorders>
            <w:shd w:val="clear" w:color="auto" w:fill="auto"/>
            <w:vAlign w:val="center"/>
            <w:hideMark/>
          </w:tcPr>
          <w:p w14:paraId="3483AB7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3A5504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111-119</w:t>
            </w:r>
          </w:p>
        </w:tc>
      </w:tr>
      <w:tr w:rsidR="001A6346" w:rsidRPr="003C0278" w14:paraId="36BB64E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D40069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C49218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Neurological Sciences</w:t>
            </w:r>
          </w:p>
        </w:tc>
        <w:tc>
          <w:tcPr>
            <w:tcW w:w="3402" w:type="dxa"/>
            <w:tcBorders>
              <w:top w:val="nil"/>
              <w:left w:val="nil"/>
              <w:bottom w:val="single" w:sz="4" w:space="0" w:color="auto"/>
              <w:right w:val="single" w:sz="4" w:space="0" w:color="auto"/>
            </w:tcBorders>
            <w:shd w:val="clear" w:color="auto" w:fill="auto"/>
            <w:vAlign w:val="center"/>
            <w:hideMark/>
          </w:tcPr>
          <w:p w14:paraId="3C97EFB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Real-world annualized relapse rates from contemporary multiple sclerosis clinics in the UK: a retrospective multicentre cohort study</w:t>
            </w:r>
          </w:p>
        </w:tc>
        <w:tc>
          <w:tcPr>
            <w:tcW w:w="6663" w:type="dxa"/>
            <w:tcBorders>
              <w:top w:val="nil"/>
              <w:left w:val="nil"/>
              <w:bottom w:val="single" w:sz="4" w:space="0" w:color="auto"/>
              <w:right w:val="single" w:sz="4" w:space="0" w:color="auto"/>
            </w:tcBorders>
            <w:shd w:val="clear" w:color="auto" w:fill="auto"/>
            <w:vAlign w:val="center"/>
            <w:hideMark/>
          </w:tcPr>
          <w:p w14:paraId="2BD417B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Papathanasiou; A. Hibbert; E. Tallantyre; K. Harding; A. P. Selvam; M. Morgan; C. Quainton; M. Talaei; T. Arun; G. Ingram; G. R. Law; N. Evangelou</w:t>
            </w:r>
          </w:p>
        </w:tc>
        <w:tc>
          <w:tcPr>
            <w:tcW w:w="708" w:type="dxa"/>
            <w:tcBorders>
              <w:top w:val="nil"/>
              <w:left w:val="nil"/>
              <w:bottom w:val="single" w:sz="4" w:space="0" w:color="auto"/>
              <w:right w:val="single" w:sz="4" w:space="0" w:color="auto"/>
            </w:tcBorders>
            <w:shd w:val="clear" w:color="auto" w:fill="auto"/>
            <w:vAlign w:val="center"/>
            <w:hideMark/>
          </w:tcPr>
          <w:p w14:paraId="029FD3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875488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66D35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03CCE2B"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E1A99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6D735A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BJS open</w:t>
            </w:r>
          </w:p>
        </w:tc>
        <w:tc>
          <w:tcPr>
            <w:tcW w:w="3402" w:type="dxa"/>
            <w:tcBorders>
              <w:top w:val="nil"/>
              <w:left w:val="nil"/>
              <w:bottom w:val="single" w:sz="4" w:space="0" w:color="auto"/>
              <w:right w:val="single" w:sz="4" w:space="0" w:color="auto"/>
            </w:tcBorders>
            <w:shd w:val="clear" w:color="auto" w:fill="auto"/>
            <w:vAlign w:val="center"/>
            <w:hideMark/>
          </w:tcPr>
          <w:p w14:paraId="7D618DF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Oncological outcomes after pancreatoduodenectomy for pancreatic ductal adenocarcinoma in octogenarians: case-control study</w:t>
            </w:r>
          </w:p>
        </w:tc>
        <w:tc>
          <w:tcPr>
            <w:tcW w:w="6663" w:type="dxa"/>
            <w:tcBorders>
              <w:top w:val="nil"/>
              <w:left w:val="nil"/>
              <w:bottom w:val="single" w:sz="4" w:space="0" w:color="auto"/>
              <w:right w:val="single" w:sz="4" w:space="0" w:color="auto"/>
            </w:tcBorders>
            <w:shd w:val="clear" w:color="auto" w:fill="auto"/>
            <w:vAlign w:val="center"/>
            <w:hideMark/>
          </w:tcPr>
          <w:p w14:paraId="22914DA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Pande; J. A. Attard; B. Al-Sarireh; R. H. Bhogal; A. Farrugia; G. Fusai; S. Harper; C. Hidalgo-Salinas; A. Jah; G. Marangoni; M. Mortimer; M. </w:t>
            </w:r>
            <w:proofErr w:type="spellStart"/>
            <w:r w:rsidRPr="003C0278">
              <w:rPr>
                <w:rFonts w:ascii="Arial" w:eastAsia="Times New Roman" w:hAnsi="Arial" w:cs="Arial"/>
                <w:color w:val="000000"/>
                <w:kern w:val="0"/>
                <w:sz w:val="20"/>
                <w:szCs w:val="20"/>
                <w:lang w:eastAsia="en-GB"/>
                <w14:ligatures w14:val="none"/>
              </w:rPr>
              <w:t>Pizanias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Prachialias</w:t>
            </w:r>
            <w:proofErr w:type="spellEnd"/>
            <w:r w:rsidRPr="003C0278">
              <w:rPr>
                <w:rFonts w:ascii="Arial" w:eastAsia="Times New Roman" w:hAnsi="Arial" w:cs="Arial"/>
                <w:color w:val="000000"/>
                <w:kern w:val="0"/>
                <w:sz w:val="20"/>
                <w:szCs w:val="20"/>
                <w:lang w:eastAsia="en-GB"/>
                <w14:ligatures w14:val="none"/>
              </w:rPr>
              <w:t xml:space="preserve">; K. J. Roberts; C. S. </w:t>
            </w:r>
            <w:proofErr w:type="spellStart"/>
            <w:r w:rsidRPr="003C0278">
              <w:rPr>
                <w:rFonts w:ascii="Arial" w:eastAsia="Times New Roman" w:hAnsi="Arial" w:cs="Arial"/>
                <w:color w:val="000000"/>
                <w:kern w:val="0"/>
                <w:sz w:val="20"/>
                <w:szCs w:val="20"/>
                <w:lang w:eastAsia="en-GB"/>
                <w14:ligatures w14:val="none"/>
              </w:rPr>
              <w:t>Hee</w:t>
            </w:r>
            <w:proofErr w:type="spellEnd"/>
            <w:r w:rsidRPr="003C0278">
              <w:rPr>
                <w:rFonts w:ascii="Arial" w:eastAsia="Times New Roman" w:hAnsi="Arial" w:cs="Arial"/>
                <w:color w:val="000000"/>
                <w:kern w:val="0"/>
                <w:sz w:val="20"/>
                <w:szCs w:val="20"/>
                <w:lang w:eastAsia="en-GB"/>
                <w14:ligatures w14:val="none"/>
              </w:rPr>
              <w:t xml:space="preserve">; F. </w:t>
            </w:r>
            <w:proofErr w:type="spellStart"/>
            <w:r w:rsidRPr="003C0278">
              <w:rPr>
                <w:rFonts w:ascii="Arial" w:eastAsia="Times New Roman" w:hAnsi="Arial" w:cs="Arial"/>
                <w:color w:val="000000"/>
                <w:kern w:val="0"/>
                <w:sz w:val="20"/>
                <w:szCs w:val="20"/>
                <w:lang w:eastAsia="en-GB"/>
                <w14:ligatures w14:val="none"/>
              </w:rPr>
              <w:t>Soggiu</w:t>
            </w:r>
            <w:proofErr w:type="spellEnd"/>
            <w:r w:rsidRPr="003C0278">
              <w:rPr>
                <w:rFonts w:ascii="Arial" w:eastAsia="Times New Roman" w:hAnsi="Arial" w:cs="Arial"/>
                <w:color w:val="000000"/>
                <w:kern w:val="0"/>
                <w:sz w:val="20"/>
                <w:szCs w:val="20"/>
                <w:lang w:eastAsia="en-GB"/>
                <w14:ligatures w14:val="none"/>
              </w:rPr>
              <w:t xml:space="preserve">; P. Srinivasan; N. A. </w:t>
            </w:r>
            <w:proofErr w:type="spellStart"/>
            <w:r w:rsidRPr="003C0278">
              <w:rPr>
                <w:rFonts w:ascii="Arial" w:eastAsia="Times New Roman" w:hAnsi="Arial" w:cs="Arial"/>
                <w:color w:val="000000"/>
                <w:kern w:val="0"/>
                <w:sz w:val="20"/>
                <w:szCs w:val="20"/>
                <w:lang w:eastAsia="en-GB"/>
                <w14:ligatures w14:val="none"/>
              </w:rPr>
              <w:t>Chatzizacharias</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3B5D97D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1096596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72F0F0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9349B01" w14:textId="77777777" w:rsidTr="001A6346">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7BE0D1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108A0B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Leukemia</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330A6E4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FLT3 inhibitors as MRD-guided salvage treatment for molecular failure in FLT3 mutated AML</w:t>
            </w:r>
          </w:p>
        </w:tc>
        <w:tc>
          <w:tcPr>
            <w:tcW w:w="6663" w:type="dxa"/>
            <w:tcBorders>
              <w:top w:val="nil"/>
              <w:left w:val="nil"/>
              <w:bottom w:val="single" w:sz="4" w:space="0" w:color="auto"/>
              <w:right w:val="single" w:sz="4" w:space="0" w:color="auto"/>
            </w:tcBorders>
            <w:shd w:val="clear" w:color="auto" w:fill="auto"/>
            <w:vAlign w:val="center"/>
            <w:hideMark/>
          </w:tcPr>
          <w:p w14:paraId="3234DBC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Othman; N. Potter; K. </w:t>
            </w:r>
            <w:proofErr w:type="spellStart"/>
            <w:r w:rsidRPr="003C0278">
              <w:rPr>
                <w:rFonts w:ascii="Arial" w:eastAsia="Times New Roman" w:hAnsi="Arial" w:cs="Arial"/>
                <w:color w:val="000000"/>
                <w:kern w:val="0"/>
                <w:sz w:val="20"/>
                <w:szCs w:val="20"/>
                <w:lang w:eastAsia="en-GB"/>
                <w14:ligatures w14:val="none"/>
              </w:rPr>
              <w:t>Mokretar</w:t>
            </w:r>
            <w:proofErr w:type="spellEnd"/>
            <w:r w:rsidRPr="003C0278">
              <w:rPr>
                <w:rFonts w:ascii="Arial" w:eastAsia="Times New Roman" w:hAnsi="Arial" w:cs="Arial"/>
                <w:color w:val="000000"/>
                <w:kern w:val="0"/>
                <w:sz w:val="20"/>
                <w:szCs w:val="20"/>
                <w:lang w:eastAsia="en-GB"/>
                <w14:ligatures w14:val="none"/>
              </w:rPr>
              <w:t xml:space="preserve">; D. Taussig; A. Khan; P. Krishnamurthy; A. L. Latif; P. Cahalin; J. Aries; M. Amer; E. </w:t>
            </w:r>
            <w:proofErr w:type="spellStart"/>
            <w:r w:rsidRPr="003C0278">
              <w:rPr>
                <w:rFonts w:ascii="Arial" w:eastAsia="Times New Roman" w:hAnsi="Arial" w:cs="Arial"/>
                <w:color w:val="000000"/>
                <w:kern w:val="0"/>
                <w:sz w:val="20"/>
                <w:szCs w:val="20"/>
                <w:lang w:eastAsia="en-GB"/>
                <w14:ligatures w14:val="none"/>
              </w:rPr>
              <w:t>Belsham</w:t>
            </w:r>
            <w:proofErr w:type="spellEnd"/>
            <w:r w:rsidRPr="003C0278">
              <w:rPr>
                <w:rFonts w:ascii="Arial" w:eastAsia="Times New Roman" w:hAnsi="Arial" w:cs="Arial"/>
                <w:color w:val="000000"/>
                <w:kern w:val="0"/>
                <w:sz w:val="20"/>
                <w:szCs w:val="20"/>
                <w:lang w:eastAsia="en-GB"/>
                <w14:ligatures w14:val="none"/>
              </w:rPr>
              <w:t xml:space="preserve">; E. Conneally; C. Craddock; D. Culligan; M. Dennis; C. Duncan; S. D. Freeman; C. Furness; A. Gilkes; P. </w:t>
            </w:r>
            <w:proofErr w:type="spellStart"/>
            <w:r w:rsidRPr="003C0278">
              <w:rPr>
                <w:rFonts w:ascii="Arial" w:eastAsia="Times New Roman" w:hAnsi="Arial" w:cs="Arial"/>
                <w:color w:val="000000"/>
                <w:kern w:val="0"/>
                <w:sz w:val="20"/>
                <w:szCs w:val="20"/>
                <w:lang w:eastAsia="en-GB"/>
                <w14:ligatures w14:val="none"/>
              </w:rPr>
              <w:t>Gkreka</w:t>
            </w:r>
            <w:proofErr w:type="spellEnd"/>
            <w:r w:rsidRPr="003C0278">
              <w:rPr>
                <w:rFonts w:ascii="Arial" w:eastAsia="Times New Roman" w:hAnsi="Arial" w:cs="Arial"/>
                <w:color w:val="000000"/>
                <w:kern w:val="0"/>
                <w:sz w:val="20"/>
                <w:szCs w:val="20"/>
                <w:lang w:eastAsia="en-GB"/>
                <w14:ligatures w14:val="none"/>
              </w:rPr>
              <w:t xml:space="preserve">; K. Hodgson; W. Ingram; M. Jain; A. King; S. Knapper; P. </w:t>
            </w:r>
            <w:proofErr w:type="spellStart"/>
            <w:r w:rsidRPr="003C0278">
              <w:rPr>
                <w:rFonts w:ascii="Arial" w:eastAsia="Times New Roman" w:hAnsi="Arial" w:cs="Arial"/>
                <w:color w:val="000000"/>
                <w:kern w:val="0"/>
                <w:sz w:val="20"/>
                <w:szCs w:val="20"/>
                <w:lang w:eastAsia="en-GB"/>
                <w14:ligatures w14:val="none"/>
              </w:rPr>
              <w:t>Kottaridis</w:t>
            </w:r>
            <w:proofErr w:type="spellEnd"/>
            <w:r w:rsidRPr="003C0278">
              <w:rPr>
                <w:rFonts w:ascii="Arial" w:eastAsia="Times New Roman" w:hAnsi="Arial" w:cs="Arial"/>
                <w:color w:val="000000"/>
                <w:kern w:val="0"/>
                <w:sz w:val="20"/>
                <w:szCs w:val="20"/>
                <w:lang w:eastAsia="en-GB"/>
                <w14:ligatures w14:val="none"/>
              </w:rPr>
              <w:t xml:space="preserve">; M. F. McMullin; U. Mohite; L. Ngu; J. </w:t>
            </w:r>
            <w:proofErr w:type="spellStart"/>
            <w:r w:rsidRPr="003C0278">
              <w:rPr>
                <w:rFonts w:ascii="Arial" w:eastAsia="Times New Roman" w:hAnsi="Arial" w:cs="Arial"/>
                <w:color w:val="000000"/>
                <w:kern w:val="0"/>
                <w:sz w:val="20"/>
                <w:szCs w:val="20"/>
                <w:lang w:eastAsia="en-GB"/>
                <w14:ligatures w14:val="none"/>
              </w:rPr>
              <w:t>O’Nions</w:t>
            </w:r>
            <w:proofErr w:type="spellEnd"/>
            <w:r w:rsidRPr="003C0278">
              <w:rPr>
                <w:rFonts w:ascii="Arial" w:eastAsia="Times New Roman" w:hAnsi="Arial" w:cs="Arial"/>
                <w:color w:val="000000"/>
                <w:kern w:val="0"/>
                <w:sz w:val="20"/>
                <w:szCs w:val="20"/>
                <w:lang w:eastAsia="en-GB"/>
                <w14:ligatures w14:val="none"/>
              </w:rPr>
              <w:t xml:space="preserve">; K. Patrick; T. Rider; W. Roberts; M. T. Severinsen; N. </w:t>
            </w:r>
            <w:proofErr w:type="spellStart"/>
            <w:r w:rsidRPr="003C0278">
              <w:rPr>
                <w:rFonts w:ascii="Arial" w:eastAsia="Times New Roman" w:hAnsi="Arial" w:cs="Arial"/>
                <w:color w:val="000000"/>
                <w:kern w:val="0"/>
                <w:sz w:val="20"/>
                <w:szCs w:val="20"/>
                <w:lang w:eastAsia="en-GB"/>
                <w14:ligatures w14:val="none"/>
              </w:rPr>
              <w:t>Storrar</w:t>
            </w:r>
            <w:proofErr w:type="spellEnd"/>
            <w:r w:rsidRPr="003C0278">
              <w:rPr>
                <w:rFonts w:ascii="Arial" w:eastAsia="Times New Roman" w:hAnsi="Arial" w:cs="Arial"/>
                <w:color w:val="000000"/>
                <w:kern w:val="0"/>
                <w:sz w:val="20"/>
                <w:szCs w:val="20"/>
                <w:lang w:eastAsia="en-GB"/>
                <w14:ligatures w14:val="none"/>
              </w:rPr>
              <w:t>; T. Taylor; N. H. Russell; R. Dillon</w:t>
            </w:r>
          </w:p>
        </w:tc>
        <w:tc>
          <w:tcPr>
            <w:tcW w:w="708" w:type="dxa"/>
            <w:tcBorders>
              <w:top w:val="nil"/>
              <w:left w:val="nil"/>
              <w:bottom w:val="single" w:sz="4" w:space="0" w:color="auto"/>
              <w:right w:val="single" w:sz="4" w:space="0" w:color="auto"/>
            </w:tcBorders>
            <w:shd w:val="clear" w:color="auto" w:fill="auto"/>
            <w:vAlign w:val="center"/>
            <w:hideMark/>
          </w:tcPr>
          <w:p w14:paraId="30DF45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08080B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CD602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3378321" w14:textId="77777777" w:rsidTr="001A6346">
        <w:trPr>
          <w:trHeight w:val="17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2B42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093463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w:t>
            </w:r>
          </w:p>
        </w:tc>
        <w:tc>
          <w:tcPr>
            <w:tcW w:w="3402" w:type="dxa"/>
            <w:tcBorders>
              <w:top w:val="nil"/>
              <w:left w:val="nil"/>
              <w:bottom w:val="single" w:sz="4" w:space="0" w:color="auto"/>
              <w:right w:val="single" w:sz="4" w:space="0" w:color="auto"/>
            </w:tcBorders>
            <w:shd w:val="clear" w:color="auto" w:fill="auto"/>
            <w:vAlign w:val="center"/>
            <w:hideMark/>
          </w:tcPr>
          <w:p w14:paraId="4CF8BDD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Immune and metabolic markers for identifying and investigating severe Coronavirus disease and Sepsis in children and young people (</w:t>
            </w:r>
            <w:proofErr w:type="spellStart"/>
            <w:r w:rsidRPr="003C0278">
              <w:rPr>
                <w:rFonts w:ascii="Arial" w:eastAsia="Times New Roman" w:hAnsi="Arial" w:cs="Arial"/>
                <w:color w:val="000000"/>
                <w:kern w:val="0"/>
                <w:sz w:val="20"/>
                <w:szCs w:val="20"/>
                <w:lang w:eastAsia="en-GB"/>
                <w14:ligatures w14:val="none"/>
              </w:rPr>
              <w:t>pSeP</w:t>
            </w:r>
            <w:proofErr w:type="spellEnd"/>
            <w:r w:rsidRPr="003C0278">
              <w:rPr>
                <w:rFonts w:ascii="Arial" w:eastAsia="Times New Roman" w:hAnsi="Arial" w:cs="Arial"/>
                <w:color w:val="000000"/>
                <w:kern w:val="0"/>
                <w:sz w:val="20"/>
                <w:szCs w:val="20"/>
                <w:lang w:eastAsia="en-GB"/>
                <w14:ligatures w14:val="none"/>
              </w:rPr>
              <w:t xml:space="preserve">/COVID </w:t>
            </w:r>
            <w:proofErr w:type="spellStart"/>
            <w:r w:rsidRPr="003C0278">
              <w:rPr>
                <w:rFonts w:ascii="Arial" w:eastAsia="Times New Roman" w:hAnsi="Arial" w:cs="Arial"/>
                <w:color w:val="000000"/>
                <w:kern w:val="0"/>
                <w:sz w:val="20"/>
                <w:szCs w:val="20"/>
                <w:lang w:eastAsia="en-GB"/>
                <w14:ligatures w14:val="none"/>
              </w:rPr>
              <w:t>ChYP</w:t>
            </w:r>
            <w:proofErr w:type="spellEnd"/>
            <w:r w:rsidRPr="003C0278">
              <w:rPr>
                <w:rFonts w:ascii="Arial" w:eastAsia="Times New Roman" w:hAnsi="Arial" w:cs="Arial"/>
                <w:color w:val="000000"/>
                <w:kern w:val="0"/>
                <w:sz w:val="20"/>
                <w:szCs w:val="20"/>
                <w:lang w:eastAsia="en-GB"/>
                <w14:ligatures w14:val="none"/>
              </w:rPr>
              <w:t xml:space="preserve"> study): Protocol for a prospective cohort study</w:t>
            </w:r>
          </w:p>
        </w:tc>
        <w:tc>
          <w:tcPr>
            <w:tcW w:w="6663" w:type="dxa"/>
            <w:tcBorders>
              <w:top w:val="nil"/>
              <w:left w:val="nil"/>
              <w:bottom w:val="single" w:sz="4" w:space="0" w:color="auto"/>
              <w:right w:val="single" w:sz="4" w:space="0" w:color="auto"/>
            </w:tcBorders>
            <w:shd w:val="clear" w:color="auto" w:fill="auto"/>
            <w:vAlign w:val="center"/>
            <w:hideMark/>
          </w:tcPr>
          <w:p w14:paraId="7D97942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Oruganti; P. R. S. Rodrigues; D. White; W. J. Watkins; S. </w:t>
            </w:r>
            <w:proofErr w:type="spellStart"/>
            <w:r w:rsidRPr="003C0278">
              <w:rPr>
                <w:rFonts w:ascii="Arial" w:eastAsia="Times New Roman" w:hAnsi="Arial" w:cs="Arial"/>
                <w:color w:val="000000"/>
                <w:kern w:val="0"/>
                <w:sz w:val="20"/>
                <w:szCs w:val="20"/>
                <w:lang w:eastAsia="en-GB"/>
                <w14:ligatures w14:val="none"/>
              </w:rPr>
              <w:t>Shapey</w:t>
            </w:r>
            <w:proofErr w:type="spellEnd"/>
            <w:r w:rsidRPr="003C0278">
              <w:rPr>
                <w:rFonts w:ascii="Arial" w:eastAsia="Times New Roman" w:hAnsi="Arial" w:cs="Arial"/>
                <w:color w:val="000000"/>
                <w:kern w:val="0"/>
                <w:sz w:val="20"/>
                <w:szCs w:val="20"/>
                <w:lang w:eastAsia="en-GB"/>
                <w14:ligatures w14:val="none"/>
              </w:rPr>
              <w:t xml:space="preserve">; A. Barrow; R. Al Samsam; S. Ali; M. Gajraj; R. Skone; M. Jardine; J. Evans; S. </w:t>
            </w:r>
            <w:proofErr w:type="spellStart"/>
            <w:r w:rsidRPr="003C0278">
              <w:rPr>
                <w:rFonts w:ascii="Arial" w:eastAsia="Times New Roman" w:hAnsi="Arial" w:cs="Arial"/>
                <w:color w:val="000000"/>
                <w:kern w:val="0"/>
                <w:sz w:val="20"/>
                <w:szCs w:val="20"/>
                <w:lang w:eastAsia="en-GB"/>
                <w14:ligatures w14:val="none"/>
              </w:rPr>
              <w:t>Struik</w:t>
            </w:r>
            <w:proofErr w:type="spellEnd"/>
            <w:r w:rsidRPr="003C0278">
              <w:rPr>
                <w:rFonts w:ascii="Arial" w:eastAsia="Times New Roman" w:hAnsi="Arial" w:cs="Arial"/>
                <w:color w:val="000000"/>
                <w:kern w:val="0"/>
                <w:sz w:val="20"/>
                <w:szCs w:val="20"/>
                <w:lang w:eastAsia="en-GB"/>
                <w14:ligatures w14:val="none"/>
              </w:rPr>
              <w:t xml:space="preserve">; J. E. Song; L. Abood; B. </w:t>
            </w:r>
            <w:proofErr w:type="spellStart"/>
            <w:r w:rsidRPr="003C0278">
              <w:rPr>
                <w:rFonts w:ascii="Arial" w:eastAsia="Times New Roman" w:hAnsi="Arial" w:cs="Arial"/>
                <w:color w:val="000000"/>
                <w:kern w:val="0"/>
                <w:sz w:val="20"/>
                <w:szCs w:val="20"/>
                <w:lang w:eastAsia="en-GB"/>
                <w14:ligatures w14:val="none"/>
              </w:rPr>
              <w:t>Paquete</w:t>
            </w:r>
            <w:proofErr w:type="spellEnd"/>
            <w:r w:rsidRPr="003C0278">
              <w:rPr>
                <w:rFonts w:ascii="Arial" w:eastAsia="Times New Roman" w:hAnsi="Arial" w:cs="Arial"/>
                <w:color w:val="000000"/>
                <w:kern w:val="0"/>
                <w:sz w:val="20"/>
                <w:szCs w:val="20"/>
                <w:lang w:eastAsia="en-GB"/>
                <w14:ligatures w14:val="none"/>
              </w:rPr>
              <w:t>; S. Foulkes; B. Saunders; A. Strang; S. J. Kotecha; B. Phillips; A. Evans; I. Buchanan; S. Bowes; B. Ali; M. Gore; R. Thomas-Turner; R. Andrews; S. Zaher; S. Sharma; M. Chakraborty; E. Parkinson; F. Liberatore; T. Woolley; S. Edkins; L. C. Davies; L. Moet; J. E. McLaren; G. L. Watson; V. O'Donnell; K. Hood; P. Ghazal</w:t>
            </w:r>
          </w:p>
        </w:tc>
        <w:tc>
          <w:tcPr>
            <w:tcW w:w="708" w:type="dxa"/>
            <w:tcBorders>
              <w:top w:val="nil"/>
              <w:left w:val="nil"/>
              <w:bottom w:val="single" w:sz="4" w:space="0" w:color="auto"/>
              <w:right w:val="single" w:sz="4" w:space="0" w:color="auto"/>
            </w:tcBorders>
            <w:shd w:val="clear" w:color="auto" w:fill="auto"/>
            <w:vAlign w:val="center"/>
            <w:hideMark/>
          </w:tcPr>
          <w:p w14:paraId="3B1AAA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090EBB8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153CA94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464BF41"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3AE5D8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34619D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Surgery (United Kingdom)</w:t>
            </w:r>
          </w:p>
        </w:tc>
        <w:tc>
          <w:tcPr>
            <w:tcW w:w="3402" w:type="dxa"/>
            <w:tcBorders>
              <w:top w:val="nil"/>
              <w:left w:val="nil"/>
              <w:bottom w:val="single" w:sz="4" w:space="0" w:color="auto"/>
              <w:right w:val="single" w:sz="4" w:space="0" w:color="auto"/>
            </w:tcBorders>
            <w:shd w:val="clear" w:color="auto" w:fill="auto"/>
            <w:vAlign w:val="center"/>
            <w:hideMark/>
          </w:tcPr>
          <w:p w14:paraId="535B4B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Surgical management of ulcerative colitis and Crohn's disease</w:t>
            </w:r>
          </w:p>
        </w:tc>
        <w:tc>
          <w:tcPr>
            <w:tcW w:w="6663" w:type="dxa"/>
            <w:tcBorders>
              <w:top w:val="nil"/>
              <w:left w:val="nil"/>
              <w:bottom w:val="single" w:sz="4" w:space="0" w:color="auto"/>
              <w:right w:val="single" w:sz="4" w:space="0" w:color="auto"/>
            </w:tcBorders>
            <w:shd w:val="clear" w:color="auto" w:fill="auto"/>
            <w:vAlign w:val="center"/>
            <w:hideMark/>
          </w:tcPr>
          <w:p w14:paraId="705C8B5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Oo; M. Davies</w:t>
            </w:r>
          </w:p>
        </w:tc>
        <w:tc>
          <w:tcPr>
            <w:tcW w:w="708" w:type="dxa"/>
            <w:tcBorders>
              <w:top w:val="nil"/>
              <w:left w:val="nil"/>
              <w:bottom w:val="single" w:sz="4" w:space="0" w:color="auto"/>
              <w:right w:val="single" w:sz="4" w:space="0" w:color="auto"/>
            </w:tcBorders>
            <w:shd w:val="clear" w:color="auto" w:fill="auto"/>
            <w:vAlign w:val="center"/>
            <w:hideMark/>
          </w:tcPr>
          <w:p w14:paraId="295A8E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21C94E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D89A3F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36E3FF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80A102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51BA04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Hospital Infection</w:t>
            </w:r>
          </w:p>
        </w:tc>
        <w:tc>
          <w:tcPr>
            <w:tcW w:w="3402" w:type="dxa"/>
            <w:tcBorders>
              <w:top w:val="nil"/>
              <w:left w:val="nil"/>
              <w:bottom w:val="single" w:sz="4" w:space="0" w:color="auto"/>
              <w:right w:val="single" w:sz="4" w:space="0" w:color="auto"/>
            </w:tcBorders>
            <w:shd w:val="clear" w:color="auto" w:fill="auto"/>
            <w:vAlign w:val="center"/>
            <w:hideMark/>
          </w:tcPr>
          <w:p w14:paraId="3FE1CA3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Author response to: “Robust epidemiological investigations in hospital-based COVID-19 outbreaks cannot be overlooked – even in the era of WGS”</w:t>
            </w:r>
          </w:p>
        </w:tc>
        <w:tc>
          <w:tcPr>
            <w:tcW w:w="6663" w:type="dxa"/>
            <w:tcBorders>
              <w:top w:val="nil"/>
              <w:left w:val="nil"/>
              <w:bottom w:val="single" w:sz="4" w:space="0" w:color="auto"/>
              <w:right w:val="single" w:sz="4" w:space="0" w:color="auto"/>
            </w:tcBorders>
            <w:shd w:val="clear" w:color="auto" w:fill="auto"/>
            <w:vAlign w:val="center"/>
            <w:hideMark/>
          </w:tcPr>
          <w:p w14:paraId="54189AB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J. O'Connell; T. Connor; B. Healy</w:t>
            </w:r>
          </w:p>
        </w:tc>
        <w:tc>
          <w:tcPr>
            <w:tcW w:w="708" w:type="dxa"/>
            <w:tcBorders>
              <w:top w:val="nil"/>
              <w:left w:val="nil"/>
              <w:bottom w:val="single" w:sz="4" w:space="0" w:color="auto"/>
              <w:right w:val="single" w:sz="4" w:space="0" w:color="auto"/>
            </w:tcBorders>
            <w:shd w:val="clear" w:color="auto" w:fill="auto"/>
            <w:vAlign w:val="center"/>
            <w:hideMark/>
          </w:tcPr>
          <w:p w14:paraId="4EF54C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141</w:t>
            </w:r>
          </w:p>
        </w:tc>
        <w:tc>
          <w:tcPr>
            <w:tcW w:w="709" w:type="dxa"/>
            <w:tcBorders>
              <w:top w:val="nil"/>
              <w:left w:val="nil"/>
              <w:bottom w:val="single" w:sz="4" w:space="0" w:color="auto"/>
              <w:right w:val="single" w:sz="4" w:space="0" w:color="auto"/>
            </w:tcBorders>
            <w:shd w:val="clear" w:color="auto" w:fill="auto"/>
            <w:vAlign w:val="center"/>
            <w:hideMark/>
          </w:tcPr>
          <w:p w14:paraId="337C372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F5CBA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45323</w:t>
            </w:r>
          </w:p>
        </w:tc>
      </w:tr>
      <w:tr w:rsidR="001A6346" w:rsidRPr="003C0278" w14:paraId="221590B4"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799BBA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FC0E15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2591A11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Letter to the Editor: Confronting the psychological challenges of skin cancer: A qualitative study investigating patient's experience of a skin cancer diagnosis and support received</w:t>
            </w:r>
          </w:p>
        </w:tc>
        <w:tc>
          <w:tcPr>
            <w:tcW w:w="6663" w:type="dxa"/>
            <w:tcBorders>
              <w:top w:val="nil"/>
              <w:left w:val="nil"/>
              <w:bottom w:val="single" w:sz="4" w:space="0" w:color="auto"/>
              <w:right w:val="single" w:sz="4" w:space="0" w:color="auto"/>
            </w:tcBorders>
            <w:shd w:val="clear" w:color="auto" w:fill="auto"/>
            <w:vAlign w:val="center"/>
            <w:hideMark/>
          </w:tcPr>
          <w:p w14:paraId="5EDEE5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 Nuttall; A. Fothergill; S. J. Hemington-Gorse; T. D. Dobbs; J. J. Tree</w:t>
            </w:r>
          </w:p>
        </w:tc>
        <w:tc>
          <w:tcPr>
            <w:tcW w:w="708" w:type="dxa"/>
            <w:tcBorders>
              <w:top w:val="nil"/>
              <w:left w:val="nil"/>
              <w:bottom w:val="single" w:sz="4" w:space="0" w:color="auto"/>
              <w:right w:val="single" w:sz="4" w:space="0" w:color="auto"/>
            </w:tcBorders>
            <w:shd w:val="clear" w:color="auto" w:fill="auto"/>
            <w:vAlign w:val="center"/>
            <w:hideMark/>
          </w:tcPr>
          <w:p w14:paraId="282769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83</w:t>
            </w:r>
          </w:p>
        </w:tc>
        <w:tc>
          <w:tcPr>
            <w:tcW w:w="709" w:type="dxa"/>
            <w:tcBorders>
              <w:top w:val="nil"/>
              <w:left w:val="nil"/>
              <w:bottom w:val="single" w:sz="4" w:space="0" w:color="auto"/>
              <w:right w:val="single" w:sz="4" w:space="0" w:color="auto"/>
            </w:tcBorders>
            <w:shd w:val="clear" w:color="auto" w:fill="auto"/>
            <w:vAlign w:val="center"/>
            <w:hideMark/>
          </w:tcPr>
          <w:p w14:paraId="0B033FA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6ADBC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301-304</w:t>
            </w:r>
          </w:p>
        </w:tc>
      </w:tr>
      <w:tr w:rsidR="001A6346" w:rsidRPr="003C0278" w14:paraId="0921E81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05D14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DF299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American journal of physiology. Heart and circulatory physiology</w:t>
            </w:r>
          </w:p>
        </w:tc>
        <w:tc>
          <w:tcPr>
            <w:tcW w:w="3402" w:type="dxa"/>
            <w:tcBorders>
              <w:top w:val="nil"/>
              <w:left w:val="nil"/>
              <w:bottom w:val="single" w:sz="4" w:space="0" w:color="auto"/>
              <w:right w:val="single" w:sz="4" w:space="0" w:color="auto"/>
            </w:tcBorders>
            <w:shd w:val="clear" w:color="auto" w:fill="auto"/>
            <w:vAlign w:val="center"/>
            <w:hideMark/>
          </w:tcPr>
          <w:p w14:paraId="5EE6F04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Exercise training induces thrombogenic benefits in recent but not late postmenopausal females</w:t>
            </w:r>
          </w:p>
        </w:tc>
        <w:tc>
          <w:tcPr>
            <w:tcW w:w="6663" w:type="dxa"/>
            <w:tcBorders>
              <w:top w:val="nil"/>
              <w:left w:val="nil"/>
              <w:bottom w:val="single" w:sz="4" w:space="0" w:color="auto"/>
              <w:right w:val="single" w:sz="4" w:space="0" w:color="auto"/>
            </w:tcBorders>
            <w:shd w:val="clear" w:color="auto" w:fill="auto"/>
            <w:vAlign w:val="center"/>
            <w:hideMark/>
          </w:tcPr>
          <w:p w14:paraId="5C9D8C9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B. Nørregaard; K. A. Wickham; T. Ehlers; M. P. Rocha; M. Fischer; M. H. Lundberg Slingsby; S. S. Cheung; P. A. Evans; J. Bangsbo; Y. Hellsten</w:t>
            </w:r>
          </w:p>
        </w:tc>
        <w:tc>
          <w:tcPr>
            <w:tcW w:w="708" w:type="dxa"/>
            <w:tcBorders>
              <w:top w:val="nil"/>
              <w:left w:val="nil"/>
              <w:bottom w:val="single" w:sz="4" w:space="0" w:color="auto"/>
              <w:right w:val="single" w:sz="4" w:space="0" w:color="auto"/>
            </w:tcBorders>
            <w:shd w:val="clear" w:color="auto" w:fill="auto"/>
            <w:vAlign w:val="center"/>
            <w:hideMark/>
          </w:tcPr>
          <w:p w14:paraId="232870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325</w:t>
            </w:r>
          </w:p>
        </w:tc>
        <w:tc>
          <w:tcPr>
            <w:tcW w:w="709" w:type="dxa"/>
            <w:tcBorders>
              <w:top w:val="nil"/>
              <w:left w:val="nil"/>
              <w:bottom w:val="single" w:sz="4" w:space="0" w:color="auto"/>
              <w:right w:val="single" w:sz="4" w:space="0" w:color="auto"/>
            </w:tcBorders>
            <w:shd w:val="clear" w:color="auto" w:fill="auto"/>
            <w:vAlign w:val="center"/>
            <w:hideMark/>
          </w:tcPr>
          <w:p w14:paraId="617675A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188D8B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H346-H361</w:t>
            </w:r>
          </w:p>
        </w:tc>
      </w:tr>
      <w:tr w:rsidR="001A6346" w:rsidRPr="003C0278" w14:paraId="133D809C"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4D1758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29768B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 Oncology</w:t>
            </w:r>
          </w:p>
        </w:tc>
        <w:tc>
          <w:tcPr>
            <w:tcW w:w="3402" w:type="dxa"/>
            <w:tcBorders>
              <w:top w:val="nil"/>
              <w:left w:val="nil"/>
              <w:bottom w:val="single" w:sz="4" w:space="0" w:color="auto"/>
              <w:right w:val="single" w:sz="4" w:space="0" w:color="auto"/>
            </w:tcBorders>
            <w:shd w:val="clear" w:color="auto" w:fill="auto"/>
            <w:vAlign w:val="center"/>
            <w:hideMark/>
          </w:tcPr>
          <w:p w14:paraId="2599A4E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Multi-cancer early detection test in symptomatic patients referred for cancer investigation in England and Wales (SYMPLIFY): a large-scale, observational cohort study</w:t>
            </w:r>
          </w:p>
        </w:tc>
        <w:tc>
          <w:tcPr>
            <w:tcW w:w="6663" w:type="dxa"/>
            <w:tcBorders>
              <w:top w:val="nil"/>
              <w:left w:val="nil"/>
              <w:bottom w:val="single" w:sz="4" w:space="0" w:color="auto"/>
              <w:right w:val="single" w:sz="4" w:space="0" w:color="auto"/>
            </w:tcBorders>
            <w:shd w:val="clear" w:color="auto" w:fill="auto"/>
            <w:vAlign w:val="center"/>
            <w:hideMark/>
          </w:tcPr>
          <w:p w14:paraId="1258ED8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B. D. Nicholson; J. </w:t>
            </w:r>
            <w:proofErr w:type="spellStart"/>
            <w:r w:rsidRPr="003C0278">
              <w:rPr>
                <w:rFonts w:ascii="Arial" w:eastAsia="Times New Roman" w:hAnsi="Arial" w:cs="Arial"/>
                <w:color w:val="000000"/>
                <w:kern w:val="0"/>
                <w:sz w:val="20"/>
                <w:szCs w:val="20"/>
                <w:lang w:eastAsia="en-GB"/>
                <w14:ligatures w14:val="none"/>
              </w:rPr>
              <w:t>Oke</w:t>
            </w:r>
            <w:proofErr w:type="spellEnd"/>
            <w:r w:rsidRPr="003C0278">
              <w:rPr>
                <w:rFonts w:ascii="Arial" w:eastAsia="Times New Roman" w:hAnsi="Arial" w:cs="Arial"/>
                <w:color w:val="000000"/>
                <w:kern w:val="0"/>
                <w:sz w:val="20"/>
                <w:szCs w:val="20"/>
                <w:lang w:eastAsia="en-GB"/>
                <w14:ligatures w14:val="none"/>
              </w:rPr>
              <w:t xml:space="preserve">; P. S. Virdee; D. A. Harris; C. O'Doherty; J. E. Park; Z. Hamady; V. Sehgal; A. Millar; L. Medley; S. Tonner; M. </w:t>
            </w:r>
            <w:proofErr w:type="spellStart"/>
            <w:r w:rsidRPr="003C0278">
              <w:rPr>
                <w:rFonts w:ascii="Arial" w:eastAsia="Times New Roman" w:hAnsi="Arial" w:cs="Arial"/>
                <w:color w:val="000000"/>
                <w:kern w:val="0"/>
                <w:sz w:val="20"/>
                <w:szCs w:val="20"/>
                <w:lang w:eastAsia="en-GB"/>
                <w14:ligatures w14:val="none"/>
              </w:rPr>
              <w:t>Vargova</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Engonidou</w:t>
            </w:r>
            <w:proofErr w:type="spellEnd"/>
            <w:r w:rsidRPr="003C0278">
              <w:rPr>
                <w:rFonts w:ascii="Arial" w:eastAsia="Times New Roman" w:hAnsi="Arial" w:cs="Arial"/>
                <w:color w:val="000000"/>
                <w:kern w:val="0"/>
                <w:sz w:val="20"/>
                <w:szCs w:val="20"/>
                <w:lang w:eastAsia="en-GB"/>
                <w14:ligatures w14:val="none"/>
              </w:rPr>
              <w:t xml:space="preserve">; K. Riahi; Y. Luan; S. </w:t>
            </w:r>
            <w:proofErr w:type="spellStart"/>
            <w:r w:rsidRPr="003C0278">
              <w:rPr>
                <w:rFonts w:ascii="Arial" w:eastAsia="Times New Roman" w:hAnsi="Arial" w:cs="Arial"/>
                <w:color w:val="000000"/>
                <w:kern w:val="0"/>
                <w:sz w:val="20"/>
                <w:szCs w:val="20"/>
                <w:lang w:eastAsia="en-GB"/>
                <w14:ligatures w14:val="none"/>
              </w:rPr>
              <w:t>Hiom</w:t>
            </w:r>
            <w:proofErr w:type="spellEnd"/>
            <w:r w:rsidRPr="003C0278">
              <w:rPr>
                <w:rFonts w:ascii="Arial" w:eastAsia="Times New Roman" w:hAnsi="Arial" w:cs="Arial"/>
                <w:color w:val="000000"/>
                <w:kern w:val="0"/>
                <w:sz w:val="20"/>
                <w:szCs w:val="20"/>
                <w:lang w:eastAsia="en-GB"/>
                <w14:ligatures w14:val="none"/>
              </w:rPr>
              <w:t>; H. Kumar; H. Nandani; K. N. Kurtzman; L. M. Yu; C. Freestone; S. Pearson; F. R. Hobbs; R. Perera; M. R. Middleton</w:t>
            </w:r>
          </w:p>
        </w:tc>
        <w:tc>
          <w:tcPr>
            <w:tcW w:w="708" w:type="dxa"/>
            <w:tcBorders>
              <w:top w:val="nil"/>
              <w:left w:val="nil"/>
              <w:bottom w:val="single" w:sz="4" w:space="0" w:color="auto"/>
              <w:right w:val="single" w:sz="4" w:space="0" w:color="auto"/>
            </w:tcBorders>
            <w:shd w:val="clear" w:color="auto" w:fill="auto"/>
            <w:vAlign w:val="center"/>
            <w:hideMark/>
          </w:tcPr>
          <w:p w14:paraId="789CBD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w:t>
            </w:r>
          </w:p>
        </w:tc>
        <w:tc>
          <w:tcPr>
            <w:tcW w:w="709" w:type="dxa"/>
            <w:tcBorders>
              <w:top w:val="nil"/>
              <w:left w:val="nil"/>
              <w:bottom w:val="single" w:sz="4" w:space="0" w:color="auto"/>
              <w:right w:val="single" w:sz="4" w:space="0" w:color="auto"/>
            </w:tcBorders>
            <w:shd w:val="clear" w:color="auto" w:fill="auto"/>
            <w:vAlign w:val="center"/>
            <w:hideMark/>
          </w:tcPr>
          <w:p w14:paraId="301E4AC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1526F97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733-743</w:t>
            </w:r>
          </w:p>
        </w:tc>
      </w:tr>
      <w:tr w:rsidR="001A6346" w:rsidRPr="003C0278" w14:paraId="64F69C3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7B98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5595FFF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Mutagenesis</w:t>
            </w:r>
          </w:p>
        </w:tc>
        <w:tc>
          <w:tcPr>
            <w:tcW w:w="3402" w:type="dxa"/>
            <w:tcBorders>
              <w:top w:val="nil"/>
              <w:left w:val="nil"/>
              <w:bottom w:val="single" w:sz="4" w:space="0" w:color="auto"/>
              <w:right w:val="single" w:sz="4" w:space="0" w:color="auto"/>
            </w:tcBorders>
            <w:shd w:val="clear" w:color="auto" w:fill="auto"/>
            <w:vAlign w:val="center"/>
            <w:hideMark/>
          </w:tcPr>
          <w:p w14:paraId="7689EA5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Measuring blood cell DNA damage using the PIG-A mutation and CBMN assay in pancreatic cancer patients: a pilot study</w:t>
            </w:r>
          </w:p>
        </w:tc>
        <w:tc>
          <w:tcPr>
            <w:tcW w:w="6663" w:type="dxa"/>
            <w:tcBorders>
              <w:top w:val="nil"/>
              <w:left w:val="nil"/>
              <w:bottom w:val="single" w:sz="4" w:space="0" w:color="auto"/>
              <w:right w:val="single" w:sz="4" w:space="0" w:color="auto"/>
            </w:tcBorders>
            <w:shd w:val="clear" w:color="auto" w:fill="auto"/>
            <w:vAlign w:val="center"/>
            <w:hideMark/>
          </w:tcPr>
          <w:p w14:paraId="23F0FC1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Nichols; R. Lawrence; H. Haboubi; B. Al-Sarireh; S. Doak; G. Jenkins</w:t>
            </w:r>
          </w:p>
        </w:tc>
        <w:tc>
          <w:tcPr>
            <w:tcW w:w="708" w:type="dxa"/>
            <w:tcBorders>
              <w:top w:val="nil"/>
              <w:left w:val="nil"/>
              <w:bottom w:val="single" w:sz="4" w:space="0" w:color="auto"/>
              <w:right w:val="single" w:sz="4" w:space="0" w:color="auto"/>
            </w:tcBorders>
            <w:shd w:val="clear" w:color="auto" w:fill="auto"/>
            <w:vAlign w:val="center"/>
            <w:hideMark/>
          </w:tcPr>
          <w:p w14:paraId="6F0457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38</w:t>
            </w:r>
          </w:p>
        </w:tc>
        <w:tc>
          <w:tcPr>
            <w:tcW w:w="709" w:type="dxa"/>
            <w:tcBorders>
              <w:top w:val="nil"/>
              <w:left w:val="nil"/>
              <w:bottom w:val="single" w:sz="4" w:space="0" w:color="auto"/>
              <w:right w:val="single" w:sz="4" w:space="0" w:color="auto"/>
            </w:tcBorders>
            <w:shd w:val="clear" w:color="auto" w:fill="auto"/>
            <w:vAlign w:val="center"/>
            <w:hideMark/>
          </w:tcPr>
          <w:p w14:paraId="1494EC8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3041BCD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93-99</w:t>
            </w:r>
          </w:p>
        </w:tc>
      </w:tr>
      <w:tr w:rsidR="001A6346" w:rsidRPr="003C0278" w14:paraId="58EFFB9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3D393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6BFB50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Seizure</w:t>
            </w:r>
          </w:p>
        </w:tc>
        <w:tc>
          <w:tcPr>
            <w:tcW w:w="3402" w:type="dxa"/>
            <w:tcBorders>
              <w:top w:val="nil"/>
              <w:left w:val="nil"/>
              <w:bottom w:val="single" w:sz="4" w:space="0" w:color="auto"/>
              <w:right w:val="single" w:sz="4" w:space="0" w:color="auto"/>
            </w:tcBorders>
            <w:shd w:val="clear" w:color="auto" w:fill="auto"/>
            <w:vAlign w:val="center"/>
            <w:hideMark/>
          </w:tcPr>
          <w:p w14:paraId="439079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Who cares? A scoping review on intellectual disability, epilepsy and social care</w:t>
            </w:r>
          </w:p>
        </w:tc>
        <w:tc>
          <w:tcPr>
            <w:tcW w:w="6663" w:type="dxa"/>
            <w:tcBorders>
              <w:top w:val="nil"/>
              <w:left w:val="nil"/>
              <w:bottom w:val="single" w:sz="4" w:space="0" w:color="auto"/>
              <w:right w:val="single" w:sz="4" w:space="0" w:color="auto"/>
            </w:tcBorders>
            <w:shd w:val="clear" w:color="auto" w:fill="auto"/>
            <w:vAlign w:val="center"/>
            <w:hideMark/>
          </w:tcPr>
          <w:p w14:paraId="189E7AE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H. Newman; S. Rudra; L. Burrows; S. </w:t>
            </w:r>
            <w:proofErr w:type="spellStart"/>
            <w:r w:rsidRPr="003C0278">
              <w:rPr>
                <w:rFonts w:ascii="Arial" w:eastAsia="Times New Roman" w:hAnsi="Arial" w:cs="Arial"/>
                <w:color w:val="000000"/>
                <w:kern w:val="0"/>
                <w:sz w:val="20"/>
                <w:szCs w:val="20"/>
                <w:lang w:eastAsia="en-GB"/>
                <w14:ligatures w14:val="none"/>
              </w:rPr>
              <w:t>Tromans</w:t>
            </w:r>
            <w:proofErr w:type="spellEnd"/>
            <w:r w:rsidRPr="003C0278">
              <w:rPr>
                <w:rFonts w:ascii="Arial" w:eastAsia="Times New Roman" w:hAnsi="Arial" w:cs="Arial"/>
                <w:color w:val="000000"/>
                <w:kern w:val="0"/>
                <w:sz w:val="20"/>
                <w:szCs w:val="20"/>
                <w:lang w:eastAsia="en-GB"/>
                <w14:ligatures w14:val="none"/>
              </w:rPr>
              <w:t xml:space="preserve">; L. Watkins; P. </w:t>
            </w:r>
            <w:proofErr w:type="spellStart"/>
            <w:r w:rsidRPr="003C0278">
              <w:rPr>
                <w:rFonts w:ascii="Arial" w:eastAsia="Times New Roman" w:hAnsi="Arial" w:cs="Arial"/>
                <w:color w:val="000000"/>
                <w:kern w:val="0"/>
                <w:sz w:val="20"/>
                <w:szCs w:val="20"/>
                <w:lang w:eastAsia="en-GB"/>
                <w14:ligatures w14:val="none"/>
              </w:rPr>
              <w:t>Triantafyllopoulou</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Hassiotis</w:t>
            </w:r>
            <w:proofErr w:type="spellEnd"/>
            <w:r w:rsidRPr="003C0278">
              <w:rPr>
                <w:rFonts w:ascii="Arial" w:eastAsia="Times New Roman" w:hAnsi="Arial" w:cs="Arial"/>
                <w:color w:val="000000"/>
                <w:kern w:val="0"/>
                <w:sz w:val="20"/>
                <w:szCs w:val="20"/>
                <w:lang w:eastAsia="en-GB"/>
                <w14:ligatures w14:val="none"/>
              </w:rPr>
              <w:t>; A. Gabrielsson; R. Shankar</w:t>
            </w:r>
          </w:p>
        </w:tc>
        <w:tc>
          <w:tcPr>
            <w:tcW w:w="708" w:type="dxa"/>
            <w:tcBorders>
              <w:top w:val="nil"/>
              <w:left w:val="nil"/>
              <w:bottom w:val="single" w:sz="4" w:space="0" w:color="auto"/>
              <w:right w:val="single" w:sz="4" w:space="0" w:color="auto"/>
            </w:tcBorders>
            <w:shd w:val="clear" w:color="auto" w:fill="auto"/>
            <w:vAlign w:val="center"/>
            <w:hideMark/>
          </w:tcPr>
          <w:p w14:paraId="12DDD54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107</w:t>
            </w:r>
          </w:p>
        </w:tc>
        <w:tc>
          <w:tcPr>
            <w:tcW w:w="709" w:type="dxa"/>
            <w:tcBorders>
              <w:top w:val="nil"/>
              <w:left w:val="nil"/>
              <w:bottom w:val="single" w:sz="4" w:space="0" w:color="auto"/>
              <w:right w:val="single" w:sz="4" w:space="0" w:color="auto"/>
            </w:tcBorders>
            <w:shd w:val="clear" w:color="auto" w:fill="auto"/>
            <w:vAlign w:val="center"/>
            <w:hideMark/>
          </w:tcPr>
          <w:p w14:paraId="634C953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C05E35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35-42</w:t>
            </w:r>
          </w:p>
        </w:tc>
      </w:tr>
      <w:tr w:rsidR="001A6346" w:rsidRPr="003C0278" w14:paraId="335A172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994A2E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63A753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Health Expectations</w:t>
            </w:r>
          </w:p>
        </w:tc>
        <w:tc>
          <w:tcPr>
            <w:tcW w:w="3402" w:type="dxa"/>
            <w:tcBorders>
              <w:top w:val="nil"/>
              <w:left w:val="nil"/>
              <w:bottom w:val="single" w:sz="4" w:space="0" w:color="auto"/>
              <w:right w:val="single" w:sz="4" w:space="0" w:color="auto"/>
            </w:tcBorders>
            <w:shd w:val="clear" w:color="auto" w:fill="auto"/>
            <w:vAlign w:val="center"/>
            <w:hideMark/>
          </w:tcPr>
          <w:p w14:paraId="2BAEF3F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Patient and healthcare professionals' perceptions of a combined blood and faecal immunochemical test for excluding colorectal cancer diagnosis in primary care</w:t>
            </w:r>
          </w:p>
        </w:tc>
        <w:tc>
          <w:tcPr>
            <w:tcW w:w="6663" w:type="dxa"/>
            <w:tcBorders>
              <w:top w:val="nil"/>
              <w:left w:val="nil"/>
              <w:bottom w:val="single" w:sz="4" w:space="0" w:color="auto"/>
              <w:right w:val="single" w:sz="4" w:space="0" w:color="auto"/>
            </w:tcBorders>
            <w:shd w:val="clear" w:color="auto" w:fill="auto"/>
            <w:vAlign w:val="center"/>
            <w:hideMark/>
          </w:tcPr>
          <w:p w14:paraId="71D29E7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Nelson; K. Carter; J. Hepburn; I. Hill; C. Hurlow; C. O'Neill; A. Tang; D. A. Harris</w:t>
            </w:r>
          </w:p>
        </w:tc>
        <w:tc>
          <w:tcPr>
            <w:tcW w:w="708" w:type="dxa"/>
            <w:tcBorders>
              <w:top w:val="nil"/>
              <w:left w:val="nil"/>
              <w:bottom w:val="single" w:sz="4" w:space="0" w:color="auto"/>
              <w:right w:val="single" w:sz="4" w:space="0" w:color="auto"/>
            </w:tcBorders>
            <w:shd w:val="clear" w:color="auto" w:fill="auto"/>
            <w:vAlign w:val="center"/>
            <w:hideMark/>
          </w:tcPr>
          <w:p w14:paraId="3816944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54409B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E349C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C404AAE" w14:textId="77777777" w:rsidTr="001A6346">
        <w:trPr>
          <w:trHeight w:val="45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236912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26B4D2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Injury</w:t>
            </w:r>
          </w:p>
        </w:tc>
        <w:tc>
          <w:tcPr>
            <w:tcW w:w="3402" w:type="dxa"/>
            <w:tcBorders>
              <w:top w:val="nil"/>
              <w:left w:val="nil"/>
              <w:bottom w:val="single" w:sz="4" w:space="0" w:color="auto"/>
              <w:right w:val="single" w:sz="4" w:space="0" w:color="auto"/>
            </w:tcBorders>
            <w:shd w:val="clear" w:color="auto" w:fill="auto"/>
            <w:vAlign w:val="center"/>
            <w:hideMark/>
          </w:tcPr>
          <w:p w14:paraId="097C802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Predictors of mortality in periprosthetic fractures of the hip: Results from the national PPF study</w:t>
            </w:r>
          </w:p>
        </w:tc>
        <w:tc>
          <w:tcPr>
            <w:tcW w:w="6663" w:type="dxa"/>
            <w:tcBorders>
              <w:top w:val="nil"/>
              <w:left w:val="nil"/>
              <w:bottom w:val="single" w:sz="4" w:space="0" w:color="auto"/>
              <w:right w:val="single" w:sz="4" w:space="0" w:color="auto"/>
            </w:tcBorders>
            <w:shd w:val="clear" w:color="auto" w:fill="auto"/>
            <w:vAlign w:val="center"/>
            <w:hideMark/>
          </w:tcPr>
          <w:p w14:paraId="084E2D7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A. H. H. Nasser; R. Prakash; C. Handford; K. Osman; G. S. Chauhan; R. Nandra; A. Mahmood; V. Dewan; J. Davidson; M. Al-Azzawi; C. Smith; M. Gawad; I. Palaiologos; R. Cuthbert; W. </w:t>
            </w:r>
            <w:proofErr w:type="spellStart"/>
            <w:r w:rsidRPr="003C0278">
              <w:rPr>
                <w:rFonts w:ascii="Arial" w:eastAsia="Times New Roman" w:hAnsi="Arial" w:cs="Arial"/>
                <w:color w:val="000000"/>
                <w:kern w:val="0"/>
                <w:sz w:val="20"/>
                <w:szCs w:val="20"/>
                <w:lang w:eastAsia="en-GB"/>
                <w14:ligatures w14:val="none"/>
              </w:rPr>
              <w:t>Wignadasan</w:t>
            </w:r>
            <w:proofErr w:type="spellEnd"/>
            <w:r w:rsidRPr="003C0278">
              <w:rPr>
                <w:rFonts w:ascii="Arial" w:eastAsia="Times New Roman" w:hAnsi="Arial" w:cs="Arial"/>
                <w:color w:val="000000"/>
                <w:kern w:val="0"/>
                <w:sz w:val="20"/>
                <w:szCs w:val="20"/>
                <w:lang w:eastAsia="en-GB"/>
                <w14:ligatures w14:val="none"/>
              </w:rPr>
              <w:t xml:space="preserve">; D. Banks; J. Archer; A. Odeh; T. Moores; M. Tahir; M. Brooks; G. Biring; S. Jordan; Z. Elahi; M. Shaath; M. </w:t>
            </w:r>
            <w:proofErr w:type="spellStart"/>
            <w:r w:rsidRPr="003C0278">
              <w:rPr>
                <w:rFonts w:ascii="Arial" w:eastAsia="Times New Roman" w:hAnsi="Arial" w:cs="Arial"/>
                <w:color w:val="000000"/>
                <w:kern w:val="0"/>
                <w:sz w:val="20"/>
                <w:szCs w:val="20"/>
                <w:lang w:eastAsia="en-GB"/>
                <w14:ligatures w14:val="none"/>
              </w:rPr>
              <w:t>Veettil</w:t>
            </w:r>
            <w:proofErr w:type="spellEnd"/>
            <w:r w:rsidRPr="003C0278">
              <w:rPr>
                <w:rFonts w:ascii="Arial" w:eastAsia="Times New Roman" w:hAnsi="Arial" w:cs="Arial"/>
                <w:color w:val="000000"/>
                <w:kern w:val="0"/>
                <w:sz w:val="20"/>
                <w:szCs w:val="20"/>
                <w:lang w:eastAsia="en-GB"/>
                <w14:ligatures w14:val="none"/>
              </w:rPr>
              <w:t xml:space="preserve">; C. De; M. Bansal; A. Bawa; A. Mattar; V. Tandra; A. </w:t>
            </w:r>
            <w:proofErr w:type="spellStart"/>
            <w:r w:rsidRPr="003C0278">
              <w:rPr>
                <w:rFonts w:ascii="Arial" w:eastAsia="Times New Roman" w:hAnsi="Arial" w:cs="Arial"/>
                <w:color w:val="000000"/>
                <w:kern w:val="0"/>
                <w:sz w:val="20"/>
                <w:szCs w:val="20"/>
                <w:lang w:eastAsia="en-GB"/>
                <w14:ligatures w14:val="none"/>
              </w:rPr>
              <w:t>Daadipour</w:t>
            </w:r>
            <w:proofErr w:type="spellEnd"/>
            <w:r w:rsidRPr="003C0278">
              <w:rPr>
                <w:rFonts w:ascii="Arial" w:eastAsia="Times New Roman" w:hAnsi="Arial" w:cs="Arial"/>
                <w:color w:val="000000"/>
                <w:kern w:val="0"/>
                <w:sz w:val="20"/>
                <w:szCs w:val="20"/>
                <w:lang w:eastAsia="en-GB"/>
                <w14:ligatures w14:val="none"/>
              </w:rPr>
              <w:t xml:space="preserve">; A. Taha; S. Gangoo; S. Srinivasan; M. Tarisai; B. Budair; K. </w:t>
            </w:r>
            <w:proofErr w:type="spellStart"/>
            <w:r w:rsidRPr="003C0278">
              <w:rPr>
                <w:rFonts w:ascii="Arial" w:eastAsia="Times New Roman" w:hAnsi="Arial" w:cs="Arial"/>
                <w:color w:val="000000"/>
                <w:kern w:val="0"/>
                <w:sz w:val="20"/>
                <w:szCs w:val="20"/>
                <w:lang w:eastAsia="en-GB"/>
                <w14:ligatures w14:val="none"/>
              </w:rPr>
              <w:t>Subbaraman</w:t>
            </w:r>
            <w:proofErr w:type="spellEnd"/>
            <w:r w:rsidRPr="003C0278">
              <w:rPr>
                <w:rFonts w:ascii="Arial" w:eastAsia="Times New Roman" w:hAnsi="Arial" w:cs="Arial"/>
                <w:color w:val="000000"/>
                <w:kern w:val="0"/>
                <w:sz w:val="20"/>
                <w:szCs w:val="20"/>
                <w:lang w:eastAsia="en-GB"/>
                <w14:ligatures w14:val="none"/>
              </w:rPr>
              <w:t xml:space="preserve">; F. Khan; A. </w:t>
            </w:r>
            <w:proofErr w:type="spellStart"/>
            <w:r w:rsidRPr="003C0278">
              <w:rPr>
                <w:rFonts w:ascii="Arial" w:eastAsia="Times New Roman" w:hAnsi="Arial" w:cs="Arial"/>
                <w:color w:val="000000"/>
                <w:kern w:val="0"/>
                <w:sz w:val="20"/>
                <w:szCs w:val="20"/>
                <w:lang w:eastAsia="en-GB"/>
                <w14:ligatures w14:val="none"/>
              </w:rPr>
              <w:t>Gomindes</w:t>
            </w:r>
            <w:proofErr w:type="spellEnd"/>
            <w:r w:rsidRPr="003C0278">
              <w:rPr>
                <w:rFonts w:ascii="Arial" w:eastAsia="Times New Roman" w:hAnsi="Arial" w:cs="Arial"/>
                <w:color w:val="000000"/>
                <w:kern w:val="0"/>
                <w:sz w:val="20"/>
                <w:szCs w:val="20"/>
                <w:lang w:eastAsia="en-GB"/>
                <w14:ligatures w14:val="none"/>
              </w:rPr>
              <w:t>; A. Samuel; N. Kang; K. Kapur; E. Mainwaring; H. Bridgwater; A. Lo; U. Ahmed; T. Khaleeq; A. El-</w:t>
            </w:r>
            <w:proofErr w:type="spellStart"/>
            <w:r w:rsidRPr="003C0278">
              <w:rPr>
                <w:rFonts w:ascii="Arial" w:eastAsia="Times New Roman" w:hAnsi="Arial" w:cs="Arial"/>
                <w:color w:val="000000"/>
                <w:kern w:val="0"/>
                <w:sz w:val="20"/>
                <w:szCs w:val="20"/>
                <w:lang w:eastAsia="en-GB"/>
                <w14:ligatures w14:val="none"/>
              </w:rPr>
              <w:t>Bakoury</w:t>
            </w:r>
            <w:proofErr w:type="spellEnd"/>
            <w:r w:rsidRPr="003C0278">
              <w:rPr>
                <w:rFonts w:ascii="Arial" w:eastAsia="Times New Roman" w:hAnsi="Arial" w:cs="Arial"/>
                <w:color w:val="000000"/>
                <w:kern w:val="0"/>
                <w:sz w:val="20"/>
                <w:szCs w:val="20"/>
                <w:lang w:eastAsia="en-GB"/>
                <w14:ligatures w14:val="none"/>
              </w:rPr>
              <w:t xml:space="preserve">; R. Rashed; H. Hosny; R. Yarlagadda; J. Keenan; A. Hamed; B. Riemer; A. Qureshi; V. Gupta; M. Waites; S. </w:t>
            </w:r>
            <w:proofErr w:type="spellStart"/>
            <w:r w:rsidRPr="003C0278">
              <w:rPr>
                <w:rFonts w:ascii="Arial" w:eastAsia="Times New Roman" w:hAnsi="Arial" w:cs="Arial"/>
                <w:color w:val="000000"/>
                <w:kern w:val="0"/>
                <w:sz w:val="20"/>
                <w:szCs w:val="20"/>
                <w:lang w:eastAsia="en-GB"/>
                <w14:ligatures w14:val="none"/>
              </w:rPr>
              <w:t>Bleibleh</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Westacott</w:t>
            </w:r>
            <w:proofErr w:type="spellEnd"/>
            <w:r w:rsidRPr="003C0278">
              <w:rPr>
                <w:rFonts w:ascii="Arial" w:eastAsia="Times New Roman" w:hAnsi="Arial" w:cs="Arial"/>
                <w:color w:val="000000"/>
                <w:kern w:val="0"/>
                <w:sz w:val="20"/>
                <w:szCs w:val="20"/>
                <w:lang w:eastAsia="en-GB"/>
                <w14:ligatures w14:val="none"/>
              </w:rPr>
              <w:t xml:space="preserve">; J. Phillips; J. East; D. Huntley; S. Masud; Y. Mirza; S. Mishra; D. Dunlop; M. </w:t>
            </w:r>
            <w:proofErr w:type="spellStart"/>
            <w:r w:rsidRPr="003C0278">
              <w:rPr>
                <w:rFonts w:ascii="Arial" w:eastAsia="Times New Roman" w:hAnsi="Arial" w:cs="Arial"/>
                <w:color w:val="000000"/>
                <w:kern w:val="0"/>
                <w:sz w:val="20"/>
                <w:szCs w:val="20"/>
                <w:lang w:eastAsia="en-GB"/>
                <w14:ligatures w14:val="none"/>
              </w:rPr>
              <w:t>Khalefa</w:t>
            </w:r>
            <w:proofErr w:type="spellEnd"/>
            <w:r w:rsidRPr="003C0278">
              <w:rPr>
                <w:rFonts w:ascii="Arial" w:eastAsia="Times New Roman" w:hAnsi="Arial" w:cs="Arial"/>
                <w:color w:val="000000"/>
                <w:kern w:val="0"/>
                <w:sz w:val="20"/>
                <w:szCs w:val="20"/>
                <w:lang w:eastAsia="en-GB"/>
                <w14:ligatures w14:val="none"/>
              </w:rPr>
              <w:t xml:space="preserve">; B. Balasubramanian; M. </w:t>
            </w:r>
            <w:proofErr w:type="spellStart"/>
            <w:r w:rsidRPr="003C0278">
              <w:rPr>
                <w:rFonts w:ascii="Arial" w:eastAsia="Times New Roman" w:hAnsi="Arial" w:cs="Arial"/>
                <w:color w:val="000000"/>
                <w:kern w:val="0"/>
                <w:sz w:val="20"/>
                <w:szCs w:val="20"/>
                <w:lang w:eastAsia="en-GB"/>
                <w14:ligatures w14:val="none"/>
              </w:rPr>
              <w:t>thibbaiah</w:t>
            </w:r>
            <w:proofErr w:type="spellEnd"/>
            <w:r w:rsidRPr="003C0278">
              <w:rPr>
                <w:rFonts w:ascii="Arial" w:eastAsia="Times New Roman" w:hAnsi="Arial" w:cs="Arial"/>
                <w:color w:val="000000"/>
                <w:kern w:val="0"/>
                <w:sz w:val="20"/>
                <w:szCs w:val="20"/>
                <w:lang w:eastAsia="en-GB"/>
                <w14:ligatures w14:val="none"/>
              </w:rPr>
              <w:t xml:space="preserve">; O. Payton; J. </w:t>
            </w:r>
            <w:proofErr w:type="spellStart"/>
            <w:r w:rsidRPr="003C0278">
              <w:rPr>
                <w:rFonts w:ascii="Arial" w:eastAsia="Times New Roman" w:hAnsi="Arial" w:cs="Arial"/>
                <w:color w:val="000000"/>
                <w:kern w:val="0"/>
                <w:sz w:val="20"/>
                <w:szCs w:val="20"/>
                <w:lang w:eastAsia="en-GB"/>
                <w14:ligatures w14:val="none"/>
              </w:rPr>
              <w:t>Berstock</w:t>
            </w:r>
            <w:proofErr w:type="spellEnd"/>
            <w:r w:rsidRPr="003C0278">
              <w:rPr>
                <w:rFonts w:ascii="Arial" w:eastAsia="Times New Roman" w:hAnsi="Arial" w:cs="Arial"/>
                <w:color w:val="000000"/>
                <w:kern w:val="0"/>
                <w:sz w:val="20"/>
                <w:szCs w:val="20"/>
                <w:lang w:eastAsia="en-GB"/>
                <w14:ligatures w14:val="none"/>
              </w:rPr>
              <w:t xml:space="preserve">; K. Deano; K. Sarraf; K. </w:t>
            </w:r>
            <w:proofErr w:type="spellStart"/>
            <w:r w:rsidRPr="003C0278">
              <w:rPr>
                <w:rFonts w:ascii="Arial" w:eastAsia="Times New Roman" w:hAnsi="Arial" w:cs="Arial"/>
                <w:color w:val="000000"/>
                <w:kern w:val="0"/>
                <w:sz w:val="20"/>
                <w:szCs w:val="20"/>
                <w:lang w:eastAsia="en-GB"/>
                <w14:ligatures w14:val="none"/>
              </w:rPr>
              <w:t>Logishetty</w:t>
            </w:r>
            <w:proofErr w:type="spellEnd"/>
            <w:r w:rsidRPr="003C0278">
              <w:rPr>
                <w:rFonts w:ascii="Arial" w:eastAsia="Times New Roman" w:hAnsi="Arial" w:cs="Arial"/>
                <w:color w:val="000000"/>
                <w:kern w:val="0"/>
                <w:sz w:val="20"/>
                <w:szCs w:val="20"/>
                <w:lang w:eastAsia="en-GB"/>
                <w14:ligatures w14:val="none"/>
              </w:rPr>
              <w:t xml:space="preserve">; G. Lee; H. Subbiah-Ponniah; N. Shah; A. Venkatesan; J. </w:t>
            </w:r>
            <w:proofErr w:type="spellStart"/>
            <w:r w:rsidRPr="003C0278">
              <w:rPr>
                <w:rFonts w:ascii="Arial" w:eastAsia="Times New Roman" w:hAnsi="Arial" w:cs="Arial"/>
                <w:color w:val="000000"/>
                <w:kern w:val="0"/>
                <w:sz w:val="20"/>
                <w:szCs w:val="20"/>
                <w:lang w:eastAsia="en-GB"/>
                <w14:ligatures w14:val="none"/>
              </w:rPr>
              <w:t>Cheseldene</w:t>
            </w:r>
            <w:proofErr w:type="spellEnd"/>
            <w:r w:rsidRPr="003C0278">
              <w:rPr>
                <w:rFonts w:ascii="Arial" w:eastAsia="Times New Roman" w:hAnsi="Arial" w:cs="Arial"/>
                <w:color w:val="000000"/>
                <w:kern w:val="0"/>
                <w:sz w:val="20"/>
                <w:szCs w:val="20"/>
                <w:lang w:eastAsia="en-GB"/>
                <w14:ligatures w14:val="none"/>
              </w:rPr>
              <w:t xml:space="preserve">-Culley; J. </w:t>
            </w:r>
            <w:proofErr w:type="spellStart"/>
            <w:r w:rsidRPr="003C0278">
              <w:rPr>
                <w:rFonts w:ascii="Arial" w:eastAsia="Times New Roman" w:hAnsi="Arial" w:cs="Arial"/>
                <w:color w:val="000000"/>
                <w:kern w:val="0"/>
                <w:sz w:val="20"/>
                <w:szCs w:val="20"/>
                <w:lang w:eastAsia="en-GB"/>
                <w14:ligatures w14:val="none"/>
              </w:rPr>
              <w:t>Ayathamattam</w:t>
            </w:r>
            <w:proofErr w:type="spellEnd"/>
            <w:r w:rsidRPr="003C0278">
              <w:rPr>
                <w:rFonts w:ascii="Arial" w:eastAsia="Times New Roman" w:hAnsi="Arial" w:cs="Arial"/>
                <w:color w:val="000000"/>
                <w:kern w:val="0"/>
                <w:sz w:val="20"/>
                <w:szCs w:val="20"/>
                <w:lang w:eastAsia="en-GB"/>
                <w14:ligatures w14:val="none"/>
              </w:rPr>
              <w:t xml:space="preserve">; S. Tross; S. Randhawa; F. Mohammed; R. </w:t>
            </w:r>
            <w:proofErr w:type="spellStart"/>
            <w:r w:rsidRPr="003C0278">
              <w:rPr>
                <w:rFonts w:ascii="Arial" w:eastAsia="Times New Roman" w:hAnsi="Arial" w:cs="Arial"/>
                <w:color w:val="000000"/>
                <w:kern w:val="0"/>
                <w:sz w:val="20"/>
                <w:szCs w:val="20"/>
                <w:lang w:eastAsia="en-GB"/>
                <w14:ligatures w14:val="none"/>
              </w:rPr>
              <w:t>ali</w:t>
            </w:r>
            <w:proofErr w:type="spellEnd"/>
            <w:r w:rsidRPr="003C0278">
              <w:rPr>
                <w:rFonts w:ascii="Arial" w:eastAsia="Times New Roman" w:hAnsi="Arial" w:cs="Arial"/>
                <w:color w:val="000000"/>
                <w:kern w:val="0"/>
                <w:sz w:val="20"/>
                <w:szCs w:val="20"/>
                <w:lang w:eastAsia="en-GB"/>
                <w14:ligatures w14:val="none"/>
              </w:rPr>
              <w:t xml:space="preserve">; J. Bird; K. Khan; M. A. Akhtar; A. Brunt; P. </w:t>
            </w:r>
            <w:proofErr w:type="spellStart"/>
            <w:r w:rsidRPr="003C0278">
              <w:rPr>
                <w:rFonts w:ascii="Arial" w:eastAsia="Times New Roman" w:hAnsi="Arial" w:cs="Arial"/>
                <w:color w:val="000000"/>
                <w:kern w:val="0"/>
                <w:sz w:val="20"/>
                <w:szCs w:val="20"/>
                <w:lang w:eastAsia="en-GB"/>
                <w14:ligatures w14:val="none"/>
              </w:rPr>
              <w:t>Roupakiotis</w:t>
            </w:r>
            <w:proofErr w:type="spellEnd"/>
            <w:r w:rsidRPr="003C0278">
              <w:rPr>
                <w:rFonts w:ascii="Arial" w:eastAsia="Times New Roman" w:hAnsi="Arial" w:cs="Arial"/>
                <w:color w:val="000000"/>
                <w:kern w:val="0"/>
                <w:sz w:val="20"/>
                <w:szCs w:val="20"/>
                <w:lang w:eastAsia="en-GB"/>
                <w14:ligatures w14:val="none"/>
              </w:rPr>
              <w:t xml:space="preserve">; P. Subramanian; N. Bua; M. Hakimi; S. Bitar; M. A. Najjar; A. Radhakrishnan; C. Gamble; A. James; C. Gilmore; D. Dawson; R. </w:t>
            </w:r>
            <w:proofErr w:type="spellStart"/>
            <w:r w:rsidRPr="003C0278">
              <w:rPr>
                <w:rFonts w:ascii="Arial" w:eastAsia="Times New Roman" w:hAnsi="Arial" w:cs="Arial"/>
                <w:color w:val="000000"/>
                <w:kern w:val="0"/>
                <w:sz w:val="20"/>
                <w:szCs w:val="20"/>
                <w:lang w:eastAsia="en-GB"/>
                <w14:ligatures w14:val="none"/>
              </w:rPr>
              <w:t>Sofat</w:t>
            </w:r>
            <w:proofErr w:type="spellEnd"/>
            <w:r w:rsidRPr="003C0278">
              <w:rPr>
                <w:rFonts w:ascii="Arial" w:eastAsia="Times New Roman" w:hAnsi="Arial" w:cs="Arial"/>
                <w:color w:val="000000"/>
                <w:kern w:val="0"/>
                <w:sz w:val="20"/>
                <w:szCs w:val="20"/>
                <w:lang w:eastAsia="en-GB"/>
                <w14:ligatures w14:val="none"/>
              </w:rPr>
              <w:t>; M. Antar; A. Raghu; S. Heaton; W. Tawfeek; C. Charles; H. Burnand; S. Duffy; L. Taylor; L. Magill; R. Perry; M. Pettitt; K. Okoth; T. Pinkney</w:t>
            </w:r>
          </w:p>
        </w:tc>
        <w:tc>
          <w:tcPr>
            <w:tcW w:w="708" w:type="dxa"/>
            <w:tcBorders>
              <w:top w:val="nil"/>
              <w:left w:val="nil"/>
              <w:bottom w:val="single" w:sz="4" w:space="0" w:color="auto"/>
              <w:right w:val="single" w:sz="4" w:space="0" w:color="auto"/>
            </w:tcBorders>
            <w:shd w:val="clear" w:color="auto" w:fill="auto"/>
            <w:vAlign w:val="center"/>
            <w:hideMark/>
          </w:tcPr>
          <w:p w14:paraId="3A33166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54</w:t>
            </w:r>
          </w:p>
        </w:tc>
        <w:tc>
          <w:tcPr>
            <w:tcW w:w="709" w:type="dxa"/>
            <w:tcBorders>
              <w:top w:val="nil"/>
              <w:left w:val="nil"/>
              <w:bottom w:val="single" w:sz="4" w:space="0" w:color="auto"/>
              <w:right w:val="single" w:sz="4" w:space="0" w:color="auto"/>
            </w:tcBorders>
            <w:shd w:val="clear" w:color="auto" w:fill="auto"/>
            <w:vAlign w:val="center"/>
            <w:hideMark/>
          </w:tcPr>
          <w:p w14:paraId="54EE738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5AD22E1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3C69F8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7DD2D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B0F90C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2F32CF8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Models and materials for teaching auricular framework carving: A systematic review</w:t>
            </w:r>
          </w:p>
        </w:tc>
        <w:tc>
          <w:tcPr>
            <w:tcW w:w="6663" w:type="dxa"/>
            <w:tcBorders>
              <w:top w:val="nil"/>
              <w:left w:val="nil"/>
              <w:bottom w:val="single" w:sz="4" w:space="0" w:color="auto"/>
              <w:right w:val="single" w:sz="4" w:space="0" w:color="auto"/>
            </w:tcBorders>
            <w:shd w:val="clear" w:color="auto" w:fill="auto"/>
            <w:vAlign w:val="center"/>
            <w:hideMark/>
          </w:tcPr>
          <w:p w14:paraId="4B4F693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 Nandra; T. H. Jovic; S. R. Ali; I. S. Whitaker</w:t>
            </w:r>
          </w:p>
        </w:tc>
        <w:tc>
          <w:tcPr>
            <w:tcW w:w="708" w:type="dxa"/>
            <w:tcBorders>
              <w:top w:val="nil"/>
              <w:left w:val="nil"/>
              <w:bottom w:val="single" w:sz="4" w:space="0" w:color="auto"/>
              <w:right w:val="single" w:sz="4" w:space="0" w:color="auto"/>
            </w:tcBorders>
            <w:shd w:val="clear" w:color="auto" w:fill="auto"/>
            <w:vAlign w:val="center"/>
            <w:hideMark/>
          </w:tcPr>
          <w:p w14:paraId="40837B2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87</w:t>
            </w:r>
          </w:p>
        </w:tc>
        <w:tc>
          <w:tcPr>
            <w:tcW w:w="709" w:type="dxa"/>
            <w:tcBorders>
              <w:top w:val="nil"/>
              <w:left w:val="nil"/>
              <w:bottom w:val="single" w:sz="4" w:space="0" w:color="auto"/>
              <w:right w:val="single" w:sz="4" w:space="0" w:color="auto"/>
            </w:tcBorders>
            <w:shd w:val="clear" w:color="auto" w:fill="auto"/>
            <w:vAlign w:val="center"/>
            <w:hideMark/>
          </w:tcPr>
          <w:p w14:paraId="0F17844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43A186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98-108</w:t>
            </w:r>
          </w:p>
        </w:tc>
      </w:tr>
      <w:tr w:rsidR="001A6346" w:rsidRPr="003C0278" w14:paraId="1C01B691"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5E3BB4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C94E24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case reports</w:t>
            </w:r>
          </w:p>
        </w:tc>
        <w:tc>
          <w:tcPr>
            <w:tcW w:w="3402" w:type="dxa"/>
            <w:tcBorders>
              <w:top w:val="nil"/>
              <w:left w:val="nil"/>
              <w:bottom w:val="single" w:sz="4" w:space="0" w:color="auto"/>
              <w:right w:val="single" w:sz="4" w:space="0" w:color="auto"/>
            </w:tcBorders>
            <w:shd w:val="clear" w:color="auto" w:fill="auto"/>
            <w:vAlign w:val="center"/>
            <w:hideMark/>
          </w:tcPr>
          <w:p w14:paraId="06B9497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Aortic dissection during endurance cycling</w:t>
            </w:r>
          </w:p>
        </w:tc>
        <w:tc>
          <w:tcPr>
            <w:tcW w:w="6663" w:type="dxa"/>
            <w:tcBorders>
              <w:top w:val="nil"/>
              <w:left w:val="nil"/>
              <w:bottom w:val="single" w:sz="4" w:space="0" w:color="auto"/>
              <w:right w:val="single" w:sz="4" w:space="0" w:color="auto"/>
            </w:tcBorders>
            <w:shd w:val="clear" w:color="auto" w:fill="auto"/>
            <w:vAlign w:val="center"/>
            <w:hideMark/>
          </w:tcPr>
          <w:p w14:paraId="0D44DA6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Murphy</w:t>
            </w:r>
          </w:p>
        </w:tc>
        <w:tc>
          <w:tcPr>
            <w:tcW w:w="708" w:type="dxa"/>
            <w:tcBorders>
              <w:top w:val="nil"/>
              <w:left w:val="nil"/>
              <w:bottom w:val="single" w:sz="4" w:space="0" w:color="auto"/>
              <w:right w:val="single" w:sz="4" w:space="0" w:color="auto"/>
            </w:tcBorders>
            <w:shd w:val="clear" w:color="auto" w:fill="auto"/>
            <w:vAlign w:val="center"/>
            <w:hideMark/>
          </w:tcPr>
          <w:p w14:paraId="257BC9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18DEFE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3DCDD2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3EA3288"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C595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F1714E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Clinical Medicine</w:t>
            </w:r>
          </w:p>
        </w:tc>
        <w:tc>
          <w:tcPr>
            <w:tcW w:w="3402" w:type="dxa"/>
            <w:tcBorders>
              <w:top w:val="nil"/>
              <w:left w:val="nil"/>
              <w:bottom w:val="single" w:sz="4" w:space="0" w:color="auto"/>
              <w:right w:val="single" w:sz="4" w:space="0" w:color="auto"/>
            </w:tcBorders>
            <w:shd w:val="clear" w:color="auto" w:fill="auto"/>
            <w:vAlign w:val="center"/>
            <w:hideMark/>
          </w:tcPr>
          <w:p w14:paraId="5389922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Comparison of Outcomes of Active Surveillance in Intermediate-Risk Versus Low-Risk Localised </w:t>
            </w:r>
            <w:r w:rsidRPr="003C0278">
              <w:rPr>
                <w:rFonts w:ascii="Arial" w:eastAsia="Times New Roman" w:hAnsi="Arial" w:cs="Arial"/>
                <w:color w:val="000000"/>
                <w:kern w:val="0"/>
                <w:sz w:val="20"/>
                <w:szCs w:val="20"/>
                <w:lang w:eastAsia="en-GB"/>
                <w14:ligatures w14:val="none"/>
              </w:rPr>
              <w:lastRenderedPageBreak/>
              <w:t>Prostate Cancer Patients: A 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5FB97A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S. Mukherjee; D. Papadopoulos; J. M. Norris; M. Wani; S. Madaan</w:t>
            </w:r>
          </w:p>
        </w:tc>
        <w:tc>
          <w:tcPr>
            <w:tcW w:w="708" w:type="dxa"/>
            <w:tcBorders>
              <w:top w:val="nil"/>
              <w:left w:val="nil"/>
              <w:bottom w:val="single" w:sz="4" w:space="0" w:color="auto"/>
              <w:right w:val="single" w:sz="4" w:space="0" w:color="auto"/>
            </w:tcBorders>
            <w:shd w:val="clear" w:color="auto" w:fill="auto"/>
            <w:vAlign w:val="center"/>
            <w:hideMark/>
          </w:tcPr>
          <w:p w14:paraId="69ADA0E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450195D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68DEBC4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98DF844"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AA1687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D318DF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eClinicalMedicine</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212157A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Efficacy of early PET-CT directed switch to carboplatin and paclitaxel based definitive chemoradiotherapy in patients with oesophageal cancer who have a poor early response to induction cisplatin and capecitabine in the UK: a multi-centre randomised controlled phase II trial</w:t>
            </w:r>
          </w:p>
        </w:tc>
        <w:tc>
          <w:tcPr>
            <w:tcW w:w="6663" w:type="dxa"/>
            <w:tcBorders>
              <w:top w:val="nil"/>
              <w:left w:val="nil"/>
              <w:bottom w:val="single" w:sz="4" w:space="0" w:color="auto"/>
              <w:right w:val="single" w:sz="4" w:space="0" w:color="auto"/>
            </w:tcBorders>
            <w:shd w:val="clear" w:color="auto" w:fill="auto"/>
            <w:vAlign w:val="center"/>
            <w:hideMark/>
          </w:tcPr>
          <w:p w14:paraId="172BE68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Mukherjee; C. N. Hurt; R. Adams; A. Bateman; K. M. Bradley; S. Bridges; S. Falk; G. Griffiths; S. Gwynne; C. M. Jones; P. J. Markham; T. Maughan; L. S. Nixon; G. Radhakrishna; R. Roy; S. </w:t>
            </w:r>
            <w:proofErr w:type="spellStart"/>
            <w:r w:rsidRPr="003C0278">
              <w:rPr>
                <w:rFonts w:ascii="Arial" w:eastAsia="Times New Roman" w:hAnsi="Arial" w:cs="Arial"/>
                <w:color w:val="000000"/>
                <w:kern w:val="0"/>
                <w:sz w:val="20"/>
                <w:szCs w:val="20"/>
                <w:lang w:eastAsia="en-GB"/>
                <w14:ligatures w14:val="none"/>
              </w:rPr>
              <w:t>Schoenbuchner</w:t>
            </w:r>
            <w:proofErr w:type="spellEnd"/>
            <w:r w:rsidRPr="003C0278">
              <w:rPr>
                <w:rFonts w:ascii="Arial" w:eastAsia="Times New Roman" w:hAnsi="Arial" w:cs="Arial"/>
                <w:color w:val="000000"/>
                <w:kern w:val="0"/>
                <w:sz w:val="20"/>
                <w:szCs w:val="20"/>
                <w:lang w:eastAsia="en-GB"/>
                <w14:ligatures w14:val="none"/>
              </w:rPr>
              <w:t>; H. Sheikh; E. Spezi; M. Hawkins; T. D. L. Crosby</w:t>
            </w:r>
          </w:p>
        </w:tc>
        <w:tc>
          <w:tcPr>
            <w:tcW w:w="708" w:type="dxa"/>
            <w:tcBorders>
              <w:top w:val="nil"/>
              <w:left w:val="nil"/>
              <w:bottom w:val="single" w:sz="4" w:space="0" w:color="auto"/>
              <w:right w:val="single" w:sz="4" w:space="0" w:color="auto"/>
            </w:tcBorders>
            <w:shd w:val="clear" w:color="auto" w:fill="auto"/>
            <w:vAlign w:val="center"/>
            <w:hideMark/>
          </w:tcPr>
          <w:p w14:paraId="0A387D0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61</w:t>
            </w:r>
          </w:p>
        </w:tc>
        <w:tc>
          <w:tcPr>
            <w:tcW w:w="709" w:type="dxa"/>
            <w:tcBorders>
              <w:top w:val="nil"/>
              <w:left w:val="nil"/>
              <w:bottom w:val="single" w:sz="4" w:space="0" w:color="auto"/>
              <w:right w:val="single" w:sz="4" w:space="0" w:color="auto"/>
            </w:tcBorders>
            <w:shd w:val="clear" w:color="auto" w:fill="auto"/>
            <w:vAlign w:val="center"/>
            <w:hideMark/>
          </w:tcPr>
          <w:p w14:paraId="342031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210620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9096E95"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67A325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8EA84E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and experimental dermatology</w:t>
            </w:r>
          </w:p>
        </w:tc>
        <w:tc>
          <w:tcPr>
            <w:tcW w:w="3402" w:type="dxa"/>
            <w:tcBorders>
              <w:top w:val="nil"/>
              <w:left w:val="nil"/>
              <w:bottom w:val="single" w:sz="4" w:space="0" w:color="auto"/>
              <w:right w:val="single" w:sz="4" w:space="0" w:color="auto"/>
            </w:tcBorders>
            <w:shd w:val="clear" w:color="auto" w:fill="auto"/>
            <w:vAlign w:val="center"/>
            <w:hideMark/>
          </w:tcPr>
          <w:p w14:paraId="27F891F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Recommendation to update the British Society for Cutaneous Allergy corticosteroid series</w:t>
            </w:r>
          </w:p>
        </w:tc>
        <w:tc>
          <w:tcPr>
            <w:tcW w:w="6663" w:type="dxa"/>
            <w:tcBorders>
              <w:top w:val="nil"/>
              <w:left w:val="nil"/>
              <w:bottom w:val="single" w:sz="4" w:space="0" w:color="auto"/>
              <w:right w:val="single" w:sz="4" w:space="0" w:color="auto"/>
            </w:tcBorders>
            <w:shd w:val="clear" w:color="auto" w:fill="auto"/>
            <w:vAlign w:val="center"/>
            <w:hideMark/>
          </w:tcPr>
          <w:p w14:paraId="06039B1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E. Morrow; S. </w:t>
            </w:r>
            <w:proofErr w:type="spellStart"/>
            <w:r w:rsidRPr="003C0278">
              <w:rPr>
                <w:rFonts w:ascii="Arial" w:eastAsia="Times New Roman" w:hAnsi="Arial" w:cs="Arial"/>
                <w:color w:val="000000"/>
                <w:kern w:val="0"/>
                <w:sz w:val="20"/>
                <w:szCs w:val="20"/>
                <w:lang w:eastAsia="en-GB"/>
                <w14:ligatures w14:val="none"/>
              </w:rPr>
              <w:t>Arianayagam</w:t>
            </w:r>
            <w:proofErr w:type="spellEnd"/>
            <w:r w:rsidRPr="003C0278">
              <w:rPr>
                <w:rFonts w:ascii="Arial" w:eastAsia="Times New Roman" w:hAnsi="Arial" w:cs="Arial"/>
                <w:color w:val="000000"/>
                <w:kern w:val="0"/>
                <w:sz w:val="20"/>
                <w:szCs w:val="20"/>
                <w:lang w:eastAsia="en-GB"/>
                <w14:ligatures w14:val="none"/>
              </w:rPr>
              <w:t xml:space="preserve">; M. Wilkinson; J. Bourke; C. G. Bertram; D. A. Buckley; M. M. U. Chowdhury; P. Divekar; S. A. Ghaffar; C. Green; C. Holden; G. A. Johnston; A. Mughal; E. N. </w:t>
            </w:r>
            <w:proofErr w:type="spellStart"/>
            <w:r w:rsidRPr="003C0278">
              <w:rPr>
                <w:rFonts w:ascii="Arial" w:eastAsia="Times New Roman" w:hAnsi="Arial" w:cs="Arial"/>
                <w:color w:val="000000"/>
                <w:kern w:val="0"/>
                <w:sz w:val="20"/>
                <w:szCs w:val="20"/>
                <w:lang w:eastAsia="en-GB"/>
                <w14:ligatures w14:val="none"/>
              </w:rPr>
              <w:t>Dhonncha</w:t>
            </w:r>
            <w:proofErr w:type="spellEnd"/>
            <w:r w:rsidRPr="003C0278">
              <w:rPr>
                <w:rFonts w:ascii="Arial" w:eastAsia="Times New Roman" w:hAnsi="Arial" w:cs="Arial"/>
                <w:color w:val="000000"/>
                <w:kern w:val="0"/>
                <w:sz w:val="20"/>
                <w:szCs w:val="20"/>
                <w:lang w:eastAsia="en-GB"/>
                <w14:ligatures w14:val="none"/>
              </w:rPr>
              <w:t>; C. Reckling; K. Scharrer; N. Stone; D. Thompson; S. Wakelin; S. Cooper</w:t>
            </w:r>
          </w:p>
        </w:tc>
        <w:tc>
          <w:tcPr>
            <w:tcW w:w="708" w:type="dxa"/>
            <w:tcBorders>
              <w:top w:val="nil"/>
              <w:left w:val="nil"/>
              <w:bottom w:val="single" w:sz="4" w:space="0" w:color="auto"/>
              <w:right w:val="single" w:sz="4" w:space="0" w:color="auto"/>
            </w:tcBorders>
            <w:shd w:val="clear" w:color="auto" w:fill="auto"/>
            <w:vAlign w:val="center"/>
            <w:hideMark/>
          </w:tcPr>
          <w:p w14:paraId="5361F20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48</w:t>
            </w:r>
          </w:p>
        </w:tc>
        <w:tc>
          <w:tcPr>
            <w:tcW w:w="709" w:type="dxa"/>
            <w:tcBorders>
              <w:top w:val="nil"/>
              <w:left w:val="nil"/>
              <w:bottom w:val="single" w:sz="4" w:space="0" w:color="auto"/>
              <w:right w:val="single" w:sz="4" w:space="0" w:color="auto"/>
            </w:tcBorders>
            <w:shd w:val="clear" w:color="auto" w:fill="auto"/>
            <w:vAlign w:val="center"/>
            <w:hideMark/>
          </w:tcPr>
          <w:p w14:paraId="6F8F28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6222B86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339-344</w:t>
            </w:r>
          </w:p>
        </w:tc>
      </w:tr>
      <w:tr w:rsidR="001A6346" w:rsidRPr="003C0278" w14:paraId="7548BE4A"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9E42D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1A642D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infection in developing countries</w:t>
            </w:r>
          </w:p>
        </w:tc>
        <w:tc>
          <w:tcPr>
            <w:tcW w:w="3402" w:type="dxa"/>
            <w:tcBorders>
              <w:top w:val="nil"/>
              <w:left w:val="nil"/>
              <w:bottom w:val="single" w:sz="4" w:space="0" w:color="auto"/>
              <w:right w:val="single" w:sz="4" w:space="0" w:color="auto"/>
            </w:tcBorders>
            <w:shd w:val="clear" w:color="auto" w:fill="auto"/>
            <w:vAlign w:val="center"/>
            <w:hideMark/>
          </w:tcPr>
          <w:p w14:paraId="525FC32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Induction of TLR5, IRAK1, and NF-</w:t>
            </w:r>
            <w:proofErr w:type="spellStart"/>
            <w:r w:rsidRPr="003C0278">
              <w:rPr>
                <w:rFonts w:ascii="Arial" w:eastAsia="Times New Roman" w:hAnsi="Arial" w:cs="Arial"/>
                <w:color w:val="000000"/>
                <w:kern w:val="0"/>
                <w:sz w:val="20"/>
                <w:szCs w:val="20"/>
                <w:lang w:eastAsia="en-GB"/>
                <w14:ligatures w14:val="none"/>
              </w:rPr>
              <w:t>κB</w:t>
            </w:r>
            <w:proofErr w:type="spellEnd"/>
            <w:r w:rsidRPr="003C0278">
              <w:rPr>
                <w:rFonts w:ascii="Arial" w:eastAsia="Times New Roman" w:hAnsi="Arial" w:cs="Arial"/>
                <w:color w:val="000000"/>
                <w:kern w:val="0"/>
                <w:sz w:val="20"/>
                <w:szCs w:val="20"/>
                <w:lang w:eastAsia="en-GB"/>
                <w14:ligatures w14:val="none"/>
              </w:rPr>
              <w:t xml:space="preserve"> expression by Trichomonas vaginalis in cervical cancer cell (HeLa) and normal human vaginal epithelial cell (HVECs) lines</w:t>
            </w:r>
          </w:p>
        </w:tc>
        <w:tc>
          <w:tcPr>
            <w:tcW w:w="6663" w:type="dxa"/>
            <w:tcBorders>
              <w:top w:val="nil"/>
              <w:left w:val="nil"/>
              <w:bottom w:val="single" w:sz="4" w:space="0" w:color="auto"/>
              <w:right w:val="single" w:sz="4" w:space="0" w:color="auto"/>
            </w:tcBorders>
            <w:shd w:val="clear" w:color="auto" w:fill="auto"/>
            <w:vAlign w:val="center"/>
            <w:hideMark/>
          </w:tcPr>
          <w:p w14:paraId="3ECE386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Mohammadi </w:t>
            </w:r>
            <w:proofErr w:type="spellStart"/>
            <w:r w:rsidRPr="003C0278">
              <w:rPr>
                <w:rFonts w:ascii="Arial" w:eastAsia="Times New Roman" w:hAnsi="Arial" w:cs="Arial"/>
                <w:color w:val="000000"/>
                <w:kern w:val="0"/>
                <w:sz w:val="20"/>
                <w:szCs w:val="20"/>
                <w:lang w:eastAsia="en-GB"/>
                <w14:ligatures w14:val="none"/>
              </w:rPr>
              <w:t>Esfanjani</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Aghebati</w:t>
            </w:r>
            <w:proofErr w:type="spellEnd"/>
            <w:r w:rsidRPr="003C0278">
              <w:rPr>
                <w:rFonts w:ascii="Arial" w:eastAsia="Times New Roman" w:hAnsi="Arial" w:cs="Arial"/>
                <w:color w:val="000000"/>
                <w:kern w:val="0"/>
                <w:sz w:val="20"/>
                <w:szCs w:val="20"/>
                <w:lang w:eastAsia="en-GB"/>
                <w14:ligatures w14:val="none"/>
              </w:rPr>
              <w:t xml:space="preserve"> Maleki; S. Nami; M. Ebrahimi; A. </w:t>
            </w:r>
            <w:proofErr w:type="spellStart"/>
            <w:r w:rsidRPr="003C0278">
              <w:rPr>
                <w:rFonts w:ascii="Arial" w:eastAsia="Times New Roman" w:hAnsi="Arial" w:cs="Arial"/>
                <w:color w:val="000000"/>
                <w:kern w:val="0"/>
                <w:sz w:val="20"/>
                <w:szCs w:val="20"/>
                <w:lang w:eastAsia="en-GB"/>
                <w14:ligatures w14:val="none"/>
              </w:rPr>
              <w:t>Baghbanzadeh</w:t>
            </w:r>
            <w:proofErr w:type="spellEnd"/>
            <w:r w:rsidRPr="003C0278">
              <w:rPr>
                <w:rFonts w:ascii="Arial" w:eastAsia="Times New Roman" w:hAnsi="Arial" w:cs="Arial"/>
                <w:color w:val="000000"/>
                <w:kern w:val="0"/>
                <w:sz w:val="20"/>
                <w:szCs w:val="20"/>
                <w:lang w:eastAsia="en-GB"/>
                <w14:ligatures w14:val="none"/>
              </w:rPr>
              <w:t xml:space="preserve">; G. Perez-Cordon; S. M. Rodrigues Oliveira; M. De Lourdes Pereira; A. Barać; E. Ahmadpour; J. </w:t>
            </w:r>
            <w:proofErr w:type="spellStart"/>
            <w:r w:rsidRPr="003C0278">
              <w:rPr>
                <w:rFonts w:ascii="Arial" w:eastAsia="Times New Roman" w:hAnsi="Arial" w:cs="Arial"/>
                <w:color w:val="000000"/>
                <w:kern w:val="0"/>
                <w:sz w:val="20"/>
                <w:szCs w:val="20"/>
                <w:lang w:eastAsia="en-GB"/>
                <w14:ligatures w14:val="none"/>
              </w:rPr>
              <w:t>Micić</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0855EE8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63AD871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13245E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1160-1167</w:t>
            </w:r>
          </w:p>
        </w:tc>
      </w:tr>
      <w:tr w:rsidR="001A6346" w:rsidRPr="003C0278" w14:paraId="609CD8D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2B90C8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022636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Metabolism and Target Organ Damage</w:t>
            </w:r>
          </w:p>
        </w:tc>
        <w:tc>
          <w:tcPr>
            <w:tcW w:w="3402" w:type="dxa"/>
            <w:tcBorders>
              <w:top w:val="nil"/>
              <w:left w:val="nil"/>
              <w:bottom w:val="single" w:sz="4" w:space="0" w:color="auto"/>
              <w:right w:val="single" w:sz="4" w:space="0" w:color="auto"/>
            </w:tcBorders>
            <w:shd w:val="clear" w:color="auto" w:fill="auto"/>
            <w:vAlign w:val="center"/>
            <w:hideMark/>
          </w:tcPr>
          <w:p w14:paraId="124BF70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Cardiovascular outcome trials of GLP-1RAs and SGLT-2 inhibitors: a concise review from the clinicians’ perspective</w:t>
            </w:r>
          </w:p>
        </w:tc>
        <w:tc>
          <w:tcPr>
            <w:tcW w:w="6663" w:type="dxa"/>
            <w:tcBorders>
              <w:top w:val="nil"/>
              <w:left w:val="nil"/>
              <w:bottom w:val="single" w:sz="4" w:space="0" w:color="auto"/>
              <w:right w:val="single" w:sz="4" w:space="0" w:color="auto"/>
            </w:tcBorders>
            <w:shd w:val="clear" w:color="auto" w:fill="auto"/>
            <w:vAlign w:val="center"/>
            <w:hideMark/>
          </w:tcPr>
          <w:p w14:paraId="0751AB0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 Min; E. Crockett; A. Pavlou; S. C. Bain</w:t>
            </w:r>
          </w:p>
        </w:tc>
        <w:tc>
          <w:tcPr>
            <w:tcW w:w="708" w:type="dxa"/>
            <w:tcBorders>
              <w:top w:val="nil"/>
              <w:left w:val="nil"/>
              <w:bottom w:val="single" w:sz="4" w:space="0" w:color="auto"/>
              <w:right w:val="single" w:sz="4" w:space="0" w:color="auto"/>
            </w:tcBorders>
            <w:shd w:val="clear" w:color="auto" w:fill="auto"/>
            <w:vAlign w:val="center"/>
            <w:hideMark/>
          </w:tcPr>
          <w:p w14:paraId="631A13D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7A76F33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405D915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6423C3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C38B3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65BB84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Expert Opinion on Emerging Drugs</w:t>
            </w:r>
          </w:p>
        </w:tc>
        <w:tc>
          <w:tcPr>
            <w:tcW w:w="3402" w:type="dxa"/>
            <w:tcBorders>
              <w:top w:val="nil"/>
              <w:left w:val="nil"/>
              <w:bottom w:val="single" w:sz="4" w:space="0" w:color="auto"/>
              <w:right w:val="single" w:sz="4" w:space="0" w:color="auto"/>
            </w:tcBorders>
            <w:shd w:val="clear" w:color="auto" w:fill="auto"/>
            <w:vAlign w:val="center"/>
            <w:hideMark/>
          </w:tcPr>
          <w:p w14:paraId="27B88D2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Emerging drugs for the treatment of type 1 diabetes mellitus: a review of phase 2 clinical trials</w:t>
            </w:r>
          </w:p>
        </w:tc>
        <w:tc>
          <w:tcPr>
            <w:tcW w:w="6663" w:type="dxa"/>
            <w:tcBorders>
              <w:top w:val="nil"/>
              <w:left w:val="nil"/>
              <w:bottom w:val="single" w:sz="4" w:space="0" w:color="auto"/>
              <w:right w:val="single" w:sz="4" w:space="0" w:color="auto"/>
            </w:tcBorders>
            <w:shd w:val="clear" w:color="auto" w:fill="auto"/>
            <w:vAlign w:val="center"/>
            <w:hideMark/>
          </w:tcPr>
          <w:p w14:paraId="6E0AD39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 Min; S. C. Bain</w:t>
            </w:r>
          </w:p>
        </w:tc>
        <w:tc>
          <w:tcPr>
            <w:tcW w:w="708" w:type="dxa"/>
            <w:tcBorders>
              <w:top w:val="nil"/>
              <w:left w:val="nil"/>
              <w:bottom w:val="single" w:sz="4" w:space="0" w:color="auto"/>
              <w:right w:val="single" w:sz="4" w:space="0" w:color="auto"/>
            </w:tcBorders>
            <w:shd w:val="clear" w:color="auto" w:fill="auto"/>
            <w:vAlign w:val="center"/>
            <w:hideMark/>
          </w:tcPr>
          <w:p w14:paraId="30647FA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28</w:t>
            </w:r>
          </w:p>
        </w:tc>
        <w:tc>
          <w:tcPr>
            <w:tcW w:w="709" w:type="dxa"/>
            <w:tcBorders>
              <w:top w:val="nil"/>
              <w:left w:val="nil"/>
              <w:bottom w:val="single" w:sz="4" w:space="0" w:color="auto"/>
              <w:right w:val="single" w:sz="4" w:space="0" w:color="auto"/>
            </w:tcBorders>
            <w:shd w:val="clear" w:color="auto" w:fill="auto"/>
            <w:vAlign w:val="center"/>
            <w:hideMark/>
          </w:tcPr>
          <w:p w14:paraId="1A82193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0C0EFE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42005</w:t>
            </w:r>
          </w:p>
        </w:tc>
      </w:tr>
      <w:tr w:rsidR="001A6346" w:rsidRPr="003C0278" w14:paraId="10A5F4F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0DB7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75672D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Psychology</w:t>
            </w:r>
          </w:p>
        </w:tc>
        <w:tc>
          <w:tcPr>
            <w:tcW w:w="3402" w:type="dxa"/>
            <w:tcBorders>
              <w:top w:val="nil"/>
              <w:left w:val="nil"/>
              <w:bottom w:val="single" w:sz="4" w:space="0" w:color="auto"/>
              <w:right w:val="single" w:sz="4" w:space="0" w:color="auto"/>
            </w:tcBorders>
            <w:shd w:val="clear" w:color="auto" w:fill="auto"/>
            <w:vAlign w:val="center"/>
            <w:hideMark/>
          </w:tcPr>
          <w:p w14:paraId="4A80773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What's next for wellbeing science? Moving from the Anthropocene to the </w:t>
            </w:r>
            <w:proofErr w:type="spellStart"/>
            <w:r w:rsidRPr="003C0278">
              <w:rPr>
                <w:rFonts w:ascii="Arial" w:eastAsia="Times New Roman" w:hAnsi="Arial" w:cs="Arial"/>
                <w:color w:val="000000"/>
                <w:kern w:val="0"/>
                <w:sz w:val="20"/>
                <w:szCs w:val="20"/>
                <w:lang w:eastAsia="en-GB"/>
                <w14:ligatures w14:val="none"/>
              </w:rPr>
              <w:t>Symbiocene</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3D6AAC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Mead; K. Gibbs; Z. Fisher; A. H. Kemp</w:t>
            </w:r>
          </w:p>
        </w:tc>
        <w:tc>
          <w:tcPr>
            <w:tcW w:w="708" w:type="dxa"/>
            <w:tcBorders>
              <w:top w:val="nil"/>
              <w:left w:val="nil"/>
              <w:bottom w:val="single" w:sz="4" w:space="0" w:color="auto"/>
              <w:right w:val="single" w:sz="4" w:space="0" w:color="auto"/>
            </w:tcBorders>
            <w:shd w:val="clear" w:color="auto" w:fill="auto"/>
            <w:vAlign w:val="center"/>
            <w:hideMark/>
          </w:tcPr>
          <w:p w14:paraId="407178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5C32FA8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AC2DD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A8F16C0"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9B2792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EDE781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 Quality</w:t>
            </w:r>
          </w:p>
        </w:tc>
        <w:tc>
          <w:tcPr>
            <w:tcW w:w="3402" w:type="dxa"/>
            <w:tcBorders>
              <w:top w:val="nil"/>
              <w:left w:val="nil"/>
              <w:bottom w:val="single" w:sz="4" w:space="0" w:color="auto"/>
              <w:right w:val="single" w:sz="4" w:space="0" w:color="auto"/>
            </w:tcBorders>
            <w:shd w:val="clear" w:color="auto" w:fill="auto"/>
            <w:vAlign w:val="center"/>
            <w:hideMark/>
          </w:tcPr>
          <w:p w14:paraId="17B25A5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Prescribe, Review, </w:t>
            </w:r>
            <w:proofErr w:type="gramStart"/>
            <w:r w:rsidRPr="003C0278">
              <w:rPr>
                <w:rFonts w:ascii="Arial" w:eastAsia="Times New Roman" w:hAnsi="Arial" w:cs="Arial"/>
                <w:color w:val="000000"/>
                <w:kern w:val="0"/>
                <w:sz w:val="20"/>
                <w:szCs w:val="20"/>
                <w:lang w:eastAsia="en-GB"/>
                <w14:ligatures w14:val="none"/>
              </w:rPr>
              <w:t>Now!:</w:t>
            </w:r>
            <w:proofErr w:type="gramEnd"/>
            <w:r w:rsidRPr="003C0278">
              <w:rPr>
                <w:rFonts w:ascii="Arial" w:eastAsia="Times New Roman" w:hAnsi="Arial" w:cs="Arial"/>
                <w:color w:val="000000"/>
                <w:kern w:val="0"/>
                <w:sz w:val="20"/>
                <w:szCs w:val="20"/>
                <w:lang w:eastAsia="en-GB"/>
                <w14:ligatures w14:val="none"/>
              </w:rPr>
              <w:t xml:space="preserve"> An assessment of adequate PRN analgesia and associated laxative prescribing using Hospital Electronic Prescribing and Medicines Administration (HEPMA)</w:t>
            </w:r>
          </w:p>
        </w:tc>
        <w:tc>
          <w:tcPr>
            <w:tcW w:w="6663" w:type="dxa"/>
            <w:tcBorders>
              <w:top w:val="nil"/>
              <w:left w:val="nil"/>
              <w:bottom w:val="single" w:sz="4" w:space="0" w:color="auto"/>
              <w:right w:val="single" w:sz="4" w:space="0" w:color="auto"/>
            </w:tcBorders>
            <w:shd w:val="clear" w:color="auto" w:fill="auto"/>
            <w:vAlign w:val="center"/>
            <w:hideMark/>
          </w:tcPr>
          <w:p w14:paraId="304137E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McMillan; A. J. Burgess</w:t>
            </w:r>
          </w:p>
        </w:tc>
        <w:tc>
          <w:tcPr>
            <w:tcW w:w="708" w:type="dxa"/>
            <w:tcBorders>
              <w:top w:val="nil"/>
              <w:left w:val="nil"/>
              <w:bottom w:val="single" w:sz="4" w:space="0" w:color="auto"/>
              <w:right w:val="single" w:sz="4" w:space="0" w:color="auto"/>
            </w:tcBorders>
            <w:shd w:val="clear" w:color="auto" w:fill="auto"/>
            <w:vAlign w:val="center"/>
            <w:hideMark/>
          </w:tcPr>
          <w:p w14:paraId="5109EF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053DD05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2F6E6E6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677DF7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E68A4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F838F3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 quality</w:t>
            </w:r>
          </w:p>
        </w:tc>
        <w:tc>
          <w:tcPr>
            <w:tcW w:w="3402" w:type="dxa"/>
            <w:tcBorders>
              <w:top w:val="nil"/>
              <w:left w:val="nil"/>
              <w:bottom w:val="single" w:sz="4" w:space="0" w:color="auto"/>
              <w:right w:val="single" w:sz="4" w:space="0" w:color="auto"/>
            </w:tcBorders>
            <w:shd w:val="clear" w:color="auto" w:fill="auto"/>
            <w:vAlign w:val="center"/>
            <w:hideMark/>
          </w:tcPr>
          <w:p w14:paraId="651B0F0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Direct oral anticoagulant (DOAC) monitoring within primary care: a quality improvement project</w:t>
            </w:r>
          </w:p>
        </w:tc>
        <w:tc>
          <w:tcPr>
            <w:tcW w:w="6663" w:type="dxa"/>
            <w:tcBorders>
              <w:top w:val="nil"/>
              <w:left w:val="nil"/>
              <w:bottom w:val="single" w:sz="4" w:space="0" w:color="auto"/>
              <w:right w:val="single" w:sz="4" w:space="0" w:color="auto"/>
            </w:tcBorders>
            <w:shd w:val="clear" w:color="auto" w:fill="auto"/>
            <w:vAlign w:val="center"/>
            <w:hideMark/>
          </w:tcPr>
          <w:p w14:paraId="5A1D0AD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 J. McFadzean; R. Francis; C. Fischetti; V. Morton; S. Goodfellow</w:t>
            </w:r>
          </w:p>
        </w:tc>
        <w:tc>
          <w:tcPr>
            <w:tcW w:w="708" w:type="dxa"/>
            <w:tcBorders>
              <w:top w:val="nil"/>
              <w:left w:val="nil"/>
              <w:bottom w:val="single" w:sz="4" w:space="0" w:color="auto"/>
              <w:right w:val="single" w:sz="4" w:space="0" w:color="auto"/>
            </w:tcBorders>
            <w:shd w:val="clear" w:color="auto" w:fill="auto"/>
            <w:vAlign w:val="center"/>
            <w:hideMark/>
          </w:tcPr>
          <w:p w14:paraId="2734A40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298591E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043B6A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348722E"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FC58F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0912D0B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Head and Neck</w:t>
            </w:r>
          </w:p>
        </w:tc>
        <w:tc>
          <w:tcPr>
            <w:tcW w:w="3402" w:type="dxa"/>
            <w:tcBorders>
              <w:top w:val="nil"/>
              <w:left w:val="nil"/>
              <w:bottom w:val="single" w:sz="4" w:space="0" w:color="auto"/>
              <w:right w:val="single" w:sz="4" w:space="0" w:color="auto"/>
            </w:tcBorders>
            <w:shd w:val="clear" w:color="auto" w:fill="auto"/>
            <w:vAlign w:val="center"/>
            <w:hideMark/>
          </w:tcPr>
          <w:p w14:paraId="31DE0A2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Health-related quality of life, functional outcomes, and complications after sentinel lymph node biopsy and elective neck dissection in early oral cancer: A systematic review</w:t>
            </w:r>
          </w:p>
        </w:tc>
        <w:tc>
          <w:tcPr>
            <w:tcW w:w="6663" w:type="dxa"/>
            <w:tcBorders>
              <w:top w:val="nil"/>
              <w:left w:val="nil"/>
              <w:bottom w:val="single" w:sz="4" w:space="0" w:color="auto"/>
              <w:right w:val="single" w:sz="4" w:space="0" w:color="auto"/>
            </w:tcBorders>
            <w:shd w:val="clear" w:color="auto" w:fill="auto"/>
            <w:vAlign w:val="center"/>
            <w:hideMark/>
          </w:tcPr>
          <w:p w14:paraId="2E38FFF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McDonald; S. Kent; A. </w:t>
            </w:r>
            <w:proofErr w:type="spellStart"/>
            <w:r w:rsidRPr="003C0278">
              <w:rPr>
                <w:rFonts w:ascii="Arial" w:eastAsia="Times New Roman" w:hAnsi="Arial" w:cs="Arial"/>
                <w:color w:val="000000"/>
                <w:kern w:val="0"/>
                <w:sz w:val="20"/>
                <w:szCs w:val="20"/>
                <w:lang w:eastAsia="en-GB"/>
                <w14:ligatures w14:val="none"/>
              </w:rPr>
              <w:t>Schache</w:t>
            </w:r>
            <w:proofErr w:type="spellEnd"/>
            <w:r w:rsidRPr="003C0278">
              <w:rPr>
                <w:rFonts w:ascii="Arial" w:eastAsia="Times New Roman" w:hAnsi="Arial" w:cs="Arial"/>
                <w:color w:val="000000"/>
                <w:kern w:val="0"/>
                <w:sz w:val="20"/>
                <w:szCs w:val="20"/>
                <w:lang w:eastAsia="en-GB"/>
                <w14:ligatures w14:val="none"/>
              </w:rPr>
              <w:t>; S. Rogers; R. Shaw</w:t>
            </w:r>
          </w:p>
        </w:tc>
        <w:tc>
          <w:tcPr>
            <w:tcW w:w="708" w:type="dxa"/>
            <w:tcBorders>
              <w:top w:val="nil"/>
              <w:left w:val="nil"/>
              <w:bottom w:val="single" w:sz="4" w:space="0" w:color="auto"/>
              <w:right w:val="single" w:sz="4" w:space="0" w:color="auto"/>
            </w:tcBorders>
            <w:shd w:val="clear" w:color="auto" w:fill="auto"/>
            <w:vAlign w:val="center"/>
            <w:hideMark/>
          </w:tcPr>
          <w:p w14:paraId="5BC0999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6D1478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5B170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E66B66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D51012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7A57E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Indian Journal of Orthopaedics</w:t>
            </w:r>
          </w:p>
        </w:tc>
        <w:tc>
          <w:tcPr>
            <w:tcW w:w="3402" w:type="dxa"/>
            <w:tcBorders>
              <w:top w:val="nil"/>
              <w:left w:val="nil"/>
              <w:bottom w:val="single" w:sz="4" w:space="0" w:color="auto"/>
              <w:right w:val="single" w:sz="4" w:space="0" w:color="auto"/>
            </w:tcBorders>
            <w:shd w:val="clear" w:color="auto" w:fill="auto"/>
            <w:vAlign w:val="center"/>
            <w:hideMark/>
          </w:tcPr>
          <w:p w14:paraId="4302EA1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Posterior Tibial Slope in Anterior Cruciate Ligament Surgery: A Systematic Review</w:t>
            </w:r>
          </w:p>
        </w:tc>
        <w:tc>
          <w:tcPr>
            <w:tcW w:w="6663" w:type="dxa"/>
            <w:tcBorders>
              <w:top w:val="nil"/>
              <w:left w:val="nil"/>
              <w:bottom w:val="single" w:sz="4" w:space="0" w:color="auto"/>
              <w:right w:val="single" w:sz="4" w:space="0" w:color="auto"/>
            </w:tcBorders>
            <w:shd w:val="clear" w:color="auto" w:fill="auto"/>
            <w:vAlign w:val="center"/>
            <w:hideMark/>
          </w:tcPr>
          <w:p w14:paraId="61DB63B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V. Mandalia; M. Bayley; N. </w:t>
            </w:r>
            <w:proofErr w:type="spellStart"/>
            <w:r w:rsidRPr="003C0278">
              <w:rPr>
                <w:rFonts w:ascii="Arial" w:eastAsia="Times New Roman" w:hAnsi="Arial" w:cs="Arial"/>
                <w:color w:val="000000"/>
                <w:kern w:val="0"/>
                <w:sz w:val="20"/>
                <w:szCs w:val="20"/>
                <w:lang w:eastAsia="en-GB"/>
                <w14:ligatures w14:val="none"/>
              </w:rPr>
              <w:t>Bhamber</w:t>
            </w:r>
            <w:proofErr w:type="spellEnd"/>
            <w:r w:rsidRPr="003C0278">
              <w:rPr>
                <w:rFonts w:ascii="Arial" w:eastAsia="Times New Roman" w:hAnsi="Arial" w:cs="Arial"/>
                <w:color w:val="000000"/>
                <w:kern w:val="0"/>
                <w:sz w:val="20"/>
                <w:szCs w:val="20"/>
                <w:lang w:eastAsia="en-GB"/>
                <w14:ligatures w14:val="none"/>
              </w:rPr>
              <w:t>; S. Middleton; J. Houston</w:t>
            </w:r>
          </w:p>
        </w:tc>
        <w:tc>
          <w:tcPr>
            <w:tcW w:w="708" w:type="dxa"/>
            <w:tcBorders>
              <w:top w:val="nil"/>
              <w:left w:val="nil"/>
              <w:bottom w:val="single" w:sz="4" w:space="0" w:color="auto"/>
              <w:right w:val="single" w:sz="4" w:space="0" w:color="auto"/>
            </w:tcBorders>
            <w:shd w:val="clear" w:color="auto" w:fill="auto"/>
            <w:vAlign w:val="center"/>
            <w:hideMark/>
          </w:tcPr>
          <w:p w14:paraId="388CA0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5FE92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250BCC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9BC451C"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571137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E03B77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Obstetric Medicine</w:t>
            </w:r>
          </w:p>
        </w:tc>
        <w:tc>
          <w:tcPr>
            <w:tcW w:w="3402" w:type="dxa"/>
            <w:tcBorders>
              <w:top w:val="nil"/>
              <w:left w:val="nil"/>
              <w:bottom w:val="single" w:sz="4" w:space="0" w:color="auto"/>
              <w:right w:val="single" w:sz="4" w:space="0" w:color="auto"/>
            </w:tcBorders>
            <w:shd w:val="clear" w:color="auto" w:fill="auto"/>
            <w:vAlign w:val="center"/>
            <w:hideMark/>
          </w:tcPr>
          <w:p w14:paraId="4FA1E27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Late pregnancy in women with renal transplants: A multidisciplinary guide</w:t>
            </w:r>
          </w:p>
        </w:tc>
        <w:tc>
          <w:tcPr>
            <w:tcW w:w="6663" w:type="dxa"/>
            <w:tcBorders>
              <w:top w:val="nil"/>
              <w:left w:val="nil"/>
              <w:bottom w:val="single" w:sz="4" w:space="0" w:color="auto"/>
              <w:right w:val="single" w:sz="4" w:space="0" w:color="auto"/>
            </w:tcBorders>
            <w:shd w:val="clear" w:color="auto" w:fill="auto"/>
            <w:vAlign w:val="center"/>
            <w:hideMark/>
          </w:tcPr>
          <w:p w14:paraId="1078C1D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Mallett; R. Scale; Y. </w:t>
            </w:r>
            <w:proofErr w:type="spellStart"/>
            <w:r w:rsidRPr="003C0278">
              <w:rPr>
                <w:rFonts w:ascii="Arial" w:eastAsia="Times New Roman" w:hAnsi="Arial" w:cs="Arial"/>
                <w:color w:val="000000"/>
                <w:kern w:val="0"/>
                <w:sz w:val="20"/>
                <w:szCs w:val="20"/>
                <w:lang w:eastAsia="en-GB"/>
                <w14:ligatures w14:val="none"/>
              </w:rPr>
              <w:t>Metodiev</w:t>
            </w:r>
            <w:proofErr w:type="spellEnd"/>
            <w:r w:rsidRPr="003C0278">
              <w:rPr>
                <w:rFonts w:ascii="Arial" w:eastAsia="Times New Roman" w:hAnsi="Arial" w:cs="Arial"/>
                <w:color w:val="000000"/>
                <w:kern w:val="0"/>
                <w:sz w:val="20"/>
                <w:szCs w:val="20"/>
                <w:lang w:eastAsia="en-GB"/>
                <w14:ligatures w14:val="none"/>
              </w:rPr>
              <w:t>; A. Ali; H. Thomas; U. Khalid; S. Griffin</w:t>
            </w:r>
          </w:p>
        </w:tc>
        <w:tc>
          <w:tcPr>
            <w:tcW w:w="708" w:type="dxa"/>
            <w:tcBorders>
              <w:top w:val="nil"/>
              <w:left w:val="nil"/>
              <w:bottom w:val="single" w:sz="4" w:space="0" w:color="auto"/>
              <w:right w:val="single" w:sz="4" w:space="0" w:color="auto"/>
            </w:tcBorders>
            <w:shd w:val="clear" w:color="auto" w:fill="auto"/>
            <w:vAlign w:val="center"/>
            <w:hideMark/>
          </w:tcPr>
          <w:p w14:paraId="03B16F8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9109C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D41A0A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90E61D6"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6B4305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9AF6C7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Neurology</w:t>
            </w:r>
          </w:p>
        </w:tc>
        <w:tc>
          <w:tcPr>
            <w:tcW w:w="3402" w:type="dxa"/>
            <w:tcBorders>
              <w:top w:val="nil"/>
              <w:left w:val="nil"/>
              <w:bottom w:val="single" w:sz="4" w:space="0" w:color="auto"/>
              <w:right w:val="single" w:sz="4" w:space="0" w:color="auto"/>
            </w:tcBorders>
            <w:shd w:val="clear" w:color="auto" w:fill="auto"/>
            <w:vAlign w:val="center"/>
            <w:hideMark/>
          </w:tcPr>
          <w:p w14:paraId="29E122E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Advances in the genetics of stroke risk and recovery</w:t>
            </w:r>
          </w:p>
        </w:tc>
        <w:tc>
          <w:tcPr>
            <w:tcW w:w="6663" w:type="dxa"/>
            <w:tcBorders>
              <w:top w:val="nil"/>
              <w:left w:val="nil"/>
              <w:bottom w:val="single" w:sz="4" w:space="0" w:color="auto"/>
              <w:right w:val="single" w:sz="4" w:space="0" w:color="auto"/>
            </w:tcBorders>
            <w:shd w:val="clear" w:color="auto" w:fill="auto"/>
            <w:vAlign w:val="center"/>
            <w:hideMark/>
          </w:tcPr>
          <w:p w14:paraId="3D0462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N. Majumder; J. </w:t>
            </w:r>
            <w:proofErr w:type="spellStart"/>
            <w:r w:rsidRPr="003C0278">
              <w:rPr>
                <w:rFonts w:ascii="Arial" w:eastAsia="Times New Roman" w:hAnsi="Arial" w:cs="Arial"/>
                <w:color w:val="000000"/>
                <w:kern w:val="0"/>
                <w:sz w:val="20"/>
                <w:szCs w:val="20"/>
                <w:lang w:eastAsia="en-GB"/>
                <w14:ligatures w14:val="none"/>
              </w:rPr>
              <w:t>Hrastelj</w:t>
            </w:r>
            <w:proofErr w:type="spellEnd"/>
            <w:r w:rsidRPr="003C0278">
              <w:rPr>
                <w:rFonts w:ascii="Arial" w:eastAsia="Times New Roman" w:hAnsi="Arial" w:cs="Arial"/>
                <w:color w:val="000000"/>
                <w:kern w:val="0"/>
                <w:sz w:val="20"/>
                <w:szCs w:val="20"/>
                <w:lang w:eastAsia="en-GB"/>
                <w14:ligatures w14:val="none"/>
              </w:rPr>
              <w:t>; N. P. Robertson</w:t>
            </w:r>
          </w:p>
        </w:tc>
        <w:tc>
          <w:tcPr>
            <w:tcW w:w="708" w:type="dxa"/>
            <w:tcBorders>
              <w:top w:val="nil"/>
              <w:left w:val="nil"/>
              <w:bottom w:val="single" w:sz="4" w:space="0" w:color="auto"/>
              <w:right w:val="single" w:sz="4" w:space="0" w:color="auto"/>
            </w:tcBorders>
            <w:shd w:val="clear" w:color="auto" w:fill="auto"/>
            <w:vAlign w:val="center"/>
            <w:hideMark/>
          </w:tcPr>
          <w:p w14:paraId="6C51908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270</w:t>
            </w:r>
          </w:p>
        </w:tc>
        <w:tc>
          <w:tcPr>
            <w:tcW w:w="709" w:type="dxa"/>
            <w:tcBorders>
              <w:top w:val="nil"/>
              <w:left w:val="nil"/>
              <w:bottom w:val="single" w:sz="4" w:space="0" w:color="auto"/>
              <w:right w:val="single" w:sz="4" w:space="0" w:color="auto"/>
            </w:tcBorders>
            <w:shd w:val="clear" w:color="auto" w:fill="auto"/>
            <w:vAlign w:val="center"/>
            <w:hideMark/>
          </w:tcPr>
          <w:p w14:paraId="10234A0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4DB385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590-591</w:t>
            </w:r>
          </w:p>
        </w:tc>
      </w:tr>
      <w:tr w:rsidR="001A6346" w:rsidRPr="003C0278" w14:paraId="7BEA32C9"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7CC39F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0D88FC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Neurology</w:t>
            </w:r>
          </w:p>
        </w:tc>
        <w:tc>
          <w:tcPr>
            <w:tcW w:w="3402" w:type="dxa"/>
            <w:tcBorders>
              <w:top w:val="nil"/>
              <w:left w:val="nil"/>
              <w:bottom w:val="single" w:sz="4" w:space="0" w:color="auto"/>
              <w:right w:val="single" w:sz="4" w:space="0" w:color="auto"/>
            </w:tcBorders>
            <w:shd w:val="clear" w:color="auto" w:fill="auto"/>
            <w:vAlign w:val="center"/>
            <w:hideMark/>
          </w:tcPr>
          <w:p w14:paraId="5F11617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Precision diagnosis and precision treatment for the genetic epilepsies</w:t>
            </w:r>
          </w:p>
        </w:tc>
        <w:tc>
          <w:tcPr>
            <w:tcW w:w="6663" w:type="dxa"/>
            <w:tcBorders>
              <w:top w:val="nil"/>
              <w:left w:val="nil"/>
              <w:bottom w:val="single" w:sz="4" w:space="0" w:color="auto"/>
              <w:right w:val="single" w:sz="4" w:space="0" w:color="auto"/>
            </w:tcBorders>
            <w:shd w:val="clear" w:color="auto" w:fill="auto"/>
            <w:vAlign w:val="center"/>
            <w:hideMark/>
          </w:tcPr>
          <w:p w14:paraId="38D61D8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N. Majumder; K. </w:t>
            </w:r>
            <w:proofErr w:type="spellStart"/>
            <w:r w:rsidRPr="003C0278">
              <w:rPr>
                <w:rFonts w:ascii="Arial" w:eastAsia="Times New Roman" w:hAnsi="Arial" w:cs="Arial"/>
                <w:color w:val="000000"/>
                <w:kern w:val="0"/>
                <w:sz w:val="20"/>
                <w:szCs w:val="20"/>
                <w:lang w:eastAsia="en-GB"/>
                <w14:ligatures w14:val="none"/>
              </w:rPr>
              <w:t>Hamandi</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093890F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270</w:t>
            </w:r>
          </w:p>
        </w:tc>
        <w:tc>
          <w:tcPr>
            <w:tcW w:w="709" w:type="dxa"/>
            <w:tcBorders>
              <w:top w:val="nil"/>
              <w:left w:val="nil"/>
              <w:bottom w:val="single" w:sz="4" w:space="0" w:color="auto"/>
              <w:right w:val="single" w:sz="4" w:space="0" w:color="auto"/>
            </w:tcBorders>
            <w:shd w:val="clear" w:color="auto" w:fill="auto"/>
            <w:vAlign w:val="center"/>
            <w:hideMark/>
          </w:tcPr>
          <w:p w14:paraId="5A1D953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3BF332A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3667-3669</w:t>
            </w:r>
          </w:p>
        </w:tc>
      </w:tr>
      <w:tr w:rsidR="001A6346" w:rsidRPr="003C0278" w14:paraId="12FDB88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2AB43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F3EEBC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the Royal College of Surgeons of England</w:t>
            </w:r>
          </w:p>
        </w:tc>
        <w:tc>
          <w:tcPr>
            <w:tcW w:w="3402" w:type="dxa"/>
            <w:tcBorders>
              <w:top w:val="nil"/>
              <w:left w:val="nil"/>
              <w:bottom w:val="single" w:sz="4" w:space="0" w:color="auto"/>
              <w:right w:val="single" w:sz="4" w:space="0" w:color="auto"/>
            </w:tcBorders>
            <w:shd w:val="clear" w:color="auto" w:fill="auto"/>
            <w:vAlign w:val="center"/>
            <w:hideMark/>
          </w:tcPr>
          <w:p w14:paraId="0BE8E84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Medicolegal claims in general surgery: a 10-year retrospective review of claims against the NHS in England</w:t>
            </w:r>
          </w:p>
        </w:tc>
        <w:tc>
          <w:tcPr>
            <w:tcW w:w="6663" w:type="dxa"/>
            <w:tcBorders>
              <w:top w:val="nil"/>
              <w:left w:val="nil"/>
              <w:bottom w:val="single" w:sz="4" w:space="0" w:color="auto"/>
              <w:right w:val="single" w:sz="4" w:space="0" w:color="auto"/>
            </w:tcBorders>
            <w:shd w:val="clear" w:color="auto" w:fill="auto"/>
            <w:vAlign w:val="center"/>
            <w:hideMark/>
          </w:tcPr>
          <w:p w14:paraId="01228B6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Magowan; M. Evans; L. Burton; L. Smith</w:t>
            </w:r>
          </w:p>
        </w:tc>
        <w:tc>
          <w:tcPr>
            <w:tcW w:w="708" w:type="dxa"/>
            <w:tcBorders>
              <w:top w:val="nil"/>
              <w:left w:val="nil"/>
              <w:bottom w:val="single" w:sz="4" w:space="0" w:color="auto"/>
              <w:right w:val="single" w:sz="4" w:space="0" w:color="auto"/>
            </w:tcBorders>
            <w:shd w:val="clear" w:color="auto" w:fill="auto"/>
            <w:vAlign w:val="center"/>
            <w:hideMark/>
          </w:tcPr>
          <w:p w14:paraId="254A07E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105</w:t>
            </w:r>
          </w:p>
        </w:tc>
        <w:tc>
          <w:tcPr>
            <w:tcW w:w="709" w:type="dxa"/>
            <w:tcBorders>
              <w:top w:val="nil"/>
              <w:left w:val="nil"/>
              <w:bottom w:val="single" w:sz="4" w:space="0" w:color="auto"/>
              <w:right w:val="single" w:sz="4" w:space="0" w:color="auto"/>
            </w:tcBorders>
            <w:shd w:val="clear" w:color="auto" w:fill="auto"/>
            <w:vAlign w:val="center"/>
            <w:hideMark/>
          </w:tcPr>
          <w:p w14:paraId="241E89A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4292C0D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664-671</w:t>
            </w:r>
          </w:p>
        </w:tc>
      </w:tr>
      <w:tr w:rsidR="001A6346" w:rsidRPr="003C0278" w14:paraId="419D56E6"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9D44A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E5E745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 Regional Health - Europe</w:t>
            </w:r>
          </w:p>
        </w:tc>
        <w:tc>
          <w:tcPr>
            <w:tcW w:w="3402" w:type="dxa"/>
            <w:tcBorders>
              <w:top w:val="nil"/>
              <w:left w:val="nil"/>
              <w:bottom w:val="single" w:sz="4" w:space="0" w:color="auto"/>
              <w:right w:val="single" w:sz="4" w:space="0" w:color="auto"/>
            </w:tcBorders>
            <w:shd w:val="clear" w:color="auto" w:fill="auto"/>
            <w:vAlign w:val="center"/>
            <w:hideMark/>
          </w:tcPr>
          <w:p w14:paraId="38A1C24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Trajectories in chronic disease accrual and mortality across the lifespan in Wales, UK (2005–2019), by area deprivation profile: linked electronic health records cohort study on 965,905 individuals</w:t>
            </w:r>
          </w:p>
        </w:tc>
        <w:tc>
          <w:tcPr>
            <w:tcW w:w="6663" w:type="dxa"/>
            <w:tcBorders>
              <w:top w:val="nil"/>
              <w:left w:val="nil"/>
              <w:bottom w:val="single" w:sz="4" w:space="0" w:color="auto"/>
              <w:right w:val="single" w:sz="4" w:space="0" w:color="auto"/>
            </w:tcBorders>
            <w:shd w:val="clear" w:color="auto" w:fill="auto"/>
            <w:vAlign w:val="center"/>
            <w:hideMark/>
          </w:tcPr>
          <w:p w14:paraId="30A7497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Lyons; A. Akbari; K. R. Abrams; A. </w:t>
            </w:r>
            <w:proofErr w:type="spellStart"/>
            <w:r w:rsidRPr="003C0278">
              <w:rPr>
                <w:rFonts w:ascii="Arial" w:eastAsia="Times New Roman" w:hAnsi="Arial" w:cs="Arial"/>
                <w:color w:val="000000"/>
                <w:kern w:val="0"/>
                <w:sz w:val="20"/>
                <w:szCs w:val="20"/>
                <w:lang w:eastAsia="en-GB"/>
                <w14:ligatures w14:val="none"/>
              </w:rPr>
              <w:t>Azcoaga</w:t>
            </w:r>
            <w:proofErr w:type="spellEnd"/>
            <w:r w:rsidRPr="003C0278">
              <w:rPr>
                <w:rFonts w:ascii="Arial" w:eastAsia="Times New Roman" w:hAnsi="Arial" w:cs="Arial"/>
                <w:color w:val="000000"/>
                <w:kern w:val="0"/>
                <w:sz w:val="20"/>
                <w:szCs w:val="20"/>
                <w:lang w:eastAsia="en-GB"/>
                <w14:ligatures w14:val="none"/>
              </w:rPr>
              <w:t xml:space="preserve"> Lorenzo; T. Ba </w:t>
            </w:r>
            <w:proofErr w:type="spellStart"/>
            <w:r w:rsidRPr="003C0278">
              <w:rPr>
                <w:rFonts w:ascii="Arial" w:eastAsia="Times New Roman" w:hAnsi="Arial" w:cs="Arial"/>
                <w:color w:val="000000"/>
                <w:kern w:val="0"/>
                <w:sz w:val="20"/>
                <w:szCs w:val="20"/>
                <w:lang w:eastAsia="en-GB"/>
                <w14:ligatures w14:val="none"/>
              </w:rPr>
              <w:t>Dhafari</w:t>
            </w:r>
            <w:proofErr w:type="spellEnd"/>
            <w:r w:rsidRPr="003C0278">
              <w:rPr>
                <w:rFonts w:ascii="Arial" w:eastAsia="Times New Roman" w:hAnsi="Arial" w:cs="Arial"/>
                <w:color w:val="000000"/>
                <w:kern w:val="0"/>
                <w:sz w:val="20"/>
                <w:szCs w:val="20"/>
                <w:lang w:eastAsia="en-GB"/>
                <w14:ligatures w14:val="none"/>
              </w:rPr>
              <w:t xml:space="preserve">; J. Chess; S. </w:t>
            </w:r>
            <w:proofErr w:type="spellStart"/>
            <w:r w:rsidRPr="003C0278">
              <w:rPr>
                <w:rFonts w:ascii="Arial" w:eastAsia="Times New Roman" w:hAnsi="Arial" w:cs="Arial"/>
                <w:color w:val="000000"/>
                <w:kern w:val="0"/>
                <w:sz w:val="20"/>
                <w:szCs w:val="20"/>
                <w:lang w:eastAsia="en-GB"/>
                <w14:ligatures w14:val="none"/>
              </w:rPr>
              <w:t>Denaxas</w:t>
            </w:r>
            <w:proofErr w:type="spellEnd"/>
            <w:r w:rsidRPr="003C0278">
              <w:rPr>
                <w:rFonts w:ascii="Arial" w:eastAsia="Times New Roman" w:hAnsi="Arial" w:cs="Arial"/>
                <w:color w:val="000000"/>
                <w:kern w:val="0"/>
                <w:sz w:val="20"/>
                <w:szCs w:val="20"/>
                <w:lang w:eastAsia="en-GB"/>
                <w14:ligatures w14:val="none"/>
              </w:rPr>
              <w:t>; R. Fry; C. P. Gale; J. Gallacher; L. J. Griffiths; B. Guthrie; M. Hall; F. Jalali-</w:t>
            </w:r>
            <w:proofErr w:type="spellStart"/>
            <w:r w:rsidRPr="003C0278">
              <w:rPr>
                <w:rFonts w:ascii="Arial" w:eastAsia="Times New Roman" w:hAnsi="Arial" w:cs="Arial"/>
                <w:color w:val="000000"/>
                <w:kern w:val="0"/>
                <w:sz w:val="20"/>
                <w:szCs w:val="20"/>
                <w:lang w:eastAsia="en-GB"/>
                <w14:ligatures w14:val="none"/>
              </w:rPr>
              <w:t>najafabadi</w:t>
            </w:r>
            <w:proofErr w:type="spellEnd"/>
            <w:r w:rsidRPr="003C0278">
              <w:rPr>
                <w:rFonts w:ascii="Arial" w:eastAsia="Times New Roman" w:hAnsi="Arial" w:cs="Arial"/>
                <w:color w:val="000000"/>
                <w:kern w:val="0"/>
                <w:sz w:val="20"/>
                <w:szCs w:val="20"/>
                <w:lang w:eastAsia="en-GB"/>
                <w14:ligatures w14:val="none"/>
              </w:rPr>
              <w:t xml:space="preserve">; A. John; C. </w:t>
            </w:r>
            <w:proofErr w:type="spellStart"/>
            <w:r w:rsidRPr="003C0278">
              <w:rPr>
                <w:rFonts w:ascii="Arial" w:eastAsia="Times New Roman" w:hAnsi="Arial" w:cs="Arial"/>
                <w:color w:val="000000"/>
                <w:kern w:val="0"/>
                <w:sz w:val="20"/>
                <w:szCs w:val="20"/>
                <w:lang w:eastAsia="en-GB"/>
                <w14:ligatures w14:val="none"/>
              </w:rPr>
              <w:t>MacRae</w:t>
            </w:r>
            <w:proofErr w:type="spellEnd"/>
            <w:r w:rsidRPr="003C0278">
              <w:rPr>
                <w:rFonts w:ascii="Arial" w:eastAsia="Times New Roman" w:hAnsi="Arial" w:cs="Arial"/>
                <w:color w:val="000000"/>
                <w:kern w:val="0"/>
                <w:sz w:val="20"/>
                <w:szCs w:val="20"/>
                <w:lang w:eastAsia="en-GB"/>
                <w14:ligatures w14:val="none"/>
              </w:rPr>
              <w:t>; C. McCowan; N. Peek; D. O'Reilly; J. Rafferty; R. A. Lyons; R. K. Owen</w:t>
            </w:r>
          </w:p>
        </w:tc>
        <w:tc>
          <w:tcPr>
            <w:tcW w:w="708" w:type="dxa"/>
            <w:tcBorders>
              <w:top w:val="nil"/>
              <w:left w:val="nil"/>
              <w:bottom w:val="single" w:sz="4" w:space="0" w:color="auto"/>
              <w:right w:val="single" w:sz="4" w:space="0" w:color="auto"/>
            </w:tcBorders>
            <w:shd w:val="clear" w:color="auto" w:fill="auto"/>
            <w:vAlign w:val="center"/>
            <w:hideMark/>
          </w:tcPr>
          <w:p w14:paraId="1CB9C64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32</w:t>
            </w:r>
          </w:p>
        </w:tc>
        <w:tc>
          <w:tcPr>
            <w:tcW w:w="709" w:type="dxa"/>
            <w:tcBorders>
              <w:top w:val="nil"/>
              <w:left w:val="nil"/>
              <w:bottom w:val="single" w:sz="4" w:space="0" w:color="auto"/>
              <w:right w:val="single" w:sz="4" w:space="0" w:color="auto"/>
            </w:tcBorders>
            <w:shd w:val="clear" w:color="auto" w:fill="auto"/>
            <w:vAlign w:val="center"/>
            <w:hideMark/>
          </w:tcPr>
          <w:p w14:paraId="1DF945A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EF2BF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0A562D2"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1B93E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9055F9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3E31859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Author response to: Comment on: Personal protective equipment-induced systemic hypercapnic hypoxaemia: translational implications for impaired cognitive–clinical functional performance</w:t>
            </w:r>
          </w:p>
        </w:tc>
        <w:tc>
          <w:tcPr>
            <w:tcW w:w="6663" w:type="dxa"/>
            <w:tcBorders>
              <w:top w:val="nil"/>
              <w:left w:val="nil"/>
              <w:bottom w:val="single" w:sz="4" w:space="0" w:color="auto"/>
              <w:right w:val="single" w:sz="4" w:space="0" w:color="auto"/>
            </w:tcBorders>
            <w:shd w:val="clear" w:color="auto" w:fill="auto"/>
            <w:vAlign w:val="center"/>
            <w:hideMark/>
          </w:tcPr>
          <w:p w14:paraId="0CDFBCB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 W. Luton; B. S. Stacey; K. Mellor; O. P. James; I. M. Williams; N. Warren; R. J. Egan; D. M. Bailey; W. G. Lewis; I. the Welsh Surgical Research; L. Neurovascular Research</w:t>
            </w:r>
          </w:p>
        </w:tc>
        <w:tc>
          <w:tcPr>
            <w:tcW w:w="708" w:type="dxa"/>
            <w:tcBorders>
              <w:top w:val="nil"/>
              <w:left w:val="nil"/>
              <w:bottom w:val="single" w:sz="4" w:space="0" w:color="auto"/>
              <w:right w:val="single" w:sz="4" w:space="0" w:color="auto"/>
            </w:tcBorders>
            <w:shd w:val="clear" w:color="auto" w:fill="auto"/>
            <w:vAlign w:val="center"/>
            <w:hideMark/>
          </w:tcPr>
          <w:p w14:paraId="7E587D4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110</w:t>
            </w:r>
          </w:p>
        </w:tc>
        <w:tc>
          <w:tcPr>
            <w:tcW w:w="709" w:type="dxa"/>
            <w:tcBorders>
              <w:top w:val="nil"/>
              <w:left w:val="nil"/>
              <w:bottom w:val="single" w:sz="4" w:space="0" w:color="auto"/>
              <w:right w:val="single" w:sz="4" w:space="0" w:color="auto"/>
            </w:tcBorders>
            <w:shd w:val="clear" w:color="auto" w:fill="auto"/>
            <w:vAlign w:val="center"/>
            <w:hideMark/>
          </w:tcPr>
          <w:p w14:paraId="23CB8FE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535C228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1560</w:t>
            </w:r>
          </w:p>
        </w:tc>
      </w:tr>
      <w:tr w:rsidR="001A6346" w:rsidRPr="003C0278" w14:paraId="13C9AB1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3CCDA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4EADD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5150855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Personal protective equipment-induced systemic hypercapnic hypoxaemia: translational implications for impaired cognitive-clinical functional performance</w:t>
            </w:r>
          </w:p>
        </w:tc>
        <w:tc>
          <w:tcPr>
            <w:tcW w:w="6663" w:type="dxa"/>
            <w:tcBorders>
              <w:top w:val="nil"/>
              <w:left w:val="nil"/>
              <w:bottom w:val="single" w:sz="4" w:space="0" w:color="auto"/>
              <w:right w:val="single" w:sz="4" w:space="0" w:color="auto"/>
            </w:tcBorders>
            <w:shd w:val="clear" w:color="auto" w:fill="auto"/>
            <w:vAlign w:val="center"/>
            <w:hideMark/>
          </w:tcPr>
          <w:p w14:paraId="191950C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 W. Luton; B. S. Stacey; K. Mellor; O. P. James; I. M. Williams; N. Warren; R. J. Egan; D. M. Bailey; W. G. Lewis</w:t>
            </w:r>
          </w:p>
        </w:tc>
        <w:tc>
          <w:tcPr>
            <w:tcW w:w="708" w:type="dxa"/>
            <w:tcBorders>
              <w:top w:val="nil"/>
              <w:left w:val="nil"/>
              <w:bottom w:val="single" w:sz="4" w:space="0" w:color="auto"/>
              <w:right w:val="single" w:sz="4" w:space="0" w:color="auto"/>
            </w:tcBorders>
            <w:shd w:val="clear" w:color="auto" w:fill="auto"/>
            <w:vAlign w:val="center"/>
            <w:hideMark/>
          </w:tcPr>
          <w:p w14:paraId="7B3D804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110</w:t>
            </w:r>
          </w:p>
        </w:tc>
        <w:tc>
          <w:tcPr>
            <w:tcW w:w="709" w:type="dxa"/>
            <w:tcBorders>
              <w:top w:val="nil"/>
              <w:left w:val="nil"/>
              <w:bottom w:val="single" w:sz="4" w:space="0" w:color="auto"/>
              <w:right w:val="single" w:sz="4" w:space="0" w:color="auto"/>
            </w:tcBorders>
            <w:shd w:val="clear" w:color="auto" w:fill="auto"/>
            <w:vAlign w:val="center"/>
            <w:hideMark/>
          </w:tcPr>
          <w:p w14:paraId="016FA37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32DE435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606-613</w:t>
            </w:r>
          </w:p>
        </w:tc>
      </w:tr>
      <w:tr w:rsidR="001A6346" w:rsidRPr="003C0278" w14:paraId="30AD911E"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AB61B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75C8DB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the Royal College of Surgeons of England</w:t>
            </w:r>
          </w:p>
        </w:tc>
        <w:tc>
          <w:tcPr>
            <w:tcW w:w="3402" w:type="dxa"/>
            <w:tcBorders>
              <w:top w:val="nil"/>
              <w:left w:val="nil"/>
              <w:bottom w:val="single" w:sz="4" w:space="0" w:color="auto"/>
              <w:right w:val="single" w:sz="4" w:space="0" w:color="auto"/>
            </w:tcBorders>
            <w:shd w:val="clear" w:color="auto" w:fill="auto"/>
            <w:vAlign w:val="center"/>
            <w:hideMark/>
          </w:tcPr>
          <w:p w14:paraId="34B49A1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Is there a role for botulinum toxin A in the emergency setting for delayed abdominal wall closure in </w:t>
            </w:r>
            <w:r w:rsidRPr="003C0278">
              <w:rPr>
                <w:rFonts w:ascii="Arial" w:eastAsia="Times New Roman" w:hAnsi="Arial" w:cs="Arial"/>
                <w:color w:val="000000"/>
                <w:kern w:val="0"/>
                <w:sz w:val="20"/>
                <w:szCs w:val="20"/>
                <w:lang w:eastAsia="en-GB"/>
                <w14:ligatures w14:val="none"/>
              </w:rPr>
              <w:lastRenderedPageBreak/>
              <w:t>the management of the open abdomen? A systematic review</w:t>
            </w:r>
          </w:p>
        </w:tc>
        <w:tc>
          <w:tcPr>
            <w:tcW w:w="6663" w:type="dxa"/>
            <w:tcBorders>
              <w:top w:val="nil"/>
              <w:left w:val="nil"/>
              <w:bottom w:val="single" w:sz="4" w:space="0" w:color="auto"/>
              <w:right w:val="single" w:sz="4" w:space="0" w:color="auto"/>
            </w:tcBorders>
            <w:shd w:val="clear" w:color="auto" w:fill="auto"/>
            <w:vAlign w:val="center"/>
            <w:hideMark/>
          </w:tcPr>
          <w:p w14:paraId="0F892A1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O. W. Luton; M. Mortimer; L. Hopkins; D. Robinson; C. Egeler; N. J. Smart; R. Harries</w:t>
            </w:r>
          </w:p>
        </w:tc>
        <w:tc>
          <w:tcPr>
            <w:tcW w:w="708" w:type="dxa"/>
            <w:tcBorders>
              <w:top w:val="nil"/>
              <w:left w:val="nil"/>
              <w:bottom w:val="single" w:sz="4" w:space="0" w:color="auto"/>
              <w:right w:val="single" w:sz="4" w:space="0" w:color="auto"/>
            </w:tcBorders>
            <w:shd w:val="clear" w:color="auto" w:fill="auto"/>
            <w:vAlign w:val="center"/>
            <w:hideMark/>
          </w:tcPr>
          <w:p w14:paraId="1C1FBE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105</w:t>
            </w:r>
          </w:p>
        </w:tc>
        <w:tc>
          <w:tcPr>
            <w:tcW w:w="709" w:type="dxa"/>
            <w:tcBorders>
              <w:top w:val="nil"/>
              <w:left w:val="nil"/>
              <w:bottom w:val="single" w:sz="4" w:space="0" w:color="auto"/>
              <w:right w:val="single" w:sz="4" w:space="0" w:color="auto"/>
            </w:tcBorders>
            <w:shd w:val="clear" w:color="auto" w:fill="auto"/>
            <w:vAlign w:val="center"/>
            <w:hideMark/>
          </w:tcPr>
          <w:p w14:paraId="08E46BF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3E0DC0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306-313</w:t>
            </w:r>
          </w:p>
        </w:tc>
      </w:tr>
      <w:tr w:rsidR="001A6346" w:rsidRPr="003C0278" w14:paraId="2099FAD8"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DA4FEC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DCEA15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Surgical Education</w:t>
            </w:r>
          </w:p>
        </w:tc>
        <w:tc>
          <w:tcPr>
            <w:tcW w:w="3402" w:type="dxa"/>
            <w:tcBorders>
              <w:top w:val="nil"/>
              <w:left w:val="nil"/>
              <w:bottom w:val="single" w:sz="4" w:space="0" w:color="auto"/>
              <w:right w:val="single" w:sz="4" w:space="0" w:color="auto"/>
            </w:tcBorders>
            <w:shd w:val="clear" w:color="auto" w:fill="auto"/>
            <w:vAlign w:val="center"/>
            <w:hideMark/>
          </w:tcPr>
          <w:p w14:paraId="4B111F7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Enhanced Stress Resilience Training for UK Surgical Trainees; Effect and Evolution Evaluated</w:t>
            </w:r>
          </w:p>
        </w:tc>
        <w:tc>
          <w:tcPr>
            <w:tcW w:w="6663" w:type="dxa"/>
            <w:tcBorders>
              <w:top w:val="nil"/>
              <w:left w:val="nil"/>
              <w:bottom w:val="single" w:sz="4" w:space="0" w:color="auto"/>
              <w:right w:val="single" w:sz="4" w:space="0" w:color="auto"/>
            </w:tcBorders>
            <w:shd w:val="clear" w:color="auto" w:fill="auto"/>
            <w:vAlign w:val="center"/>
            <w:hideMark/>
          </w:tcPr>
          <w:p w14:paraId="6AEFDD6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O. W. Luton; O. P. James; K. Mellor; C. Eley; L. Hopkins; D. B. T. Robinson; E. Barlow; C. C. </w:t>
            </w:r>
            <w:proofErr w:type="spellStart"/>
            <w:r w:rsidRPr="003C0278">
              <w:rPr>
                <w:rFonts w:ascii="Arial" w:eastAsia="Times New Roman" w:hAnsi="Arial" w:cs="Arial"/>
                <w:color w:val="000000"/>
                <w:kern w:val="0"/>
                <w:sz w:val="20"/>
                <w:szCs w:val="20"/>
                <w:lang w:eastAsia="en-GB"/>
                <w14:ligatures w14:val="none"/>
              </w:rPr>
              <w:t>Lebares</w:t>
            </w:r>
            <w:proofErr w:type="spellEnd"/>
            <w:r w:rsidRPr="003C0278">
              <w:rPr>
                <w:rFonts w:ascii="Arial" w:eastAsia="Times New Roman" w:hAnsi="Arial" w:cs="Arial"/>
                <w:color w:val="000000"/>
                <w:kern w:val="0"/>
                <w:sz w:val="20"/>
                <w:szCs w:val="20"/>
                <w:lang w:eastAsia="en-GB"/>
                <w14:ligatures w14:val="none"/>
              </w:rPr>
              <w:t>; W. G. Lewis; R. J. Egan; C. Welsh Surgical Research Initiative</w:t>
            </w:r>
          </w:p>
        </w:tc>
        <w:tc>
          <w:tcPr>
            <w:tcW w:w="708" w:type="dxa"/>
            <w:tcBorders>
              <w:top w:val="nil"/>
              <w:left w:val="nil"/>
              <w:bottom w:val="single" w:sz="4" w:space="0" w:color="auto"/>
              <w:right w:val="single" w:sz="4" w:space="0" w:color="auto"/>
            </w:tcBorders>
            <w:shd w:val="clear" w:color="auto" w:fill="auto"/>
            <w:vAlign w:val="center"/>
            <w:hideMark/>
          </w:tcPr>
          <w:p w14:paraId="0F0ECBA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5A8C2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647191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8113D1C" w14:textId="77777777" w:rsidTr="001A6346">
        <w:trPr>
          <w:trHeight w:val="17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E38FD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B64A0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JAMA Surgery</w:t>
            </w:r>
          </w:p>
        </w:tc>
        <w:tc>
          <w:tcPr>
            <w:tcW w:w="3402" w:type="dxa"/>
            <w:tcBorders>
              <w:top w:val="nil"/>
              <w:left w:val="nil"/>
              <w:bottom w:val="single" w:sz="4" w:space="0" w:color="auto"/>
              <w:right w:val="single" w:sz="4" w:space="0" w:color="auto"/>
            </w:tcBorders>
            <w:shd w:val="clear" w:color="auto" w:fill="auto"/>
            <w:vAlign w:val="center"/>
            <w:hideMark/>
          </w:tcPr>
          <w:p w14:paraId="5E68A67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Learning Curves of Minimally Invasive Distal Pancreatectomy in Experienced Pancreatic </w:t>
            </w:r>
            <w:proofErr w:type="spellStart"/>
            <w:r w:rsidRPr="003C0278">
              <w:rPr>
                <w:rFonts w:ascii="Arial" w:eastAsia="Times New Roman" w:hAnsi="Arial" w:cs="Arial"/>
                <w:color w:val="000000"/>
                <w:kern w:val="0"/>
                <w:sz w:val="20"/>
                <w:szCs w:val="20"/>
                <w:lang w:eastAsia="en-GB"/>
                <w14:ligatures w14:val="none"/>
              </w:rPr>
              <w:t>Centers</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6FC7E4B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w:t>
            </w:r>
            <w:proofErr w:type="spellStart"/>
            <w:r w:rsidRPr="003C0278">
              <w:rPr>
                <w:rFonts w:ascii="Arial" w:eastAsia="Times New Roman" w:hAnsi="Arial" w:cs="Arial"/>
                <w:color w:val="000000"/>
                <w:kern w:val="0"/>
                <w:sz w:val="20"/>
                <w:szCs w:val="20"/>
                <w:lang w:eastAsia="en-GB"/>
                <w14:ligatures w14:val="none"/>
              </w:rPr>
              <w:t>Lof</w:t>
            </w:r>
            <w:proofErr w:type="spellEnd"/>
            <w:r w:rsidRPr="003C0278">
              <w:rPr>
                <w:rFonts w:ascii="Arial" w:eastAsia="Times New Roman" w:hAnsi="Arial" w:cs="Arial"/>
                <w:color w:val="000000"/>
                <w:kern w:val="0"/>
                <w:sz w:val="20"/>
                <w:szCs w:val="20"/>
                <w:lang w:eastAsia="en-GB"/>
                <w14:ligatures w14:val="none"/>
              </w:rPr>
              <w:t xml:space="preserve">; L. Claassen; G. </w:t>
            </w:r>
            <w:proofErr w:type="spellStart"/>
            <w:r w:rsidRPr="003C0278">
              <w:rPr>
                <w:rFonts w:ascii="Arial" w:eastAsia="Times New Roman" w:hAnsi="Arial" w:cs="Arial"/>
                <w:color w:val="000000"/>
                <w:kern w:val="0"/>
                <w:sz w:val="20"/>
                <w:szCs w:val="20"/>
                <w:lang w:eastAsia="en-GB"/>
                <w14:ligatures w14:val="none"/>
              </w:rPr>
              <w:t>Hannink</w:t>
            </w:r>
            <w:proofErr w:type="spellEnd"/>
            <w:r w:rsidRPr="003C0278">
              <w:rPr>
                <w:rFonts w:ascii="Arial" w:eastAsia="Times New Roman" w:hAnsi="Arial" w:cs="Arial"/>
                <w:color w:val="000000"/>
                <w:kern w:val="0"/>
                <w:sz w:val="20"/>
                <w:szCs w:val="20"/>
                <w:lang w:eastAsia="en-GB"/>
                <w14:ligatures w14:val="none"/>
              </w:rPr>
              <w:t xml:space="preserve">; B. Al-Sarireh; B. Björnsson; U. Boggi; F. </w:t>
            </w:r>
            <w:proofErr w:type="spellStart"/>
            <w:r w:rsidRPr="003C0278">
              <w:rPr>
                <w:rFonts w:ascii="Arial" w:eastAsia="Times New Roman" w:hAnsi="Arial" w:cs="Arial"/>
                <w:color w:val="000000"/>
                <w:kern w:val="0"/>
                <w:sz w:val="20"/>
                <w:szCs w:val="20"/>
                <w:lang w:eastAsia="en-GB"/>
                <w14:ligatures w14:val="none"/>
              </w:rPr>
              <w:t>Burdio</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Butturini</w:t>
            </w:r>
            <w:proofErr w:type="spellEnd"/>
            <w:r w:rsidRPr="003C0278">
              <w:rPr>
                <w:rFonts w:ascii="Arial" w:eastAsia="Times New Roman" w:hAnsi="Arial" w:cs="Arial"/>
                <w:color w:val="000000"/>
                <w:kern w:val="0"/>
                <w:sz w:val="20"/>
                <w:szCs w:val="20"/>
                <w:lang w:eastAsia="en-GB"/>
                <w14:ligatures w14:val="none"/>
              </w:rPr>
              <w:t xml:space="preserve">; G. Capretti; R. Casadei; S. </w:t>
            </w:r>
            <w:proofErr w:type="spellStart"/>
            <w:r w:rsidRPr="003C0278">
              <w:rPr>
                <w:rFonts w:ascii="Arial" w:eastAsia="Times New Roman" w:hAnsi="Arial" w:cs="Arial"/>
                <w:color w:val="000000"/>
                <w:kern w:val="0"/>
                <w:sz w:val="20"/>
                <w:szCs w:val="20"/>
                <w:lang w:eastAsia="en-GB"/>
                <w14:ligatures w14:val="none"/>
              </w:rPr>
              <w:t>Dokmak</w:t>
            </w:r>
            <w:proofErr w:type="spellEnd"/>
            <w:r w:rsidRPr="003C0278">
              <w:rPr>
                <w:rFonts w:ascii="Arial" w:eastAsia="Times New Roman" w:hAnsi="Arial" w:cs="Arial"/>
                <w:color w:val="000000"/>
                <w:kern w:val="0"/>
                <w:sz w:val="20"/>
                <w:szCs w:val="20"/>
                <w:lang w:eastAsia="en-GB"/>
                <w14:ligatures w14:val="none"/>
              </w:rPr>
              <w:t xml:space="preserve">; B. Edwin; A. Esposito; J. M. Fabre; G. Ferrari; A. A. </w:t>
            </w:r>
            <w:proofErr w:type="spellStart"/>
            <w:r w:rsidRPr="003C0278">
              <w:rPr>
                <w:rFonts w:ascii="Arial" w:eastAsia="Times New Roman" w:hAnsi="Arial" w:cs="Arial"/>
                <w:color w:val="000000"/>
                <w:kern w:val="0"/>
                <w:sz w:val="20"/>
                <w:szCs w:val="20"/>
                <w:lang w:eastAsia="en-GB"/>
                <w14:ligatures w14:val="none"/>
              </w:rPr>
              <w:t>Fretland</w:t>
            </w:r>
            <w:proofErr w:type="spellEnd"/>
            <w:r w:rsidRPr="003C0278">
              <w:rPr>
                <w:rFonts w:ascii="Arial" w:eastAsia="Times New Roman" w:hAnsi="Arial" w:cs="Arial"/>
                <w:color w:val="000000"/>
                <w:kern w:val="0"/>
                <w:sz w:val="20"/>
                <w:szCs w:val="20"/>
                <w:lang w:eastAsia="en-GB"/>
                <w14:ligatures w14:val="none"/>
              </w:rPr>
              <w:t xml:space="preserve">; F. S. </w:t>
            </w:r>
            <w:proofErr w:type="spellStart"/>
            <w:r w:rsidRPr="003C0278">
              <w:rPr>
                <w:rFonts w:ascii="Arial" w:eastAsia="Times New Roman" w:hAnsi="Arial" w:cs="Arial"/>
                <w:color w:val="000000"/>
                <w:kern w:val="0"/>
                <w:sz w:val="20"/>
                <w:szCs w:val="20"/>
                <w:lang w:eastAsia="en-GB"/>
                <w14:ligatures w14:val="none"/>
              </w:rPr>
              <w:t>Ftériche</w:t>
            </w:r>
            <w:proofErr w:type="spellEnd"/>
            <w:r w:rsidRPr="003C0278">
              <w:rPr>
                <w:rFonts w:ascii="Arial" w:eastAsia="Times New Roman" w:hAnsi="Arial" w:cs="Arial"/>
                <w:color w:val="000000"/>
                <w:kern w:val="0"/>
                <w:sz w:val="20"/>
                <w:szCs w:val="20"/>
                <w:lang w:eastAsia="en-GB"/>
                <w14:ligatures w14:val="none"/>
              </w:rPr>
              <w:t xml:space="preserve">; G. K. Fusai; A. Giardino; B. Groot </w:t>
            </w:r>
            <w:proofErr w:type="spellStart"/>
            <w:r w:rsidRPr="003C0278">
              <w:rPr>
                <w:rFonts w:ascii="Arial" w:eastAsia="Times New Roman" w:hAnsi="Arial" w:cs="Arial"/>
                <w:color w:val="000000"/>
                <w:kern w:val="0"/>
                <w:sz w:val="20"/>
                <w:szCs w:val="20"/>
                <w:lang w:eastAsia="en-GB"/>
                <w14:ligatures w14:val="none"/>
              </w:rPr>
              <w:t>Koerkamp</w:t>
            </w:r>
            <w:proofErr w:type="spellEnd"/>
            <w:r w:rsidRPr="003C0278">
              <w:rPr>
                <w:rFonts w:ascii="Arial" w:eastAsia="Times New Roman" w:hAnsi="Arial" w:cs="Arial"/>
                <w:color w:val="000000"/>
                <w:kern w:val="0"/>
                <w:sz w:val="20"/>
                <w:szCs w:val="20"/>
                <w:lang w:eastAsia="en-GB"/>
                <w14:ligatures w14:val="none"/>
              </w:rPr>
              <w:t xml:space="preserve">; M. D'Hondt; A. Jah; S. K. </w:t>
            </w:r>
            <w:proofErr w:type="spellStart"/>
            <w:r w:rsidRPr="003C0278">
              <w:rPr>
                <w:rFonts w:ascii="Arial" w:eastAsia="Times New Roman" w:hAnsi="Arial" w:cs="Arial"/>
                <w:color w:val="000000"/>
                <w:kern w:val="0"/>
                <w:sz w:val="20"/>
                <w:szCs w:val="20"/>
                <w:lang w:eastAsia="en-GB"/>
                <w14:ligatures w14:val="none"/>
              </w:rPr>
              <w:t>Kamarajah</w:t>
            </w:r>
            <w:proofErr w:type="spellEnd"/>
            <w:r w:rsidRPr="003C0278">
              <w:rPr>
                <w:rFonts w:ascii="Arial" w:eastAsia="Times New Roman" w:hAnsi="Arial" w:cs="Arial"/>
                <w:color w:val="000000"/>
                <w:kern w:val="0"/>
                <w:sz w:val="20"/>
                <w:szCs w:val="20"/>
                <w:lang w:eastAsia="en-GB"/>
                <w14:ligatures w14:val="none"/>
              </w:rPr>
              <w:t xml:space="preserve">; E. F. Kauffmann; T. Keck; S. Van </w:t>
            </w:r>
            <w:proofErr w:type="spellStart"/>
            <w:r w:rsidRPr="003C0278">
              <w:rPr>
                <w:rFonts w:ascii="Arial" w:eastAsia="Times New Roman" w:hAnsi="Arial" w:cs="Arial"/>
                <w:color w:val="000000"/>
                <w:kern w:val="0"/>
                <w:sz w:val="20"/>
                <w:szCs w:val="20"/>
                <w:lang w:eastAsia="en-GB"/>
                <w14:ligatures w14:val="none"/>
              </w:rPr>
              <w:t>Laarhoven</w:t>
            </w:r>
            <w:proofErr w:type="spellEnd"/>
            <w:r w:rsidRPr="003C0278">
              <w:rPr>
                <w:rFonts w:ascii="Arial" w:eastAsia="Times New Roman" w:hAnsi="Arial" w:cs="Arial"/>
                <w:color w:val="000000"/>
                <w:kern w:val="0"/>
                <w:sz w:val="20"/>
                <w:szCs w:val="20"/>
                <w:lang w:eastAsia="en-GB"/>
                <w14:ligatures w14:val="none"/>
              </w:rPr>
              <w:t xml:space="preserve">; A. Manzoni; M. V. Marino; R. </w:t>
            </w:r>
            <w:proofErr w:type="spellStart"/>
            <w:r w:rsidRPr="003C0278">
              <w:rPr>
                <w:rFonts w:ascii="Arial" w:eastAsia="Times New Roman" w:hAnsi="Arial" w:cs="Arial"/>
                <w:color w:val="000000"/>
                <w:kern w:val="0"/>
                <w:sz w:val="20"/>
                <w:szCs w:val="20"/>
                <w:lang w:eastAsia="en-GB"/>
                <w14:ligatures w14:val="none"/>
              </w:rPr>
              <w:t>Marudanayagam</w:t>
            </w:r>
            <w:proofErr w:type="spellEnd"/>
            <w:r w:rsidRPr="003C0278">
              <w:rPr>
                <w:rFonts w:ascii="Arial" w:eastAsia="Times New Roman" w:hAnsi="Arial" w:cs="Arial"/>
                <w:color w:val="000000"/>
                <w:kern w:val="0"/>
                <w:sz w:val="20"/>
                <w:szCs w:val="20"/>
                <w:lang w:eastAsia="en-GB"/>
                <w14:ligatures w14:val="none"/>
              </w:rPr>
              <w:t xml:space="preserve">; I. Q. Molenaar; P. </w:t>
            </w:r>
            <w:proofErr w:type="spellStart"/>
            <w:r w:rsidRPr="003C0278">
              <w:rPr>
                <w:rFonts w:ascii="Arial" w:eastAsia="Times New Roman" w:hAnsi="Arial" w:cs="Arial"/>
                <w:color w:val="000000"/>
                <w:kern w:val="0"/>
                <w:sz w:val="20"/>
                <w:szCs w:val="20"/>
                <w:lang w:eastAsia="en-GB"/>
                <w14:ligatures w14:val="none"/>
              </w:rPr>
              <w:t>Pessaux</w:t>
            </w:r>
            <w:proofErr w:type="spellEnd"/>
            <w:r w:rsidRPr="003C0278">
              <w:rPr>
                <w:rFonts w:ascii="Arial" w:eastAsia="Times New Roman" w:hAnsi="Arial" w:cs="Arial"/>
                <w:color w:val="000000"/>
                <w:kern w:val="0"/>
                <w:sz w:val="20"/>
                <w:szCs w:val="20"/>
                <w:lang w:eastAsia="en-GB"/>
                <w14:ligatures w14:val="none"/>
              </w:rPr>
              <w:t xml:space="preserve">; E. Rosso; R. Salvia; Z. </w:t>
            </w:r>
            <w:proofErr w:type="spellStart"/>
            <w:r w:rsidRPr="003C0278">
              <w:rPr>
                <w:rFonts w:ascii="Arial" w:eastAsia="Times New Roman" w:hAnsi="Arial" w:cs="Arial"/>
                <w:color w:val="000000"/>
                <w:kern w:val="0"/>
                <w:sz w:val="20"/>
                <w:szCs w:val="20"/>
                <w:lang w:eastAsia="en-GB"/>
                <w14:ligatures w14:val="none"/>
              </w:rPr>
              <w:t>Soonawalla</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Souche</w:t>
            </w:r>
            <w:proofErr w:type="spellEnd"/>
            <w:r w:rsidRPr="003C0278">
              <w:rPr>
                <w:rFonts w:ascii="Arial" w:eastAsia="Times New Roman" w:hAnsi="Arial" w:cs="Arial"/>
                <w:color w:val="000000"/>
                <w:kern w:val="0"/>
                <w:sz w:val="20"/>
                <w:szCs w:val="20"/>
                <w:lang w:eastAsia="en-GB"/>
                <w14:ligatures w14:val="none"/>
              </w:rPr>
              <w:t xml:space="preserve">; S. White; F. Van </w:t>
            </w:r>
            <w:proofErr w:type="spellStart"/>
            <w:r w:rsidRPr="003C0278">
              <w:rPr>
                <w:rFonts w:ascii="Arial" w:eastAsia="Times New Roman" w:hAnsi="Arial" w:cs="Arial"/>
                <w:color w:val="000000"/>
                <w:kern w:val="0"/>
                <w:sz w:val="20"/>
                <w:szCs w:val="20"/>
                <w:lang w:eastAsia="en-GB"/>
                <w14:ligatures w14:val="none"/>
              </w:rPr>
              <w:t>Workum</w:t>
            </w:r>
            <w:proofErr w:type="spellEnd"/>
            <w:r w:rsidRPr="003C0278">
              <w:rPr>
                <w:rFonts w:ascii="Arial" w:eastAsia="Times New Roman" w:hAnsi="Arial" w:cs="Arial"/>
                <w:color w:val="000000"/>
                <w:kern w:val="0"/>
                <w:sz w:val="20"/>
                <w:szCs w:val="20"/>
                <w:lang w:eastAsia="en-GB"/>
                <w14:ligatures w14:val="none"/>
              </w:rPr>
              <w:t>; A. Zerbi; C. Rosman; M. W. J. Stommel; M. Abu Hilal; M. G. Besselink</w:t>
            </w:r>
          </w:p>
        </w:tc>
        <w:tc>
          <w:tcPr>
            <w:tcW w:w="708" w:type="dxa"/>
            <w:tcBorders>
              <w:top w:val="nil"/>
              <w:left w:val="nil"/>
              <w:bottom w:val="single" w:sz="4" w:space="0" w:color="auto"/>
              <w:right w:val="single" w:sz="4" w:space="0" w:color="auto"/>
            </w:tcBorders>
            <w:shd w:val="clear" w:color="auto" w:fill="auto"/>
            <w:vAlign w:val="center"/>
            <w:hideMark/>
          </w:tcPr>
          <w:p w14:paraId="629F5D5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158</w:t>
            </w:r>
          </w:p>
        </w:tc>
        <w:tc>
          <w:tcPr>
            <w:tcW w:w="709" w:type="dxa"/>
            <w:tcBorders>
              <w:top w:val="nil"/>
              <w:left w:val="nil"/>
              <w:bottom w:val="single" w:sz="4" w:space="0" w:color="auto"/>
              <w:right w:val="single" w:sz="4" w:space="0" w:color="auto"/>
            </w:tcBorders>
            <w:shd w:val="clear" w:color="auto" w:fill="auto"/>
            <w:vAlign w:val="center"/>
            <w:hideMark/>
          </w:tcPr>
          <w:p w14:paraId="16CC801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3E5AAF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927-933</w:t>
            </w:r>
          </w:p>
        </w:tc>
      </w:tr>
      <w:tr w:rsidR="001A6346" w:rsidRPr="003C0278" w14:paraId="6F0CA79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6231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A1CEB5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Skin Health and Disease</w:t>
            </w:r>
          </w:p>
        </w:tc>
        <w:tc>
          <w:tcPr>
            <w:tcW w:w="3402" w:type="dxa"/>
            <w:tcBorders>
              <w:top w:val="nil"/>
              <w:left w:val="nil"/>
              <w:bottom w:val="single" w:sz="4" w:space="0" w:color="auto"/>
              <w:right w:val="single" w:sz="4" w:space="0" w:color="auto"/>
            </w:tcBorders>
            <w:shd w:val="clear" w:color="auto" w:fill="auto"/>
            <w:vAlign w:val="center"/>
            <w:hideMark/>
          </w:tcPr>
          <w:p w14:paraId="027C99E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Suicidal behaviour in </w:t>
            </w:r>
            <w:proofErr w:type="spellStart"/>
            <w:r w:rsidRPr="003C0278">
              <w:rPr>
                <w:rFonts w:ascii="Arial" w:eastAsia="Times New Roman" w:hAnsi="Arial" w:cs="Arial"/>
                <w:color w:val="000000"/>
                <w:kern w:val="0"/>
                <w:sz w:val="20"/>
                <w:szCs w:val="20"/>
                <w:lang w:eastAsia="en-GB"/>
                <w14:ligatures w14:val="none"/>
              </w:rPr>
              <w:t>psychodermatology</w:t>
            </w:r>
            <w:proofErr w:type="spellEnd"/>
            <w:r w:rsidRPr="003C0278">
              <w:rPr>
                <w:rFonts w:ascii="Arial" w:eastAsia="Times New Roman" w:hAnsi="Arial" w:cs="Arial"/>
                <w:color w:val="000000"/>
                <w:kern w:val="0"/>
                <w:sz w:val="20"/>
                <w:szCs w:val="20"/>
                <w:lang w:eastAsia="en-GB"/>
                <w14:ligatures w14:val="none"/>
              </w:rPr>
              <w:t xml:space="preserve"> patients: Identifying characteristics and a new model for referral</w:t>
            </w:r>
          </w:p>
        </w:tc>
        <w:tc>
          <w:tcPr>
            <w:tcW w:w="6663" w:type="dxa"/>
            <w:tcBorders>
              <w:top w:val="nil"/>
              <w:left w:val="nil"/>
              <w:bottom w:val="single" w:sz="4" w:space="0" w:color="auto"/>
              <w:right w:val="single" w:sz="4" w:space="0" w:color="auto"/>
            </w:tcBorders>
            <w:shd w:val="clear" w:color="auto" w:fill="auto"/>
            <w:vAlign w:val="center"/>
            <w:hideMark/>
          </w:tcPr>
          <w:p w14:paraId="012A23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Lockwood; K. Smith; R. Taylor; A. Ahmed</w:t>
            </w:r>
          </w:p>
        </w:tc>
        <w:tc>
          <w:tcPr>
            <w:tcW w:w="708" w:type="dxa"/>
            <w:tcBorders>
              <w:top w:val="nil"/>
              <w:left w:val="nil"/>
              <w:bottom w:val="single" w:sz="4" w:space="0" w:color="auto"/>
              <w:right w:val="single" w:sz="4" w:space="0" w:color="auto"/>
            </w:tcBorders>
            <w:shd w:val="clear" w:color="auto" w:fill="auto"/>
            <w:vAlign w:val="center"/>
            <w:hideMark/>
          </w:tcPr>
          <w:p w14:paraId="48B19E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11216C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E019DB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66A8106"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385F6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53FA17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w:t>
            </w:r>
          </w:p>
        </w:tc>
        <w:tc>
          <w:tcPr>
            <w:tcW w:w="3402" w:type="dxa"/>
            <w:tcBorders>
              <w:top w:val="nil"/>
              <w:left w:val="nil"/>
              <w:bottom w:val="single" w:sz="4" w:space="0" w:color="auto"/>
              <w:right w:val="single" w:sz="4" w:space="0" w:color="auto"/>
            </w:tcBorders>
            <w:shd w:val="clear" w:color="auto" w:fill="auto"/>
            <w:vAlign w:val="center"/>
            <w:hideMark/>
          </w:tcPr>
          <w:p w14:paraId="0521E71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 can see your halo</w:t>
            </w:r>
          </w:p>
        </w:tc>
        <w:tc>
          <w:tcPr>
            <w:tcW w:w="6663" w:type="dxa"/>
            <w:tcBorders>
              <w:top w:val="nil"/>
              <w:left w:val="nil"/>
              <w:bottom w:val="single" w:sz="4" w:space="0" w:color="auto"/>
              <w:right w:val="single" w:sz="4" w:space="0" w:color="auto"/>
            </w:tcBorders>
            <w:shd w:val="clear" w:color="auto" w:fill="auto"/>
            <w:vAlign w:val="center"/>
            <w:hideMark/>
          </w:tcPr>
          <w:p w14:paraId="00AA175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Lockwood; A. Mughal</w:t>
            </w:r>
          </w:p>
        </w:tc>
        <w:tc>
          <w:tcPr>
            <w:tcW w:w="708" w:type="dxa"/>
            <w:tcBorders>
              <w:top w:val="nil"/>
              <w:left w:val="nil"/>
              <w:bottom w:val="single" w:sz="4" w:space="0" w:color="auto"/>
              <w:right w:val="single" w:sz="4" w:space="0" w:color="auto"/>
            </w:tcBorders>
            <w:shd w:val="clear" w:color="auto" w:fill="auto"/>
            <w:vAlign w:val="center"/>
            <w:hideMark/>
          </w:tcPr>
          <w:p w14:paraId="184D7B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F8F9D3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38EC0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6F9645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EE495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25A66A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Environmental and Molecular Mutagenesis</w:t>
            </w:r>
          </w:p>
        </w:tc>
        <w:tc>
          <w:tcPr>
            <w:tcW w:w="3402" w:type="dxa"/>
            <w:tcBorders>
              <w:top w:val="nil"/>
              <w:left w:val="nil"/>
              <w:bottom w:val="single" w:sz="4" w:space="0" w:color="auto"/>
              <w:right w:val="single" w:sz="4" w:space="0" w:color="auto"/>
            </w:tcBorders>
            <w:shd w:val="clear" w:color="auto" w:fill="auto"/>
            <w:vAlign w:val="center"/>
            <w:hideMark/>
          </w:tcPr>
          <w:p w14:paraId="0120A51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PIG-A gene mutation assay in human biomonitoring and disease</w:t>
            </w:r>
          </w:p>
        </w:tc>
        <w:tc>
          <w:tcPr>
            <w:tcW w:w="6663" w:type="dxa"/>
            <w:tcBorders>
              <w:top w:val="nil"/>
              <w:left w:val="nil"/>
              <w:bottom w:val="single" w:sz="4" w:space="0" w:color="auto"/>
              <w:right w:val="single" w:sz="4" w:space="0" w:color="auto"/>
            </w:tcBorders>
            <w:shd w:val="clear" w:color="auto" w:fill="auto"/>
            <w:vAlign w:val="center"/>
            <w:hideMark/>
          </w:tcPr>
          <w:p w14:paraId="5C69C1A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Lawrence; K. Munn; H. Naser; L. Thomas; H. Haboubi; L. Williams; S. Doak; G. Jenkins</w:t>
            </w:r>
          </w:p>
        </w:tc>
        <w:tc>
          <w:tcPr>
            <w:tcW w:w="708" w:type="dxa"/>
            <w:tcBorders>
              <w:top w:val="nil"/>
              <w:left w:val="nil"/>
              <w:bottom w:val="single" w:sz="4" w:space="0" w:color="auto"/>
              <w:right w:val="single" w:sz="4" w:space="0" w:color="auto"/>
            </w:tcBorders>
            <w:shd w:val="clear" w:color="auto" w:fill="auto"/>
            <w:vAlign w:val="center"/>
            <w:hideMark/>
          </w:tcPr>
          <w:p w14:paraId="60366E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32A78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F6CAB6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385AE6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8A4A9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C5C9B0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JACC: Case Reports</w:t>
            </w:r>
          </w:p>
        </w:tc>
        <w:tc>
          <w:tcPr>
            <w:tcW w:w="3402" w:type="dxa"/>
            <w:tcBorders>
              <w:top w:val="nil"/>
              <w:left w:val="nil"/>
              <w:bottom w:val="single" w:sz="4" w:space="0" w:color="auto"/>
              <w:right w:val="single" w:sz="4" w:space="0" w:color="auto"/>
            </w:tcBorders>
            <w:shd w:val="clear" w:color="auto" w:fill="auto"/>
            <w:vAlign w:val="center"/>
            <w:hideMark/>
          </w:tcPr>
          <w:p w14:paraId="17B47EB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Atrial Septum Perforation Via </w:t>
            </w:r>
            <w:proofErr w:type="spellStart"/>
            <w:r w:rsidRPr="003C0278">
              <w:rPr>
                <w:rFonts w:ascii="Arial" w:eastAsia="Times New Roman" w:hAnsi="Arial" w:cs="Arial"/>
                <w:color w:val="000000"/>
                <w:kern w:val="0"/>
                <w:sz w:val="20"/>
                <w:szCs w:val="20"/>
                <w:lang w:eastAsia="en-GB"/>
                <w14:ligatures w14:val="none"/>
              </w:rPr>
              <w:t>Levoatriocardinal</w:t>
            </w:r>
            <w:proofErr w:type="spellEnd"/>
            <w:r w:rsidRPr="003C0278">
              <w:rPr>
                <w:rFonts w:ascii="Arial" w:eastAsia="Times New Roman" w:hAnsi="Arial" w:cs="Arial"/>
                <w:color w:val="000000"/>
                <w:kern w:val="0"/>
                <w:sz w:val="20"/>
                <w:szCs w:val="20"/>
                <w:lang w:eastAsia="en-GB"/>
                <w14:ligatures w14:val="none"/>
              </w:rPr>
              <w:t xml:space="preserve"> Vein in a Newborn With Hypoplastic Left Heart Syndrome</w:t>
            </w:r>
          </w:p>
        </w:tc>
        <w:tc>
          <w:tcPr>
            <w:tcW w:w="6663" w:type="dxa"/>
            <w:tcBorders>
              <w:top w:val="nil"/>
              <w:left w:val="nil"/>
              <w:bottom w:val="single" w:sz="4" w:space="0" w:color="auto"/>
              <w:right w:val="single" w:sz="4" w:space="0" w:color="auto"/>
            </w:tcBorders>
            <w:shd w:val="clear" w:color="auto" w:fill="auto"/>
            <w:vAlign w:val="center"/>
            <w:hideMark/>
          </w:tcPr>
          <w:p w14:paraId="026EE3A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Kuźma; D. J. Grégoire; K. Godlewski; C. </w:t>
            </w:r>
            <w:proofErr w:type="spellStart"/>
            <w:r w:rsidRPr="003C0278">
              <w:rPr>
                <w:rFonts w:ascii="Arial" w:eastAsia="Times New Roman" w:hAnsi="Arial" w:cs="Arial"/>
                <w:color w:val="000000"/>
                <w:kern w:val="0"/>
                <w:sz w:val="20"/>
                <w:szCs w:val="20"/>
                <w:lang w:eastAsia="en-GB"/>
                <w14:ligatures w14:val="none"/>
              </w:rPr>
              <w:t>Niszczota</w:t>
            </w:r>
            <w:proofErr w:type="spellEnd"/>
            <w:r w:rsidRPr="003C0278">
              <w:rPr>
                <w:rFonts w:ascii="Arial" w:eastAsia="Times New Roman" w:hAnsi="Arial" w:cs="Arial"/>
                <w:color w:val="000000"/>
                <w:kern w:val="0"/>
                <w:sz w:val="20"/>
                <w:szCs w:val="20"/>
                <w:lang w:eastAsia="en-GB"/>
                <w14:ligatures w14:val="none"/>
              </w:rPr>
              <w:t>; M. Buczyński</w:t>
            </w:r>
          </w:p>
        </w:tc>
        <w:tc>
          <w:tcPr>
            <w:tcW w:w="708" w:type="dxa"/>
            <w:tcBorders>
              <w:top w:val="nil"/>
              <w:left w:val="nil"/>
              <w:bottom w:val="single" w:sz="4" w:space="0" w:color="auto"/>
              <w:right w:val="single" w:sz="4" w:space="0" w:color="auto"/>
            </w:tcBorders>
            <w:shd w:val="clear" w:color="auto" w:fill="auto"/>
            <w:vAlign w:val="center"/>
            <w:hideMark/>
          </w:tcPr>
          <w:p w14:paraId="7320C3C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25</w:t>
            </w:r>
          </w:p>
        </w:tc>
        <w:tc>
          <w:tcPr>
            <w:tcW w:w="709" w:type="dxa"/>
            <w:tcBorders>
              <w:top w:val="nil"/>
              <w:left w:val="nil"/>
              <w:bottom w:val="single" w:sz="4" w:space="0" w:color="auto"/>
              <w:right w:val="single" w:sz="4" w:space="0" w:color="auto"/>
            </w:tcBorders>
            <w:shd w:val="clear" w:color="auto" w:fill="auto"/>
            <w:vAlign w:val="center"/>
            <w:hideMark/>
          </w:tcPr>
          <w:p w14:paraId="4B038D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24606F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7CD748B" w14:textId="77777777" w:rsidTr="001A6346">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81B2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CA846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Surgery</w:t>
            </w:r>
          </w:p>
        </w:tc>
        <w:tc>
          <w:tcPr>
            <w:tcW w:w="3402" w:type="dxa"/>
            <w:tcBorders>
              <w:top w:val="nil"/>
              <w:left w:val="nil"/>
              <w:bottom w:val="single" w:sz="4" w:space="0" w:color="auto"/>
              <w:right w:val="single" w:sz="4" w:space="0" w:color="auto"/>
            </w:tcBorders>
            <w:shd w:val="clear" w:color="auto" w:fill="auto"/>
            <w:vAlign w:val="center"/>
            <w:hideMark/>
          </w:tcPr>
          <w:p w14:paraId="6EA219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Short-term Outcomes after Spleen-preserving Minimally Invasive Distal Pancreatectomy with or Without Preservation of Splenic Vessels: A Pan-European Retrospective Study in High-volume </w:t>
            </w:r>
            <w:proofErr w:type="spellStart"/>
            <w:r w:rsidRPr="003C0278">
              <w:rPr>
                <w:rFonts w:ascii="Arial" w:eastAsia="Times New Roman" w:hAnsi="Arial" w:cs="Arial"/>
                <w:color w:val="000000"/>
                <w:kern w:val="0"/>
                <w:sz w:val="20"/>
                <w:szCs w:val="20"/>
                <w:lang w:eastAsia="en-GB"/>
                <w14:ligatures w14:val="none"/>
              </w:rPr>
              <w:t>Centers</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5BB5C73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w:t>
            </w:r>
            <w:proofErr w:type="spellStart"/>
            <w:r w:rsidRPr="003C0278">
              <w:rPr>
                <w:rFonts w:ascii="Arial" w:eastAsia="Times New Roman" w:hAnsi="Arial" w:cs="Arial"/>
                <w:color w:val="000000"/>
                <w:kern w:val="0"/>
                <w:sz w:val="20"/>
                <w:szCs w:val="20"/>
                <w:lang w:eastAsia="en-GB"/>
                <w14:ligatures w14:val="none"/>
              </w:rPr>
              <w:t>Korrel</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Lof</w:t>
            </w:r>
            <w:proofErr w:type="spellEnd"/>
            <w:r w:rsidRPr="003C0278">
              <w:rPr>
                <w:rFonts w:ascii="Arial" w:eastAsia="Times New Roman" w:hAnsi="Arial" w:cs="Arial"/>
                <w:color w:val="000000"/>
                <w:kern w:val="0"/>
                <w:sz w:val="20"/>
                <w:szCs w:val="20"/>
                <w:lang w:eastAsia="en-GB"/>
                <w14:ligatures w14:val="none"/>
              </w:rPr>
              <w:t xml:space="preserve">; B. Al </w:t>
            </w:r>
            <w:proofErr w:type="spellStart"/>
            <w:r w:rsidRPr="003C0278">
              <w:rPr>
                <w:rFonts w:ascii="Arial" w:eastAsia="Times New Roman" w:hAnsi="Arial" w:cs="Arial"/>
                <w:color w:val="000000"/>
                <w:kern w:val="0"/>
                <w:sz w:val="20"/>
                <w:szCs w:val="20"/>
                <w:lang w:eastAsia="en-GB"/>
                <w14:ligatures w14:val="none"/>
              </w:rPr>
              <w:t>Sarireh</w:t>
            </w:r>
            <w:proofErr w:type="spellEnd"/>
            <w:r w:rsidRPr="003C0278">
              <w:rPr>
                <w:rFonts w:ascii="Arial" w:eastAsia="Times New Roman" w:hAnsi="Arial" w:cs="Arial"/>
                <w:color w:val="000000"/>
                <w:kern w:val="0"/>
                <w:sz w:val="20"/>
                <w:szCs w:val="20"/>
                <w:lang w:eastAsia="en-GB"/>
                <w14:ligatures w14:val="none"/>
              </w:rPr>
              <w:t xml:space="preserve">; B. Björnsson; U. Boggi; G. </w:t>
            </w:r>
            <w:proofErr w:type="spellStart"/>
            <w:r w:rsidRPr="003C0278">
              <w:rPr>
                <w:rFonts w:ascii="Arial" w:eastAsia="Times New Roman" w:hAnsi="Arial" w:cs="Arial"/>
                <w:color w:val="000000"/>
                <w:kern w:val="0"/>
                <w:sz w:val="20"/>
                <w:szCs w:val="20"/>
                <w:lang w:eastAsia="en-GB"/>
                <w14:ligatures w14:val="none"/>
              </w:rPr>
              <w:t>Butturini</w:t>
            </w:r>
            <w:proofErr w:type="spellEnd"/>
            <w:r w:rsidRPr="003C0278">
              <w:rPr>
                <w:rFonts w:ascii="Arial" w:eastAsia="Times New Roman" w:hAnsi="Arial" w:cs="Arial"/>
                <w:color w:val="000000"/>
                <w:kern w:val="0"/>
                <w:sz w:val="20"/>
                <w:szCs w:val="20"/>
                <w:lang w:eastAsia="en-GB"/>
                <w14:ligatures w14:val="none"/>
              </w:rPr>
              <w:t xml:space="preserve">; R. Casadei; M. De Pastena; A. Esposito; J. M. Fabre; G. Ferrari; F. S. </w:t>
            </w:r>
            <w:proofErr w:type="spellStart"/>
            <w:r w:rsidRPr="003C0278">
              <w:rPr>
                <w:rFonts w:ascii="Arial" w:eastAsia="Times New Roman" w:hAnsi="Arial" w:cs="Arial"/>
                <w:color w:val="000000"/>
                <w:kern w:val="0"/>
                <w:sz w:val="20"/>
                <w:szCs w:val="20"/>
                <w:lang w:eastAsia="en-GB"/>
                <w14:ligatures w14:val="none"/>
              </w:rPr>
              <w:t>Fteriche</w:t>
            </w:r>
            <w:proofErr w:type="spellEnd"/>
            <w:r w:rsidRPr="003C0278">
              <w:rPr>
                <w:rFonts w:ascii="Arial" w:eastAsia="Times New Roman" w:hAnsi="Arial" w:cs="Arial"/>
                <w:color w:val="000000"/>
                <w:kern w:val="0"/>
                <w:sz w:val="20"/>
                <w:szCs w:val="20"/>
                <w:lang w:eastAsia="en-GB"/>
                <w14:ligatures w14:val="none"/>
              </w:rPr>
              <w:t xml:space="preserve">; G. Fusai; B. G. </w:t>
            </w:r>
            <w:proofErr w:type="spellStart"/>
            <w:r w:rsidRPr="003C0278">
              <w:rPr>
                <w:rFonts w:ascii="Arial" w:eastAsia="Times New Roman" w:hAnsi="Arial" w:cs="Arial"/>
                <w:color w:val="000000"/>
                <w:kern w:val="0"/>
                <w:sz w:val="20"/>
                <w:szCs w:val="20"/>
                <w:lang w:eastAsia="en-GB"/>
                <w14:ligatures w14:val="none"/>
              </w:rPr>
              <w:t>Koerkamp</w:t>
            </w:r>
            <w:proofErr w:type="spellEnd"/>
            <w:r w:rsidRPr="003C0278">
              <w:rPr>
                <w:rFonts w:ascii="Arial" w:eastAsia="Times New Roman" w:hAnsi="Arial" w:cs="Arial"/>
                <w:color w:val="000000"/>
                <w:kern w:val="0"/>
                <w:sz w:val="20"/>
                <w:szCs w:val="20"/>
                <w:lang w:eastAsia="en-GB"/>
                <w14:ligatures w14:val="none"/>
              </w:rPr>
              <w:t xml:space="preserve">; T. Hackert; M. </w:t>
            </w:r>
            <w:proofErr w:type="spellStart"/>
            <w:r w:rsidRPr="003C0278">
              <w:rPr>
                <w:rFonts w:ascii="Arial" w:eastAsia="Times New Roman" w:hAnsi="Arial" w:cs="Arial"/>
                <w:color w:val="000000"/>
                <w:kern w:val="0"/>
                <w:sz w:val="20"/>
                <w:szCs w:val="20"/>
                <w:lang w:eastAsia="en-GB"/>
                <w14:ligatures w14:val="none"/>
              </w:rPr>
              <w:t>Da'Hondt</w:t>
            </w:r>
            <w:proofErr w:type="spellEnd"/>
            <w:r w:rsidRPr="003C0278">
              <w:rPr>
                <w:rFonts w:ascii="Arial" w:eastAsia="Times New Roman" w:hAnsi="Arial" w:cs="Arial"/>
                <w:color w:val="000000"/>
                <w:kern w:val="0"/>
                <w:sz w:val="20"/>
                <w:szCs w:val="20"/>
                <w:lang w:eastAsia="en-GB"/>
                <w14:ligatures w14:val="none"/>
              </w:rPr>
              <w:t xml:space="preserve">; A. Jah; T. Keck; M. V. Marino; I. Q. Molenaar; P. </w:t>
            </w:r>
            <w:proofErr w:type="spellStart"/>
            <w:r w:rsidRPr="003C0278">
              <w:rPr>
                <w:rFonts w:ascii="Arial" w:eastAsia="Times New Roman" w:hAnsi="Arial" w:cs="Arial"/>
                <w:color w:val="000000"/>
                <w:kern w:val="0"/>
                <w:sz w:val="20"/>
                <w:szCs w:val="20"/>
                <w:lang w:eastAsia="en-GB"/>
                <w14:ligatures w14:val="none"/>
              </w:rPr>
              <w:t>Pessaux</w:t>
            </w:r>
            <w:proofErr w:type="spellEnd"/>
            <w:r w:rsidRPr="003C0278">
              <w:rPr>
                <w:rFonts w:ascii="Arial" w:eastAsia="Times New Roman" w:hAnsi="Arial" w:cs="Arial"/>
                <w:color w:val="000000"/>
                <w:kern w:val="0"/>
                <w:sz w:val="20"/>
                <w:szCs w:val="20"/>
                <w:lang w:eastAsia="en-GB"/>
                <w14:ligatures w14:val="none"/>
              </w:rPr>
              <w:t xml:space="preserve">; A. Pietrabissa; E. Rosso; M. Sahakyan; Z. </w:t>
            </w:r>
            <w:proofErr w:type="spellStart"/>
            <w:r w:rsidRPr="003C0278">
              <w:rPr>
                <w:rFonts w:ascii="Arial" w:eastAsia="Times New Roman" w:hAnsi="Arial" w:cs="Arial"/>
                <w:color w:val="000000"/>
                <w:kern w:val="0"/>
                <w:sz w:val="20"/>
                <w:szCs w:val="20"/>
                <w:lang w:eastAsia="en-GB"/>
                <w14:ligatures w14:val="none"/>
              </w:rPr>
              <w:t>Soonawalla</w:t>
            </w:r>
            <w:proofErr w:type="spellEnd"/>
            <w:r w:rsidRPr="003C0278">
              <w:rPr>
                <w:rFonts w:ascii="Arial" w:eastAsia="Times New Roman" w:hAnsi="Arial" w:cs="Arial"/>
                <w:color w:val="000000"/>
                <w:kern w:val="0"/>
                <w:sz w:val="20"/>
                <w:szCs w:val="20"/>
                <w:lang w:eastAsia="en-GB"/>
                <w14:ligatures w14:val="none"/>
              </w:rPr>
              <w:t xml:space="preserve">; F. R. </w:t>
            </w:r>
            <w:proofErr w:type="spellStart"/>
            <w:r w:rsidRPr="003C0278">
              <w:rPr>
                <w:rFonts w:ascii="Arial" w:eastAsia="Times New Roman" w:hAnsi="Arial" w:cs="Arial"/>
                <w:color w:val="000000"/>
                <w:kern w:val="0"/>
                <w:sz w:val="20"/>
                <w:szCs w:val="20"/>
                <w:lang w:eastAsia="en-GB"/>
                <w14:ligatures w14:val="none"/>
              </w:rPr>
              <w:t>Souche</w:t>
            </w:r>
            <w:proofErr w:type="spellEnd"/>
            <w:r w:rsidRPr="003C0278">
              <w:rPr>
                <w:rFonts w:ascii="Arial" w:eastAsia="Times New Roman" w:hAnsi="Arial" w:cs="Arial"/>
                <w:color w:val="000000"/>
                <w:kern w:val="0"/>
                <w:sz w:val="20"/>
                <w:szCs w:val="20"/>
                <w:lang w:eastAsia="en-GB"/>
                <w14:ligatures w14:val="none"/>
              </w:rPr>
              <w:t xml:space="preserve">; S. White; A. Zerbi; S. </w:t>
            </w:r>
            <w:proofErr w:type="spellStart"/>
            <w:r w:rsidRPr="003C0278">
              <w:rPr>
                <w:rFonts w:ascii="Arial" w:eastAsia="Times New Roman" w:hAnsi="Arial" w:cs="Arial"/>
                <w:color w:val="000000"/>
                <w:kern w:val="0"/>
                <w:sz w:val="20"/>
                <w:szCs w:val="20"/>
                <w:lang w:eastAsia="en-GB"/>
                <w14:ligatures w14:val="none"/>
              </w:rPr>
              <w:t>Dokmak</w:t>
            </w:r>
            <w:proofErr w:type="spellEnd"/>
            <w:r w:rsidRPr="003C0278">
              <w:rPr>
                <w:rFonts w:ascii="Arial" w:eastAsia="Times New Roman" w:hAnsi="Arial" w:cs="Arial"/>
                <w:color w:val="000000"/>
                <w:kern w:val="0"/>
                <w:sz w:val="20"/>
                <w:szCs w:val="20"/>
                <w:lang w:eastAsia="en-GB"/>
                <w14:ligatures w14:val="none"/>
              </w:rPr>
              <w:t>; B. Edwin; M. A. Hilal; M. Besselink</w:t>
            </w:r>
          </w:p>
        </w:tc>
        <w:tc>
          <w:tcPr>
            <w:tcW w:w="708" w:type="dxa"/>
            <w:tcBorders>
              <w:top w:val="nil"/>
              <w:left w:val="nil"/>
              <w:bottom w:val="single" w:sz="4" w:space="0" w:color="auto"/>
              <w:right w:val="single" w:sz="4" w:space="0" w:color="auto"/>
            </w:tcBorders>
            <w:shd w:val="clear" w:color="auto" w:fill="auto"/>
            <w:vAlign w:val="center"/>
            <w:hideMark/>
          </w:tcPr>
          <w:p w14:paraId="67A906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277</w:t>
            </w:r>
          </w:p>
        </w:tc>
        <w:tc>
          <w:tcPr>
            <w:tcW w:w="709" w:type="dxa"/>
            <w:tcBorders>
              <w:top w:val="nil"/>
              <w:left w:val="nil"/>
              <w:bottom w:val="single" w:sz="4" w:space="0" w:color="auto"/>
              <w:right w:val="single" w:sz="4" w:space="0" w:color="auto"/>
            </w:tcBorders>
            <w:shd w:val="clear" w:color="auto" w:fill="auto"/>
            <w:vAlign w:val="center"/>
            <w:hideMark/>
          </w:tcPr>
          <w:p w14:paraId="5A69C98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27648EF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E119-E125</w:t>
            </w:r>
          </w:p>
        </w:tc>
      </w:tr>
      <w:tr w:rsidR="001A6346" w:rsidRPr="003C0278" w14:paraId="2909D46E" w14:textId="77777777" w:rsidTr="001A6346">
        <w:trPr>
          <w:trHeight w:val="30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FCD80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21F8751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Neuroradiology</w:t>
            </w:r>
          </w:p>
        </w:tc>
        <w:tc>
          <w:tcPr>
            <w:tcW w:w="3402" w:type="dxa"/>
            <w:tcBorders>
              <w:top w:val="nil"/>
              <w:left w:val="nil"/>
              <w:bottom w:val="single" w:sz="4" w:space="0" w:color="auto"/>
              <w:right w:val="single" w:sz="4" w:space="0" w:color="auto"/>
            </w:tcBorders>
            <w:shd w:val="clear" w:color="auto" w:fill="auto"/>
            <w:vAlign w:val="center"/>
            <w:hideMark/>
          </w:tcPr>
          <w:p w14:paraId="53B0A03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Specialist Perspectives on the Imaging Selection of Large Vessel Occlusion in the Late Window</w:t>
            </w:r>
          </w:p>
        </w:tc>
        <w:tc>
          <w:tcPr>
            <w:tcW w:w="6663" w:type="dxa"/>
            <w:tcBorders>
              <w:top w:val="nil"/>
              <w:left w:val="nil"/>
              <w:bottom w:val="single" w:sz="4" w:space="0" w:color="auto"/>
              <w:right w:val="single" w:sz="4" w:space="0" w:color="auto"/>
            </w:tcBorders>
            <w:shd w:val="clear" w:color="auto" w:fill="auto"/>
            <w:vAlign w:val="center"/>
            <w:hideMark/>
          </w:tcPr>
          <w:p w14:paraId="3A00166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Klein; X. Huo; Y. Chen; M. </w:t>
            </w:r>
            <w:proofErr w:type="spellStart"/>
            <w:r w:rsidRPr="003C0278">
              <w:rPr>
                <w:rFonts w:ascii="Arial" w:eastAsia="Times New Roman" w:hAnsi="Arial" w:cs="Arial"/>
                <w:color w:val="000000"/>
                <w:kern w:val="0"/>
                <w:sz w:val="20"/>
                <w:szCs w:val="20"/>
                <w:lang w:eastAsia="en-GB"/>
                <w14:ligatures w14:val="none"/>
              </w:rPr>
              <w:t>Abdalkader</w:t>
            </w:r>
            <w:proofErr w:type="spellEnd"/>
            <w:r w:rsidRPr="003C0278">
              <w:rPr>
                <w:rFonts w:ascii="Arial" w:eastAsia="Times New Roman" w:hAnsi="Arial" w:cs="Arial"/>
                <w:color w:val="000000"/>
                <w:kern w:val="0"/>
                <w:sz w:val="20"/>
                <w:szCs w:val="20"/>
                <w:lang w:eastAsia="en-GB"/>
                <w14:ligatures w14:val="none"/>
              </w:rPr>
              <w:t xml:space="preserve">; Z. Qiu; S. Nagel; J. Raymond; L. Liu; J. E. Siegler; D. </w:t>
            </w:r>
            <w:proofErr w:type="spellStart"/>
            <w:r w:rsidRPr="003C0278">
              <w:rPr>
                <w:rFonts w:ascii="Arial" w:eastAsia="Times New Roman" w:hAnsi="Arial" w:cs="Arial"/>
                <w:color w:val="000000"/>
                <w:kern w:val="0"/>
                <w:sz w:val="20"/>
                <w:szCs w:val="20"/>
                <w:lang w:eastAsia="en-GB"/>
                <w14:ligatures w14:val="none"/>
              </w:rPr>
              <w:t>Strbian</w:t>
            </w:r>
            <w:proofErr w:type="spellEnd"/>
            <w:r w:rsidRPr="003C0278">
              <w:rPr>
                <w:rFonts w:ascii="Arial" w:eastAsia="Times New Roman" w:hAnsi="Arial" w:cs="Arial"/>
                <w:color w:val="000000"/>
                <w:kern w:val="0"/>
                <w:sz w:val="20"/>
                <w:szCs w:val="20"/>
                <w:lang w:eastAsia="en-GB"/>
                <w14:ligatures w14:val="none"/>
              </w:rPr>
              <w:t xml:space="preserve">; T. S. Field; S. Yaghi; M. M. Qureshi; J. </w:t>
            </w:r>
            <w:proofErr w:type="spellStart"/>
            <w:r w:rsidRPr="003C0278">
              <w:rPr>
                <w:rFonts w:ascii="Arial" w:eastAsia="Times New Roman" w:hAnsi="Arial" w:cs="Arial"/>
                <w:color w:val="000000"/>
                <w:kern w:val="0"/>
                <w:sz w:val="20"/>
                <w:szCs w:val="20"/>
                <w:lang w:eastAsia="en-GB"/>
                <w14:ligatures w14:val="none"/>
              </w:rPr>
              <w:t>Demeestere</w:t>
            </w:r>
            <w:proofErr w:type="spellEnd"/>
            <w:r w:rsidRPr="003C0278">
              <w:rPr>
                <w:rFonts w:ascii="Arial" w:eastAsia="Times New Roman" w:hAnsi="Arial" w:cs="Arial"/>
                <w:color w:val="000000"/>
                <w:kern w:val="0"/>
                <w:sz w:val="20"/>
                <w:szCs w:val="20"/>
                <w:lang w:eastAsia="en-GB"/>
                <w14:ligatures w14:val="none"/>
              </w:rPr>
              <w:t xml:space="preserve">; V. Puetz; A. Berberich; P. Michel; U. Fischer; J. </w:t>
            </w:r>
            <w:proofErr w:type="spellStart"/>
            <w:r w:rsidRPr="003C0278">
              <w:rPr>
                <w:rFonts w:ascii="Arial" w:eastAsia="Times New Roman" w:hAnsi="Arial" w:cs="Arial"/>
                <w:color w:val="000000"/>
                <w:kern w:val="0"/>
                <w:sz w:val="20"/>
                <w:szCs w:val="20"/>
                <w:lang w:eastAsia="en-GB"/>
                <w14:ligatures w14:val="none"/>
              </w:rPr>
              <w:t>Kaesmacher</w:t>
            </w:r>
            <w:proofErr w:type="spellEnd"/>
            <w:r w:rsidRPr="003C0278">
              <w:rPr>
                <w:rFonts w:ascii="Arial" w:eastAsia="Times New Roman" w:hAnsi="Arial" w:cs="Arial"/>
                <w:color w:val="000000"/>
                <w:kern w:val="0"/>
                <w:sz w:val="20"/>
                <w:szCs w:val="20"/>
                <w:lang w:eastAsia="en-GB"/>
                <w14:ligatures w14:val="none"/>
              </w:rPr>
              <w:t xml:space="preserve">; H. </w:t>
            </w:r>
            <w:proofErr w:type="spellStart"/>
            <w:r w:rsidRPr="003C0278">
              <w:rPr>
                <w:rFonts w:ascii="Arial" w:eastAsia="Times New Roman" w:hAnsi="Arial" w:cs="Arial"/>
                <w:color w:val="000000"/>
                <w:kern w:val="0"/>
                <w:sz w:val="20"/>
                <w:szCs w:val="20"/>
                <w:lang w:eastAsia="en-GB"/>
                <w14:ligatures w14:val="none"/>
              </w:rPr>
              <w:t>Yamagami</w:t>
            </w:r>
            <w:proofErr w:type="spellEnd"/>
            <w:r w:rsidRPr="003C0278">
              <w:rPr>
                <w:rFonts w:ascii="Arial" w:eastAsia="Times New Roman" w:hAnsi="Arial" w:cs="Arial"/>
                <w:color w:val="000000"/>
                <w:kern w:val="0"/>
                <w:sz w:val="20"/>
                <w:szCs w:val="20"/>
                <w:lang w:eastAsia="en-GB"/>
                <w14:ligatures w14:val="none"/>
              </w:rPr>
              <w:t xml:space="preserve">; F. Alemseged; G. </w:t>
            </w:r>
            <w:proofErr w:type="spellStart"/>
            <w:r w:rsidRPr="003C0278">
              <w:rPr>
                <w:rFonts w:ascii="Arial" w:eastAsia="Times New Roman" w:hAnsi="Arial" w:cs="Arial"/>
                <w:color w:val="000000"/>
                <w:kern w:val="0"/>
                <w:sz w:val="20"/>
                <w:szCs w:val="20"/>
                <w:lang w:eastAsia="en-GB"/>
                <w14:ligatures w14:val="none"/>
              </w:rPr>
              <w:t>Tsivgoulis</w:t>
            </w:r>
            <w:proofErr w:type="spellEnd"/>
            <w:r w:rsidRPr="003C0278">
              <w:rPr>
                <w:rFonts w:ascii="Arial" w:eastAsia="Times New Roman" w:hAnsi="Arial" w:cs="Arial"/>
                <w:color w:val="000000"/>
                <w:kern w:val="0"/>
                <w:sz w:val="20"/>
                <w:szCs w:val="20"/>
                <w:lang w:eastAsia="en-GB"/>
                <w14:ligatures w14:val="none"/>
              </w:rPr>
              <w:t xml:space="preserve">; W. J. </w:t>
            </w:r>
            <w:proofErr w:type="spellStart"/>
            <w:r w:rsidRPr="003C0278">
              <w:rPr>
                <w:rFonts w:ascii="Arial" w:eastAsia="Times New Roman" w:hAnsi="Arial" w:cs="Arial"/>
                <w:color w:val="000000"/>
                <w:kern w:val="0"/>
                <w:sz w:val="20"/>
                <w:szCs w:val="20"/>
                <w:lang w:eastAsia="en-GB"/>
                <w14:ligatures w14:val="none"/>
              </w:rPr>
              <w:t>Schonewille</w:t>
            </w:r>
            <w:proofErr w:type="spellEnd"/>
            <w:r w:rsidRPr="003C0278">
              <w:rPr>
                <w:rFonts w:ascii="Arial" w:eastAsia="Times New Roman" w:hAnsi="Arial" w:cs="Arial"/>
                <w:color w:val="000000"/>
                <w:kern w:val="0"/>
                <w:sz w:val="20"/>
                <w:szCs w:val="20"/>
                <w:lang w:eastAsia="en-GB"/>
                <w14:ligatures w14:val="none"/>
              </w:rPr>
              <w:t xml:space="preserve">; W. Hu; X. Liu; C. Li; X. Ji; B. Drumm; S. Banerjee; S. Sacco; E. C. </w:t>
            </w:r>
            <w:proofErr w:type="spellStart"/>
            <w:r w:rsidRPr="003C0278">
              <w:rPr>
                <w:rFonts w:ascii="Arial" w:eastAsia="Times New Roman" w:hAnsi="Arial" w:cs="Arial"/>
                <w:color w:val="000000"/>
                <w:kern w:val="0"/>
                <w:sz w:val="20"/>
                <w:szCs w:val="20"/>
                <w:lang w:eastAsia="en-GB"/>
                <w14:ligatures w14:val="none"/>
              </w:rPr>
              <w:t>Sandset</w:t>
            </w:r>
            <w:proofErr w:type="spellEnd"/>
            <w:r w:rsidRPr="003C0278">
              <w:rPr>
                <w:rFonts w:ascii="Arial" w:eastAsia="Times New Roman" w:hAnsi="Arial" w:cs="Arial"/>
                <w:color w:val="000000"/>
                <w:kern w:val="0"/>
                <w:sz w:val="20"/>
                <w:szCs w:val="20"/>
                <w:lang w:eastAsia="en-GB"/>
                <w14:ligatures w14:val="none"/>
              </w:rPr>
              <w:t xml:space="preserve">; E. S. Kristoffersen; P. Slade; R. Mikulik; M. </w:t>
            </w:r>
            <w:proofErr w:type="spellStart"/>
            <w:r w:rsidRPr="003C0278">
              <w:rPr>
                <w:rFonts w:ascii="Arial" w:eastAsia="Times New Roman" w:hAnsi="Arial" w:cs="Arial"/>
                <w:color w:val="000000"/>
                <w:kern w:val="0"/>
                <w:sz w:val="20"/>
                <w:szCs w:val="20"/>
                <w:lang w:eastAsia="en-GB"/>
                <w14:ligatures w14:val="none"/>
              </w:rPr>
              <w:t>Romoli</w:t>
            </w:r>
            <w:proofErr w:type="spellEnd"/>
            <w:r w:rsidRPr="003C0278">
              <w:rPr>
                <w:rFonts w:ascii="Arial" w:eastAsia="Times New Roman" w:hAnsi="Arial" w:cs="Arial"/>
                <w:color w:val="000000"/>
                <w:kern w:val="0"/>
                <w:sz w:val="20"/>
                <w:szCs w:val="20"/>
                <w:lang w:eastAsia="en-GB"/>
                <w14:ligatures w14:val="none"/>
              </w:rPr>
              <w:t xml:space="preserve">; F. Diana; K. Krishnan; P. Dhillon; J. S. Lee; E. Kasper; H. Dasenbrock; M. D. Ton; R. </w:t>
            </w:r>
            <w:proofErr w:type="spellStart"/>
            <w:r w:rsidRPr="003C0278">
              <w:rPr>
                <w:rFonts w:ascii="Arial" w:eastAsia="Times New Roman" w:hAnsi="Arial" w:cs="Arial"/>
                <w:color w:val="000000"/>
                <w:kern w:val="0"/>
                <w:sz w:val="20"/>
                <w:szCs w:val="20"/>
                <w:lang w:eastAsia="en-GB"/>
                <w14:ligatures w14:val="none"/>
              </w:rPr>
              <w:t>Masiliūnas</w:t>
            </w:r>
            <w:proofErr w:type="spellEnd"/>
            <w:r w:rsidRPr="003C0278">
              <w:rPr>
                <w:rFonts w:ascii="Arial" w:eastAsia="Times New Roman" w:hAnsi="Arial" w:cs="Arial"/>
                <w:color w:val="000000"/>
                <w:kern w:val="0"/>
                <w:sz w:val="20"/>
                <w:szCs w:val="20"/>
                <w:lang w:eastAsia="en-GB"/>
                <w14:ligatures w14:val="none"/>
              </w:rPr>
              <w:t xml:space="preserve">; A. A. </w:t>
            </w:r>
            <w:proofErr w:type="spellStart"/>
            <w:r w:rsidRPr="003C0278">
              <w:rPr>
                <w:rFonts w:ascii="Arial" w:eastAsia="Times New Roman" w:hAnsi="Arial" w:cs="Arial"/>
                <w:color w:val="000000"/>
                <w:kern w:val="0"/>
                <w:sz w:val="20"/>
                <w:szCs w:val="20"/>
                <w:lang w:eastAsia="en-GB"/>
                <w14:ligatures w14:val="none"/>
              </w:rPr>
              <w:t>Arsovska</w:t>
            </w:r>
            <w:proofErr w:type="spellEnd"/>
            <w:r w:rsidRPr="003C0278">
              <w:rPr>
                <w:rFonts w:ascii="Arial" w:eastAsia="Times New Roman" w:hAnsi="Arial" w:cs="Arial"/>
                <w:color w:val="000000"/>
                <w:kern w:val="0"/>
                <w:sz w:val="20"/>
                <w:szCs w:val="20"/>
                <w:lang w:eastAsia="en-GB"/>
                <w14:ligatures w14:val="none"/>
              </w:rPr>
              <w:t xml:space="preserve">; J. P. Marto; A. A. </w:t>
            </w:r>
            <w:proofErr w:type="spellStart"/>
            <w:r w:rsidRPr="003C0278">
              <w:rPr>
                <w:rFonts w:ascii="Arial" w:eastAsia="Times New Roman" w:hAnsi="Arial" w:cs="Arial"/>
                <w:color w:val="000000"/>
                <w:kern w:val="0"/>
                <w:sz w:val="20"/>
                <w:szCs w:val="20"/>
                <w:lang w:eastAsia="en-GB"/>
                <w14:ligatures w14:val="none"/>
              </w:rPr>
              <w:t>Dmytriw</w:t>
            </w:r>
            <w:proofErr w:type="spellEnd"/>
            <w:r w:rsidRPr="003C0278">
              <w:rPr>
                <w:rFonts w:ascii="Arial" w:eastAsia="Times New Roman" w:hAnsi="Arial" w:cs="Arial"/>
                <w:color w:val="000000"/>
                <w:kern w:val="0"/>
                <w:sz w:val="20"/>
                <w:szCs w:val="20"/>
                <w:lang w:eastAsia="en-GB"/>
                <w14:ligatures w14:val="none"/>
              </w:rPr>
              <w:t xml:space="preserve">; R. W. Regenhardt; G. S. Silva; T. Siepmann; D. Sun; H. Sang; J. D. </w:t>
            </w:r>
            <w:proofErr w:type="spellStart"/>
            <w:r w:rsidRPr="003C0278">
              <w:rPr>
                <w:rFonts w:ascii="Arial" w:eastAsia="Times New Roman" w:hAnsi="Arial" w:cs="Arial"/>
                <w:color w:val="000000"/>
                <w:kern w:val="0"/>
                <w:sz w:val="20"/>
                <w:szCs w:val="20"/>
                <w:lang w:eastAsia="en-GB"/>
                <w14:ligatures w14:val="none"/>
              </w:rPr>
              <w:t>Diestro</w:t>
            </w:r>
            <w:proofErr w:type="spellEnd"/>
            <w:r w:rsidRPr="003C0278">
              <w:rPr>
                <w:rFonts w:ascii="Arial" w:eastAsia="Times New Roman" w:hAnsi="Arial" w:cs="Arial"/>
                <w:color w:val="000000"/>
                <w:kern w:val="0"/>
                <w:sz w:val="20"/>
                <w:szCs w:val="20"/>
                <w:lang w:eastAsia="en-GB"/>
                <w14:ligatures w14:val="none"/>
              </w:rPr>
              <w:t xml:space="preserve">; P. Yang; M. H. </w:t>
            </w:r>
            <w:proofErr w:type="spellStart"/>
            <w:r w:rsidRPr="003C0278">
              <w:rPr>
                <w:rFonts w:ascii="Arial" w:eastAsia="Times New Roman" w:hAnsi="Arial" w:cs="Arial"/>
                <w:color w:val="000000"/>
                <w:kern w:val="0"/>
                <w:sz w:val="20"/>
                <w:szCs w:val="20"/>
                <w:lang w:eastAsia="en-GB"/>
                <w14:ligatures w14:val="none"/>
              </w:rPr>
              <w:t>Mohammaden</w:t>
            </w:r>
            <w:proofErr w:type="spellEnd"/>
            <w:r w:rsidRPr="003C0278">
              <w:rPr>
                <w:rFonts w:ascii="Arial" w:eastAsia="Times New Roman" w:hAnsi="Arial" w:cs="Arial"/>
                <w:color w:val="000000"/>
                <w:kern w:val="0"/>
                <w:sz w:val="20"/>
                <w:szCs w:val="20"/>
                <w:lang w:eastAsia="en-GB"/>
                <w14:ligatures w14:val="none"/>
              </w:rPr>
              <w:t xml:space="preserve">; F. Li; H. E. Masoud; A. Ma; Raynald; A. Ganesh; J. Liu; L. Meyer; D. W. J. Dippel; G. Thomalla; M. Parsons; A. I. Qureshi; M. Goyal; A. J. Yoo; B. </w:t>
            </w:r>
            <w:proofErr w:type="spellStart"/>
            <w:r w:rsidRPr="003C0278">
              <w:rPr>
                <w:rFonts w:ascii="Arial" w:eastAsia="Times New Roman" w:hAnsi="Arial" w:cs="Arial"/>
                <w:color w:val="000000"/>
                <w:kern w:val="0"/>
                <w:sz w:val="20"/>
                <w:szCs w:val="20"/>
                <w:lang w:eastAsia="en-GB"/>
                <w14:ligatures w14:val="none"/>
              </w:rPr>
              <w:t>Lapergue</w:t>
            </w:r>
            <w:proofErr w:type="spellEnd"/>
            <w:r w:rsidRPr="003C0278">
              <w:rPr>
                <w:rFonts w:ascii="Arial" w:eastAsia="Times New Roman" w:hAnsi="Arial" w:cs="Arial"/>
                <w:color w:val="000000"/>
                <w:kern w:val="0"/>
                <w:sz w:val="20"/>
                <w:szCs w:val="20"/>
                <w:lang w:eastAsia="en-GB"/>
                <w14:ligatures w14:val="none"/>
              </w:rPr>
              <w:t xml:space="preserve">; O. O. </w:t>
            </w:r>
            <w:proofErr w:type="spellStart"/>
            <w:r w:rsidRPr="003C0278">
              <w:rPr>
                <w:rFonts w:ascii="Arial" w:eastAsia="Times New Roman" w:hAnsi="Arial" w:cs="Arial"/>
                <w:color w:val="000000"/>
                <w:kern w:val="0"/>
                <w:sz w:val="20"/>
                <w:szCs w:val="20"/>
                <w:lang w:eastAsia="en-GB"/>
                <w14:ligatures w14:val="none"/>
              </w:rPr>
              <w:t>Zaidat</w:t>
            </w:r>
            <w:proofErr w:type="spellEnd"/>
            <w:r w:rsidRPr="003C0278">
              <w:rPr>
                <w:rFonts w:ascii="Arial" w:eastAsia="Times New Roman" w:hAnsi="Arial" w:cs="Arial"/>
                <w:color w:val="000000"/>
                <w:kern w:val="0"/>
                <w:sz w:val="20"/>
                <w:szCs w:val="20"/>
                <w:lang w:eastAsia="en-GB"/>
                <w14:ligatures w14:val="none"/>
              </w:rPr>
              <w:t xml:space="preserve">; H. S. Chen; B. C. V. Campbell; T. G. Jovin; R. G. Nogueira; Z. Miao; G. </w:t>
            </w:r>
            <w:proofErr w:type="spellStart"/>
            <w:r w:rsidRPr="003C0278">
              <w:rPr>
                <w:rFonts w:ascii="Arial" w:eastAsia="Times New Roman" w:hAnsi="Arial" w:cs="Arial"/>
                <w:color w:val="000000"/>
                <w:kern w:val="0"/>
                <w:sz w:val="20"/>
                <w:szCs w:val="20"/>
                <w:lang w:eastAsia="en-GB"/>
                <w14:ligatures w14:val="none"/>
              </w:rPr>
              <w:t>Saposnik</w:t>
            </w:r>
            <w:proofErr w:type="spellEnd"/>
            <w:r w:rsidRPr="003C0278">
              <w:rPr>
                <w:rFonts w:ascii="Arial" w:eastAsia="Times New Roman" w:hAnsi="Arial" w:cs="Arial"/>
                <w:color w:val="000000"/>
                <w:kern w:val="0"/>
                <w:sz w:val="20"/>
                <w:szCs w:val="20"/>
                <w:lang w:eastAsia="en-GB"/>
                <w14:ligatures w14:val="none"/>
              </w:rPr>
              <w:t>; T. N. Nguyen</w:t>
            </w:r>
          </w:p>
        </w:tc>
        <w:tc>
          <w:tcPr>
            <w:tcW w:w="708" w:type="dxa"/>
            <w:tcBorders>
              <w:top w:val="nil"/>
              <w:left w:val="nil"/>
              <w:bottom w:val="single" w:sz="4" w:space="0" w:color="auto"/>
              <w:right w:val="single" w:sz="4" w:space="0" w:color="auto"/>
            </w:tcBorders>
            <w:shd w:val="clear" w:color="auto" w:fill="auto"/>
            <w:vAlign w:val="center"/>
            <w:hideMark/>
          </w:tcPr>
          <w:p w14:paraId="306964B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64A53E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C822D1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66057B6"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2755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50BE66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Anaesthesia</w:t>
            </w:r>
          </w:p>
        </w:tc>
        <w:tc>
          <w:tcPr>
            <w:tcW w:w="3402" w:type="dxa"/>
            <w:tcBorders>
              <w:top w:val="nil"/>
              <w:left w:val="nil"/>
              <w:bottom w:val="single" w:sz="4" w:space="0" w:color="auto"/>
              <w:right w:val="single" w:sz="4" w:space="0" w:color="auto"/>
            </w:tcBorders>
            <w:shd w:val="clear" w:color="auto" w:fill="auto"/>
            <w:vAlign w:val="center"/>
            <w:hideMark/>
          </w:tcPr>
          <w:p w14:paraId="64923E1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Human factors in anaesthesia: a narrative review</w:t>
            </w:r>
          </w:p>
        </w:tc>
        <w:tc>
          <w:tcPr>
            <w:tcW w:w="6663" w:type="dxa"/>
            <w:tcBorders>
              <w:top w:val="nil"/>
              <w:left w:val="nil"/>
              <w:bottom w:val="single" w:sz="4" w:space="0" w:color="auto"/>
              <w:right w:val="single" w:sz="4" w:space="0" w:color="auto"/>
            </w:tcBorders>
            <w:shd w:val="clear" w:color="auto" w:fill="auto"/>
            <w:vAlign w:val="center"/>
            <w:hideMark/>
          </w:tcPr>
          <w:p w14:paraId="596559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 E. Kelly; C. Frerk; C. R. Bailey; T. M. Cook; K. Ferguson; R. </w:t>
            </w:r>
            <w:proofErr w:type="spellStart"/>
            <w:r w:rsidRPr="003C0278">
              <w:rPr>
                <w:rFonts w:ascii="Arial" w:eastAsia="Times New Roman" w:hAnsi="Arial" w:cs="Arial"/>
                <w:color w:val="000000"/>
                <w:kern w:val="0"/>
                <w:sz w:val="20"/>
                <w:szCs w:val="20"/>
                <w:lang w:eastAsia="en-GB"/>
                <w14:ligatures w14:val="none"/>
              </w:rPr>
              <w:t>Flin</w:t>
            </w:r>
            <w:proofErr w:type="spellEnd"/>
            <w:r w:rsidRPr="003C0278">
              <w:rPr>
                <w:rFonts w:ascii="Arial" w:eastAsia="Times New Roman" w:hAnsi="Arial" w:cs="Arial"/>
                <w:color w:val="000000"/>
                <w:kern w:val="0"/>
                <w:sz w:val="20"/>
                <w:szCs w:val="20"/>
                <w:lang w:eastAsia="en-GB"/>
                <w14:ligatures w14:val="none"/>
              </w:rPr>
              <w:t xml:space="preserve">; K. Fong; P. Groom; C. John; A. R. Lang; T. Meek; K. L. Miller; L. Richmond; N. </w:t>
            </w:r>
            <w:proofErr w:type="spellStart"/>
            <w:r w:rsidRPr="003C0278">
              <w:rPr>
                <w:rFonts w:ascii="Arial" w:eastAsia="Times New Roman" w:hAnsi="Arial" w:cs="Arial"/>
                <w:color w:val="000000"/>
                <w:kern w:val="0"/>
                <w:sz w:val="20"/>
                <w:szCs w:val="20"/>
                <w:lang w:eastAsia="en-GB"/>
                <w14:ligatures w14:val="none"/>
              </w:rPr>
              <w:t>Sevdalis</w:t>
            </w:r>
            <w:proofErr w:type="spellEnd"/>
            <w:r w:rsidRPr="003C0278">
              <w:rPr>
                <w:rFonts w:ascii="Arial" w:eastAsia="Times New Roman" w:hAnsi="Arial" w:cs="Arial"/>
                <w:color w:val="000000"/>
                <w:kern w:val="0"/>
                <w:sz w:val="20"/>
                <w:szCs w:val="20"/>
                <w:lang w:eastAsia="en-GB"/>
                <w14:ligatures w14:val="none"/>
              </w:rPr>
              <w:t>; M. R. Stacey</w:t>
            </w:r>
          </w:p>
        </w:tc>
        <w:tc>
          <w:tcPr>
            <w:tcW w:w="708" w:type="dxa"/>
            <w:tcBorders>
              <w:top w:val="nil"/>
              <w:left w:val="nil"/>
              <w:bottom w:val="single" w:sz="4" w:space="0" w:color="auto"/>
              <w:right w:val="single" w:sz="4" w:space="0" w:color="auto"/>
            </w:tcBorders>
            <w:shd w:val="clear" w:color="auto" w:fill="auto"/>
            <w:vAlign w:val="center"/>
            <w:hideMark/>
          </w:tcPr>
          <w:p w14:paraId="2016B1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930B5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26538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8A067BB"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911B4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755452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Anaesthesia</w:t>
            </w:r>
          </w:p>
        </w:tc>
        <w:tc>
          <w:tcPr>
            <w:tcW w:w="3402" w:type="dxa"/>
            <w:tcBorders>
              <w:top w:val="nil"/>
              <w:left w:val="nil"/>
              <w:bottom w:val="single" w:sz="4" w:space="0" w:color="auto"/>
              <w:right w:val="single" w:sz="4" w:space="0" w:color="auto"/>
            </w:tcBorders>
            <w:shd w:val="clear" w:color="auto" w:fill="auto"/>
            <w:vAlign w:val="center"/>
            <w:hideMark/>
          </w:tcPr>
          <w:p w14:paraId="2D4AB71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Implementing human factors in anaesthesia: guidance for clinicians, departments and hospitals : Guidelines from the Difficult Airway Society and the Association of Anaesthetists</w:t>
            </w:r>
          </w:p>
        </w:tc>
        <w:tc>
          <w:tcPr>
            <w:tcW w:w="6663" w:type="dxa"/>
            <w:tcBorders>
              <w:top w:val="nil"/>
              <w:left w:val="nil"/>
              <w:bottom w:val="single" w:sz="4" w:space="0" w:color="auto"/>
              <w:right w:val="single" w:sz="4" w:space="0" w:color="auto"/>
            </w:tcBorders>
            <w:shd w:val="clear" w:color="auto" w:fill="auto"/>
            <w:vAlign w:val="center"/>
            <w:hideMark/>
          </w:tcPr>
          <w:p w14:paraId="265EE9F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 E. Kelly; C. Frerk; C. R. Bailey; T. M. Cook; K. Ferguson; R. </w:t>
            </w:r>
            <w:proofErr w:type="spellStart"/>
            <w:r w:rsidRPr="003C0278">
              <w:rPr>
                <w:rFonts w:ascii="Arial" w:eastAsia="Times New Roman" w:hAnsi="Arial" w:cs="Arial"/>
                <w:color w:val="000000"/>
                <w:kern w:val="0"/>
                <w:sz w:val="20"/>
                <w:szCs w:val="20"/>
                <w:lang w:eastAsia="en-GB"/>
                <w14:ligatures w14:val="none"/>
              </w:rPr>
              <w:t>Flin</w:t>
            </w:r>
            <w:proofErr w:type="spellEnd"/>
            <w:r w:rsidRPr="003C0278">
              <w:rPr>
                <w:rFonts w:ascii="Arial" w:eastAsia="Times New Roman" w:hAnsi="Arial" w:cs="Arial"/>
                <w:color w:val="000000"/>
                <w:kern w:val="0"/>
                <w:sz w:val="20"/>
                <w:szCs w:val="20"/>
                <w:lang w:eastAsia="en-GB"/>
                <w14:ligatures w14:val="none"/>
              </w:rPr>
              <w:t xml:space="preserve">; K. Fong; P. Groom; C. John; A. R. Lang; T. Meek; K. L. Miller; L. Richmond; N. </w:t>
            </w:r>
            <w:proofErr w:type="spellStart"/>
            <w:r w:rsidRPr="003C0278">
              <w:rPr>
                <w:rFonts w:ascii="Arial" w:eastAsia="Times New Roman" w:hAnsi="Arial" w:cs="Arial"/>
                <w:color w:val="000000"/>
                <w:kern w:val="0"/>
                <w:sz w:val="20"/>
                <w:szCs w:val="20"/>
                <w:lang w:eastAsia="en-GB"/>
                <w14:ligatures w14:val="none"/>
              </w:rPr>
              <w:t>Sevdalis</w:t>
            </w:r>
            <w:proofErr w:type="spellEnd"/>
            <w:r w:rsidRPr="003C0278">
              <w:rPr>
                <w:rFonts w:ascii="Arial" w:eastAsia="Times New Roman" w:hAnsi="Arial" w:cs="Arial"/>
                <w:color w:val="000000"/>
                <w:kern w:val="0"/>
                <w:sz w:val="20"/>
                <w:szCs w:val="20"/>
                <w:lang w:eastAsia="en-GB"/>
                <w14:ligatures w14:val="none"/>
              </w:rPr>
              <w:t>; M. R. Stacey</w:t>
            </w:r>
          </w:p>
        </w:tc>
        <w:tc>
          <w:tcPr>
            <w:tcW w:w="708" w:type="dxa"/>
            <w:tcBorders>
              <w:top w:val="nil"/>
              <w:left w:val="nil"/>
              <w:bottom w:val="single" w:sz="4" w:space="0" w:color="auto"/>
              <w:right w:val="single" w:sz="4" w:space="0" w:color="auto"/>
            </w:tcBorders>
            <w:shd w:val="clear" w:color="auto" w:fill="auto"/>
            <w:vAlign w:val="center"/>
            <w:hideMark/>
          </w:tcPr>
          <w:p w14:paraId="22425ED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73CCA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22D8DA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3D877E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B85AE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78363C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Endocrinology</w:t>
            </w:r>
          </w:p>
        </w:tc>
        <w:tc>
          <w:tcPr>
            <w:tcW w:w="3402" w:type="dxa"/>
            <w:tcBorders>
              <w:top w:val="nil"/>
              <w:left w:val="nil"/>
              <w:bottom w:val="single" w:sz="4" w:space="0" w:color="auto"/>
              <w:right w:val="single" w:sz="4" w:space="0" w:color="auto"/>
            </w:tcBorders>
            <w:shd w:val="clear" w:color="auto" w:fill="auto"/>
            <w:vAlign w:val="center"/>
            <w:hideMark/>
          </w:tcPr>
          <w:p w14:paraId="66985E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Isolated central hypothyroidism: Underlying pathophysiology and relation to antidepressant and antipsychotic medications—A multi-centre South Wales study</w:t>
            </w:r>
          </w:p>
        </w:tc>
        <w:tc>
          <w:tcPr>
            <w:tcW w:w="6663" w:type="dxa"/>
            <w:tcBorders>
              <w:top w:val="nil"/>
              <w:left w:val="nil"/>
              <w:bottom w:val="single" w:sz="4" w:space="0" w:color="auto"/>
              <w:right w:val="single" w:sz="4" w:space="0" w:color="auto"/>
            </w:tcBorders>
            <w:shd w:val="clear" w:color="auto" w:fill="auto"/>
            <w:vAlign w:val="center"/>
            <w:hideMark/>
          </w:tcPr>
          <w:p w14:paraId="7E7ABD0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 Keen; D. M. Williams; J. Essame; M. </w:t>
            </w:r>
            <w:proofErr w:type="spellStart"/>
            <w:r w:rsidRPr="003C0278">
              <w:rPr>
                <w:rFonts w:ascii="Arial" w:eastAsia="Times New Roman" w:hAnsi="Arial" w:cs="Arial"/>
                <w:color w:val="000000"/>
                <w:kern w:val="0"/>
                <w:sz w:val="20"/>
                <w:szCs w:val="20"/>
                <w:lang w:eastAsia="en-GB"/>
                <w14:ligatures w14:val="none"/>
              </w:rPr>
              <w:t>Udiawar</w:t>
            </w:r>
            <w:proofErr w:type="spellEnd"/>
            <w:r w:rsidRPr="003C0278">
              <w:rPr>
                <w:rFonts w:ascii="Arial" w:eastAsia="Times New Roman" w:hAnsi="Arial" w:cs="Arial"/>
                <w:color w:val="000000"/>
                <w:kern w:val="0"/>
                <w:sz w:val="20"/>
                <w:szCs w:val="20"/>
                <w:lang w:eastAsia="en-GB"/>
                <w14:ligatures w14:val="none"/>
              </w:rPr>
              <w:t>; K. Nagarajah; J. Witczak; K. Mitchem; A. Kalhan</w:t>
            </w:r>
          </w:p>
        </w:tc>
        <w:tc>
          <w:tcPr>
            <w:tcW w:w="708" w:type="dxa"/>
            <w:tcBorders>
              <w:top w:val="nil"/>
              <w:left w:val="nil"/>
              <w:bottom w:val="single" w:sz="4" w:space="0" w:color="auto"/>
              <w:right w:val="single" w:sz="4" w:space="0" w:color="auto"/>
            </w:tcBorders>
            <w:shd w:val="clear" w:color="auto" w:fill="auto"/>
            <w:vAlign w:val="center"/>
            <w:hideMark/>
          </w:tcPr>
          <w:p w14:paraId="45B3E4A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58C75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5E4568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0DB04D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27C79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C5CD04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Arrhythmia and Electrophysiology Review</w:t>
            </w:r>
          </w:p>
        </w:tc>
        <w:tc>
          <w:tcPr>
            <w:tcW w:w="3402" w:type="dxa"/>
            <w:tcBorders>
              <w:top w:val="nil"/>
              <w:left w:val="nil"/>
              <w:bottom w:val="single" w:sz="4" w:space="0" w:color="auto"/>
              <w:right w:val="single" w:sz="4" w:space="0" w:color="auto"/>
            </w:tcBorders>
            <w:shd w:val="clear" w:color="auto" w:fill="auto"/>
            <w:vAlign w:val="center"/>
            <w:hideMark/>
          </w:tcPr>
          <w:p w14:paraId="2FB02E2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Hypersensitivity Reactions to Components of Cardiac Implantable Electronic Devices and Their Treatment: A Systematic Review</w:t>
            </w:r>
          </w:p>
        </w:tc>
        <w:tc>
          <w:tcPr>
            <w:tcW w:w="6663" w:type="dxa"/>
            <w:tcBorders>
              <w:top w:val="nil"/>
              <w:left w:val="nil"/>
              <w:bottom w:val="single" w:sz="4" w:space="0" w:color="auto"/>
              <w:right w:val="single" w:sz="4" w:space="0" w:color="auto"/>
            </w:tcBorders>
            <w:shd w:val="clear" w:color="auto" w:fill="auto"/>
            <w:vAlign w:val="center"/>
            <w:hideMark/>
          </w:tcPr>
          <w:p w14:paraId="14E87F7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 </w:t>
            </w:r>
            <w:proofErr w:type="spellStart"/>
            <w:r w:rsidRPr="003C0278">
              <w:rPr>
                <w:rFonts w:ascii="Arial" w:eastAsia="Times New Roman" w:hAnsi="Arial" w:cs="Arial"/>
                <w:color w:val="000000"/>
                <w:kern w:val="0"/>
                <w:sz w:val="20"/>
                <w:szCs w:val="20"/>
                <w:lang w:eastAsia="en-GB"/>
                <w14:ligatures w14:val="none"/>
              </w:rPr>
              <w:t>Kealaher</w:t>
            </w:r>
            <w:proofErr w:type="spellEnd"/>
            <w:r w:rsidRPr="003C0278">
              <w:rPr>
                <w:rFonts w:ascii="Arial" w:eastAsia="Times New Roman" w:hAnsi="Arial" w:cs="Arial"/>
                <w:color w:val="000000"/>
                <w:kern w:val="0"/>
                <w:sz w:val="20"/>
                <w:szCs w:val="20"/>
                <w:lang w:eastAsia="en-GB"/>
                <w14:ligatures w14:val="none"/>
              </w:rPr>
              <w:t xml:space="preserve">; P. Shah; T. Dissanayake; D. E. Thomas; J. Barry; A. D. </w:t>
            </w:r>
            <w:proofErr w:type="spellStart"/>
            <w:r w:rsidRPr="003C0278">
              <w:rPr>
                <w:rFonts w:ascii="Arial" w:eastAsia="Times New Roman" w:hAnsi="Arial" w:cs="Arial"/>
                <w:color w:val="000000"/>
                <w:kern w:val="0"/>
                <w:sz w:val="20"/>
                <w:szCs w:val="20"/>
                <w:lang w:eastAsia="en-GB"/>
                <w14:ligatures w14:val="none"/>
              </w:rPr>
              <w:t>Margulescu</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366FC40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78BF8C9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78267F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1316F3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554F9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CDC64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7E027F2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Rate of recurrence following treatment of lentigo </w:t>
            </w:r>
            <w:proofErr w:type="spellStart"/>
            <w:r w:rsidRPr="003C0278">
              <w:rPr>
                <w:rFonts w:ascii="Arial" w:eastAsia="Times New Roman" w:hAnsi="Arial" w:cs="Arial"/>
                <w:color w:val="000000"/>
                <w:kern w:val="0"/>
                <w:sz w:val="20"/>
                <w:szCs w:val="20"/>
                <w:lang w:eastAsia="en-GB"/>
                <w14:ligatures w14:val="none"/>
              </w:rPr>
              <w:t>maligna</w:t>
            </w:r>
            <w:proofErr w:type="spellEnd"/>
            <w:r w:rsidRPr="003C0278">
              <w:rPr>
                <w:rFonts w:ascii="Arial" w:eastAsia="Times New Roman" w:hAnsi="Arial" w:cs="Arial"/>
                <w:color w:val="000000"/>
                <w:kern w:val="0"/>
                <w:sz w:val="20"/>
                <w:szCs w:val="20"/>
                <w:lang w:eastAsia="en-GB"/>
                <w14:ligatures w14:val="none"/>
              </w:rPr>
              <w:t xml:space="preserve"> with carbon dioxide laser alone or in combination with imiquimod: Results of a long-term study</w:t>
            </w:r>
          </w:p>
        </w:tc>
        <w:tc>
          <w:tcPr>
            <w:tcW w:w="6663" w:type="dxa"/>
            <w:tcBorders>
              <w:top w:val="nil"/>
              <w:left w:val="nil"/>
              <w:bottom w:val="single" w:sz="4" w:space="0" w:color="auto"/>
              <w:right w:val="single" w:sz="4" w:space="0" w:color="auto"/>
            </w:tcBorders>
            <w:shd w:val="clear" w:color="auto" w:fill="auto"/>
            <w:vAlign w:val="center"/>
            <w:hideMark/>
          </w:tcPr>
          <w:p w14:paraId="40D4C6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Kaur; M. U. Javed; B. Venables; M. Murison; J. Yarrow</w:t>
            </w:r>
          </w:p>
        </w:tc>
        <w:tc>
          <w:tcPr>
            <w:tcW w:w="708" w:type="dxa"/>
            <w:tcBorders>
              <w:top w:val="nil"/>
              <w:left w:val="nil"/>
              <w:bottom w:val="single" w:sz="4" w:space="0" w:color="auto"/>
              <w:right w:val="single" w:sz="4" w:space="0" w:color="auto"/>
            </w:tcBorders>
            <w:shd w:val="clear" w:color="auto" w:fill="auto"/>
            <w:vAlign w:val="center"/>
            <w:hideMark/>
          </w:tcPr>
          <w:p w14:paraId="3DC918D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85</w:t>
            </w:r>
          </w:p>
        </w:tc>
        <w:tc>
          <w:tcPr>
            <w:tcW w:w="709" w:type="dxa"/>
            <w:tcBorders>
              <w:top w:val="nil"/>
              <w:left w:val="nil"/>
              <w:bottom w:val="single" w:sz="4" w:space="0" w:color="auto"/>
              <w:right w:val="single" w:sz="4" w:space="0" w:color="auto"/>
            </w:tcBorders>
            <w:shd w:val="clear" w:color="auto" w:fill="auto"/>
            <w:vAlign w:val="center"/>
            <w:hideMark/>
          </w:tcPr>
          <w:p w14:paraId="66CA12B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13DF6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95-97</w:t>
            </w:r>
          </w:p>
        </w:tc>
      </w:tr>
      <w:tr w:rsidR="001A6346" w:rsidRPr="003C0278" w14:paraId="7EDC813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0843D9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C3A9A2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Injury</w:t>
            </w:r>
          </w:p>
        </w:tc>
        <w:tc>
          <w:tcPr>
            <w:tcW w:w="3402" w:type="dxa"/>
            <w:tcBorders>
              <w:top w:val="nil"/>
              <w:left w:val="nil"/>
              <w:bottom w:val="single" w:sz="4" w:space="0" w:color="auto"/>
              <w:right w:val="single" w:sz="4" w:space="0" w:color="auto"/>
            </w:tcBorders>
            <w:shd w:val="clear" w:color="auto" w:fill="auto"/>
            <w:vAlign w:val="center"/>
            <w:hideMark/>
          </w:tcPr>
          <w:p w14:paraId="2F387FA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Free flaps for lower limb soft tissue reconstruction – A systematic </w:t>
            </w:r>
            <w:r w:rsidRPr="003C0278">
              <w:rPr>
                <w:rFonts w:ascii="Arial" w:eastAsia="Times New Roman" w:hAnsi="Arial" w:cs="Arial"/>
                <w:color w:val="000000"/>
                <w:kern w:val="0"/>
                <w:sz w:val="20"/>
                <w:szCs w:val="20"/>
                <w:lang w:eastAsia="en-GB"/>
                <w14:ligatures w14:val="none"/>
              </w:rPr>
              <w:lastRenderedPageBreak/>
              <w:t>review of complications in ‘Silver Trauma’ patients</w:t>
            </w:r>
          </w:p>
        </w:tc>
        <w:tc>
          <w:tcPr>
            <w:tcW w:w="6663" w:type="dxa"/>
            <w:tcBorders>
              <w:top w:val="nil"/>
              <w:left w:val="nil"/>
              <w:bottom w:val="single" w:sz="4" w:space="0" w:color="auto"/>
              <w:right w:val="single" w:sz="4" w:space="0" w:color="auto"/>
            </w:tcBorders>
            <w:shd w:val="clear" w:color="auto" w:fill="auto"/>
            <w:vAlign w:val="center"/>
            <w:hideMark/>
          </w:tcPr>
          <w:p w14:paraId="2586912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A. Kaur; K. L. Ang; S. Ali; T. Dobbs; S. Pope-Jones; L. Harry; I. Whitaker; A. Emam; N. Marsden</w:t>
            </w:r>
          </w:p>
        </w:tc>
        <w:tc>
          <w:tcPr>
            <w:tcW w:w="708" w:type="dxa"/>
            <w:tcBorders>
              <w:top w:val="nil"/>
              <w:left w:val="nil"/>
              <w:bottom w:val="single" w:sz="4" w:space="0" w:color="auto"/>
              <w:right w:val="single" w:sz="4" w:space="0" w:color="auto"/>
            </w:tcBorders>
            <w:shd w:val="clear" w:color="auto" w:fill="auto"/>
            <w:vAlign w:val="center"/>
            <w:hideMark/>
          </w:tcPr>
          <w:p w14:paraId="367A2F7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87C0D4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A16FC5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D5D990D" w14:textId="77777777" w:rsidTr="00EE04D2">
        <w:trPr>
          <w:trHeight w:val="340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C56A18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27FA3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 Medicine</w:t>
            </w:r>
          </w:p>
        </w:tc>
        <w:tc>
          <w:tcPr>
            <w:tcW w:w="3402" w:type="dxa"/>
            <w:tcBorders>
              <w:top w:val="nil"/>
              <w:left w:val="nil"/>
              <w:bottom w:val="single" w:sz="4" w:space="0" w:color="auto"/>
              <w:right w:val="single" w:sz="4" w:space="0" w:color="auto"/>
            </w:tcBorders>
            <w:shd w:val="clear" w:color="auto" w:fill="auto"/>
            <w:vAlign w:val="center"/>
            <w:hideMark/>
          </w:tcPr>
          <w:p w14:paraId="05BE3DD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Evolutionary characterization of lung adenocarcinoma morphology in </w:t>
            </w:r>
            <w:proofErr w:type="spellStart"/>
            <w:r w:rsidRPr="003C0278">
              <w:rPr>
                <w:rFonts w:ascii="Arial" w:eastAsia="Times New Roman" w:hAnsi="Arial" w:cs="Arial"/>
                <w:color w:val="000000"/>
                <w:kern w:val="0"/>
                <w:sz w:val="20"/>
                <w:szCs w:val="20"/>
                <w:lang w:eastAsia="en-GB"/>
                <w14:ligatures w14:val="none"/>
              </w:rPr>
              <w:t>TRACERx</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6E5616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 </w:t>
            </w:r>
            <w:proofErr w:type="spellStart"/>
            <w:r w:rsidRPr="003C0278">
              <w:rPr>
                <w:rFonts w:ascii="Arial" w:eastAsia="Times New Roman" w:hAnsi="Arial" w:cs="Arial"/>
                <w:color w:val="000000"/>
                <w:kern w:val="0"/>
                <w:sz w:val="20"/>
                <w:szCs w:val="20"/>
                <w:lang w:eastAsia="en-GB"/>
                <w14:ligatures w14:val="none"/>
              </w:rPr>
              <w:t>Karasaki</w:t>
            </w:r>
            <w:proofErr w:type="spellEnd"/>
            <w:r w:rsidRPr="003C0278">
              <w:rPr>
                <w:rFonts w:ascii="Arial" w:eastAsia="Times New Roman" w:hAnsi="Arial" w:cs="Arial"/>
                <w:color w:val="000000"/>
                <w:kern w:val="0"/>
                <w:sz w:val="20"/>
                <w:szCs w:val="20"/>
                <w:lang w:eastAsia="en-GB"/>
                <w14:ligatures w14:val="none"/>
              </w:rPr>
              <w:t xml:space="preserve">; D. A. Moore; S. </w:t>
            </w:r>
            <w:proofErr w:type="spellStart"/>
            <w:r w:rsidRPr="003C0278">
              <w:rPr>
                <w:rFonts w:ascii="Arial" w:eastAsia="Times New Roman" w:hAnsi="Arial" w:cs="Arial"/>
                <w:color w:val="000000"/>
                <w:kern w:val="0"/>
                <w:sz w:val="20"/>
                <w:szCs w:val="20"/>
                <w:lang w:eastAsia="en-GB"/>
                <w14:ligatures w14:val="none"/>
              </w:rPr>
              <w:t>Veeriah</w:t>
            </w:r>
            <w:proofErr w:type="spellEnd"/>
            <w:r w:rsidRPr="003C0278">
              <w:rPr>
                <w:rFonts w:ascii="Arial" w:eastAsia="Times New Roman" w:hAnsi="Arial" w:cs="Arial"/>
                <w:color w:val="000000"/>
                <w:kern w:val="0"/>
                <w:sz w:val="20"/>
                <w:szCs w:val="20"/>
                <w:lang w:eastAsia="en-GB"/>
                <w14:ligatures w14:val="none"/>
              </w:rPr>
              <w:t>; C. Naceur-</w:t>
            </w:r>
            <w:proofErr w:type="spellStart"/>
            <w:r w:rsidRPr="003C0278">
              <w:rPr>
                <w:rFonts w:ascii="Arial" w:eastAsia="Times New Roman" w:hAnsi="Arial" w:cs="Arial"/>
                <w:color w:val="000000"/>
                <w:kern w:val="0"/>
                <w:sz w:val="20"/>
                <w:szCs w:val="20"/>
                <w:lang w:eastAsia="en-GB"/>
                <w14:ligatures w14:val="none"/>
              </w:rPr>
              <w:t>Lombardelli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Toncheva</w:t>
            </w:r>
            <w:proofErr w:type="spellEnd"/>
            <w:r w:rsidRPr="003C0278">
              <w:rPr>
                <w:rFonts w:ascii="Arial" w:eastAsia="Times New Roman" w:hAnsi="Arial" w:cs="Arial"/>
                <w:color w:val="000000"/>
                <w:kern w:val="0"/>
                <w:sz w:val="20"/>
                <w:szCs w:val="20"/>
                <w:lang w:eastAsia="en-GB"/>
                <w14:ligatures w14:val="none"/>
              </w:rPr>
              <w:t xml:space="preserve">; N. Magno; S. Ward; M. A. Bakir; T. B. K. Watkins; K. Grigoriadis; A. Huebner; M. S. Hill; A. M. </w:t>
            </w:r>
            <w:proofErr w:type="spellStart"/>
            <w:r w:rsidRPr="003C0278">
              <w:rPr>
                <w:rFonts w:ascii="Arial" w:eastAsia="Times New Roman" w:hAnsi="Arial" w:cs="Arial"/>
                <w:color w:val="000000"/>
                <w:kern w:val="0"/>
                <w:sz w:val="20"/>
                <w:szCs w:val="20"/>
                <w:lang w:eastAsia="en-GB"/>
                <w14:ligatures w14:val="none"/>
              </w:rPr>
              <w:t>Frankell</w:t>
            </w:r>
            <w:proofErr w:type="spellEnd"/>
            <w:r w:rsidRPr="003C0278">
              <w:rPr>
                <w:rFonts w:ascii="Arial" w:eastAsia="Times New Roman" w:hAnsi="Arial" w:cs="Arial"/>
                <w:color w:val="000000"/>
                <w:kern w:val="0"/>
                <w:sz w:val="20"/>
                <w:szCs w:val="20"/>
                <w:lang w:eastAsia="en-GB"/>
                <w14:ligatures w14:val="none"/>
              </w:rPr>
              <w:t xml:space="preserve">; C. Abbosh; C. Puttick; H. Zhai; F. Gimeno-Valiente; S. </w:t>
            </w:r>
            <w:proofErr w:type="spellStart"/>
            <w:r w:rsidRPr="003C0278">
              <w:rPr>
                <w:rFonts w:ascii="Arial" w:eastAsia="Times New Roman" w:hAnsi="Arial" w:cs="Arial"/>
                <w:color w:val="000000"/>
                <w:kern w:val="0"/>
                <w:sz w:val="20"/>
                <w:szCs w:val="20"/>
                <w:lang w:eastAsia="en-GB"/>
                <w14:ligatures w14:val="none"/>
              </w:rPr>
              <w:t>Saghafinia</w:t>
            </w:r>
            <w:proofErr w:type="spellEnd"/>
            <w:r w:rsidRPr="003C0278">
              <w:rPr>
                <w:rFonts w:ascii="Arial" w:eastAsia="Times New Roman" w:hAnsi="Arial" w:cs="Arial"/>
                <w:color w:val="000000"/>
                <w:kern w:val="0"/>
                <w:sz w:val="20"/>
                <w:szCs w:val="20"/>
                <w:lang w:eastAsia="en-GB"/>
                <w14:ligatures w14:val="none"/>
              </w:rPr>
              <w:t xml:space="preserve">; N. Kanu; M. Dietzen; O. Pich; E. L. Lim; C. Martínez-Ruiz; J. R. M. Black; D. Biswas; B. B. Campbell; C. Lee; E. Colliver; K. S. S. Enfield; S. Hessey; C. T. Hiley; S. Zaccaria; K. Litchfield; N. J. Birkbak; E. L. Cadieux; J. </w:t>
            </w:r>
            <w:proofErr w:type="spellStart"/>
            <w:r w:rsidRPr="003C0278">
              <w:rPr>
                <w:rFonts w:ascii="Arial" w:eastAsia="Times New Roman" w:hAnsi="Arial" w:cs="Arial"/>
                <w:color w:val="000000"/>
                <w:kern w:val="0"/>
                <w:sz w:val="20"/>
                <w:szCs w:val="20"/>
                <w:lang w:eastAsia="en-GB"/>
                <w14:ligatures w14:val="none"/>
              </w:rPr>
              <w:t>Demeulemeester</w:t>
            </w:r>
            <w:proofErr w:type="spellEnd"/>
            <w:r w:rsidRPr="003C0278">
              <w:rPr>
                <w:rFonts w:ascii="Arial" w:eastAsia="Times New Roman" w:hAnsi="Arial" w:cs="Arial"/>
                <w:color w:val="000000"/>
                <w:kern w:val="0"/>
                <w:sz w:val="20"/>
                <w:szCs w:val="20"/>
                <w:lang w:eastAsia="en-GB"/>
                <w14:ligatures w14:val="none"/>
              </w:rPr>
              <w:t xml:space="preserve">; P. Van Loo; P. S. Adusumilli; K. S. Tan; W. Cheema; F. Sanchez-Vega; D. R. Jones; N. </w:t>
            </w:r>
            <w:proofErr w:type="spellStart"/>
            <w:r w:rsidRPr="003C0278">
              <w:rPr>
                <w:rFonts w:ascii="Arial" w:eastAsia="Times New Roman" w:hAnsi="Arial" w:cs="Arial"/>
                <w:color w:val="000000"/>
                <w:kern w:val="0"/>
                <w:sz w:val="20"/>
                <w:szCs w:val="20"/>
                <w:lang w:eastAsia="en-GB"/>
                <w14:ligatures w14:val="none"/>
              </w:rPr>
              <w:t>Rekhtman</w:t>
            </w:r>
            <w:proofErr w:type="spellEnd"/>
            <w:r w:rsidRPr="003C0278">
              <w:rPr>
                <w:rFonts w:ascii="Arial" w:eastAsia="Times New Roman" w:hAnsi="Arial" w:cs="Arial"/>
                <w:color w:val="000000"/>
                <w:kern w:val="0"/>
                <w:sz w:val="20"/>
                <w:szCs w:val="20"/>
                <w:lang w:eastAsia="en-GB"/>
                <w14:ligatures w14:val="none"/>
              </w:rPr>
              <w:t xml:space="preserve">; W. D. Travis; A. Hackshaw; T. Marafioti; R. Salgado; J. Le Quesne; A. G. Nicholson; P. Van Loo; J. Le Quesne; J. F. Lester; A. Bajaj; A. Nakas; A. Sodha-Ramdeen; K. Ang; M. Tufail; M. F. Chowdhry; M. Scotland; R. Boyles; S. Rathinam; C. Wilson; D. Marrone; S. Dulloo; D. A. Fennell; G. Matharu; J. A. Shaw; J. Riley; L. Primrose; E. Boleti; H. Cheyne; M. Khalil; S. Richardson; T. Cruickshank; G. Price; K. M. Kerr; S. </w:t>
            </w:r>
            <w:proofErr w:type="spellStart"/>
            <w:r w:rsidRPr="003C0278">
              <w:rPr>
                <w:rFonts w:ascii="Arial" w:eastAsia="Times New Roman" w:hAnsi="Arial" w:cs="Arial"/>
                <w:color w:val="000000"/>
                <w:kern w:val="0"/>
                <w:sz w:val="20"/>
                <w:szCs w:val="20"/>
                <w:lang w:eastAsia="en-GB"/>
                <w14:ligatures w14:val="none"/>
              </w:rPr>
              <w:t>Benafif</w:t>
            </w:r>
            <w:proofErr w:type="spellEnd"/>
            <w:r w:rsidRPr="003C0278">
              <w:rPr>
                <w:rFonts w:ascii="Arial" w:eastAsia="Times New Roman" w:hAnsi="Arial" w:cs="Arial"/>
                <w:color w:val="000000"/>
                <w:kern w:val="0"/>
                <w:sz w:val="20"/>
                <w:szCs w:val="20"/>
                <w:lang w:eastAsia="en-GB"/>
                <w14:ligatures w14:val="none"/>
              </w:rPr>
              <w:t xml:space="preserve">; K. Gilbert; B. Naidu; A. J. Patel; A. Osman; C. Lacson; G. Langman; H. Shackleford; M. </w:t>
            </w:r>
            <w:proofErr w:type="spellStart"/>
            <w:r w:rsidRPr="003C0278">
              <w:rPr>
                <w:rFonts w:ascii="Arial" w:eastAsia="Times New Roman" w:hAnsi="Arial" w:cs="Arial"/>
                <w:color w:val="000000"/>
                <w:kern w:val="0"/>
                <w:sz w:val="20"/>
                <w:szCs w:val="20"/>
                <w:lang w:eastAsia="en-GB"/>
                <w14:ligatures w14:val="none"/>
              </w:rPr>
              <w:t>Djearaman</w:t>
            </w:r>
            <w:proofErr w:type="spellEnd"/>
            <w:r w:rsidRPr="003C0278">
              <w:rPr>
                <w:rFonts w:ascii="Arial" w:eastAsia="Times New Roman" w:hAnsi="Arial" w:cs="Arial"/>
                <w:color w:val="000000"/>
                <w:kern w:val="0"/>
                <w:sz w:val="20"/>
                <w:szCs w:val="20"/>
                <w:lang w:eastAsia="en-GB"/>
                <w14:ligatures w14:val="none"/>
              </w:rPr>
              <w:t xml:space="preserve">; S. Kadiri; G. Middleton; A. Leek; J. D. Hodgkinson; N. Totten; A. Montero; E. Smith; E. Fontaine; F. Granato; H. Doran; J. </w:t>
            </w:r>
            <w:proofErr w:type="spellStart"/>
            <w:r w:rsidRPr="003C0278">
              <w:rPr>
                <w:rFonts w:ascii="Arial" w:eastAsia="Times New Roman" w:hAnsi="Arial" w:cs="Arial"/>
                <w:color w:val="000000"/>
                <w:kern w:val="0"/>
                <w:sz w:val="20"/>
                <w:szCs w:val="20"/>
                <w:lang w:eastAsia="en-GB"/>
                <w14:ligatures w14:val="none"/>
              </w:rPr>
              <w:t>Novasio</w:t>
            </w:r>
            <w:proofErr w:type="spellEnd"/>
            <w:r w:rsidRPr="003C0278">
              <w:rPr>
                <w:rFonts w:ascii="Arial" w:eastAsia="Times New Roman" w:hAnsi="Arial" w:cs="Arial"/>
                <w:color w:val="000000"/>
                <w:kern w:val="0"/>
                <w:sz w:val="20"/>
                <w:szCs w:val="20"/>
                <w:lang w:eastAsia="en-GB"/>
                <w14:ligatures w14:val="none"/>
              </w:rPr>
              <w:t xml:space="preserve">; K. Rammohan; L. Joseph; P. Bishop; R. Shah; S. Moss; V. Joshi; P. Crosbie; F. Gomes; K. Brown; M. Carter; A. Chaturvedi; L. Priest; P. Oliveira; C. R. Lindsay; F. H. Blackhall; M. G. Krebs; Y. Summers; A. Clipson; J. </w:t>
            </w:r>
            <w:proofErr w:type="spellStart"/>
            <w:r w:rsidRPr="003C0278">
              <w:rPr>
                <w:rFonts w:ascii="Arial" w:eastAsia="Times New Roman" w:hAnsi="Arial" w:cs="Arial"/>
                <w:color w:val="000000"/>
                <w:kern w:val="0"/>
                <w:sz w:val="20"/>
                <w:szCs w:val="20"/>
                <w:lang w:eastAsia="en-GB"/>
                <w14:ligatures w14:val="none"/>
              </w:rPr>
              <w:t>Tugwood</w:t>
            </w:r>
            <w:proofErr w:type="spellEnd"/>
            <w:r w:rsidRPr="003C0278">
              <w:rPr>
                <w:rFonts w:ascii="Arial" w:eastAsia="Times New Roman" w:hAnsi="Arial" w:cs="Arial"/>
                <w:color w:val="000000"/>
                <w:kern w:val="0"/>
                <w:sz w:val="20"/>
                <w:szCs w:val="20"/>
                <w:lang w:eastAsia="en-GB"/>
                <w14:ligatures w14:val="none"/>
              </w:rPr>
              <w:t xml:space="preserve">; A. Kerr; D. G. Rothwell; E. Kilgour; C. Dive; H. J. W. L. Aerts; R. F. Schwarz; T. L. Kaufmann; G. A. Wilson; R. Rosenthal; Z. </w:t>
            </w:r>
            <w:proofErr w:type="spellStart"/>
            <w:r w:rsidRPr="003C0278">
              <w:rPr>
                <w:rFonts w:ascii="Arial" w:eastAsia="Times New Roman" w:hAnsi="Arial" w:cs="Arial"/>
                <w:color w:val="000000"/>
                <w:kern w:val="0"/>
                <w:sz w:val="20"/>
                <w:szCs w:val="20"/>
                <w:lang w:eastAsia="en-GB"/>
                <w14:ligatures w14:val="none"/>
              </w:rPr>
              <w:t>Szallasi</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Kisistok</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Sokac</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Diossy</w:t>
            </w:r>
            <w:proofErr w:type="spellEnd"/>
            <w:r w:rsidRPr="003C0278">
              <w:rPr>
                <w:rFonts w:ascii="Arial" w:eastAsia="Times New Roman" w:hAnsi="Arial" w:cs="Arial"/>
                <w:color w:val="000000"/>
                <w:kern w:val="0"/>
                <w:sz w:val="20"/>
                <w:szCs w:val="20"/>
                <w:lang w:eastAsia="en-GB"/>
                <w14:ligatures w14:val="none"/>
              </w:rPr>
              <w:t xml:space="preserve">; A. Bunkum; A. Stewart; A. Magness; A. Rowan; A. </w:t>
            </w:r>
            <w:proofErr w:type="spellStart"/>
            <w:r w:rsidRPr="003C0278">
              <w:rPr>
                <w:rFonts w:ascii="Arial" w:eastAsia="Times New Roman" w:hAnsi="Arial" w:cs="Arial"/>
                <w:color w:val="000000"/>
                <w:kern w:val="0"/>
                <w:sz w:val="20"/>
                <w:szCs w:val="20"/>
                <w:lang w:eastAsia="en-GB"/>
                <w14:ligatures w14:val="none"/>
              </w:rPr>
              <w:t>Karamani</w:t>
            </w:r>
            <w:proofErr w:type="spellEnd"/>
            <w:r w:rsidRPr="003C0278">
              <w:rPr>
                <w:rFonts w:ascii="Arial" w:eastAsia="Times New Roman" w:hAnsi="Arial" w:cs="Arial"/>
                <w:color w:val="000000"/>
                <w:kern w:val="0"/>
                <w:sz w:val="20"/>
                <w:szCs w:val="20"/>
                <w:lang w:eastAsia="en-GB"/>
                <w14:ligatures w14:val="none"/>
              </w:rPr>
              <w:t xml:space="preserve">; B. Chain; C. </w:t>
            </w:r>
            <w:proofErr w:type="spellStart"/>
            <w:r w:rsidRPr="003C0278">
              <w:rPr>
                <w:rFonts w:ascii="Arial" w:eastAsia="Times New Roman" w:hAnsi="Arial" w:cs="Arial"/>
                <w:color w:val="000000"/>
                <w:kern w:val="0"/>
                <w:sz w:val="20"/>
                <w:szCs w:val="20"/>
                <w:lang w:eastAsia="en-GB"/>
                <w14:ligatures w14:val="none"/>
              </w:rPr>
              <w:t>Castignani</w:t>
            </w:r>
            <w:proofErr w:type="spellEnd"/>
            <w:r w:rsidRPr="003C0278">
              <w:rPr>
                <w:rFonts w:ascii="Arial" w:eastAsia="Times New Roman" w:hAnsi="Arial" w:cs="Arial"/>
                <w:color w:val="000000"/>
                <w:kern w:val="0"/>
                <w:sz w:val="20"/>
                <w:szCs w:val="20"/>
                <w:lang w:eastAsia="en-GB"/>
                <w14:ligatures w14:val="none"/>
              </w:rPr>
              <w:t xml:space="preserve">; C. Bailey; C. E. Weeden; C. Richard; D. R. Pearce; D. Karagianni; D. Levi; E. Hoxha; E. Nye; E. Grönroos; F. Gálvez-Cancino; F. Athanasopoulou; G. </w:t>
            </w:r>
            <w:proofErr w:type="spellStart"/>
            <w:r w:rsidRPr="003C0278">
              <w:rPr>
                <w:rFonts w:ascii="Arial" w:eastAsia="Times New Roman" w:hAnsi="Arial" w:cs="Arial"/>
                <w:color w:val="000000"/>
                <w:kern w:val="0"/>
                <w:sz w:val="20"/>
                <w:szCs w:val="20"/>
                <w:lang w:eastAsia="en-GB"/>
                <w14:ligatures w14:val="none"/>
              </w:rPr>
              <w:t>Kassiotis</w:t>
            </w:r>
            <w:proofErr w:type="spellEnd"/>
            <w:r w:rsidRPr="003C0278">
              <w:rPr>
                <w:rFonts w:ascii="Arial" w:eastAsia="Times New Roman" w:hAnsi="Arial" w:cs="Arial"/>
                <w:color w:val="000000"/>
                <w:kern w:val="0"/>
                <w:sz w:val="20"/>
                <w:szCs w:val="20"/>
                <w:lang w:eastAsia="en-GB"/>
                <w14:ligatures w14:val="none"/>
              </w:rPr>
              <w:t xml:space="preserve">; G. Stavrou; G. </w:t>
            </w:r>
            <w:proofErr w:type="spellStart"/>
            <w:r w:rsidRPr="003C0278">
              <w:rPr>
                <w:rFonts w:ascii="Arial" w:eastAsia="Times New Roman" w:hAnsi="Arial" w:cs="Arial"/>
                <w:color w:val="000000"/>
                <w:kern w:val="0"/>
                <w:sz w:val="20"/>
                <w:szCs w:val="20"/>
                <w:lang w:eastAsia="en-GB"/>
                <w14:ligatures w14:val="none"/>
              </w:rPr>
              <w:t>Mastrokalos</w:t>
            </w:r>
            <w:proofErr w:type="spellEnd"/>
            <w:r w:rsidRPr="003C0278">
              <w:rPr>
                <w:rFonts w:ascii="Arial" w:eastAsia="Times New Roman" w:hAnsi="Arial" w:cs="Arial"/>
                <w:color w:val="000000"/>
                <w:kern w:val="0"/>
                <w:sz w:val="20"/>
                <w:szCs w:val="20"/>
                <w:lang w:eastAsia="en-GB"/>
                <w14:ligatures w14:val="none"/>
              </w:rPr>
              <w:t xml:space="preserve">; H. L. Lowe; I. G. Matos; J. Goldman; J. L. Reading; J. Herrero; J. K. Rane; J. Nicod; J. M. Lam; J. A. Hartley; K. S. Peggs; K. Selvaraju; K. Thol; K. W. Ng; K. Chen; K. Dijkstra; K. Thakkar; L. Ensell; M. Shah; M. V. Duran; M. Litovchenko; M. W. Sunderland; M. Leung; M. Escudero; M. Angelova; M. </w:t>
            </w:r>
            <w:proofErr w:type="spellStart"/>
            <w:r w:rsidRPr="003C0278">
              <w:rPr>
                <w:rFonts w:ascii="Arial" w:eastAsia="Times New Roman" w:hAnsi="Arial" w:cs="Arial"/>
                <w:color w:val="000000"/>
                <w:kern w:val="0"/>
                <w:sz w:val="20"/>
                <w:szCs w:val="20"/>
                <w:lang w:eastAsia="en-GB"/>
                <w14:ligatures w14:val="none"/>
              </w:rPr>
              <w:t>Tanić</w:t>
            </w:r>
            <w:proofErr w:type="spellEnd"/>
            <w:r w:rsidRPr="003C0278">
              <w:rPr>
                <w:rFonts w:ascii="Arial" w:eastAsia="Times New Roman" w:hAnsi="Arial" w:cs="Arial"/>
                <w:color w:val="000000"/>
                <w:kern w:val="0"/>
                <w:sz w:val="20"/>
                <w:szCs w:val="20"/>
                <w:lang w:eastAsia="en-GB"/>
                <w14:ligatures w14:val="none"/>
              </w:rPr>
              <w:t xml:space="preserve">; M. Sivakumar; O. </w:t>
            </w:r>
            <w:proofErr w:type="spellStart"/>
            <w:r w:rsidRPr="003C0278">
              <w:rPr>
                <w:rFonts w:ascii="Arial" w:eastAsia="Times New Roman" w:hAnsi="Arial" w:cs="Arial"/>
                <w:color w:val="000000"/>
                <w:kern w:val="0"/>
                <w:sz w:val="20"/>
                <w:szCs w:val="20"/>
                <w:lang w:eastAsia="en-GB"/>
                <w14:ligatures w14:val="none"/>
              </w:rPr>
              <w:t>Chervova</w:t>
            </w:r>
            <w:proofErr w:type="spellEnd"/>
            <w:r w:rsidRPr="003C0278">
              <w:rPr>
                <w:rFonts w:ascii="Arial" w:eastAsia="Times New Roman" w:hAnsi="Arial" w:cs="Arial"/>
                <w:color w:val="000000"/>
                <w:kern w:val="0"/>
                <w:sz w:val="20"/>
                <w:szCs w:val="20"/>
                <w:lang w:eastAsia="en-GB"/>
                <w14:ligatures w14:val="none"/>
              </w:rPr>
              <w:t>; O. Lucas; O. Al-</w:t>
            </w:r>
            <w:proofErr w:type="spellStart"/>
            <w:r w:rsidRPr="003C0278">
              <w:rPr>
                <w:rFonts w:ascii="Arial" w:eastAsia="Times New Roman" w:hAnsi="Arial" w:cs="Arial"/>
                <w:color w:val="000000"/>
                <w:kern w:val="0"/>
                <w:sz w:val="20"/>
                <w:szCs w:val="20"/>
                <w:lang w:eastAsia="en-GB"/>
                <w14:ligatures w14:val="none"/>
              </w:rPr>
              <w:t>Sawaf</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Prymas</w:t>
            </w:r>
            <w:proofErr w:type="spellEnd"/>
            <w:r w:rsidRPr="003C0278">
              <w:rPr>
                <w:rFonts w:ascii="Arial" w:eastAsia="Times New Roman" w:hAnsi="Arial" w:cs="Arial"/>
                <w:color w:val="000000"/>
                <w:kern w:val="0"/>
                <w:sz w:val="20"/>
                <w:szCs w:val="20"/>
                <w:lang w:eastAsia="en-GB"/>
                <w14:ligatures w14:val="none"/>
              </w:rPr>
              <w:t xml:space="preserve">; P. Hobson; P. Pawlik; R. K. Stone; R. Bentham; R. E. Hynds; R. </w:t>
            </w:r>
            <w:proofErr w:type="spellStart"/>
            <w:r w:rsidRPr="003C0278">
              <w:rPr>
                <w:rFonts w:ascii="Arial" w:eastAsia="Times New Roman" w:hAnsi="Arial" w:cs="Arial"/>
                <w:color w:val="000000"/>
                <w:kern w:val="0"/>
                <w:sz w:val="20"/>
                <w:szCs w:val="20"/>
                <w:lang w:eastAsia="en-GB"/>
                <w14:ligatures w14:val="none"/>
              </w:rPr>
              <w:t>Vendramin</w:t>
            </w:r>
            <w:proofErr w:type="spellEnd"/>
            <w:r w:rsidRPr="003C0278">
              <w:rPr>
                <w:rFonts w:ascii="Arial" w:eastAsia="Times New Roman" w:hAnsi="Arial" w:cs="Arial"/>
                <w:color w:val="000000"/>
                <w:kern w:val="0"/>
                <w:sz w:val="20"/>
                <w:szCs w:val="20"/>
                <w:lang w:eastAsia="en-GB"/>
                <w14:ligatures w14:val="none"/>
              </w:rPr>
              <w:t xml:space="preserve">; S. López; S. Gamble; S. K. A. Ung; S. A. Quezada; S. Vanloo; S. Boeing; S. Beck; S. K. Bola; T. Denner; T. P. </w:t>
            </w:r>
            <w:proofErr w:type="spellStart"/>
            <w:r w:rsidRPr="003C0278">
              <w:rPr>
                <w:rFonts w:ascii="Arial" w:eastAsia="Times New Roman" w:hAnsi="Arial" w:cs="Arial"/>
                <w:color w:val="000000"/>
                <w:kern w:val="0"/>
                <w:sz w:val="20"/>
                <w:szCs w:val="20"/>
                <w:lang w:eastAsia="en-GB"/>
                <w14:ligatures w14:val="none"/>
              </w:rPr>
              <w:t>Mourikis</w:t>
            </w:r>
            <w:proofErr w:type="spellEnd"/>
            <w:r w:rsidRPr="003C0278">
              <w:rPr>
                <w:rFonts w:ascii="Arial" w:eastAsia="Times New Roman" w:hAnsi="Arial" w:cs="Arial"/>
                <w:color w:val="000000"/>
                <w:kern w:val="0"/>
                <w:sz w:val="20"/>
                <w:szCs w:val="20"/>
                <w:lang w:eastAsia="en-GB"/>
                <w14:ligatures w14:val="none"/>
              </w:rPr>
              <w:t xml:space="preserve">; V. Spanswick; V. </w:t>
            </w:r>
            <w:proofErr w:type="spellStart"/>
            <w:r w:rsidRPr="003C0278">
              <w:rPr>
                <w:rFonts w:ascii="Arial" w:eastAsia="Times New Roman" w:hAnsi="Arial" w:cs="Arial"/>
                <w:color w:val="000000"/>
                <w:kern w:val="0"/>
                <w:sz w:val="20"/>
                <w:szCs w:val="20"/>
                <w:lang w:eastAsia="en-GB"/>
                <w14:ligatures w14:val="none"/>
              </w:rPr>
              <w:t>Barbè</w:t>
            </w:r>
            <w:proofErr w:type="spellEnd"/>
            <w:r w:rsidRPr="003C0278">
              <w:rPr>
                <w:rFonts w:ascii="Arial" w:eastAsia="Times New Roman" w:hAnsi="Arial" w:cs="Arial"/>
                <w:color w:val="000000"/>
                <w:kern w:val="0"/>
                <w:sz w:val="20"/>
                <w:szCs w:val="20"/>
                <w:lang w:eastAsia="en-GB"/>
                <w14:ligatures w14:val="none"/>
              </w:rPr>
              <w:t xml:space="preserve">; W. T. Lu; W. Hill; W. K. Liu; Y. Wu; Y. Naito; Z. Ramsden; C. Veiga; G. Royle; C. A. Collins-Fekete; F. Fraioli; P. Ashford; T. Clark; M. D. Forster; S. M. Lee; E. Borg; M. Falzon; D. Papadatos-Pastos; J. Wilson; T. Ahmad; A. J. Procter; A. </w:t>
            </w:r>
            <w:r w:rsidRPr="003C0278">
              <w:rPr>
                <w:rFonts w:ascii="Arial" w:eastAsia="Times New Roman" w:hAnsi="Arial" w:cs="Arial"/>
                <w:color w:val="000000"/>
                <w:kern w:val="0"/>
                <w:sz w:val="20"/>
                <w:szCs w:val="20"/>
                <w:lang w:eastAsia="en-GB"/>
                <w14:ligatures w14:val="none"/>
              </w:rPr>
              <w:lastRenderedPageBreak/>
              <w:t xml:space="preserve">Ahmed; M. N. Taylor; A. Nair; D. Lawrence; D. </w:t>
            </w:r>
            <w:proofErr w:type="spellStart"/>
            <w:r w:rsidRPr="003C0278">
              <w:rPr>
                <w:rFonts w:ascii="Arial" w:eastAsia="Times New Roman" w:hAnsi="Arial" w:cs="Arial"/>
                <w:color w:val="000000"/>
                <w:kern w:val="0"/>
                <w:sz w:val="20"/>
                <w:szCs w:val="20"/>
                <w:lang w:eastAsia="en-GB"/>
                <w14:ligatures w14:val="none"/>
              </w:rPr>
              <w:t>Patrini</w:t>
            </w:r>
            <w:proofErr w:type="spellEnd"/>
            <w:r w:rsidRPr="003C0278">
              <w:rPr>
                <w:rFonts w:ascii="Arial" w:eastAsia="Times New Roman" w:hAnsi="Arial" w:cs="Arial"/>
                <w:color w:val="000000"/>
                <w:kern w:val="0"/>
                <w:sz w:val="20"/>
                <w:szCs w:val="20"/>
                <w:lang w:eastAsia="en-GB"/>
                <w14:ligatures w14:val="none"/>
              </w:rPr>
              <w:t xml:space="preserve">; N. Navani; R. M. Thakrar; S. M. Janes; E. M. Hoogenboom; F. Monk; J. W. Holding; J. Choudhary; K. </w:t>
            </w:r>
            <w:proofErr w:type="spellStart"/>
            <w:r w:rsidRPr="003C0278">
              <w:rPr>
                <w:rFonts w:ascii="Arial" w:eastAsia="Times New Roman" w:hAnsi="Arial" w:cs="Arial"/>
                <w:color w:val="000000"/>
                <w:kern w:val="0"/>
                <w:sz w:val="20"/>
                <w:szCs w:val="20"/>
                <w:lang w:eastAsia="en-GB"/>
                <w14:ligatures w14:val="none"/>
              </w:rPr>
              <w:t>Bhakhri</w:t>
            </w:r>
            <w:proofErr w:type="spellEnd"/>
            <w:r w:rsidRPr="003C0278">
              <w:rPr>
                <w:rFonts w:ascii="Arial" w:eastAsia="Times New Roman" w:hAnsi="Arial" w:cs="Arial"/>
                <w:color w:val="000000"/>
                <w:kern w:val="0"/>
                <w:sz w:val="20"/>
                <w:szCs w:val="20"/>
                <w:lang w:eastAsia="en-GB"/>
                <w14:ligatures w14:val="none"/>
              </w:rPr>
              <w:t xml:space="preserve">; M. Scarci; M. Hayward; N. Panagiotopoulos; P. Gorman; R. </w:t>
            </w:r>
            <w:proofErr w:type="spellStart"/>
            <w:r w:rsidRPr="003C0278">
              <w:rPr>
                <w:rFonts w:ascii="Arial" w:eastAsia="Times New Roman" w:hAnsi="Arial" w:cs="Arial"/>
                <w:color w:val="000000"/>
                <w:kern w:val="0"/>
                <w:sz w:val="20"/>
                <w:szCs w:val="20"/>
                <w:lang w:eastAsia="en-GB"/>
                <w14:ligatures w14:val="none"/>
              </w:rPr>
              <w:t>Khiroya</w:t>
            </w:r>
            <w:proofErr w:type="spellEnd"/>
            <w:r w:rsidRPr="003C0278">
              <w:rPr>
                <w:rFonts w:ascii="Arial" w:eastAsia="Times New Roman" w:hAnsi="Arial" w:cs="Arial"/>
                <w:color w:val="000000"/>
                <w:kern w:val="0"/>
                <w:sz w:val="20"/>
                <w:szCs w:val="20"/>
                <w:lang w:eastAsia="en-GB"/>
                <w14:ligatures w14:val="none"/>
              </w:rPr>
              <w:t xml:space="preserve">; R. C. Stephens; Y. N. S. Wong; S. Bandula; A. Sharp; S. Smith; N. Gower; H. K. Dhanda; K. Chan; C. Pilotti; R. Leslie; A. </w:t>
            </w:r>
            <w:proofErr w:type="spellStart"/>
            <w:r w:rsidRPr="003C0278">
              <w:rPr>
                <w:rFonts w:ascii="Arial" w:eastAsia="Times New Roman" w:hAnsi="Arial" w:cs="Arial"/>
                <w:color w:val="000000"/>
                <w:kern w:val="0"/>
                <w:sz w:val="20"/>
                <w:szCs w:val="20"/>
                <w:lang w:eastAsia="en-GB"/>
                <w14:ligatures w14:val="none"/>
              </w:rPr>
              <w:t>Grapa</w:t>
            </w:r>
            <w:proofErr w:type="spellEnd"/>
            <w:r w:rsidRPr="003C0278">
              <w:rPr>
                <w:rFonts w:ascii="Arial" w:eastAsia="Times New Roman" w:hAnsi="Arial" w:cs="Arial"/>
                <w:color w:val="000000"/>
                <w:kern w:val="0"/>
                <w:sz w:val="20"/>
                <w:szCs w:val="20"/>
                <w:lang w:eastAsia="en-GB"/>
                <w14:ligatures w14:val="none"/>
              </w:rPr>
              <w:t xml:space="preserve">; H. Zhang; K. AbdulJabbar; X. Pan; Y. Yuan; D. Chuter; M. </w:t>
            </w:r>
            <w:proofErr w:type="spellStart"/>
            <w:r w:rsidRPr="003C0278">
              <w:rPr>
                <w:rFonts w:ascii="Arial" w:eastAsia="Times New Roman" w:hAnsi="Arial" w:cs="Arial"/>
                <w:color w:val="000000"/>
                <w:kern w:val="0"/>
                <w:sz w:val="20"/>
                <w:szCs w:val="20"/>
                <w:lang w:eastAsia="en-GB"/>
                <w14:ligatures w14:val="none"/>
              </w:rPr>
              <w:t>MacKenzie</w:t>
            </w:r>
            <w:proofErr w:type="spellEnd"/>
            <w:r w:rsidRPr="003C0278">
              <w:rPr>
                <w:rFonts w:ascii="Arial" w:eastAsia="Times New Roman" w:hAnsi="Arial" w:cs="Arial"/>
                <w:color w:val="000000"/>
                <w:kern w:val="0"/>
                <w:sz w:val="20"/>
                <w:szCs w:val="20"/>
                <w:lang w:eastAsia="en-GB"/>
                <w14:ligatures w14:val="none"/>
              </w:rPr>
              <w:t xml:space="preserve">; S. Chee; A. </w:t>
            </w:r>
            <w:proofErr w:type="spellStart"/>
            <w:r w:rsidRPr="003C0278">
              <w:rPr>
                <w:rFonts w:ascii="Arial" w:eastAsia="Times New Roman" w:hAnsi="Arial" w:cs="Arial"/>
                <w:color w:val="000000"/>
                <w:kern w:val="0"/>
                <w:sz w:val="20"/>
                <w:szCs w:val="20"/>
                <w:lang w:eastAsia="en-GB"/>
                <w14:ligatures w14:val="none"/>
              </w:rPr>
              <w:t>Alzetani</w:t>
            </w:r>
            <w:proofErr w:type="spellEnd"/>
            <w:r w:rsidRPr="003C0278">
              <w:rPr>
                <w:rFonts w:ascii="Arial" w:eastAsia="Times New Roman" w:hAnsi="Arial" w:cs="Arial"/>
                <w:color w:val="000000"/>
                <w:kern w:val="0"/>
                <w:sz w:val="20"/>
                <w:szCs w:val="20"/>
                <w:lang w:eastAsia="en-GB"/>
                <w14:ligatures w14:val="none"/>
              </w:rPr>
              <w:t xml:space="preserve">; J. Cave; L. Scarlett; J. Richards; P. Ingram; S. Austin; E. Lim; P. De Sousa; S. Jordan; A. Rice; H. </w:t>
            </w:r>
            <w:proofErr w:type="spellStart"/>
            <w:r w:rsidRPr="003C0278">
              <w:rPr>
                <w:rFonts w:ascii="Arial" w:eastAsia="Times New Roman" w:hAnsi="Arial" w:cs="Arial"/>
                <w:color w:val="000000"/>
                <w:kern w:val="0"/>
                <w:sz w:val="20"/>
                <w:szCs w:val="20"/>
                <w:lang w:eastAsia="en-GB"/>
                <w14:ligatures w14:val="none"/>
              </w:rPr>
              <w:t>Raubenheimer</w:t>
            </w:r>
            <w:proofErr w:type="spellEnd"/>
            <w:r w:rsidRPr="003C0278">
              <w:rPr>
                <w:rFonts w:ascii="Arial" w:eastAsia="Times New Roman" w:hAnsi="Arial" w:cs="Arial"/>
                <w:color w:val="000000"/>
                <w:kern w:val="0"/>
                <w:sz w:val="20"/>
                <w:szCs w:val="20"/>
                <w:lang w:eastAsia="en-GB"/>
                <w14:ligatures w14:val="none"/>
              </w:rPr>
              <w:t xml:space="preserve">; H. Bhayani; L. Ambrose; A. Devaraj; H. Chavan; S. Begum; S. I. </w:t>
            </w:r>
            <w:proofErr w:type="spellStart"/>
            <w:r w:rsidRPr="003C0278">
              <w:rPr>
                <w:rFonts w:ascii="Arial" w:eastAsia="Times New Roman" w:hAnsi="Arial" w:cs="Arial"/>
                <w:color w:val="000000"/>
                <w:kern w:val="0"/>
                <w:sz w:val="20"/>
                <w:szCs w:val="20"/>
                <w:lang w:eastAsia="en-GB"/>
                <w14:ligatures w14:val="none"/>
              </w:rPr>
              <w:t>Buderi</w:t>
            </w:r>
            <w:proofErr w:type="spellEnd"/>
            <w:r w:rsidRPr="003C0278">
              <w:rPr>
                <w:rFonts w:ascii="Arial" w:eastAsia="Times New Roman" w:hAnsi="Arial" w:cs="Arial"/>
                <w:color w:val="000000"/>
                <w:kern w:val="0"/>
                <w:sz w:val="20"/>
                <w:szCs w:val="20"/>
                <w:lang w:eastAsia="en-GB"/>
                <w14:ligatures w14:val="none"/>
              </w:rPr>
              <w:t xml:space="preserve">; D. Kaniu; M. </w:t>
            </w:r>
            <w:proofErr w:type="spellStart"/>
            <w:r w:rsidRPr="003C0278">
              <w:rPr>
                <w:rFonts w:ascii="Arial" w:eastAsia="Times New Roman" w:hAnsi="Arial" w:cs="Arial"/>
                <w:color w:val="000000"/>
                <w:kern w:val="0"/>
                <w:sz w:val="20"/>
                <w:szCs w:val="20"/>
                <w:lang w:eastAsia="en-GB"/>
                <w14:ligatures w14:val="none"/>
              </w:rPr>
              <w:t>Malima</w:t>
            </w:r>
            <w:proofErr w:type="spellEnd"/>
            <w:r w:rsidRPr="003C0278">
              <w:rPr>
                <w:rFonts w:ascii="Arial" w:eastAsia="Times New Roman" w:hAnsi="Arial" w:cs="Arial"/>
                <w:color w:val="000000"/>
                <w:kern w:val="0"/>
                <w:sz w:val="20"/>
                <w:szCs w:val="20"/>
                <w:lang w:eastAsia="en-GB"/>
                <w14:ligatures w14:val="none"/>
              </w:rPr>
              <w:t xml:space="preserve">; S. Booth; N. Fernandes; P. Shah; C. </w:t>
            </w:r>
            <w:proofErr w:type="spellStart"/>
            <w:r w:rsidRPr="003C0278">
              <w:rPr>
                <w:rFonts w:ascii="Arial" w:eastAsia="Times New Roman" w:hAnsi="Arial" w:cs="Arial"/>
                <w:color w:val="000000"/>
                <w:kern w:val="0"/>
                <w:sz w:val="20"/>
                <w:szCs w:val="20"/>
                <w:lang w:eastAsia="en-GB"/>
                <w14:ligatures w14:val="none"/>
              </w:rPr>
              <w:t>Proli</w:t>
            </w:r>
            <w:proofErr w:type="spellEnd"/>
            <w:r w:rsidRPr="003C0278">
              <w:rPr>
                <w:rFonts w:ascii="Arial" w:eastAsia="Times New Roman" w:hAnsi="Arial" w:cs="Arial"/>
                <w:color w:val="000000"/>
                <w:kern w:val="0"/>
                <w:sz w:val="20"/>
                <w:szCs w:val="20"/>
                <w:lang w:eastAsia="en-GB"/>
                <w14:ligatures w14:val="none"/>
              </w:rPr>
              <w:t xml:space="preserve">; M. Hewish; S. Danson; M. J. </w:t>
            </w:r>
            <w:proofErr w:type="spellStart"/>
            <w:r w:rsidRPr="003C0278">
              <w:rPr>
                <w:rFonts w:ascii="Arial" w:eastAsia="Times New Roman" w:hAnsi="Arial" w:cs="Arial"/>
                <w:color w:val="000000"/>
                <w:kern w:val="0"/>
                <w:sz w:val="20"/>
                <w:szCs w:val="20"/>
                <w:lang w:eastAsia="en-GB"/>
                <w14:ligatures w14:val="none"/>
              </w:rPr>
              <w:t>Shackcloth</w:t>
            </w:r>
            <w:proofErr w:type="spellEnd"/>
            <w:r w:rsidRPr="003C0278">
              <w:rPr>
                <w:rFonts w:ascii="Arial" w:eastAsia="Times New Roman" w:hAnsi="Arial" w:cs="Arial"/>
                <w:color w:val="000000"/>
                <w:kern w:val="0"/>
                <w:sz w:val="20"/>
                <w:szCs w:val="20"/>
                <w:lang w:eastAsia="en-GB"/>
                <w14:ligatures w14:val="none"/>
              </w:rPr>
              <w:t>; L. Robinson; P. Russell; K. G. Blyth; C. Dick; A. Kirk; M. Asif; R. Bilancia; N. Kostoulas; M. Thomas; N. McGranahan; C. Swanton; M. Jamal-Hanjani; T. R. Consortium</w:t>
            </w:r>
          </w:p>
        </w:tc>
        <w:tc>
          <w:tcPr>
            <w:tcW w:w="708" w:type="dxa"/>
            <w:tcBorders>
              <w:top w:val="nil"/>
              <w:left w:val="nil"/>
              <w:bottom w:val="single" w:sz="4" w:space="0" w:color="auto"/>
              <w:right w:val="single" w:sz="4" w:space="0" w:color="auto"/>
            </w:tcBorders>
            <w:shd w:val="clear" w:color="auto" w:fill="auto"/>
            <w:vAlign w:val="center"/>
            <w:hideMark/>
          </w:tcPr>
          <w:p w14:paraId="77BB3F9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w:t>
            </w:r>
          </w:p>
        </w:tc>
        <w:tc>
          <w:tcPr>
            <w:tcW w:w="709" w:type="dxa"/>
            <w:tcBorders>
              <w:top w:val="nil"/>
              <w:left w:val="nil"/>
              <w:bottom w:val="single" w:sz="4" w:space="0" w:color="auto"/>
              <w:right w:val="single" w:sz="4" w:space="0" w:color="auto"/>
            </w:tcBorders>
            <w:shd w:val="clear" w:color="auto" w:fill="auto"/>
            <w:vAlign w:val="center"/>
            <w:hideMark/>
          </w:tcPr>
          <w:p w14:paraId="65828F0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CB66C1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29C1A31"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AC57AB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502778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Facial Plastic Surgery</w:t>
            </w:r>
          </w:p>
        </w:tc>
        <w:tc>
          <w:tcPr>
            <w:tcW w:w="3402" w:type="dxa"/>
            <w:tcBorders>
              <w:top w:val="nil"/>
              <w:left w:val="nil"/>
              <w:bottom w:val="single" w:sz="4" w:space="0" w:color="auto"/>
              <w:right w:val="single" w:sz="4" w:space="0" w:color="auto"/>
            </w:tcBorders>
            <w:shd w:val="clear" w:color="auto" w:fill="auto"/>
            <w:vAlign w:val="center"/>
            <w:hideMark/>
          </w:tcPr>
          <w:p w14:paraId="3AB072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Retrospective Analysis of </w:t>
            </w:r>
            <w:proofErr w:type="spellStart"/>
            <w:r w:rsidRPr="003C0278">
              <w:rPr>
                <w:rFonts w:ascii="Arial" w:eastAsia="Times New Roman" w:hAnsi="Arial" w:cs="Arial"/>
                <w:color w:val="000000"/>
                <w:kern w:val="0"/>
                <w:sz w:val="20"/>
                <w:szCs w:val="20"/>
                <w:lang w:eastAsia="en-GB"/>
                <w14:ligatures w14:val="none"/>
              </w:rPr>
              <w:t>Pinnaplasty</w:t>
            </w:r>
            <w:proofErr w:type="spellEnd"/>
            <w:r w:rsidRPr="003C0278">
              <w:rPr>
                <w:rFonts w:ascii="Arial" w:eastAsia="Times New Roman" w:hAnsi="Arial" w:cs="Arial"/>
                <w:color w:val="000000"/>
                <w:kern w:val="0"/>
                <w:sz w:val="20"/>
                <w:szCs w:val="20"/>
                <w:lang w:eastAsia="en-GB"/>
                <w14:ligatures w14:val="none"/>
              </w:rPr>
              <w:t xml:space="preserve"> Outcomes: The Welsh Experience</w:t>
            </w:r>
          </w:p>
        </w:tc>
        <w:tc>
          <w:tcPr>
            <w:tcW w:w="6663" w:type="dxa"/>
            <w:tcBorders>
              <w:top w:val="nil"/>
              <w:left w:val="nil"/>
              <w:bottom w:val="single" w:sz="4" w:space="0" w:color="auto"/>
              <w:right w:val="single" w:sz="4" w:space="0" w:color="auto"/>
            </w:tcBorders>
            <w:shd w:val="clear" w:color="auto" w:fill="auto"/>
            <w:vAlign w:val="center"/>
            <w:hideMark/>
          </w:tcPr>
          <w:p w14:paraId="1E1FA74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Kadhum; S. Atherton; A. Jawad; N. Wilson-Jones; M. Javed</w:t>
            </w:r>
          </w:p>
        </w:tc>
        <w:tc>
          <w:tcPr>
            <w:tcW w:w="708" w:type="dxa"/>
            <w:tcBorders>
              <w:top w:val="nil"/>
              <w:left w:val="nil"/>
              <w:bottom w:val="single" w:sz="4" w:space="0" w:color="auto"/>
              <w:right w:val="single" w:sz="4" w:space="0" w:color="auto"/>
            </w:tcBorders>
            <w:shd w:val="clear" w:color="auto" w:fill="auto"/>
            <w:vAlign w:val="center"/>
            <w:hideMark/>
          </w:tcPr>
          <w:p w14:paraId="3F6165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66D784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0AC71F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FCB766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A5BC5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6383D3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Carbohydrate Polymers</w:t>
            </w:r>
          </w:p>
        </w:tc>
        <w:tc>
          <w:tcPr>
            <w:tcW w:w="3402" w:type="dxa"/>
            <w:tcBorders>
              <w:top w:val="nil"/>
              <w:left w:val="nil"/>
              <w:bottom w:val="single" w:sz="4" w:space="0" w:color="auto"/>
              <w:right w:val="single" w:sz="4" w:space="0" w:color="auto"/>
            </w:tcBorders>
            <w:shd w:val="clear" w:color="auto" w:fill="auto"/>
            <w:vAlign w:val="center"/>
            <w:hideMark/>
          </w:tcPr>
          <w:p w14:paraId="0690288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comparative analysis of pulp-derived nanocelluloses for 3D bioprinting facial cartilages</w:t>
            </w:r>
          </w:p>
        </w:tc>
        <w:tc>
          <w:tcPr>
            <w:tcW w:w="6663" w:type="dxa"/>
            <w:tcBorders>
              <w:top w:val="nil"/>
              <w:left w:val="nil"/>
              <w:bottom w:val="single" w:sz="4" w:space="0" w:color="auto"/>
              <w:right w:val="single" w:sz="4" w:space="0" w:color="auto"/>
            </w:tcBorders>
            <w:shd w:val="clear" w:color="auto" w:fill="auto"/>
            <w:vAlign w:val="center"/>
            <w:hideMark/>
          </w:tcPr>
          <w:p w14:paraId="636F0D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 H. Jovic; T. Nicholson; H. Arora; K. Nelson; S. H. Doak; I. S. Whitaker</w:t>
            </w:r>
          </w:p>
        </w:tc>
        <w:tc>
          <w:tcPr>
            <w:tcW w:w="708" w:type="dxa"/>
            <w:tcBorders>
              <w:top w:val="nil"/>
              <w:left w:val="nil"/>
              <w:bottom w:val="single" w:sz="4" w:space="0" w:color="auto"/>
              <w:right w:val="single" w:sz="4" w:space="0" w:color="auto"/>
            </w:tcBorders>
            <w:shd w:val="clear" w:color="auto" w:fill="auto"/>
            <w:vAlign w:val="center"/>
            <w:hideMark/>
          </w:tcPr>
          <w:p w14:paraId="367012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321</w:t>
            </w:r>
          </w:p>
        </w:tc>
        <w:tc>
          <w:tcPr>
            <w:tcW w:w="709" w:type="dxa"/>
            <w:tcBorders>
              <w:top w:val="nil"/>
              <w:left w:val="nil"/>
              <w:bottom w:val="single" w:sz="4" w:space="0" w:color="auto"/>
              <w:right w:val="single" w:sz="4" w:space="0" w:color="auto"/>
            </w:tcBorders>
            <w:shd w:val="clear" w:color="auto" w:fill="auto"/>
            <w:vAlign w:val="center"/>
            <w:hideMark/>
          </w:tcPr>
          <w:p w14:paraId="048D892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4D378B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15DFF9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8AFA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DC9534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Frontiers in </w:t>
            </w:r>
            <w:proofErr w:type="spellStart"/>
            <w:r w:rsidRPr="003C0278">
              <w:rPr>
                <w:rFonts w:ascii="Arial" w:eastAsia="Times New Roman" w:hAnsi="Arial" w:cs="Arial"/>
                <w:color w:val="000000"/>
                <w:kern w:val="0"/>
                <w:sz w:val="20"/>
                <w:szCs w:val="20"/>
                <w:lang w:eastAsia="en-GB"/>
                <w14:ligatures w14:val="none"/>
              </w:rPr>
              <w:t>Pediatrics</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0F8D9ED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psychosocial impact of microtia and ear reconstruction: A national data-linkage study</w:t>
            </w:r>
          </w:p>
        </w:tc>
        <w:tc>
          <w:tcPr>
            <w:tcW w:w="6663" w:type="dxa"/>
            <w:tcBorders>
              <w:top w:val="nil"/>
              <w:left w:val="nil"/>
              <w:bottom w:val="single" w:sz="4" w:space="0" w:color="auto"/>
              <w:right w:val="single" w:sz="4" w:space="0" w:color="auto"/>
            </w:tcBorders>
            <w:shd w:val="clear" w:color="auto" w:fill="auto"/>
            <w:vAlign w:val="center"/>
            <w:hideMark/>
          </w:tcPr>
          <w:p w14:paraId="47129CB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 H. Jovic; J. A. G. Gibson; M. Jovic; T. D. Dobbs; R. Griffiths; A. Akbari; I. S. Whitaker</w:t>
            </w:r>
          </w:p>
        </w:tc>
        <w:tc>
          <w:tcPr>
            <w:tcW w:w="708" w:type="dxa"/>
            <w:tcBorders>
              <w:top w:val="nil"/>
              <w:left w:val="nil"/>
              <w:bottom w:val="single" w:sz="4" w:space="0" w:color="auto"/>
              <w:right w:val="single" w:sz="4" w:space="0" w:color="auto"/>
            </w:tcBorders>
            <w:shd w:val="clear" w:color="auto" w:fill="auto"/>
            <w:vAlign w:val="center"/>
            <w:hideMark/>
          </w:tcPr>
          <w:p w14:paraId="30128AF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526B17C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17CF20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835541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22FFD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FBEFAC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Supportive Care in Cancer</w:t>
            </w:r>
          </w:p>
        </w:tc>
        <w:tc>
          <w:tcPr>
            <w:tcW w:w="3402" w:type="dxa"/>
            <w:tcBorders>
              <w:top w:val="nil"/>
              <w:left w:val="nil"/>
              <w:bottom w:val="single" w:sz="4" w:space="0" w:color="auto"/>
              <w:right w:val="single" w:sz="4" w:space="0" w:color="auto"/>
            </w:tcBorders>
            <w:shd w:val="clear" w:color="auto" w:fill="auto"/>
            <w:vAlign w:val="center"/>
            <w:hideMark/>
          </w:tcPr>
          <w:p w14:paraId="6CA8A72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Letter to the editor referencing Effect of inspiratory muscle training associated or not to physical rehabilitation in preoperative anatomic pulmonary resection: a systemic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1D212F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 Jones; R. Fayle</w:t>
            </w:r>
          </w:p>
        </w:tc>
        <w:tc>
          <w:tcPr>
            <w:tcW w:w="708" w:type="dxa"/>
            <w:tcBorders>
              <w:top w:val="nil"/>
              <w:left w:val="nil"/>
              <w:bottom w:val="single" w:sz="4" w:space="0" w:color="auto"/>
              <w:right w:val="single" w:sz="4" w:space="0" w:color="auto"/>
            </w:tcBorders>
            <w:shd w:val="clear" w:color="auto" w:fill="auto"/>
            <w:vAlign w:val="center"/>
            <w:hideMark/>
          </w:tcPr>
          <w:p w14:paraId="1D2356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31</w:t>
            </w:r>
          </w:p>
        </w:tc>
        <w:tc>
          <w:tcPr>
            <w:tcW w:w="709" w:type="dxa"/>
            <w:tcBorders>
              <w:top w:val="nil"/>
              <w:left w:val="nil"/>
              <w:bottom w:val="single" w:sz="4" w:space="0" w:color="auto"/>
              <w:right w:val="single" w:sz="4" w:space="0" w:color="auto"/>
            </w:tcBorders>
            <w:shd w:val="clear" w:color="auto" w:fill="auto"/>
            <w:vAlign w:val="center"/>
            <w:hideMark/>
          </w:tcPr>
          <w:p w14:paraId="6FB2E5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D25A4F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B49578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0E7EC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C668F1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Archives of Disease in Childhood: Education and Practice Edition</w:t>
            </w:r>
          </w:p>
        </w:tc>
        <w:tc>
          <w:tcPr>
            <w:tcW w:w="3402" w:type="dxa"/>
            <w:tcBorders>
              <w:top w:val="nil"/>
              <w:left w:val="nil"/>
              <w:bottom w:val="single" w:sz="4" w:space="0" w:color="auto"/>
              <w:right w:val="single" w:sz="4" w:space="0" w:color="auto"/>
            </w:tcBorders>
            <w:shd w:val="clear" w:color="auto" w:fill="auto"/>
            <w:vAlign w:val="center"/>
            <w:hideMark/>
          </w:tcPr>
          <w:p w14:paraId="458BDEE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Diarrhoea, vomiting and reduced wet nappies - A familiar story with unexpected twists</w:t>
            </w:r>
          </w:p>
        </w:tc>
        <w:tc>
          <w:tcPr>
            <w:tcW w:w="6663" w:type="dxa"/>
            <w:tcBorders>
              <w:top w:val="nil"/>
              <w:left w:val="nil"/>
              <w:bottom w:val="single" w:sz="4" w:space="0" w:color="auto"/>
              <w:right w:val="single" w:sz="4" w:space="0" w:color="auto"/>
            </w:tcBorders>
            <w:shd w:val="clear" w:color="auto" w:fill="auto"/>
            <w:vAlign w:val="center"/>
            <w:hideMark/>
          </w:tcPr>
          <w:p w14:paraId="21F3790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 Jones; J. Song; S. Alam</w:t>
            </w:r>
          </w:p>
        </w:tc>
        <w:tc>
          <w:tcPr>
            <w:tcW w:w="708" w:type="dxa"/>
            <w:tcBorders>
              <w:top w:val="nil"/>
              <w:left w:val="nil"/>
              <w:bottom w:val="single" w:sz="4" w:space="0" w:color="auto"/>
              <w:right w:val="single" w:sz="4" w:space="0" w:color="auto"/>
            </w:tcBorders>
            <w:shd w:val="clear" w:color="auto" w:fill="auto"/>
            <w:vAlign w:val="center"/>
            <w:hideMark/>
          </w:tcPr>
          <w:p w14:paraId="14768FA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370F3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F27F75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059E1C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AF4D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B42CC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Dental Update</w:t>
            </w:r>
          </w:p>
        </w:tc>
        <w:tc>
          <w:tcPr>
            <w:tcW w:w="3402" w:type="dxa"/>
            <w:tcBorders>
              <w:top w:val="nil"/>
              <w:left w:val="nil"/>
              <w:bottom w:val="single" w:sz="4" w:space="0" w:color="auto"/>
              <w:right w:val="single" w:sz="4" w:space="0" w:color="auto"/>
            </w:tcBorders>
            <w:shd w:val="clear" w:color="auto" w:fill="auto"/>
            <w:vAlign w:val="center"/>
            <w:hideMark/>
          </w:tcPr>
          <w:p w14:paraId="3CA538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Use of Extra-oral Bitewing Radiographs for Treatment Planning in Paediatric Patients</w:t>
            </w:r>
          </w:p>
        </w:tc>
        <w:tc>
          <w:tcPr>
            <w:tcW w:w="6663" w:type="dxa"/>
            <w:tcBorders>
              <w:top w:val="nil"/>
              <w:left w:val="nil"/>
              <w:bottom w:val="single" w:sz="4" w:space="0" w:color="auto"/>
              <w:right w:val="single" w:sz="4" w:space="0" w:color="auto"/>
            </w:tcBorders>
            <w:shd w:val="clear" w:color="auto" w:fill="auto"/>
            <w:vAlign w:val="center"/>
            <w:hideMark/>
          </w:tcPr>
          <w:p w14:paraId="297B813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 Jones; E. O’Grady; N. Drage; M. Collard</w:t>
            </w:r>
          </w:p>
        </w:tc>
        <w:tc>
          <w:tcPr>
            <w:tcW w:w="708" w:type="dxa"/>
            <w:tcBorders>
              <w:top w:val="nil"/>
              <w:left w:val="nil"/>
              <w:bottom w:val="single" w:sz="4" w:space="0" w:color="auto"/>
              <w:right w:val="single" w:sz="4" w:space="0" w:color="auto"/>
            </w:tcBorders>
            <w:shd w:val="clear" w:color="auto" w:fill="auto"/>
            <w:vAlign w:val="center"/>
            <w:hideMark/>
          </w:tcPr>
          <w:p w14:paraId="0217E77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50</w:t>
            </w:r>
          </w:p>
        </w:tc>
        <w:tc>
          <w:tcPr>
            <w:tcW w:w="709" w:type="dxa"/>
            <w:tcBorders>
              <w:top w:val="nil"/>
              <w:left w:val="nil"/>
              <w:bottom w:val="single" w:sz="4" w:space="0" w:color="auto"/>
              <w:right w:val="single" w:sz="4" w:space="0" w:color="auto"/>
            </w:tcBorders>
            <w:shd w:val="clear" w:color="auto" w:fill="auto"/>
            <w:vAlign w:val="center"/>
            <w:hideMark/>
          </w:tcPr>
          <w:p w14:paraId="6A171E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1408CA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767-770</w:t>
            </w:r>
          </w:p>
        </w:tc>
      </w:tr>
      <w:tr w:rsidR="001A6346" w:rsidRPr="003C0278" w14:paraId="0CCAD65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336B8E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5603F3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BJGP Open</w:t>
            </w:r>
          </w:p>
        </w:tc>
        <w:tc>
          <w:tcPr>
            <w:tcW w:w="3402" w:type="dxa"/>
            <w:tcBorders>
              <w:top w:val="nil"/>
              <w:left w:val="nil"/>
              <w:bottom w:val="single" w:sz="4" w:space="0" w:color="auto"/>
              <w:right w:val="single" w:sz="4" w:space="0" w:color="auto"/>
            </w:tcBorders>
            <w:shd w:val="clear" w:color="auto" w:fill="auto"/>
            <w:vAlign w:val="center"/>
            <w:hideMark/>
          </w:tcPr>
          <w:p w14:paraId="386553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novel </w:t>
            </w:r>
            <w:proofErr w:type="gramStart"/>
            <w:r w:rsidRPr="003C0278">
              <w:rPr>
                <w:rFonts w:ascii="Arial" w:eastAsia="Times New Roman" w:hAnsi="Arial" w:cs="Arial"/>
                <w:color w:val="000000"/>
                <w:kern w:val="0"/>
                <w:sz w:val="20"/>
                <w:szCs w:val="20"/>
                <w:lang w:eastAsia="en-GB"/>
                <w14:ligatures w14:val="none"/>
              </w:rPr>
              <w:t>blood based</w:t>
            </w:r>
            <w:proofErr w:type="gramEnd"/>
            <w:r w:rsidRPr="003C0278">
              <w:rPr>
                <w:rFonts w:ascii="Arial" w:eastAsia="Times New Roman" w:hAnsi="Arial" w:cs="Arial"/>
                <w:color w:val="000000"/>
                <w:kern w:val="0"/>
                <w:sz w:val="20"/>
                <w:szCs w:val="20"/>
                <w:lang w:eastAsia="en-GB"/>
                <w14:ligatures w14:val="none"/>
              </w:rPr>
              <w:t xml:space="preserve"> triage test for colorectal cancer in primary care: a pilot study</w:t>
            </w:r>
          </w:p>
        </w:tc>
        <w:tc>
          <w:tcPr>
            <w:tcW w:w="6663" w:type="dxa"/>
            <w:tcBorders>
              <w:top w:val="nil"/>
              <w:left w:val="nil"/>
              <w:bottom w:val="single" w:sz="4" w:space="0" w:color="auto"/>
              <w:right w:val="single" w:sz="4" w:space="0" w:color="auto"/>
            </w:tcBorders>
            <w:shd w:val="clear" w:color="auto" w:fill="auto"/>
            <w:vAlign w:val="center"/>
            <w:hideMark/>
          </w:tcPr>
          <w:p w14:paraId="224A135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Jenkins; F. Woods; S. Chandler; K. Carter; R. Jenkins; A. Cunningham; K. Nelson; R. Still; J. A. Walters; N. Gwynn; W. </w:t>
            </w:r>
            <w:proofErr w:type="spellStart"/>
            <w:r w:rsidRPr="003C0278">
              <w:rPr>
                <w:rFonts w:ascii="Arial" w:eastAsia="Times New Roman" w:hAnsi="Arial" w:cs="Arial"/>
                <w:color w:val="000000"/>
                <w:kern w:val="0"/>
                <w:sz w:val="20"/>
                <w:szCs w:val="20"/>
                <w:lang w:eastAsia="en-GB"/>
                <w14:ligatures w14:val="none"/>
              </w:rPr>
              <w:t>Chea</w:t>
            </w:r>
            <w:proofErr w:type="spellEnd"/>
            <w:r w:rsidRPr="003C0278">
              <w:rPr>
                <w:rFonts w:ascii="Arial" w:eastAsia="Times New Roman" w:hAnsi="Arial" w:cs="Arial"/>
                <w:color w:val="000000"/>
                <w:kern w:val="0"/>
                <w:sz w:val="20"/>
                <w:szCs w:val="20"/>
                <w:lang w:eastAsia="en-GB"/>
                <w14:ligatures w14:val="none"/>
              </w:rPr>
              <w:t>; R. Harford; C. O'Neill; J. Hepburn; I. Hill; H. Wilkes; G. Fegan; P. Dunstan; D. A. Harris</w:t>
            </w:r>
          </w:p>
        </w:tc>
        <w:tc>
          <w:tcPr>
            <w:tcW w:w="708" w:type="dxa"/>
            <w:tcBorders>
              <w:top w:val="nil"/>
              <w:left w:val="nil"/>
              <w:bottom w:val="single" w:sz="4" w:space="0" w:color="auto"/>
              <w:right w:val="single" w:sz="4" w:space="0" w:color="auto"/>
            </w:tcBorders>
            <w:shd w:val="clear" w:color="auto" w:fill="auto"/>
            <w:vAlign w:val="center"/>
            <w:hideMark/>
          </w:tcPr>
          <w:p w14:paraId="0ED595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32E389F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5E30AF8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3B39436"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8D8A9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3D0AAB8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 Child and Adolescent Health</w:t>
            </w:r>
          </w:p>
        </w:tc>
        <w:tc>
          <w:tcPr>
            <w:tcW w:w="3402" w:type="dxa"/>
            <w:tcBorders>
              <w:top w:val="nil"/>
              <w:left w:val="nil"/>
              <w:bottom w:val="single" w:sz="4" w:space="0" w:color="auto"/>
              <w:right w:val="single" w:sz="4" w:space="0" w:color="auto"/>
            </w:tcBorders>
            <w:shd w:val="clear" w:color="auto" w:fill="auto"/>
            <w:vAlign w:val="center"/>
            <w:hideMark/>
          </w:tcPr>
          <w:p w14:paraId="5D6350B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Metabolic and bariatric surgery versus intensive non-surgical treatment for adolescents with severe obesity (AMOS2): a multicentre, randomised, controlled trial in Sweden</w:t>
            </w:r>
          </w:p>
        </w:tc>
        <w:tc>
          <w:tcPr>
            <w:tcW w:w="6663" w:type="dxa"/>
            <w:tcBorders>
              <w:top w:val="nil"/>
              <w:left w:val="nil"/>
              <w:bottom w:val="single" w:sz="4" w:space="0" w:color="auto"/>
              <w:right w:val="single" w:sz="4" w:space="0" w:color="auto"/>
            </w:tcBorders>
            <w:shd w:val="clear" w:color="auto" w:fill="auto"/>
            <w:vAlign w:val="center"/>
            <w:hideMark/>
          </w:tcPr>
          <w:p w14:paraId="461CE4F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K. </w:t>
            </w:r>
            <w:proofErr w:type="spellStart"/>
            <w:r w:rsidRPr="003C0278">
              <w:rPr>
                <w:rFonts w:ascii="Arial" w:eastAsia="Times New Roman" w:hAnsi="Arial" w:cs="Arial"/>
                <w:color w:val="000000"/>
                <w:kern w:val="0"/>
                <w:sz w:val="20"/>
                <w:szCs w:val="20"/>
                <w:lang w:eastAsia="en-GB"/>
                <w14:ligatures w14:val="none"/>
              </w:rPr>
              <w:t>Järvholm</w:t>
            </w:r>
            <w:proofErr w:type="spellEnd"/>
            <w:r w:rsidRPr="003C0278">
              <w:rPr>
                <w:rFonts w:ascii="Arial" w:eastAsia="Times New Roman" w:hAnsi="Arial" w:cs="Arial"/>
                <w:color w:val="000000"/>
                <w:kern w:val="0"/>
                <w:sz w:val="20"/>
                <w:szCs w:val="20"/>
                <w:lang w:eastAsia="en-GB"/>
                <w14:ligatures w14:val="none"/>
              </w:rPr>
              <w:t xml:space="preserve">; A. Janson; M. Peltonen; M. </w:t>
            </w:r>
            <w:proofErr w:type="spellStart"/>
            <w:r w:rsidRPr="003C0278">
              <w:rPr>
                <w:rFonts w:ascii="Arial" w:eastAsia="Times New Roman" w:hAnsi="Arial" w:cs="Arial"/>
                <w:color w:val="000000"/>
                <w:kern w:val="0"/>
                <w:sz w:val="20"/>
                <w:szCs w:val="20"/>
                <w:lang w:eastAsia="en-GB"/>
                <w14:ligatures w14:val="none"/>
              </w:rPr>
              <w:t>Neovius</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Gronowitz</w:t>
            </w:r>
            <w:proofErr w:type="spellEnd"/>
            <w:r w:rsidRPr="003C0278">
              <w:rPr>
                <w:rFonts w:ascii="Arial" w:eastAsia="Times New Roman" w:hAnsi="Arial" w:cs="Arial"/>
                <w:color w:val="000000"/>
                <w:kern w:val="0"/>
                <w:sz w:val="20"/>
                <w:szCs w:val="20"/>
                <w:lang w:eastAsia="en-GB"/>
                <w14:ligatures w14:val="none"/>
              </w:rPr>
              <w:t xml:space="preserve">; M. Engström; A. </w:t>
            </w:r>
            <w:proofErr w:type="spellStart"/>
            <w:r w:rsidRPr="003C0278">
              <w:rPr>
                <w:rFonts w:ascii="Arial" w:eastAsia="Times New Roman" w:hAnsi="Arial" w:cs="Arial"/>
                <w:color w:val="000000"/>
                <w:kern w:val="0"/>
                <w:sz w:val="20"/>
                <w:szCs w:val="20"/>
                <w:lang w:eastAsia="en-GB"/>
                <w14:ligatures w14:val="none"/>
              </w:rPr>
              <w:t>Laurenius</w:t>
            </w:r>
            <w:proofErr w:type="spellEnd"/>
            <w:r w:rsidRPr="003C0278">
              <w:rPr>
                <w:rFonts w:ascii="Arial" w:eastAsia="Times New Roman" w:hAnsi="Arial" w:cs="Arial"/>
                <w:color w:val="000000"/>
                <w:kern w:val="0"/>
                <w:sz w:val="20"/>
                <w:szCs w:val="20"/>
                <w:lang w:eastAsia="en-GB"/>
                <w14:ligatures w14:val="none"/>
              </w:rPr>
              <w:t>; A. J. Beamish; J. Dahlgren; L. Sjögren; T. Olbers</w:t>
            </w:r>
          </w:p>
        </w:tc>
        <w:tc>
          <w:tcPr>
            <w:tcW w:w="708" w:type="dxa"/>
            <w:tcBorders>
              <w:top w:val="nil"/>
              <w:left w:val="nil"/>
              <w:bottom w:val="single" w:sz="4" w:space="0" w:color="auto"/>
              <w:right w:val="single" w:sz="4" w:space="0" w:color="auto"/>
            </w:tcBorders>
            <w:shd w:val="clear" w:color="auto" w:fill="auto"/>
            <w:vAlign w:val="center"/>
            <w:hideMark/>
          </w:tcPr>
          <w:p w14:paraId="5D89633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7AB06D1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5D557D4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249-260</w:t>
            </w:r>
          </w:p>
        </w:tc>
      </w:tr>
      <w:tr w:rsidR="001A6346" w:rsidRPr="003C0278" w14:paraId="59EE16B2"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B49B4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5A93C5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Research in Social and Administrative Pharmacy</w:t>
            </w:r>
          </w:p>
        </w:tc>
        <w:tc>
          <w:tcPr>
            <w:tcW w:w="3402" w:type="dxa"/>
            <w:tcBorders>
              <w:top w:val="nil"/>
              <w:left w:val="nil"/>
              <w:bottom w:val="single" w:sz="4" w:space="0" w:color="auto"/>
              <w:right w:val="single" w:sz="4" w:space="0" w:color="auto"/>
            </w:tcBorders>
            <w:shd w:val="clear" w:color="auto" w:fill="auto"/>
            <w:vAlign w:val="center"/>
            <w:hideMark/>
          </w:tcPr>
          <w:p w14:paraId="687CADB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Exploring the implementation of Discharge Medicines Review referrals by hospital pharmacy professionals: A qualitative study using the consolidated framework for implementation research</w:t>
            </w:r>
          </w:p>
        </w:tc>
        <w:tc>
          <w:tcPr>
            <w:tcW w:w="6663" w:type="dxa"/>
            <w:tcBorders>
              <w:top w:val="nil"/>
              <w:left w:val="nil"/>
              <w:bottom w:val="single" w:sz="4" w:space="0" w:color="auto"/>
              <w:right w:val="single" w:sz="4" w:space="0" w:color="auto"/>
            </w:tcBorders>
            <w:shd w:val="clear" w:color="auto" w:fill="auto"/>
            <w:vAlign w:val="center"/>
            <w:hideMark/>
          </w:tcPr>
          <w:p w14:paraId="12215D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James; K. Hodson; E. </w:t>
            </w:r>
            <w:proofErr w:type="spellStart"/>
            <w:r w:rsidRPr="003C0278">
              <w:rPr>
                <w:rFonts w:ascii="Arial" w:eastAsia="Times New Roman" w:hAnsi="Arial" w:cs="Arial"/>
                <w:color w:val="000000"/>
                <w:kern w:val="0"/>
                <w:sz w:val="20"/>
                <w:szCs w:val="20"/>
                <w:lang w:eastAsia="en-GB"/>
                <w14:ligatures w14:val="none"/>
              </w:rPr>
              <w:t>Mantzourani</w:t>
            </w:r>
            <w:proofErr w:type="spellEnd"/>
            <w:r w:rsidRPr="003C0278">
              <w:rPr>
                <w:rFonts w:ascii="Arial" w:eastAsia="Times New Roman" w:hAnsi="Arial" w:cs="Arial"/>
                <w:color w:val="000000"/>
                <w:kern w:val="0"/>
                <w:sz w:val="20"/>
                <w:szCs w:val="20"/>
                <w:lang w:eastAsia="en-GB"/>
                <w14:ligatures w14:val="none"/>
              </w:rPr>
              <w:t>; D. Davies</w:t>
            </w:r>
          </w:p>
        </w:tc>
        <w:tc>
          <w:tcPr>
            <w:tcW w:w="708" w:type="dxa"/>
            <w:tcBorders>
              <w:top w:val="nil"/>
              <w:left w:val="nil"/>
              <w:bottom w:val="single" w:sz="4" w:space="0" w:color="auto"/>
              <w:right w:val="single" w:sz="4" w:space="0" w:color="auto"/>
            </w:tcBorders>
            <w:shd w:val="clear" w:color="auto" w:fill="auto"/>
            <w:vAlign w:val="center"/>
            <w:hideMark/>
          </w:tcPr>
          <w:p w14:paraId="24FBF3E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0C8842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7830F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1AE1BC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DE986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2E6368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surgery (London, England)</w:t>
            </w:r>
          </w:p>
        </w:tc>
        <w:tc>
          <w:tcPr>
            <w:tcW w:w="3402" w:type="dxa"/>
            <w:tcBorders>
              <w:top w:val="nil"/>
              <w:left w:val="nil"/>
              <w:bottom w:val="single" w:sz="4" w:space="0" w:color="auto"/>
              <w:right w:val="single" w:sz="4" w:space="0" w:color="auto"/>
            </w:tcBorders>
            <w:shd w:val="clear" w:color="auto" w:fill="auto"/>
            <w:vAlign w:val="center"/>
            <w:hideMark/>
          </w:tcPr>
          <w:p w14:paraId="74C6A5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retrospective cohort study of differential attainment, COVID and chaos: taking the difference out of a terrible trinity</w:t>
            </w:r>
          </w:p>
        </w:tc>
        <w:tc>
          <w:tcPr>
            <w:tcW w:w="6663" w:type="dxa"/>
            <w:tcBorders>
              <w:top w:val="nil"/>
              <w:left w:val="nil"/>
              <w:bottom w:val="single" w:sz="4" w:space="0" w:color="auto"/>
              <w:right w:val="single" w:sz="4" w:space="0" w:color="auto"/>
            </w:tcBorders>
            <w:shd w:val="clear" w:color="auto" w:fill="auto"/>
            <w:vAlign w:val="center"/>
            <w:hideMark/>
          </w:tcPr>
          <w:p w14:paraId="03D250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 P. James; K. Mellor; O. Luton; D. B. T. Robinson; L. Walsh; S. Hemington-Gorse; R. J. Egan; W. G. Lewis</w:t>
            </w:r>
          </w:p>
        </w:tc>
        <w:tc>
          <w:tcPr>
            <w:tcW w:w="708" w:type="dxa"/>
            <w:tcBorders>
              <w:top w:val="nil"/>
              <w:left w:val="nil"/>
              <w:bottom w:val="single" w:sz="4" w:space="0" w:color="auto"/>
              <w:right w:val="single" w:sz="4" w:space="0" w:color="auto"/>
            </w:tcBorders>
            <w:shd w:val="clear" w:color="auto" w:fill="auto"/>
            <w:vAlign w:val="center"/>
            <w:hideMark/>
          </w:tcPr>
          <w:p w14:paraId="3663778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109</w:t>
            </w:r>
          </w:p>
        </w:tc>
        <w:tc>
          <w:tcPr>
            <w:tcW w:w="709" w:type="dxa"/>
            <w:tcBorders>
              <w:top w:val="nil"/>
              <w:left w:val="nil"/>
              <w:bottom w:val="single" w:sz="4" w:space="0" w:color="auto"/>
              <w:right w:val="single" w:sz="4" w:space="0" w:color="auto"/>
            </w:tcBorders>
            <w:shd w:val="clear" w:color="auto" w:fill="auto"/>
            <w:vAlign w:val="center"/>
            <w:hideMark/>
          </w:tcPr>
          <w:p w14:paraId="20ED566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4C18778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2359-2364</w:t>
            </w:r>
          </w:p>
        </w:tc>
      </w:tr>
      <w:tr w:rsidR="001A6346" w:rsidRPr="003C0278" w14:paraId="003C59E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F6D9C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B1FA54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World Journal of Otorhinolaryngology - Head and Neck Surgery</w:t>
            </w:r>
          </w:p>
        </w:tc>
        <w:tc>
          <w:tcPr>
            <w:tcW w:w="3402" w:type="dxa"/>
            <w:tcBorders>
              <w:top w:val="nil"/>
              <w:left w:val="nil"/>
              <w:bottom w:val="single" w:sz="4" w:space="0" w:color="auto"/>
              <w:right w:val="single" w:sz="4" w:space="0" w:color="auto"/>
            </w:tcBorders>
            <w:shd w:val="clear" w:color="auto" w:fill="auto"/>
            <w:vAlign w:val="center"/>
            <w:hideMark/>
          </w:tcPr>
          <w:p w14:paraId="68159E3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Papillary thyroid carcinoma: A bibliometric analysis of the top 100 cited articles</w:t>
            </w:r>
          </w:p>
        </w:tc>
        <w:tc>
          <w:tcPr>
            <w:tcW w:w="6663" w:type="dxa"/>
            <w:tcBorders>
              <w:top w:val="nil"/>
              <w:left w:val="nil"/>
              <w:bottom w:val="single" w:sz="4" w:space="0" w:color="auto"/>
              <w:right w:val="single" w:sz="4" w:space="0" w:color="auto"/>
            </w:tcBorders>
            <w:shd w:val="clear" w:color="auto" w:fill="auto"/>
            <w:vAlign w:val="center"/>
            <w:hideMark/>
          </w:tcPr>
          <w:p w14:paraId="2064827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w:t>
            </w:r>
            <w:proofErr w:type="spellStart"/>
            <w:r w:rsidRPr="003C0278">
              <w:rPr>
                <w:rFonts w:ascii="Arial" w:eastAsia="Times New Roman" w:hAnsi="Arial" w:cs="Arial"/>
                <w:color w:val="000000"/>
                <w:kern w:val="0"/>
                <w:sz w:val="20"/>
                <w:szCs w:val="20"/>
                <w:lang w:eastAsia="en-GB"/>
                <w14:ligatures w14:val="none"/>
              </w:rPr>
              <w:t>Ishtiak</w:t>
            </w:r>
            <w:proofErr w:type="spellEnd"/>
            <w:r w:rsidRPr="003C0278">
              <w:rPr>
                <w:rFonts w:ascii="Arial" w:eastAsia="Times New Roman" w:hAnsi="Arial" w:cs="Arial"/>
                <w:color w:val="000000"/>
                <w:kern w:val="0"/>
                <w:sz w:val="20"/>
                <w:szCs w:val="20"/>
                <w:lang w:eastAsia="en-GB"/>
                <w14:ligatures w14:val="none"/>
              </w:rPr>
              <w:t xml:space="preserve">; A. Jake; D. Francis; S. </w:t>
            </w:r>
            <w:proofErr w:type="spellStart"/>
            <w:r w:rsidRPr="003C0278">
              <w:rPr>
                <w:rFonts w:ascii="Arial" w:eastAsia="Times New Roman" w:hAnsi="Arial" w:cs="Arial"/>
                <w:color w:val="000000"/>
                <w:kern w:val="0"/>
                <w:sz w:val="20"/>
                <w:szCs w:val="20"/>
                <w:lang w:eastAsia="en-GB"/>
                <w14:ligatures w14:val="none"/>
              </w:rPr>
              <w:t>Ameeth</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4AEF110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06D6A6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096B22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7871A3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50E7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8DE4B1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JPRAS Open</w:t>
            </w:r>
          </w:p>
        </w:tc>
        <w:tc>
          <w:tcPr>
            <w:tcW w:w="3402" w:type="dxa"/>
            <w:tcBorders>
              <w:top w:val="nil"/>
              <w:left w:val="nil"/>
              <w:bottom w:val="single" w:sz="4" w:space="0" w:color="auto"/>
              <w:right w:val="single" w:sz="4" w:space="0" w:color="auto"/>
            </w:tcBorders>
            <w:shd w:val="clear" w:color="auto" w:fill="auto"/>
            <w:vAlign w:val="center"/>
            <w:hideMark/>
          </w:tcPr>
          <w:p w14:paraId="52F45B7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 illustrated anatomical approach to reducing vascular risk during facial soft tissue filler administration – a review</w:t>
            </w:r>
          </w:p>
        </w:tc>
        <w:tc>
          <w:tcPr>
            <w:tcW w:w="6663" w:type="dxa"/>
            <w:tcBorders>
              <w:top w:val="nil"/>
              <w:left w:val="nil"/>
              <w:bottom w:val="single" w:sz="4" w:space="0" w:color="auto"/>
              <w:right w:val="single" w:sz="4" w:space="0" w:color="auto"/>
            </w:tcBorders>
            <w:shd w:val="clear" w:color="auto" w:fill="auto"/>
            <w:vAlign w:val="center"/>
            <w:hideMark/>
          </w:tcPr>
          <w:p w14:paraId="0366E75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Isaac; L. Walker; S. R. Ali; I. S. Whitaker</w:t>
            </w:r>
          </w:p>
        </w:tc>
        <w:tc>
          <w:tcPr>
            <w:tcW w:w="708" w:type="dxa"/>
            <w:tcBorders>
              <w:top w:val="nil"/>
              <w:left w:val="nil"/>
              <w:bottom w:val="single" w:sz="4" w:space="0" w:color="auto"/>
              <w:right w:val="single" w:sz="4" w:space="0" w:color="auto"/>
            </w:tcBorders>
            <w:shd w:val="clear" w:color="auto" w:fill="auto"/>
            <w:vAlign w:val="center"/>
            <w:hideMark/>
          </w:tcPr>
          <w:p w14:paraId="1DC4A92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36</w:t>
            </w:r>
          </w:p>
        </w:tc>
        <w:tc>
          <w:tcPr>
            <w:tcW w:w="709" w:type="dxa"/>
            <w:tcBorders>
              <w:top w:val="nil"/>
              <w:left w:val="nil"/>
              <w:bottom w:val="single" w:sz="4" w:space="0" w:color="auto"/>
              <w:right w:val="single" w:sz="4" w:space="0" w:color="auto"/>
            </w:tcBorders>
            <w:shd w:val="clear" w:color="auto" w:fill="auto"/>
            <w:vAlign w:val="center"/>
            <w:hideMark/>
          </w:tcPr>
          <w:p w14:paraId="1C9AF7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00CD65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27-45</w:t>
            </w:r>
          </w:p>
        </w:tc>
      </w:tr>
      <w:tr w:rsidR="001A6346" w:rsidRPr="003C0278" w14:paraId="0F9D8E78"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504ED8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918EA6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Nuclear Medicine Communications</w:t>
            </w:r>
          </w:p>
        </w:tc>
        <w:tc>
          <w:tcPr>
            <w:tcW w:w="3402" w:type="dxa"/>
            <w:tcBorders>
              <w:top w:val="nil"/>
              <w:left w:val="nil"/>
              <w:bottom w:val="single" w:sz="4" w:space="0" w:color="auto"/>
              <w:right w:val="single" w:sz="4" w:space="0" w:color="auto"/>
            </w:tcBorders>
            <w:shd w:val="clear" w:color="auto" w:fill="auto"/>
            <w:vAlign w:val="center"/>
            <w:hideMark/>
          </w:tcPr>
          <w:p w14:paraId="1BE4D53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Scientific support for nuclear medicine</w:t>
            </w:r>
          </w:p>
        </w:tc>
        <w:tc>
          <w:tcPr>
            <w:tcW w:w="6663" w:type="dxa"/>
            <w:tcBorders>
              <w:top w:val="nil"/>
              <w:left w:val="nil"/>
              <w:bottom w:val="single" w:sz="4" w:space="0" w:color="auto"/>
              <w:right w:val="single" w:sz="4" w:space="0" w:color="auto"/>
            </w:tcBorders>
            <w:shd w:val="clear" w:color="auto" w:fill="auto"/>
            <w:vAlign w:val="center"/>
            <w:hideMark/>
          </w:tcPr>
          <w:p w14:paraId="34D5A05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G. Irwin</w:t>
            </w:r>
          </w:p>
        </w:tc>
        <w:tc>
          <w:tcPr>
            <w:tcW w:w="708" w:type="dxa"/>
            <w:tcBorders>
              <w:top w:val="nil"/>
              <w:left w:val="nil"/>
              <w:bottom w:val="single" w:sz="4" w:space="0" w:color="auto"/>
              <w:right w:val="single" w:sz="4" w:space="0" w:color="auto"/>
            </w:tcBorders>
            <w:shd w:val="clear" w:color="auto" w:fill="auto"/>
            <w:vAlign w:val="center"/>
            <w:hideMark/>
          </w:tcPr>
          <w:p w14:paraId="0274E3E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44</w:t>
            </w:r>
          </w:p>
        </w:tc>
        <w:tc>
          <w:tcPr>
            <w:tcW w:w="709" w:type="dxa"/>
            <w:tcBorders>
              <w:top w:val="nil"/>
              <w:left w:val="nil"/>
              <w:bottom w:val="single" w:sz="4" w:space="0" w:color="auto"/>
              <w:right w:val="single" w:sz="4" w:space="0" w:color="auto"/>
            </w:tcBorders>
            <w:shd w:val="clear" w:color="auto" w:fill="auto"/>
            <w:vAlign w:val="center"/>
            <w:hideMark/>
          </w:tcPr>
          <w:p w14:paraId="5957D48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1981476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927-936</w:t>
            </w:r>
          </w:p>
        </w:tc>
      </w:tr>
      <w:tr w:rsidR="001A6346" w:rsidRPr="003C0278" w14:paraId="09BA4232"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6F46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9F8D25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Revista</w:t>
            </w:r>
            <w:proofErr w:type="spellEnd"/>
            <w:r w:rsidRPr="003C0278">
              <w:rPr>
                <w:rFonts w:ascii="Arial" w:eastAsia="Times New Roman" w:hAnsi="Arial" w:cs="Arial"/>
                <w:color w:val="000000"/>
                <w:kern w:val="0"/>
                <w:sz w:val="20"/>
                <w:szCs w:val="20"/>
                <w:lang w:eastAsia="en-GB"/>
                <w14:ligatures w14:val="none"/>
              </w:rPr>
              <w:t xml:space="preserve"> Romana de </w:t>
            </w:r>
            <w:proofErr w:type="spellStart"/>
            <w:r w:rsidRPr="003C0278">
              <w:rPr>
                <w:rFonts w:ascii="Arial" w:eastAsia="Times New Roman" w:hAnsi="Arial" w:cs="Arial"/>
                <w:color w:val="000000"/>
                <w:kern w:val="0"/>
                <w:sz w:val="20"/>
                <w:szCs w:val="20"/>
                <w:lang w:eastAsia="en-GB"/>
                <w14:ligatures w14:val="none"/>
              </w:rPr>
              <w:t>Cardiologie</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29AB2B9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Requiem for the imager"</w:t>
            </w:r>
            <w:r w:rsidRPr="003C0278">
              <w:rPr>
                <w:rFonts w:ascii="Cambria Math" w:eastAsia="Times New Roman" w:hAnsi="Cambria Math" w:cs="Cambria Math"/>
                <w:color w:val="000000"/>
                <w:kern w:val="0"/>
                <w:sz w:val="20"/>
                <w:szCs w:val="20"/>
                <w:lang w:eastAsia="en-GB"/>
                <w14:ligatures w14:val="none"/>
              </w:rPr>
              <w:t>∗</w:t>
            </w:r>
            <w:r w:rsidRPr="003C0278">
              <w:rPr>
                <w:rFonts w:ascii="Arial" w:eastAsia="Times New Roman" w:hAnsi="Arial" w:cs="Arial"/>
                <w:color w:val="000000"/>
                <w:kern w:val="0"/>
                <w:sz w:val="20"/>
                <w:szCs w:val="20"/>
                <w:lang w:eastAsia="en-GB"/>
                <w14:ligatures w14:val="none"/>
              </w:rPr>
              <w:t xml:space="preserve"> in TAVR: An Irrelevant Fiction"</w:t>
            </w:r>
          </w:p>
        </w:tc>
        <w:tc>
          <w:tcPr>
            <w:tcW w:w="6663" w:type="dxa"/>
            <w:tcBorders>
              <w:top w:val="nil"/>
              <w:left w:val="nil"/>
              <w:bottom w:val="single" w:sz="4" w:space="0" w:color="auto"/>
              <w:right w:val="single" w:sz="4" w:space="0" w:color="auto"/>
            </w:tcBorders>
            <w:shd w:val="clear" w:color="auto" w:fill="auto"/>
            <w:vAlign w:val="center"/>
            <w:hideMark/>
          </w:tcPr>
          <w:p w14:paraId="26B4896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Ionescu</w:t>
            </w:r>
          </w:p>
        </w:tc>
        <w:tc>
          <w:tcPr>
            <w:tcW w:w="708" w:type="dxa"/>
            <w:tcBorders>
              <w:top w:val="nil"/>
              <w:left w:val="nil"/>
              <w:bottom w:val="single" w:sz="4" w:space="0" w:color="auto"/>
              <w:right w:val="single" w:sz="4" w:space="0" w:color="auto"/>
            </w:tcBorders>
            <w:shd w:val="clear" w:color="auto" w:fill="auto"/>
            <w:vAlign w:val="center"/>
            <w:hideMark/>
          </w:tcPr>
          <w:p w14:paraId="7708728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33</w:t>
            </w:r>
          </w:p>
        </w:tc>
        <w:tc>
          <w:tcPr>
            <w:tcW w:w="709" w:type="dxa"/>
            <w:tcBorders>
              <w:top w:val="nil"/>
              <w:left w:val="nil"/>
              <w:bottom w:val="single" w:sz="4" w:space="0" w:color="auto"/>
              <w:right w:val="single" w:sz="4" w:space="0" w:color="auto"/>
            </w:tcBorders>
            <w:shd w:val="clear" w:color="auto" w:fill="auto"/>
            <w:vAlign w:val="center"/>
            <w:hideMark/>
          </w:tcPr>
          <w:p w14:paraId="1A1DDE9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06F1EA6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45352</w:t>
            </w:r>
          </w:p>
        </w:tc>
      </w:tr>
      <w:tr w:rsidR="001A6346" w:rsidRPr="003C0278" w14:paraId="5FBD2B6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98A244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39F50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Occupational Therapy</w:t>
            </w:r>
          </w:p>
        </w:tc>
        <w:tc>
          <w:tcPr>
            <w:tcW w:w="3402" w:type="dxa"/>
            <w:tcBorders>
              <w:top w:val="nil"/>
              <w:left w:val="nil"/>
              <w:bottom w:val="single" w:sz="4" w:space="0" w:color="auto"/>
              <w:right w:val="single" w:sz="4" w:space="0" w:color="auto"/>
            </w:tcBorders>
            <w:shd w:val="clear" w:color="auto" w:fill="auto"/>
            <w:vAlign w:val="center"/>
            <w:hideMark/>
          </w:tcPr>
          <w:p w14:paraId="21F05B5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Experiences of ‘virtual’ occupational therapy service delivery in Wales</w:t>
            </w:r>
          </w:p>
        </w:tc>
        <w:tc>
          <w:tcPr>
            <w:tcW w:w="6663" w:type="dxa"/>
            <w:tcBorders>
              <w:top w:val="nil"/>
              <w:left w:val="nil"/>
              <w:bottom w:val="single" w:sz="4" w:space="0" w:color="auto"/>
              <w:right w:val="single" w:sz="4" w:space="0" w:color="auto"/>
            </w:tcBorders>
            <w:shd w:val="clear" w:color="auto" w:fill="auto"/>
            <w:vAlign w:val="center"/>
            <w:hideMark/>
          </w:tcPr>
          <w:p w14:paraId="1CED81E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Ingham; J. Burke; C. Purcell</w:t>
            </w:r>
          </w:p>
        </w:tc>
        <w:tc>
          <w:tcPr>
            <w:tcW w:w="708" w:type="dxa"/>
            <w:tcBorders>
              <w:top w:val="nil"/>
              <w:left w:val="nil"/>
              <w:bottom w:val="single" w:sz="4" w:space="0" w:color="auto"/>
              <w:right w:val="single" w:sz="4" w:space="0" w:color="auto"/>
            </w:tcBorders>
            <w:shd w:val="clear" w:color="auto" w:fill="auto"/>
            <w:vAlign w:val="center"/>
            <w:hideMark/>
          </w:tcPr>
          <w:p w14:paraId="5E9E796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0A52F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C08FC1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0822EC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736A9D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71E89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Dermatology</w:t>
            </w:r>
          </w:p>
        </w:tc>
        <w:tc>
          <w:tcPr>
            <w:tcW w:w="3402" w:type="dxa"/>
            <w:tcBorders>
              <w:top w:val="nil"/>
              <w:left w:val="nil"/>
              <w:bottom w:val="single" w:sz="4" w:space="0" w:color="auto"/>
              <w:right w:val="single" w:sz="4" w:space="0" w:color="auto"/>
            </w:tcBorders>
            <w:shd w:val="clear" w:color="auto" w:fill="auto"/>
            <w:vAlign w:val="center"/>
            <w:hideMark/>
          </w:tcPr>
          <w:p w14:paraId="398913D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epidemiology, healthcare and societal burden of basal cell carcinoma in Wales 2000-2018: a retrospective nationwide analysis</w:t>
            </w:r>
          </w:p>
        </w:tc>
        <w:tc>
          <w:tcPr>
            <w:tcW w:w="6663" w:type="dxa"/>
            <w:tcBorders>
              <w:top w:val="nil"/>
              <w:left w:val="nil"/>
              <w:bottom w:val="single" w:sz="4" w:space="0" w:color="auto"/>
              <w:right w:val="single" w:sz="4" w:space="0" w:color="auto"/>
            </w:tcBorders>
            <w:shd w:val="clear" w:color="auto" w:fill="auto"/>
            <w:vAlign w:val="center"/>
            <w:hideMark/>
          </w:tcPr>
          <w:p w14:paraId="5ACB3BD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 Ibrahim; M. Jovic; S. Ali; N. Williams; J. A. G. Gibson; R. Griffiths; T. D. Dobbs; A. Akbari; R. A. Lyons; H. A. Hutchings; I. S. Whitaker</w:t>
            </w:r>
          </w:p>
        </w:tc>
        <w:tc>
          <w:tcPr>
            <w:tcW w:w="708" w:type="dxa"/>
            <w:tcBorders>
              <w:top w:val="nil"/>
              <w:left w:val="nil"/>
              <w:bottom w:val="single" w:sz="4" w:space="0" w:color="auto"/>
              <w:right w:val="single" w:sz="4" w:space="0" w:color="auto"/>
            </w:tcBorders>
            <w:shd w:val="clear" w:color="auto" w:fill="auto"/>
            <w:vAlign w:val="center"/>
            <w:hideMark/>
          </w:tcPr>
          <w:p w14:paraId="41C41A1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188</w:t>
            </w:r>
          </w:p>
        </w:tc>
        <w:tc>
          <w:tcPr>
            <w:tcW w:w="709" w:type="dxa"/>
            <w:tcBorders>
              <w:top w:val="nil"/>
              <w:left w:val="nil"/>
              <w:bottom w:val="single" w:sz="4" w:space="0" w:color="auto"/>
              <w:right w:val="single" w:sz="4" w:space="0" w:color="auto"/>
            </w:tcBorders>
            <w:shd w:val="clear" w:color="auto" w:fill="auto"/>
            <w:vAlign w:val="center"/>
            <w:hideMark/>
          </w:tcPr>
          <w:p w14:paraId="1B2A0D3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374AED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380-389</w:t>
            </w:r>
          </w:p>
        </w:tc>
      </w:tr>
      <w:tr w:rsidR="001A6346" w:rsidRPr="003C0278" w14:paraId="4547B04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D4988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90641C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dermatology : EJD</w:t>
            </w:r>
          </w:p>
        </w:tc>
        <w:tc>
          <w:tcPr>
            <w:tcW w:w="3402" w:type="dxa"/>
            <w:tcBorders>
              <w:top w:val="nil"/>
              <w:left w:val="nil"/>
              <w:bottom w:val="single" w:sz="4" w:space="0" w:color="auto"/>
              <w:right w:val="single" w:sz="4" w:space="0" w:color="auto"/>
            </w:tcBorders>
            <w:shd w:val="clear" w:color="auto" w:fill="auto"/>
            <w:vAlign w:val="center"/>
            <w:hideMark/>
          </w:tcPr>
          <w:p w14:paraId="00177B9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incidence of non-melanoma skin cancer in the UK and the Republic of Ireland: a systematic review</w:t>
            </w:r>
          </w:p>
        </w:tc>
        <w:tc>
          <w:tcPr>
            <w:tcW w:w="6663" w:type="dxa"/>
            <w:tcBorders>
              <w:top w:val="nil"/>
              <w:left w:val="nil"/>
              <w:bottom w:val="single" w:sz="4" w:space="0" w:color="auto"/>
              <w:right w:val="single" w:sz="4" w:space="0" w:color="auto"/>
            </w:tcBorders>
            <w:shd w:val="clear" w:color="auto" w:fill="auto"/>
            <w:vAlign w:val="center"/>
            <w:hideMark/>
          </w:tcPr>
          <w:p w14:paraId="1FED1E2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 Ibrahim; S. R. Ali; T. D. Dobbs; A. G. J. Gibson; H. A. Hutchings; S. I. Whitaker</w:t>
            </w:r>
          </w:p>
        </w:tc>
        <w:tc>
          <w:tcPr>
            <w:tcW w:w="708" w:type="dxa"/>
            <w:tcBorders>
              <w:top w:val="nil"/>
              <w:left w:val="nil"/>
              <w:bottom w:val="single" w:sz="4" w:space="0" w:color="auto"/>
              <w:right w:val="single" w:sz="4" w:space="0" w:color="auto"/>
            </w:tcBorders>
            <w:shd w:val="clear" w:color="auto" w:fill="auto"/>
            <w:vAlign w:val="center"/>
            <w:hideMark/>
          </w:tcPr>
          <w:p w14:paraId="66AAB7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33</w:t>
            </w:r>
          </w:p>
        </w:tc>
        <w:tc>
          <w:tcPr>
            <w:tcW w:w="709" w:type="dxa"/>
            <w:tcBorders>
              <w:top w:val="nil"/>
              <w:left w:val="nil"/>
              <w:bottom w:val="single" w:sz="4" w:space="0" w:color="auto"/>
              <w:right w:val="single" w:sz="4" w:space="0" w:color="auto"/>
            </w:tcBorders>
            <w:shd w:val="clear" w:color="auto" w:fill="auto"/>
            <w:vAlign w:val="center"/>
            <w:hideMark/>
          </w:tcPr>
          <w:p w14:paraId="3E450E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7A3B05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218-229</w:t>
            </w:r>
          </w:p>
        </w:tc>
      </w:tr>
      <w:tr w:rsidR="001A6346" w:rsidRPr="003C0278" w14:paraId="41C97AF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A430C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9371FD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42CE7BB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Double free flaps for head and neck reconstruction: A single centre experience</w:t>
            </w:r>
          </w:p>
        </w:tc>
        <w:tc>
          <w:tcPr>
            <w:tcW w:w="6663" w:type="dxa"/>
            <w:tcBorders>
              <w:top w:val="nil"/>
              <w:left w:val="nil"/>
              <w:bottom w:val="single" w:sz="4" w:space="0" w:color="auto"/>
              <w:right w:val="single" w:sz="4" w:space="0" w:color="auto"/>
            </w:tcBorders>
            <w:shd w:val="clear" w:color="auto" w:fill="auto"/>
            <w:vAlign w:val="center"/>
            <w:hideMark/>
          </w:tcPr>
          <w:p w14:paraId="066CDCD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Ibrahim; M. U. Javed; J. Harbison; J. M. Roy; Y. </w:t>
            </w:r>
            <w:proofErr w:type="spellStart"/>
            <w:r w:rsidRPr="003C0278">
              <w:rPr>
                <w:rFonts w:ascii="Arial" w:eastAsia="Times New Roman" w:hAnsi="Arial" w:cs="Arial"/>
                <w:color w:val="000000"/>
                <w:kern w:val="0"/>
                <w:sz w:val="20"/>
                <w:szCs w:val="20"/>
                <w:lang w:eastAsia="en-GB"/>
                <w14:ligatures w14:val="none"/>
              </w:rPr>
              <w:t>Caplash</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196026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86</w:t>
            </w:r>
          </w:p>
        </w:tc>
        <w:tc>
          <w:tcPr>
            <w:tcW w:w="709" w:type="dxa"/>
            <w:tcBorders>
              <w:top w:val="nil"/>
              <w:left w:val="nil"/>
              <w:bottom w:val="single" w:sz="4" w:space="0" w:color="auto"/>
              <w:right w:val="single" w:sz="4" w:space="0" w:color="auto"/>
            </w:tcBorders>
            <w:shd w:val="clear" w:color="auto" w:fill="auto"/>
            <w:vAlign w:val="center"/>
            <w:hideMark/>
          </w:tcPr>
          <w:p w14:paraId="18BB720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A11A3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17-18</w:t>
            </w:r>
          </w:p>
        </w:tc>
      </w:tr>
      <w:tr w:rsidR="001A6346" w:rsidRPr="003C0278" w14:paraId="782EFD4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7FD38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67E22AB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Wound Journal</w:t>
            </w:r>
          </w:p>
        </w:tc>
        <w:tc>
          <w:tcPr>
            <w:tcW w:w="3402" w:type="dxa"/>
            <w:tcBorders>
              <w:top w:val="nil"/>
              <w:left w:val="nil"/>
              <w:bottom w:val="single" w:sz="4" w:space="0" w:color="auto"/>
              <w:right w:val="single" w:sz="4" w:space="0" w:color="auto"/>
            </w:tcBorders>
            <w:shd w:val="clear" w:color="auto" w:fill="auto"/>
            <w:vAlign w:val="center"/>
            <w:hideMark/>
          </w:tcPr>
          <w:p w14:paraId="6A8EB94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Evaluating the cost of managing patients with cellulitis in Wales, UK: A 20-year population-scale study</w:t>
            </w:r>
          </w:p>
        </w:tc>
        <w:tc>
          <w:tcPr>
            <w:tcW w:w="6663" w:type="dxa"/>
            <w:tcBorders>
              <w:top w:val="nil"/>
              <w:left w:val="nil"/>
              <w:bottom w:val="single" w:sz="4" w:space="0" w:color="auto"/>
              <w:right w:val="single" w:sz="4" w:space="0" w:color="auto"/>
            </w:tcBorders>
            <w:shd w:val="clear" w:color="auto" w:fill="auto"/>
            <w:vAlign w:val="center"/>
            <w:hideMark/>
          </w:tcPr>
          <w:p w14:paraId="0066B51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 Humphreys; A. Akbari; R. Griffiths; D. Graham-Woollard; K. Morgan; R. Noble-Jones; M. Gabe-Walters; M. Thomas</w:t>
            </w:r>
          </w:p>
        </w:tc>
        <w:tc>
          <w:tcPr>
            <w:tcW w:w="708" w:type="dxa"/>
            <w:tcBorders>
              <w:top w:val="nil"/>
              <w:left w:val="nil"/>
              <w:bottom w:val="single" w:sz="4" w:space="0" w:color="auto"/>
              <w:right w:val="single" w:sz="4" w:space="0" w:color="auto"/>
            </w:tcBorders>
            <w:shd w:val="clear" w:color="auto" w:fill="auto"/>
            <w:vAlign w:val="center"/>
            <w:hideMark/>
          </w:tcPr>
          <w:p w14:paraId="7F3E9E4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04A0E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419ADD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37A1D56"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B857E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411062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Magnetic Resonance in Medicine</w:t>
            </w:r>
          </w:p>
        </w:tc>
        <w:tc>
          <w:tcPr>
            <w:tcW w:w="3402" w:type="dxa"/>
            <w:tcBorders>
              <w:top w:val="nil"/>
              <w:left w:val="nil"/>
              <w:bottom w:val="single" w:sz="4" w:space="0" w:color="auto"/>
              <w:right w:val="single" w:sz="4" w:space="0" w:color="auto"/>
            </w:tcBorders>
            <w:shd w:val="clear" w:color="auto" w:fill="auto"/>
            <w:vAlign w:val="center"/>
            <w:hideMark/>
          </w:tcPr>
          <w:p w14:paraId="7C2683D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Steps on the Path to Clinical Translation: A workshop by the British and Irish Chapter of the ISMRM</w:t>
            </w:r>
          </w:p>
        </w:tc>
        <w:tc>
          <w:tcPr>
            <w:tcW w:w="6663" w:type="dxa"/>
            <w:tcBorders>
              <w:top w:val="nil"/>
              <w:left w:val="nil"/>
              <w:bottom w:val="single" w:sz="4" w:space="0" w:color="auto"/>
              <w:right w:val="single" w:sz="4" w:space="0" w:color="auto"/>
            </w:tcBorders>
            <w:shd w:val="clear" w:color="auto" w:fill="auto"/>
            <w:vAlign w:val="center"/>
            <w:hideMark/>
          </w:tcPr>
          <w:p w14:paraId="6C9E038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L. Hubbard </w:t>
            </w:r>
            <w:proofErr w:type="spellStart"/>
            <w:r w:rsidRPr="003C0278">
              <w:rPr>
                <w:rFonts w:ascii="Arial" w:eastAsia="Times New Roman" w:hAnsi="Arial" w:cs="Arial"/>
                <w:color w:val="000000"/>
                <w:kern w:val="0"/>
                <w:sz w:val="20"/>
                <w:szCs w:val="20"/>
                <w:lang w:eastAsia="en-GB"/>
                <w14:ligatures w14:val="none"/>
              </w:rPr>
              <w:t>Cristinacce</w:t>
            </w:r>
            <w:proofErr w:type="spellEnd"/>
            <w:r w:rsidRPr="003C0278">
              <w:rPr>
                <w:rFonts w:ascii="Arial" w:eastAsia="Times New Roman" w:hAnsi="Arial" w:cs="Arial"/>
                <w:color w:val="000000"/>
                <w:kern w:val="0"/>
                <w:sz w:val="20"/>
                <w:szCs w:val="20"/>
                <w:lang w:eastAsia="en-GB"/>
                <w14:ligatures w14:val="none"/>
              </w:rPr>
              <w:t xml:space="preserve">; J. E. Markus; S. Punwani; R. Mills; M. Y. Lopez; M. Grech-Sollars; F. Fasano; J. C. Waterton; M. J. Thrippleton; M. G. Hall; J. P. B. O'Connor; S. T. Francis; B. Statton; K. Murphy; P. W. So; H. </w:t>
            </w:r>
            <w:proofErr w:type="spellStart"/>
            <w:r w:rsidRPr="003C0278">
              <w:rPr>
                <w:rFonts w:ascii="Arial" w:eastAsia="Times New Roman" w:hAnsi="Arial" w:cs="Arial"/>
                <w:color w:val="000000"/>
                <w:kern w:val="0"/>
                <w:sz w:val="20"/>
                <w:szCs w:val="20"/>
                <w:lang w:eastAsia="en-GB"/>
                <w14:ligatures w14:val="none"/>
              </w:rPr>
              <w:t>Hyare</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04FB876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086370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7FA2C1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C05DE3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EC441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A206C8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Disability and Rehabilitation: Assistive Technology</w:t>
            </w:r>
          </w:p>
        </w:tc>
        <w:tc>
          <w:tcPr>
            <w:tcW w:w="3402" w:type="dxa"/>
            <w:tcBorders>
              <w:top w:val="nil"/>
              <w:left w:val="nil"/>
              <w:bottom w:val="single" w:sz="4" w:space="0" w:color="auto"/>
              <w:right w:val="single" w:sz="4" w:space="0" w:color="auto"/>
            </w:tcBorders>
            <w:shd w:val="clear" w:color="auto" w:fill="auto"/>
            <w:vAlign w:val="center"/>
            <w:hideMark/>
          </w:tcPr>
          <w:p w14:paraId="68F0EA7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Can a previously co-designed device be used by others? A service evaluation of the use of the Sativex spray holder for individuals with multiple sclerosis</w:t>
            </w:r>
          </w:p>
        </w:tc>
        <w:tc>
          <w:tcPr>
            <w:tcW w:w="6663" w:type="dxa"/>
            <w:tcBorders>
              <w:top w:val="nil"/>
              <w:left w:val="nil"/>
              <w:bottom w:val="single" w:sz="4" w:space="0" w:color="auto"/>
              <w:right w:val="single" w:sz="4" w:space="0" w:color="auto"/>
            </w:tcBorders>
            <w:shd w:val="clear" w:color="auto" w:fill="auto"/>
            <w:vAlign w:val="center"/>
            <w:hideMark/>
          </w:tcPr>
          <w:p w14:paraId="7D6076A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Howard; M. Bowtell; Z. Fisher; L. H. Tasker; J. J. Tree</w:t>
            </w:r>
          </w:p>
        </w:tc>
        <w:tc>
          <w:tcPr>
            <w:tcW w:w="708" w:type="dxa"/>
            <w:tcBorders>
              <w:top w:val="nil"/>
              <w:left w:val="nil"/>
              <w:bottom w:val="single" w:sz="4" w:space="0" w:color="auto"/>
              <w:right w:val="single" w:sz="4" w:space="0" w:color="auto"/>
            </w:tcBorders>
            <w:shd w:val="clear" w:color="auto" w:fill="auto"/>
            <w:vAlign w:val="center"/>
            <w:hideMark/>
          </w:tcPr>
          <w:p w14:paraId="78B4DC2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D6F9FC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E50C79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24C3B27" w14:textId="77777777" w:rsidTr="00EE04D2">
        <w:trPr>
          <w:trHeight w:val="663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2A05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F1071E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w:t>
            </w:r>
          </w:p>
        </w:tc>
        <w:tc>
          <w:tcPr>
            <w:tcW w:w="3402" w:type="dxa"/>
            <w:tcBorders>
              <w:top w:val="nil"/>
              <w:left w:val="nil"/>
              <w:bottom w:val="single" w:sz="4" w:space="0" w:color="auto"/>
              <w:right w:val="single" w:sz="4" w:space="0" w:color="auto"/>
            </w:tcBorders>
            <w:shd w:val="clear" w:color="auto" w:fill="auto"/>
            <w:vAlign w:val="center"/>
            <w:hideMark/>
          </w:tcPr>
          <w:p w14:paraId="14ED9A6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Lung adenocarcinoma promotion by air pollutants</w:t>
            </w:r>
          </w:p>
        </w:tc>
        <w:tc>
          <w:tcPr>
            <w:tcW w:w="6663" w:type="dxa"/>
            <w:tcBorders>
              <w:top w:val="nil"/>
              <w:left w:val="nil"/>
              <w:bottom w:val="single" w:sz="4" w:space="0" w:color="auto"/>
              <w:right w:val="single" w:sz="4" w:space="0" w:color="auto"/>
            </w:tcBorders>
            <w:shd w:val="clear" w:color="auto" w:fill="auto"/>
            <w:vAlign w:val="center"/>
            <w:hideMark/>
          </w:tcPr>
          <w:p w14:paraId="7A486CA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W. Hill; E. L. Lim; C. E. Weeden; C. Lee; M. Augustine; K. Chen; F. C. Kuan; F. Marongiu; E. J. Evans, Jr.; D. A. Moore; F. S. Rodrigues; O. Pich; B. Bakker; H. Cha; R. Myers; F. van Maldegem; J. </w:t>
            </w:r>
            <w:proofErr w:type="spellStart"/>
            <w:r w:rsidRPr="003C0278">
              <w:rPr>
                <w:rFonts w:ascii="Arial" w:eastAsia="Times New Roman" w:hAnsi="Arial" w:cs="Arial"/>
                <w:color w:val="000000"/>
                <w:kern w:val="0"/>
                <w:sz w:val="20"/>
                <w:szCs w:val="20"/>
                <w:lang w:eastAsia="en-GB"/>
                <w14:ligatures w14:val="none"/>
              </w:rPr>
              <w:t>Boumelha</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Veeriah</w:t>
            </w:r>
            <w:proofErr w:type="spellEnd"/>
            <w:r w:rsidRPr="003C0278">
              <w:rPr>
                <w:rFonts w:ascii="Arial" w:eastAsia="Times New Roman" w:hAnsi="Arial" w:cs="Arial"/>
                <w:color w:val="000000"/>
                <w:kern w:val="0"/>
                <w:sz w:val="20"/>
                <w:szCs w:val="20"/>
                <w:lang w:eastAsia="en-GB"/>
                <w14:ligatures w14:val="none"/>
              </w:rPr>
              <w:t>; A. Rowan; C. Naceur-</w:t>
            </w:r>
            <w:proofErr w:type="spellStart"/>
            <w:r w:rsidRPr="003C0278">
              <w:rPr>
                <w:rFonts w:ascii="Arial" w:eastAsia="Times New Roman" w:hAnsi="Arial" w:cs="Arial"/>
                <w:color w:val="000000"/>
                <w:kern w:val="0"/>
                <w:sz w:val="20"/>
                <w:szCs w:val="20"/>
                <w:lang w:eastAsia="en-GB"/>
                <w14:ligatures w14:val="none"/>
              </w:rPr>
              <w:t>Lombardelli</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Karasaki</w:t>
            </w:r>
            <w:proofErr w:type="spellEnd"/>
            <w:r w:rsidRPr="003C0278">
              <w:rPr>
                <w:rFonts w:ascii="Arial" w:eastAsia="Times New Roman" w:hAnsi="Arial" w:cs="Arial"/>
                <w:color w:val="000000"/>
                <w:kern w:val="0"/>
                <w:sz w:val="20"/>
                <w:szCs w:val="20"/>
                <w:lang w:eastAsia="en-GB"/>
                <w14:ligatures w14:val="none"/>
              </w:rPr>
              <w:t xml:space="preserve">; M. Sivakumar; S. De; D. R. Caswell; A. Nagano; J. R. M. Black; C. Martínez-Ruiz; M. H. Ryu; R. D. Huff; S. Li; M. J. </w:t>
            </w:r>
            <w:proofErr w:type="spellStart"/>
            <w:r w:rsidRPr="003C0278">
              <w:rPr>
                <w:rFonts w:ascii="Arial" w:eastAsia="Times New Roman" w:hAnsi="Arial" w:cs="Arial"/>
                <w:color w:val="000000"/>
                <w:kern w:val="0"/>
                <w:sz w:val="20"/>
                <w:szCs w:val="20"/>
                <w:lang w:eastAsia="en-GB"/>
                <w14:ligatures w14:val="none"/>
              </w:rPr>
              <w:t>Favé</w:t>
            </w:r>
            <w:proofErr w:type="spellEnd"/>
            <w:r w:rsidRPr="003C0278">
              <w:rPr>
                <w:rFonts w:ascii="Arial" w:eastAsia="Times New Roman" w:hAnsi="Arial" w:cs="Arial"/>
                <w:color w:val="000000"/>
                <w:kern w:val="0"/>
                <w:sz w:val="20"/>
                <w:szCs w:val="20"/>
                <w:lang w:eastAsia="en-GB"/>
                <w14:ligatures w14:val="none"/>
              </w:rPr>
              <w:t xml:space="preserve">; A. Magness; A. Suárez-Bonnet; S. L. Priestnall; M. </w:t>
            </w:r>
            <w:proofErr w:type="spellStart"/>
            <w:r w:rsidRPr="003C0278">
              <w:rPr>
                <w:rFonts w:ascii="Arial" w:eastAsia="Times New Roman" w:hAnsi="Arial" w:cs="Arial"/>
                <w:color w:val="000000"/>
                <w:kern w:val="0"/>
                <w:sz w:val="20"/>
                <w:szCs w:val="20"/>
                <w:lang w:eastAsia="en-GB"/>
                <w14:ligatures w14:val="none"/>
              </w:rPr>
              <w:t>Lüchtenborg</w:t>
            </w:r>
            <w:proofErr w:type="spellEnd"/>
            <w:r w:rsidRPr="003C0278">
              <w:rPr>
                <w:rFonts w:ascii="Arial" w:eastAsia="Times New Roman" w:hAnsi="Arial" w:cs="Arial"/>
                <w:color w:val="000000"/>
                <w:kern w:val="0"/>
                <w:sz w:val="20"/>
                <w:szCs w:val="20"/>
                <w:lang w:eastAsia="en-GB"/>
                <w14:ligatures w14:val="none"/>
              </w:rPr>
              <w:t xml:space="preserve">; K. Lavelle; J. Pethick; S. Hardy; F. E. </w:t>
            </w:r>
            <w:proofErr w:type="spellStart"/>
            <w:r w:rsidRPr="003C0278">
              <w:rPr>
                <w:rFonts w:ascii="Arial" w:eastAsia="Times New Roman" w:hAnsi="Arial" w:cs="Arial"/>
                <w:color w:val="000000"/>
                <w:kern w:val="0"/>
                <w:sz w:val="20"/>
                <w:szCs w:val="20"/>
                <w:lang w:eastAsia="en-GB"/>
                <w14:ligatures w14:val="none"/>
              </w:rPr>
              <w:t>McRonald</w:t>
            </w:r>
            <w:proofErr w:type="spellEnd"/>
            <w:r w:rsidRPr="003C0278">
              <w:rPr>
                <w:rFonts w:ascii="Arial" w:eastAsia="Times New Roman" w:hAnsi="Arial" w:cs="Arial"/>
                <w:color w:val="000000"/>
                <w:kern w:val="0"/>
                <w:sz w:val="20"/>
                <w:szCs w:val="20"/>
                <w:lang w:eastAsia="en-GB"/>
                <w14:ligatures w14:val="none"/>
              </w:rPr>
              <w:t xml:space="preserve">; M. H. Lin; C. I. Troccoli; M. Ghosh; Y. E. Miller; D. T. Merrick; R. L. Keith; M. Al Bakir; C. Bailey; M. S. Hill; L. H. Saal; Y. Chen; A. M. George; C. Abbosh; N. Kanu; S. H. Lee; N. McGranahan; C. D. Berg; P. </w:t>
            </w:r>
            <w:proofErr w:type="spellStart"/>
            <w:r w:rsidRPr="003C0278">
              <w:rPr>
                <w:rFonts w:ascii="Arial" w:eastAsia="Times New Roman" w:hAnsi="Arial" w:cs="Arial"/>
                <w:color w:val="000000"/>
                <w:kern w:val="0"/>
                <w:sz w:val="20"/>
                <w:szCs w:val="20"/>
                <w:lang w:eastAsia="en-GB"/>
                <w14:ligatures w14:val="none"/>
              </w:rPr>
              <w:t>Sasieni</w:t>
            </w:r>
            <w:proofErr w:type="spellEnd"/>
            <w:r w:rsidRPr="003C0278">
              <w:rPr>
                <w:rFonts w:ascii="Arial" w:eastAsia="Times New Roman" w:hAnsi="Arial" w:cs="Arial"/>
                <w:color w:val="000000"/>
                <w:kern w:val="0"/>
                <w:sz w:val="20"/>
                <w:szCs w:val="20"/>
                <w:lang w:eastAsia="en-GB"/>
                <w14:ligatures w14:val="none"/>
              </w:rPr>
              <w:t xml:space="preserve">; R. Houlston; C. Turnbull; S. Lam; P. Awadalla; E. Grönroos; J. Downward; T. Jacks; C. Carlsten; I. </w:t>
            </w:r>
            <w:proofErr w:type="spellStart"/>
            <w:r w:rsidRPr="003C0278">
              <w:rPr>
                <w:rFonts w:ascii="Arial" w:eastAsia="Times New Roman" w:hAnsi="Arial" w:cs="Arial"/>
                <w:color w:val="000000"/>
                <w:kern w:val="0"/>
                <w:sz w:val="20"/>
                <w:szCs w:val="20"/>
                <w:lang w:eastAsia="en-GB"/>
                <w14:ligatures w14:val="none"/>
              </w:rPr>
              <w:t>Malanchi</w:t>
            </w:r>
            <w:proofErr w:type="spellEnd"/>
            <w:r w:rsidRPr="003C0278">
              <w:rPr>
                <w:rFonts w:ascii="Arial" w:eastAsia="Times New Roman" w:hAnsi="Arial" w:cs="Arial"/>
                <w:color w:val="000000"/>
                <w:kern w:val="0"/>
                <w:sz w:val="20"/>
                <w:szCs w:val="20"/>
                <w:lang w:eastAsia="en-GB"/>
                <w14:ligatures w14:val="none"/>
              </w:rPr>
              <w:t xml:space="preserve">; A. Hackshaw; K. Litchfield; J. F. Lester; A. Bajaj; A. Nakas; A. Sodha-Ramdeen; K. Ang; M. Tufail; M. F. Chowdhry; M. Scotland; R. Boyles; S. Rathinam; C. Wilson; D. Marrone; S. Dulloo; D. A. Fennell; G. Matharu; J. A. Shaw; J. Riley; L. Primrose; E. Boleti; H. Cheyne; M. Khalil; S. Richardson; T. Cruickshank; G. Price; K. M. Kerr; S. </w:t>
            </w:r>
            <w:proofErr w:type="spellStart"/>
            <w:r w:rsidRPr="003C0278">
              <w:rPr>
                <w:rFonts w:ascii="Arial" w:eastAsia="Times New Roman" w:hAnsi="Arial" w:cs="Arial"/>
                <w:color w:val="000000"/>
                <w:kern w:val="0"/>
                <w:sz w:val="20"/>
                <w:szCs w:val="20"/>
                <w:lang w:eastAsia="en-GB"/>
                <w14:ligatures w14:val="none"/>
              </w:rPr>
              <w:t>Benafif</w:t>
            </w:r>
            <w:proofErr w:type="spellEnd"/>
            <w:r w:rsidRPr="003C0278">
              <w:rPr>
                <w:rFonts w:ascii="Arial" w:eastAsia="Times New Roman" w:hAnsi="Arial" w:cs="Arial"/>
                <w:color w:val="000000"/>
                <w:kern w:val="0"/>
                <w:sz w:val="20"/>
                <w:szCs w:val="20"/>
                <w:lang w:eastAsia="en-GB"/>
                <w14:ligatures w14:val="none"/>
              </w:rPr>
              <w:t xml:space="preserve">; K. Gilbert; B. Naidu; A. J. Patel; A. Osman; C. Lacson; G. Langman; H. Shackleford; M. </w:t>
            </w:r>
            <w:proofErr w:type="spellStart"/>
            <w:r w:rsidRPr="003C0278">
              <w:rPr>
                <w:rFonts w:ascii="Arial" w:eastAsia="Times New Roman" w:hAnsi="Arial" w:cs="Arial"/>
                <w:color w:val="000000"/>
                <w:kern w:val="0"/>
                <w:sz w:val="20"/>
                <w:szCs w:val="20"/>
                <w:lang w:eastAsia="en-GB"/>
                <w14:ligatures w14:val="none"/>
              </w:rPr>
              <w:t>Djearaman</w:t>
            </w:r>
            <w:proofErr w:type="spellEnd"/>
            <w:r w:rsidRPr="003C0278">
              <w:rPr>
                <w:rFonts w:ascii="Arial" w:eastAsia="Times New Roman" w:hAnsi="Arial" w:cs="Arial"/>
                <w:color w:val="000000"/>
                <w:kern w:val="0"/>
                <w:sz w:val="20"/>
                <w:szCs w:val="20"/>
                <w:lang w:eastAsia="en-GB"/>
                <w14:ligatures w14:val="none"/>
              </w:rPr>
              <w:t xml:space="preserve">; S. Kadiri; G. Middleton; A. Leek; J. D. Hodgkinson; N. Totten; A. Montero; E. Smith; E. Fontaine; F. Granato; H. Doran; J. </w:t>
            </w:r>
            <w:proofErr w:type="spellStart"/>
            <w:r w:rsidRPr="003C0278">
              <w:rPr>
                <w:rFonts w:ascii="Arial" w:eastAsia="Times New Roman" w:hAnsi="Arial" w:cs="Arial"/>
                <w:color w:val="000000"/>
                <w:kern w:val="0"/>
                <w:sz w:val="20"/>
                <w:szCs w:val="20"/>
                <w:lang w:eastAsia="en-GB"/>
                <w14:ligatures w14:val="none"/>
              </w:rPr>
              <w:t>Novasio</w:t>
            </w:r>
            <w:proofErr w:type="spellEnd"/>
            <w:r w:rsidRPr="003C0278">
              <w:rPr>
                <w:rFonts w:ascii="Arial" w:eastAsia="Times New Roman" w:hAnsi="Arial" w:cs="Arial"/>
                <w:color w:val="000000"/>
                <w:kern w:val="0"/>
                <w:sz w:val="20"/>
                <w:szCs w:val="20"/>
                <w:lang w:eastAsia="en-GB"/>
                <w14:ligatures w14:val="none"/>
              </w:rPr>
              <w:t xml:space="preserve">; K. Rammohan; L. Joseph; P. Bishop; R. Shah; S. Moss; V. Joshi; P. Crosbie; F. Gomes; K. Brown; M. Carter; A. Chaturvedi; L. Priest; P. Oliveira; C. R. Lindsay; F. H. Blackhall; M. G. Krebs; Y. Summers; A. Clipson; J. </w:t>
            </w:r>
            <w:proofErr w:type="spellStart"/>
            <w:r w:rsidRPr="003C0278">
              <w:rPr>
                <w:rFonts w:ascii="Arial" w:eastAsia="Times New Roman" w:hAnsi="Arial" w:cs="Arial"/>
                <w:color w:val="000000"/>
                <w:kern w:val="0"/>
                <w:sz w:val="20"/>
                <w:szCs w:val="20"/>
                <w:lang w:eastAsia="en-GB"/>
                <w14:ligatures w14:val="none"/>
              </w:rPr>
              <w:t>Tugwood</w:t>
            </w:r>
            <w:proofErr w:type="spellEnd"/>
            <w:r w:rsidRPr="003C0278">
              <w:rPr>
                <w:rFonts w:ascii="Arial" w:eastAsia="Times New Roman" w:hAnsi="Arial" w:cs="Arial"/>
                <w:color w:val="000000"/>
                <w:kern w:val="0"/>
                <w:sz w:val="20"/>
                <w:szCs w:val="20"/>
                <w:lang w:eastAsia="en-GB"/>
                <w14:ligatures w14:val="none"/>
              </w:rPr>
              <w:t xml:space="preserve">; A. Kerr; D. G. Rothwell; E. Kilgour; C. Dive; H. J. W. L. Aerts; R. F. Schwarz; T. L. Kaufmann; G. A. Wilson; R. Rosenthal; P. Van Loo; N. J. Birkbak; Z. </w:t>
            </w:r>
            <w:proofErr w:type="spellStart"/>
            <w:r w:rsidRPr="003C0278">
              <w:rPr>
                <w:rFonts w:ascii="Arial" w:eastAsia="Times New Roman" w:hAnsi="Arial" w:cs="Arial"/>
                <w:color w:val="000000"/>
                <w:kern w:val="0"/>
                <w:sz w:val="20"/>
                <w:szCs w:val="20"/>
                <w:lang w:eastAsia="en-GB"/>
                <w14:ligatures w14:val="none"/>
              </w:rPr>
              <w:t>Szallasi</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Kisistok</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Sokac</w:t>
            </w:r>
            <w:proofErr w:type="spellEnd"/>
            <w:r w:rsidRPr="003C0278">
              <w:rPr>
                <w:rFonts w:ascii="Arial" w:eastAsia="Times New Roman" w:hAnsi="Arial" w:cs="Arial"/>
                <w:color w:val="000000"/>
                <w:kern w:val="0"/>
                <w:sz w:val="20"/>
                <w:szCs w:val="20"/>
                <w:lang w:eastAsia="en-GB"/>
                <w14:ligatures w14:val="none"/>
              </w:rPr>
              <w:t xml:space="preserve">; R. Salgado; M. </w:t>
            </w:r>
            <w:proofErr w:type="spellStart"/>
            <w:r w:rsidRPr="003C0278">
              <w:rPr>
                <w:rFonts w:ascii="Arial" w:eastAsia="Times New Roman" w:hAnsi="Arial" w:cs="Arial"/>
                <w:color w:val="000000"/>
                <w:kern w:val="0"/>
                <w:sz w:val="20"/>
                <w:szCs w:val="20"/>
                <w:lang w:eastAsia="en-GB"/>
                <w14:ligatures w14:val="none"/>
              </w:rPr>
              <w:t>Diossy</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Demeulemeester</w:t>
            </w:r>
            <w:proofErr w:type="spellEnd"/>
            <w:r w:rsidRPr="003C0278">
              <w:rPr>
                <w:rFonts w:ascii="Arial" w:eastAsia="Times New Roman" w:hAnsi="Arial" w:cs="Arial"/>
                <w:color w:val="000000"/>
                <w:kern w:val="0"/>
                <w:sz w:val="20"/>
                <w:szCs w:val="20"/>
                <w:lang w:eastAsia="en-GB"/>
                <w14:ligatures w14:val="none"/>
              </w:rPr>
              <w:t xml:space="preserve">; A. Bunkum; A. Stewart; A. M. </w:t>
            </w:r>
            <w:proofErr w:type="spellStart"/>
            <w:r w:rsidRPr="003C0278">
              <w:rPr>
                <w:rFonts w:ascii="Arial" w:eastAsia="Times New Roman" w:hAnsi="Arial" w:cs="Arial"/>
                <w:color w:val="000000"/>
                <w:kern w:val="0"/>
                <w:sz w:val="20"/>
                <w:szCs w:val="20"/>
                <w:lang w:eastAsia="en-GB"/>
                <w14:ligatures w14:val="none"/>
              </w:rPr>
              <w:t>Frankell</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Karamani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Toncheva</w:t>
            </w:r>
            <w:proofErr w:type="spellEnd"/>
            <w:r w:rsidRPr="003C0278">
              <w:rPr>
                <w:rFonts w:ascii="Arial" w:eastAsia="Times New Roman" w:hAnsi="Arial" w:cs="Arial"/>
                <w:color w:val="000000"/>
                <w:kern w:val="0"/>
                <w:sz w:val="20"/>
                <w:szCs w:val="20"/>
                <w:lang w:eastAsia="en-GB"/>
                <w14:ligatures w14:val="none"/>
              </w:rPr>
              <w:t xml:space="preserve">; A. Huebner; B. Chain; B. B. Campbell; C. </w:t>
            </w:r>
            <w:proofErr w:type="spellStart"/>
            <w:r w:rsidRPr="003C0278">
              <w:rPr>
                <w:rFonts w:ascii="Arial" w:eastAsia="Times New Roman" w:hAnsi="Arial" w:cs="Arial"/>
                <w:color w:val="000000"/>
                <w:kern w:val="0"/>
                <w:sz w:val="20"/>
                <w:szCs w:val="20"/>
                <w:lang w:eastAsia="en-GB"/>
                <w14:ligatures w14:val="none"/>
              </w:rPr>
              <w:t>Castignani</w:t>
            </w:r>
            <w:proofErr w:type="spellEnd"/>
            <w:r w:rsidRPr="003C0278">
              <w:rPr>
                <w:rFonts w:ascii="Arial" w:eastAsia="Times New Roman" w:hAnsi="Arial" w:cs="Arial"/>
                <w:color w:val="000000"/>
                <w:kern w:val="0"/>
                <w:sz w:val="20"/>
                <w:szCs w:val="20"/>
                <w:lang w:eastAsia="en-GB"/>
                <w14:ligatures w14:val="none"/>
              </w:rPr>
              <w:t xml:space="preserve">; C. Puttick; C. Richard; C. T. Hiley; D. R. </w:t>
            </w:r>
            <w:r w:rsidRPr="003C0278">
              <w:rPr>
                <w:rFonts w:ascii="Arial" w:eastAsia="Times New Roman" w:hAnsi="Arial" w:cs="Arial"/>
                <w:color w:val="000000"/>
                <w:kern w:val="0"/>
                <w:sz w:val="20"/>
                <w:szCs w:val="20"/>
                <w:lang w:eastAsia="en-GB"/>
                <w14:ligatures w14:val="none"/>
              </w:rPr>
              <w:lastRenderedPageBreak/>
              <w:t xml:space="preserve">Pearce; D. Karagianni; D. Biswas; D. Levi; E. Hoxha; E. L. Cadieux; E. Colliver; E. Nye; F. Gálvez-Cancino; F. Athanasopoulou; F. Gimeno-Valiente; G. </w:t>
            </w:r>
            <w:proofErr w:type="spellStart"/>
            <w:r w:rsidRPr="003C0278">
              <w:rPr>
                <w:rFonts w:ascii="Arial" w:eastAsia="Times New Roman" w:hAnsi="Arial" w:cs="Arial"/>
                <w:color w:val="000000"/>
                <w:kern w:val="0"/>
                <w:sz w:val="20"/>
                <w:szCs w:val="20"/>
                <w:lang w:eastAsia="en-GB"/>
                <w14:ligatures w14:val="none"/>
              </w:rPr>
              <w:t>Kassiotis</w:t>
            </w:r>
            <w:proofErr w:type="spellEnd"/>
            <w:r w:rsidRPr="003C0278">
              <w:rPr>
                <w:rFonts w:ascii="Arial" w:eastAsia="Times New Roman" w:hAnsi="Arial" w:cs="Arial"/>
                <w:color w:val="000000"/>
                <w:kern w:val="0"/>
                <w:sz w:val="20"/>
                <w:szCs w:val="20"/>
                <w:lang w:eastAsia="en-GB"/>
                <w14:ligatures w14:val="none"/>
              </w:rPr>
              <w:t xml:space="preserve">; G. Stavrou; G. </w:t>
            </w:r>
            <w:proofErr w:type="spellStart"/>
            <w:r w:rsidRPr="003C0278">
              <w:rPr>
                <w:rFonts w:ascii="Arial" w:eastAsia="Times New Roman" w:hAnsi="Arial" w:cs="Arial"/>
                <w:color w:val="000000"/>
                <w:kern w:val="0"/>
                <w:sz w:val="20"/>
                <w:szCs w:val="20"/>
                <w:lang w:eastAsia="en-GB"/>
                <w14:ligatures w14:val="none"/>
              </w:rPr>
              <w:t>Mastrokalos</w:t>
            </w:r>
            <w:proofErr w:type="spellEnd"/>
            <w:r w:rsidRPr="003C0278">
              <w:rPr>
                <w:rFonts w:ascii="Arial" w:eastAsia="Times New Roman" w:hAnsi="Arial" w:cs="Arial"/>
                <w:color w:val="000000"/>
                <w:kern w:val="0"/>
                <w:sz w:val="20"/>
                <w:szCs w:val="20"/>
                <w:lang w:eastAsia="en-GB"/>
                <w14:ligatures w14:val="none"/>
              </w:rPr>
              <w:t xml:space="preserve">; H. Zhai; H. L. Lowe; I. G. Matos; J. Goldman; J. L. Reading; J. Herrero; J. K. Rane; J. Nicod; J. M. Lam; J. A. Hartley; K. S. Peggs; K. S. S. Enfield; K. Selvaraju; K. Thol; K. W. Ng; K. Dijkstra; K. Grigoriadis; K. Thakkar; L. Ensell; M. Shah; M. V. Duran; M. Litovchenko; M. W. Sunderland; M. Dietzen; M. Leung; M. Escudero; M. Angelova; M. </w:t>
            </w:r>
            <w:proofErr w:type="spellStart"/>
            <w:r w:rsidRPr="003C0278">
              <w:rPr>
                <w:rFonts w:ascii="Arial" w:eastAsia="Times New Roman" w:hAnsi="Arial" w:cs="Arial"/>
                <w:color w:val="000000"/>
                <w:kern w:val="0"/>
                <w:sz w:val="20"/>
                <w:szCs w:val="20"/>
                <w:lang w:eastAsia="en-GB"/>
                <w14:ligatures w14:val="none"/>
              </w:rPr>
              <w:t>Tanić</w:t>
            </w:r>
            <w:proofErr w:type="spellEnd"/>
            <w:r w:rsidRPr="003C0278">
              <w:rPr>
                <w:rFonts w:ascii="Arial" w:eastAsia="Times New Roman" w:hAnsi="Arial" w:cs="Arial"/>
                <w:color w:val="000000"/>
                <w:kern w:val="0"/>
                <w:sz w:val="20"/>
                <w:szCs w:val="20"/>
                <w:lang w:eastAsia="en-GB"/>
                <w14:ligatures w14:val="none"/>
              </w:rPr>
              <w:t xml:space="preserve">; O. </w:t>
            </w:r>
            <w:proofErr w:type="spellStart"/>
            <w:r w:rsidRPr="003C0278">
              <w:rPr>
                <w:rFonts w:ascii="Arial" w:eastAsia="Times New Roman" w:hAnsi="Arial" w:cs="Arial"/>
                <w:color w:val="000000"/>
                <w:kern w:val="0"/>
                <w:sz w:val="20"/>
                <w:szCs w:val="20"/>
                <w:lang w:eastAsia="en-GB"/>
                <w14:ligatures w14:val="none"/>
              </w:rPr>
              <w:t>Chervova</w:t>
            </w:r>
            <w:proofErr w:type="spellEnd"/>
            <w:r w:rsidRPr="003C0278">
              <w:rPr>
                <w:rFonts w:ascii="Arial" w:eastAsia="Times New Roman" w:hAnsi="Arial" w:cs="Arial"/>
                <w:color w:val="000000"/>
                <w:kern w:val="0"/>
                <w:sz w:val="20"/>
                <w:szCs w:val="20"/>
                <w:lang w:eastAsia="en-GB"/>
                <w14:ligatures w14:val="none"/>
              </w:rPr>
              <w:t>; O. Lucas; O. Al-</w:t>
            </w:r>
            <w:proofErr w:type="spellStart"/>
            <w:r w:rsidRPr="003C0278">
              <w:rPr>
                <w:rFonts w:ascii="Arial" w:eastAsia="Times New Roman" w:hAnsi="Arial" w:cs="Arial"/>
                <w:color w:val="000000"/>
                <w:kern w:val="0"/>
                <w:sz w:val="20"/>
                <w:szCs w:val="20"/>
                <w:lang w:eastAsia="en-GB"/>
                <w14:ligatures w14:val="none"/>
              </w:rPr>
              <w:t>Sawaf</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Prymas</w:t>
            </w:r>
            <w:proofErr w:type="spellEnd"/>
            <w:r w:rsidRPr="003C0278">
              <w:rPr>
                <w:rFonts w:ascii="Arial" w:eastAsia="Times New Roman" w:hAnsi="Arial" w:cs="Arial"/>
                <w:color w:val="000000"/>
                <w:kern w:val="0"/>
                <w:sz w:val="20"/>
                <w:szCs w:val="20"/>
                <w:lang w:eastAsia="en-GB"/>
                <w14:ligatures w14:val="none"/>
              </w:rPr>
              <w:t xml:space="preserve">; P. Hobson; P. Pawlik; R. K. Stone; R. Bentham; R. E. Hynds; R. </w:t>
            </w:r>
            <w:proofErr w:type="spellStart"/>
            <w:r w:rsidRPr="003C0278">
              <w:rPr>
                <w:rFonts w:ascii="Arial" w:eastAsia="Times New Roman" w:hAnsi="Arial" w:cs="Arial"/>
                <w:color w:val="000000"/>
                <w:kern w:val="0"/>
                <w:sz w:val="20"/>
                <w:szCs w:val="20"/>
                <w:lang w:eastAsia="en-GB"/>
                <w14:ligatures w14:val="none"/>
              </w:rPr>
              <w:t>Vendramin</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Saghafinia</w:t>
            </w:r>
            <w:proofErr w:type="spellEnd"/>
            <w:r w:rsidRPr="003C0278">
              <w:rPr>
                <w:rFonts w:ascii="Arial" w:eastAsia="Times New Roman" w:hAnsi="Arial" w:cs="Arial"/>
                <w:color w:val="000000"/>
                <w:kern w:val="0"/>
                <w:sz w:val="20"/>
                <w:szCs w:val="20"/>
                <w:lang w:eastAsia="en-GB"/>
                <w14:ligatures w14:val="none"/>
              </w:rPr>
              <w:t xml:space="preserve">; S. López; S. Gamble; S. K. A. Ung; S. A. Quezada; S. Vanloo; S. Zaccaria; S. Hessey; S. Ward; S. Boeing; S. Beck; S. K. Bola; T. Denner; T. Marafioti; T. P. </w:t>
            </w:r>
            <w:proofErr w:type="spellStart"/>
            <w:r w:rsidRPr="003C0278">
              <w:rPr>
                <w:rFonts w:ascii="Arial" w:eastAsia="Times New Roman" w:hAnsi="Arial" w:cs="Arial"/>
                <w:color w:val="000000"/>
                <w:kern w:val="0"/>
                <w:sz w:val="20"/>
                <w:szCs w:val="20"/>
                <w:lang w:eastAsia="en-GB"/>
                <w14:ligatures w14:val="none"/>
              </w:rPr>
              <w:t>Mourikis</w:t>
            </w:r>
            <w:proofErr w:type="spellEnd"/>
            <w:r w:rsidRPr="003C0278">
              <w:rPr>
                <w:rFonts w:ascii="Arial" w:eastAsia="Times New Roman" w:hAnsi="Arial" w:cs="Arial"/>
                <w:color w:val="000000"/>
                <w:kern w:val="0"/>
                <w:sz w:val="20"/>
                <w:szCs w:val="20"/>
                <w:lang w:eastAsia="en-GB"/>
                <w14:ligatures w14:val="none"/>
              </w:rPr>
              <w:t xml:space="preserve">; T. B. K. Watkins; V. Spanswick; V. </w:t>
            </w:r>
            <w:proofErr w:type="spellStart"/>
            <w:r w:rsidRPr="003C0278">
              <w:rPr>
                <w:rFonts w:ascii="Arial" w:eastAsia="Times New Roman" w:hAnsi="Arial" w:cs="Arial"/>
                <w:color w:val="000000"/>
                <w:kern w:val="0"/>
                <w:sz w:val="20"/>
                <w:szCs w:val="20"/>
                <w:lang w:eastAsia="en-GB"/>
                <w14:ligatures w14:val="none"/>
              </w:rPr>
              <w:t>Barbè</w:t>
            </w:r>
            <w:proofErr w:type="spellEnd"/>
            <w:r w:rsidRPr="003C0278">
              <w:rPr>
                <w:rFonts w:ascii="Arial" w:eastAsia="Times New Roman" w:hAnsi="Arial" w:cs="Arial"/>
                <w:color w:val="000000"/>
                <w:kern w:val="0"/>
                <w:sz w:val="20"/>
                <w:szCs w:val="20"/>
                <w:lang w:eastAsia="en-GB"/>
                <w14:ligatures w14:val="none"/>
              </w:rPr>
              <w:t xml:space="preserve">; W. T. Lu; W. K. Liu; Y. Wu; Y. Naito; Z. Ramsden; C. Veiga; G. Royle; C. A. Collins-Fekete; F. Fraioli; P. Ashford; T. Clark; M. D. Forster; S. M. Lee; E. Borg; M. Falzon; D. Papadatos-Pastos; J. Wilson; T. Ahmad; A. J. Procter; A. Ahmed; M. N. Taylor; A. Nair; D. Lawrence; D. </w:t>
            </w:r>
            <w:proofErr w:type="spellStart"/>
            <w:r w:rsidRPr="003C0278">
              <w:rPr>
                <w:rFonts w:ascii="Arial" w:eastAsia="Times New Roman" w:hAnsi="Arial" w:cs="Arial"/>
                <w:color w:val="000000"/>
                <w:kern w:val="0"/>
                <w:sz w:val="20"/>
                <w:szCs w:val="20"/>
                <w:lang w:eastAsia="en-GB"/>
                <w14:ligatures w14:val="none"/>
              </w:rPr>
              <w:t>Patrini</w:t>
            </w:r>
            <w:proofErr w:type="spellEnd"/>
            <w:r w:rsidRPr="003C0278">
              <w:rPr>
                <w:rFonts w:ascii="Arial" w:eastAsia="Times New Roman" w:hAnsi="Arial" w:cs="Arial"/>
                <w:color w:val="000000"/>
                <w:kern w:val="0"/>
                <w:sz w:val="20"/>
                <w:szCs w:val="20"/>
                <w:lang w:eastAsia="en-GB"/>
                <w14:ligatures w14:val="none"/>
              </w:rPr>
              <w:t xml:space="preserve">; N. Navani; R. M. Thakrar; S. M. Janes; E. M. Hoogenboom; F. Monk; J. W. Holding; J. Choudhary; K. </w:t>
            </w:r>
            <w:proofErr w:type="spellStart"/>
            <w:r w:rsidRPr="003C0278">
              <w:rPr>
                <w:rFonts w:ascii="Arial" w:eastAsia="Times New Roman" w:hAnsi="Arial" w:cs="Arial"/>
                <w:color w:val="000000"/>
                <w:kern w:val="0"/>
                <w:sz w:val="20"/>
                <w:szCs w:val="20"/>
                <w:lang w:eastAsia="en-GB"/>
                <w14:ligatures w14:val="none"/>
              </w:rPr>
              <w:t>Bhakhri</w:t>
            </w:r>
            <w:proofErr w:type="spellEnd"/>
            <w:r w:rsidRPr="003C0278">
              <w:rPr>
                <w:rFonts w:ascii="Arial" w:eastAsia="Times New Roman" w:hAnsi="Arial" w:cs="Arial"/>
                <w:color w:val="000000"/>
                <w:kern w:val="0"/>
                <w:sz w:val="20"/>
                <w:szCs w:val="20"/>
                <w:lang w:eastAsia="en-GB"/>
                <w14:ligatures w14:val="none"/>
              </w:rPr>
              <w:t xml:space="preserve">; M. Scarci; M. Hayward; N. Panagiotopoulos; P. Gorman; R. </w:t>
            </w:r>
            <w:proofErr w:type="spellStart"/>
            <w:r w:rsidRPr="003C0278">
              <w:rPr>
                <w:rFonts w:ascii="Arial" w:eastAsia="Times New Roman" w:hAnsi="Arial" w:cs="Arial"/>
                <w:color w:val="000000"/>
                <w:kern w:val="0"/>
                <w:sz w:val="20"/>
                <w:szCs w:val="20"/>
                <w:lang w:eastAsia="en-GB"/>
                <w14:ligatures w14:val="none"/>
              </w:rPr>
              <w:t>Khiroya</w:t>
            </w:r>
            <w:proofErr w:type="spellEnd"/>
            <w:r w:rsidRPr="003C0278">
              <w:rPr>
                <w:rFonts w:ascii="Arial" w:eastAsia="Times New Roman" w:hAnsi="Arial" w:cs="Arial"/>
                <w:color w:val="000000"/>
                <w:kern w:val="0"/>
                <w:sz w:val="20"/>
                <w:szCs w:val="20"/>
                <w:lang w:eastAsia="en-GB"/>
                <w14:ligatures w14:val="none"/>
              </w:rPr>
              <w:t xml:space="preserve">; R. C. M. Stephens; Y. N. S. Wong; S. Bandula; A. Sharp; S. Smith; N. Gower; H. K. Dhanda; K. Chan; C. Pilotti; R. Leslie; A. </w:t>
            </w:r>
            <w:proofErr w:type="spellStart"/>
            <w:r w:rsidRPr="003C0278">
              <w:rPr>
                <w:rFonts w:ascii="Arial" w:eastAsia="Times New Roman" w:hAnsi="Arial" w:cs="Arial"/>
                <w:color w:val="000000"/>
                <w:kern w:val="0"/>
                <w:sz w:val="20"/>
                <w:szCs w:val="20"/>
                <w:lang w:eastAsia="en-GB"/>
                <w14:ligatures w14:val="none"/>
              </w:rPr>
              <w:t>Grapa</w:t>
            </w:r>
            <w:proofErr w:type="spellEnd"/>
            <w:r w:rsidRPr="003C0278">
              <w:rPr>
                <w:rFonts w:ascii="Arial" w:eastAsia="Times New Roman" w:hAnsi="Arial" w:cs="Arial"/>
                <w:color w:val="000000"/>
                <w:kern w:val="0"/>
                <w:sz w:val="20"/>
                <w:szCs w:val="20"/>
                <w:lang w:eastAsia="en-GB"/>
                <w14:ligatures w14:val="none"/>
              </w:rPr>
              <w:t xml:space="preserve">; H. Zhang; K. AbdulJabbar; X. Pan; Y. Yuan; D. Chuter; M. </w:t>
            </w:r>
            <w:proofErr w:type="spellStart"/>
            <w:r w:rsidRPr="003C0278">
              <w:rPr>
                <w:rFonts w:ascii="Arial" w:eastAsia="Times New Roman" w:hAnsi="Arial" w:cs="Arial"/>
                <w:color w:val="000000"/>
                <w:kern w:val="0"/>
                <w:sz w:val="20"/>
                <w:szCs w:val="20"/>
                <w:lang w:eastAsia="en-GB"/>
                <w14:ligatures w14:val="none"/>
              </w:rPr>
              <w:t>MacKenzie</w:t>
            </w:r>
            <w:proofErr w:type="spellEnd"/>
            <w:r w:rsidRPr="003C0278">
              <w:rPr>
                <w:rFonts w:ascii="Arial" w:eastAsia="Times New Roman" w:hAnsi="Arial" w:cs="Arial"/>
                <w:color w:val="000000"/>
                <w:kern w:val="0"/>
                <w:sz w:val="20"/>
                <w:szCs w:val="20"/>
                <w:lang w:eastAsia="en-GB"/>
                <w14:ligatures w14:val="none"/>
              </w:rPr>
              <w:t xml:space="preserve">; S. Chee; A. </w:t>
            </w:r>
            <w:proofErr w:type="spellStart"/>
            <w:r w:rsidRPr="003C0278">
              <w:rPr>
                <w:rFonts w:ascii="Arial" w:eastAsia="Times New Roman" w:hAnsi="Arial" w:cs="Arial"/>
                <w:color w:val="000000"/>
                <w:kern w:val="0"/>
                <w:sz w:val="20"/>
                <w:szCs w:val="20"/>
                <w:lang w:eastAsia="en-GB"/>
                <w14:ligatures w14:val="none"/>
              </w:rPr>
              <w:t>Alzetani</w:t>
            </w:r>
            <w:proofErr w:type="spellEnd"/>
            <w:r w:rsidRPr="003C0278">
              <w:rPr>
                <w:rFonts w:ascii="Arial" w:eastAsia="Times New Roman" w:hAnsi="Arial" w:cs="Arial"/>
                <w:color w:val="000000"/>
                <w:kern w:val="0"/>
                <w:sz w:val="20"/>
                <w:szCs w:val="20"/>
                <w:lang w:eastAsia="en-GB"/>
                <w14:ligatures w14:val="none"/>
              </w:rPr>
              <w:t xml:space="preserve">; J. Cave; L. Scarlett; J. Richards; P. Ingram; S. Austin; E. Lim; P. De Sousa; S. Jordan; A. Rice; H. </w:t>
            </w:r>
            <w:proofErr w:type="spellStart"/>
            <w:r w:rsidRPr="003C0278">
              <w:rPr>
                <w:rFonts w:ascii="Arial" w:eastAsia="Times New Roman" w:hAnsi="Arial" w:cs="Arial"/>
                <w:color w:val="000000"/>
                <w:kern w:val="0"/>
                <w:sz w:val="20"/>
                <w:szCs w:val="20"/>
                <w:lang w:eastAsia="en-GB"/>
                <w14:ligatures w14:val="none"/>
              </w:rPr>
              <w:t>Raubenheimer</w:t>
            </w:r>
            <w:proofErr w:type="spellEnd"/>
            <w:r w:rsidRPr="003C0278">
              <w:rPr>
                <w:rFonts w:ascii="Arial" w:eastAsia="Times New Roman" w:hAnsi="Arial" w:cs="Arial"/>
                <w:color w:val="000000"/>
                <w:kern w:val="0"/>
                <w:sz w:val="20"/>
                <w:szCs w:val="20"/>
                <w:lang w:eastAsia="en-GB"/>
                <w14:ligatures w14:val="none"/>
              </w:rPr>
              <w:t xml:space="preserve">; H. Bhayani; L. Ambrose; A. Devaraj; H. Chavan; S. Begum; S. I. </w:t>
            </w:r>
            <w:proofErr w:type="spellStart"/>
            <w:r w:rsidRPr="003C0278">
              <w:rPr>
                <w:rFonts w:ascii="Arial" w:eastAsia="Times New Roman" w:hAnsi="Arial" w:cs="Arial"/>
                <w:color w:val="000000"/>
                <w:kern w:val="0"/>
                <w:sz w:val="20"/>
                <w:szCs w:val="20"/>
                <w:lang w:eastAsia="en-GB"/>
                <w14:ligatures w14:val="none"/>
              </w:rPr>
              <w:t>Buderi</w:t>
            </w:r>
            <w:proofErr w:type="spellEnd"/>
            <w:r w:rsidRPr="003C0278">
              <w:rPr>
                <w:rFonts w:ascii="Arial" w:eastAsia="Times New Roman" w:hAnsi="Arial" w:cs="Arial"/>
                <w:color w:val="000000"/>
                <w:kern w:val="0"/>
                <w:sz w:val="20"/>
                <w:szCs w:val="20"/>
                <w:lang w:eastAsia="en-GB"/>
                <w14:ligatures w14:val="none"/>
              </w:rPr>
              <w:t xml:space="preserve">; D. Kaniu; M. </w:t>
            </w:r>
            <w:proofErr w:type="spellStart"/>
            <w:r w:rsidRPr="003C0278">
              <w:rPr>
                <w:rFonts w:ascii="Arial" w:eastAsia="Times New Roman" w:hAnsi="Arial" w:cs="Arial"/>
                <w:color w:val="000000"/>
                <w:kern w:val="0"/>
                <w:sz w:val="20"/>
                <w:szCs w:val="20"/>
                <w:lang w:eastAsia="en-GB"/>
                <w14:ligatures w14:val="none"/>
              </w:rPr>
              <w:t>Malima</w:t>
            </w:r>
            <w:proofErr w:type="spellEnd"/>
            <w:r w:rsidRPr="003C0278">
              <w:rPr>
                <w:rFonts w:ascii="Arial" w:eastAsia="Times New Roman" w:hAnsi="Arial" w:cs="Arial"/>
                <w:color w:val="000000"/>
                <w:kern w:val="0"/>
                <w:sz w:val="20"/>
                <w:szCs w:val="20"/>
                <w:lang w:eastAsia="en-GB"/>
                <w14:ligatures w14:val="none"/>
              </w:rPr>
              <w:t xml:space="preserve">; S. Booth; A. G. Nicholson; N. Fernandes; P. Shah; C. </w:t>
            </w:r>
            <w:proofErr w:type="spellStart"/>
            <w:r w:rsidRPr="003C0278">
              <w:rPr>
                <w:rFonts w:ascii="Arial" w:eastAsia="Times New Roman" w:hAnsi="Arial" w:cs="Arial"/>
                <w:color w:val="000000"/>
                <w:kern w:val="0"/>
                <w:sz w:val="20"/>
                <w:szCs w:val="20"/>
                <w:lang w:eastAsia="en-GB"/>
                <w14:ligatures w14:val="none"/>
              </w:rPr>
              <w:t>Proli</w:t>
            </w:r>
            <w:proofErr w:type="spellEnd"/>
            <w:r w:rsidRPr="003C0278">
              <w:rPr>
                <w:rFonts w:ascii="Arial" w:eastAsia="Times New Roman" w:hAnsi="Arial" w:cs="Arial"/>
                <w:color w:val="000000"/>
                <w:kern w:val="0"/>
                <w:sz w:val="20"/>
                <w:szCs w:val="20"/>
                <w:lang w:eastAsia="en-GB"/>
                <w14:ligatures w14:val="none"/>
              </w:rPr>
              <w:t xml:space="preserve">; M. Hewish; S. Danson; M. J. </w:t>
            </w:r>
            <w:proofErr w:type="spellStart"/>
            <w:r w:rsidRPr="003C0278">
              <w:rPr>
                <w:rFonts w:ascii="Arial" w:eastAsia="Times New Roman" w:hAnsi="Arial" w:cs="Arial"/>
                <w:color w:val="000000"/>
                <w:kern w:val="0"/>
                <w:sz w:val="20"/>
                <w:szCs w:val="20"/>
                <w:lang w:eastAsia="en-GB"/>
                <w14:ligatures w14:val="none"/>
              </w:rPr>
              <w:t>Shackcloth</w:t>
            </w:r>
            <w:proofErr w:type="spellEnd"/>
            <w:r w:rsidRPr="003C0278">
              <w:rPr>
                <w:rFonts w:ascii="Arial" w:eastAsia="Times New Roman" w:hAnsi="Arial" w:cs="Arial"/>
                <w:color w:val="000000"/>
                <w:kern w:val="0"/>
                <w:sz w:val="20"/>
                <w:szCs w:val="20"/>
                <w:lang w:eastAsia="en-GB"/>
                <w14:ligatures w14:val="none"/>
              </w:rPr>
              <w:t xml:space="preserve">; L. Robinson; P. Russell; K. G. Blyth; C. Dick; J. Le Quesne; A. Kirk; M. Asif; R. Bilancia; N. Kostoulas; M. Thomas; J. </w:t>
            </w:r>
            <w:proofErr w:type="spellStart"/>
            <w:r w:rsidRPr="003C0278">
              <w:rPr>
                <w:rFonts w:ascii="Arial" w:eastAsia="Times New Roman" w:hAnsi="Arial" w:cs="Arial"/>
                <w:color w:val="000000"/>
                <w:kern w:val="0"/>
                <w:sz w:val="20"/>
                <w:szCs w:val="20"/>
                <w:lang w:eastAsia="en-GB"/>
                <w14:ligatures w14:val="none"/>
              </w:rPr>
              <w:t>DeGregori</w:t>
            </w:r>
            <w:proofErr w:type="spellEnd"/>
            <w:r w:rsidRPr="003C0278">
              <w:rPr>
                <w:rFonts w:ascii="Arial" w:eastAsia="Times New Roman" w:hAnsi="Arial" w:cs="Arial"/>
                <w:color w:val="000000"/>
                <w:kern w:val="0"/>
                <w:sz w:val="20"/>
                <w:szCs w:val="20"/>
                <w:lang w:eastAsia="en-GB"/>
                <w14:ligatures w14:val="none"/>
              </w:rPr>
              <w:t>; M. Jamal-Hanjani; C. Swanton; T. R. Consortium</w:t>
            </w:r>
          </w:p>
        </w:tc>
        <w:tc>
          <w:tcPr>
            <w:tcW w:w="708" w:type="dxa"/>
            <w:tcBorders>
              <w:top w:val="nil"/>
              <w:left w:val="nil"/>
              <w:bottom w:val="single" w:sz="4" w:space="0" w:color="auto"/>
              <w:right w:val="single" w:sz="4" w:space="0" w:color="auto"/>
            </w:tcBorders>
            <w:shd w:val="clear" w:color="auto" w:fill="auto"/>
            <w:vAlign w:val="center"/>
            <w:hideMark/>
          </w:tcPr>
          <w:p w14:paraId="477E29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616</w:t>
            </w:r>
          </w:p>
        </w:tc>
        <w:tc>
          <w:tcPr>
            <w:tcW w:w="709" w:type="dxa"/>
            <w:tcBorders>
              <w:top w:val="nil"/>
              <w:left w:val="nil"/>
              <w:bottom w:val="single" w:sz="4" w:space="0" w:color="auto"/>
              <w:right w:val="single" w:sz="4" w:space="0" w:color="auto"/>
            </w:tcBorders>
            <w:shd w:val="clear" w:color="auto" w:fill="auto"/>
            <w:vAlign w:val="center"/>
            <w:hideMark/>
          </w:tcPr>
          <w:p w14:paraId="4DFF693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7955</w:t>
            </w:r>
          </w:p>
        </w:tc>
        <w:tc>
          <w:tcPr>
            <w:tcW w:w="709" w:type="dxa"/>
            <w:tcBorders>
              <w:top w:val="nil"/>
              <w:left w:val="nil"/>
              <w:bottom w:val="single" w:sz="4" w:space="0" w:color="auto"/>
              <w:right w:val="single" w:sz="4" w:space="0" w:color="auto"/>
            </w:tcBorders>
            <w:shd w:val="clear" w:color="auto" w:fill="auto"/>
            <w:vAlign w:val="center"/>
            <w:hideMark/>
          </w:tcPr>
          <w:p w14:paraId="5A7414B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159-167</w:t>
            </w:r>
          </w:p>
        </w:tc>
      </w:tr>
      <w:tr w:rsidR="001A6346" w:rsidRPr="003C0278" w14:paraId="692A64D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860C4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E90DF3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Maxillofacial and Oral Surgery</w:t>
            </w:r>
          </w:p>
        </w:tc>
        <w:tc>
          <w:tcPr>
            <w:tcW w:w="3402" w:type="dxa"/>
            <w:tcBorders>
              <w:top w:val="nil"/>
              <w:left w:val="nil"/>
              <w:bottom w:val="single" w:sz="4" w:space="0" w:color="auto"/>
              <w:right w:val="single" w:sz="4" w:space="0" w:color="auto"/>
            </w:tcBorders>
            <w:shd w:val="clear" w:color="auto" w:fill="auto"/>
            <w:vAlign w:val="center"/>
            <w:hideMark/>
          </w:tcPr>
          <w:p w14:paraId="16D05D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Case Report of Highly Unusual Metastasis from a Salivary Adenocarcinoma</w:t>
            </w:r>
          </w:p>
        </w:tc>
        <w:tc>
          <w:tcPr>
            <w:tcW w:w="6663" w:type="dxa"/>
            <w:tcBorders>
              <w:top w:val="nil"/>
              <w:left w:val="nil"/>
              <w:bottom w:val="single" w:sz="4" w:space="0" w:color="auto"/>
              <w:right w:val="single" w:sz="4" w:space="0" w:color="auto"/>
            </w:tcBorders>
            <w:shd w:val="clear" w:color="auto" w:fill="auto"/>
            <w:vAlign w:val="center"/>
            <w:hideMark/>
          </w:tcPr>
          <w:p w14:paraId="52A8A87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Henry; S. Khan; K. Shah; R. Banner; M. Kittur</w:t>
            </w:r>
          </w:p>
        </w:tc>
        <w:tc>
          <w:tcPr>
            <w:tcW w:w="708" w:type="dxa"/>
            <w:tcBorders>
              <w:top w:val="nil"/>
              <w:left w:val="nil"/>
              <w:bottom w:val="single" w:sz="4" w:space="0" w:color="auto"/>
              <w:right w:val="single" w:sz="4" w:space="0" w:color="auto"/>
            </w:tcBorders>
            <w:shd w:val="clear" w:color="auto" w:fill="auto"/>
            <w:vAlign w:val="center"/>
            <w:hideMark/>
          </w:tcPr>
          <w:p w14:paraId="2B54061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17B96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D53F6A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5E4309A"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6C90B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1F762F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Parasites and Vectors</w:t>
            </w:r>
          </w:p>
        </w:tc>
        <w:tc>
          <w:tcPr>
            <w:tcW w:w="3402" w:type="dxa"/>
            <w:tcBorders>
              <w:top w:val="nil"/>
              <w:left w:val="nil"/>
              <w:bottom w:val="single" w:sz="4" w:space="0" w:color="auto"/>
              <w:right w:val="single" w:sz="4" w:space="0" w:color="auto"/>
            </w:tcBorders>
            <w:shd w:val="clear" w:color="auto" w:fill="auto"/>
            <w:vAlign w:val="center"/>
            <w:hideMark/>
          </w:tcPr>
          <w:p w14:paraId="1A9C6BF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Correction: The occurrence and zoonotic potential of Cryptosporidium species in freshwater biota (Parasites &amp; Vectors, (2023), 16, 1, (209), 10.1186/s13071-023-05827-9)</w:t>
            </w:r>
          </w:p>
        </w:tc>
        <w:tc>
          <w:tcPr>
            <w:tcW w:w="6663" w:type="dxa"/>
            <w:tcBorders>
              <w:top w:val="nil"/>
              <w:left w:val="nil"/>
              <w:bottom w:val="single" w:sz="4" w:space="0" w:color="auto"/>
              <w:right w:val="single" w:sz="4" w:space="0" w:color="auto"/>
            </w:tcBorders>
            <w:shd w:val="clear" w:color="auto" w:fill="auto"/>
            <w:vAlign w:val="center"/>
            <w:hideMark/>
          </w:tcPr>
          <w:p w14:paraId="7DE661C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Hayes; G. Robinson; R. M. Chalmers; S. J. Ormerod; A. </w:t>
            </w:r>
            <w:proofErr w:type="spellStart"/>
            <w:r w:rsidRPr="003C0278">
              <w:rPr>
                <w:rFonts w:ascii="Arial" w:eastAsia="Times New Roman" w:hAnsi="Arial" w:cs="Arial"/>
                <w:color w:val="000000"/>
                <w:kern w:val="0"/>
                <w:sz w:val="20"/>
                <w:szCs w:val="20"/>
                <w:lang w:eastAsia="en-GB"/>
                <w14:ligatures w14:val="none"/>
              </w:rPr>
              <w:t>Paziewska</w:t>
            </w:r>
            <w:proofErr w:type="spellEnd"/>
            <w:r w:rsidRPr="003C0278">
              <w:rPr>
                <w:rFonts w:ascii="Arial" w:eastAsia="Times New Roman" w:hAnsi="Arial" w:cs="Arial"/>
                <w:color w:val="000000"/>
                <w:kern w:val="0"/>
                <w:sz w:val="20"/>
                <w:szCs w:val="20"/>
                <w:lang w:eastAsia="en-GB"/>
                <w14:ligatures w14:val="none"/>
              </w:rPr>
              <w:t>-Harris; E. A. Chadwick; I. Durance; J. Cable</w:t>
            </w:r>
          </w:p>
        </w:tc>
        <w:tc>
          <w:tcPr>
            <w:tcW w:w="708" w:type="dxa"/>
            <w:tcBorders>
              <w:top w:val="nil"/>
              <w:left w:val="nil"/>
              <w:bottom w:val="single" w:sz="4" w:space="0" w:color="auto"/>
              <w:right w:val="single" w:sz="4" w:space="0" w:color="auto"/>
            </w:tcBorders>
            <w:shd w:val="clear" w:color="auto" w:fill="auto"/>
            <w:vAlign w:val="center"/>
            <w:hideMark/>
          </w:tcPr>
          <w:p w14:paraId="0A411B7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7EC7122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61104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1B638F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E295D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73FCD9D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Parasites and Vectors</w:t>
            </w:r>
          </w:p>
        </w:tc>
        <w:tc>
          <w:tcPr>
            <w:tcW w:w="3402" w:type="dxa"/>
            <w:tcBorders>
              <w:top w:val="nil"/>
              <w:left w:val="nil"/>
              <w:bottom w:val="single" w:sz="4" w:space="0" w:color="auto"/>
              <w:right w:val="single" w:sz="4" w:space="0" w:color="auto"/>
            </w:tcBorders>
            <w:shd w:val="clear" w:color="auto" w:fill="auto"/>
            <w:vAlign w:val="center"/>
            <w:hideMark/>
          </w:tcPr>
          <w:p w14:paraId="463D2AC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occurrence and zoonotic potential of Cryptosporidium species in freshwater biota</w:t>
            </w:r>
          </w:p>
        </w:tc>
        <w:tc>
          <w:tcPr>
            <w:tcW w:w="6663" w:type="dxa"/>
            <w:tcBorders>
              <w:top w:val="nil"/>
              <w:left w:val="nil"/>
              <w:bottom w:val="single" w:sz="4" w:space="0" w:color="auto"/>
              <w:right w:val="single" w:sz="4" w:space="0" w:color="auto"/>
            </w:tcBorders>
            <w:shd w:val="clear" w:color="auto" w:fill="auto"/>
            <w:vAlign w:val="center"/>
            <w:hideMark/>
          </w:tcPr>
          <w:p w14:paraId="339FC85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Hayes; G. Robinson; R. M. Chalmers; S. J. Ormerod; A. </w:t>
            </w:r>
            <w:proofErr w:type="spellStart"/>
            <w:r w:rsidRPr="003C0278">
              <w:rPr>
                <w:rFonts w:ascii="Arial" w:eastAsia="Times New Roman" w:hAnsi="Arial" w:cs="Arial"/>
                <w:color w:val="000000"/>
                <w:kern w:val="0"/>
                <w:sz w:val="20"/>
                <w:szCs w:val="20"/>
                <w:lang w:eastAsia="en-GB"/>
                <w14:ligatures w14:val="none"/>
              </w:rPr>
              <w:t>Paziewska</w:t>
            </w:r>
            <w:proofErr w:type="spellEnd"/>
            <w:r w:rsidRPr="003C0278">
              <w:rPr>
                <w:rFonts w:ascii="Arial" w:eastAsia="Times New Roman" w:hAnsi="Arial" w:cs="Arial"/>
                <w:color w:val="000000"/>
                <w:kern w:val="0"/>
                <w:sz w:val="20"/>
                <w:szCs w:val="20"/>
                <w:lang w:eastAsia="en-GB"/>
                <w14:ligatures w14:val="none"/>
              </w:rPr>
              <w:t>-Harris; E. A. Chadwick; I. Durance; J. Cable</w:t>
            </w:r>
          </w:p>
        </w:tc>
        <w:tc>
          <w:tcPr>
            <w:tcW w:w="708" w:type="dxa"/>
            <w:tcBorders>
              <w:top w:val="nil"/>
              <w:left w:val="nil"/>
              <w:bottom w:val="single" w:sz="4" w:space="0" w:color="auto"/>
              <w:right w:val="single" w:sz="4" w:space="0" w:color="auto"/>
            </w:tcBorders>
            <w:shd w:val="clear" w:color="auto" w:fill="auto"/>
            <w:vAlign w:val="center"/>
            <w:hideMark/>
          </w:tcPr>
          <w:p w14:paraId="13D4E76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69BF21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6468C0B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FF70D9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6B4720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387AB5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Epidemiology and Management</w:t>
            </w:r>
          </w:p>
        </w:tc>
        <w:tc>
          <w:tcPr>
            <w:tcW w:w="3402" w:type="dxa"/>
            <w:tcBorders>
              <w:top w:val="nil"/>
              <w:left w:val="nil"/>
              <w:bottom w:val="single" w:sz="4" w:space="0" w:color="auto"/>
              <w:right w:val="single" w:sz="4" w:space="0" w:color="auto"/>
            </w:tcBorders>
            <w:shd w:val="clear" w:color="auto" w:fill="auto"/>
            <w:vAlign w:val="center"/>
            <w:hideMark/>
          </w:tcPr>
          <w:p w14:paraId="76C5344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Quantifying the incidence of lower limb amputation in people with and without diabetes in Wales between 2008–2018</w:t>
            </w:r>
          </w:p>
        </w:tc>
        <w:tc>
          <w:tcPr>
            <w:tcW w:w="6663" w:type="dxa"/>
            <w:tcBorders>
              <w:top w:val="nil"/>
              <w:left w:val="nil"/>
              <w:bottom w:val="single" w:sz="4" w:space="0" w:color="auto"/>
              <w:right w:val="single" w:sz="4" w:space="0" w:color="auto"/>
            </w:tcBorders>
            <w:shd w:val="clear" w:color="auto" w:fill="auto"/>
            <w:vAlign w:val="center"/>
            <w:hideMark/>
          </w:tcPr>
          <w:p w14:paraId="06732B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Hayes; J. M. Rafferty; W. Y. Cheung; A. Akbari; R. Thomas; S. Bain; C. Topliss; J. W. Stephens</w:t>
            </w:r>
          </w:p>
        </w:tc>
        <w:tc>
          <w:tcPr>
            <w:tcW w:w="708" w:type="dxa"/>
            <w:tcBorders>
              <w:top w:val="nil"/>
              <w:left w:val="nil"/>
              <w:bottom w:val="single" w:sz="4" w:space="0" w:color="auto"/>
              <w:right w:val="single" w:sz="4" w:space="0" w:color="auto"/>
            </w:tcBorders>
            <w:shd w:val="clear" w:color="auto" w:fill="auto"/>
            <w:vAlign w:val="center"/>
            <w:hideMark/>
          </w:tcPr>
          <w:p w14:paraId="0B48B3C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7F248E8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87D0A0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86F3EC0"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3D1C35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13F6D6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Virchows</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Archiv</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49557E0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The spectrum of nodular lymphocyte predominant Hodgkin lymphoma: a report of the lymphoma workshop of the 20th meeting of the European Association for </w:t>
            </w:r>
            <w:proofErr w:type="spellStart"/>
            <w:r w:rsidRPr="003C0278">
              <w:rPr>
                <w:rFonts w:ascii="Arial" w:eastAsia="Times New Roman" w:hAnsi="Arial" w:cs="Arial"/>
                <w:color w:val="000000"/>
                <w:kern w:val="0"/>
                <w:sz w:val="20"/>
                <w:szCs w:val="20"/>
                <w:lang w:eastAsia="en-GB"/>
                <w14:ligatures w14:val="none"/>
              </w:rPr>
              <w:t>Haematopathology</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6FD0E2C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Hartmann; S. </w:t>
            </w:r>
            <w:proofErr w:type="spellStart"/>
            <w:r w:rsidRPr="003C0278">
              <w:rPr>
                <w:rFonts w:ascii="Arial" w:eastAsia="Times New Roman" w:hAnsi="Arial" w:cs="Arial"/>
                <w:color w:val="000000"/>
                <w:kern w:val="0"/>
                <w:sz w:val="20"/>
                <w:szCs w:val="20"/>
                <w:lang w:eastAsia="en-GB"/>
                <w14:ligatures w14:val="none"/>
              </w:rPr>
              <w:t>Dojcinov</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Dotlic</w:t>
            </w:r>
            <w:proofErr w:type="spellEnd"/>
            <w:r w:rsidRPr="003C0278">
              <w:rPr>
                <w:rFonts w:ascii="Arial" w:eastAsia="Times New Roman" w:hAnsi="Arial" w:cs="Arial"/>
                <w:color w:val="000000"/>
                <w:kern w:val="0"/>
                <w:sz w:val="20"/>
                <w:szCs w:val="20"/>
                <w:lang w:eastAsia="en-GB"/>
                <w14:ligatures w14:val="none"/>
              </w:rPr>
              <w:t xml:space="preserve">; S. E. Gibson; E. D. Hsi; W. Klapper; M. Klimkowska; S. M. R. Pinilla; J. Richter; E. </w:t>
            </w:r>
            <w:proofErr w:type="spellStart"/>
            <w:r w:rsidRPr="003C0278">
              <w:rPr>
                <w:rFonts w:ascii="Arial" w:eastAsia="Times New Roman" w:hAnsi="Arial" w:cs="Arial"/>
                <w:color w:val="000000"/>
                <w:kern w:val="0"/>
                <w:sz w:val="20"/>
                <w:szCs w:val="20"/>
                <w:lang w:eastAsia="en-GB"/>
                <w14:ligatures w14:val="none"/>
              </w:rPr>
              <w:t>Sabattini</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Tousseyn</w:t>
            </w:r>
            <w:proofErr w:type="spellEnd"/>
            <w:r w:rsidRPr="003C0278">
              <w:rPr>
                <w:rFonts w:ascii="Arial" w:eastAsia="Times New Roman" w:hAnsi="Arial" w:cs="Arial"/>
                <w:color w:val="000000"/>
                <w:kern w:val="0"/>
                <w:sz w:val="20"/>
                <w:szCs w:val="20"/>
                <w:lang w:eastAsia="en-GB"/>
                <w14:ligatures w14:val="none"/>
              </w:rPr>
              <w:t>; D. de Jong</w:t>
            </w:r>
          </w:p>
        </w:tc>
        <w:tc>
          <w:tcPr>
            <w:tcW w:w="708" w:type="dxa"/>
            <w:tcBorders>
              <w:top w:val="nil"/>
              <w:left w:val="nil"/>
              <w:bottom w:val="single" w:sz="4" w:space="0" w:color="auto"/>
              <w:right w:val="single" w:sz="4" w:space="0" w:color="auto"/>
            </w:tcBorders>
            <w:shd w:val="clear" w:color="auto" w:fill="auto"/>
            <w:vAlign w:val="center"/>
            <w:hideMark/>
          </w:tcPr>
          <w:p w14:paraId="3B98DF6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2BE8C7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31E9CB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F5236A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EC7018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39341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Heart Journal Open</w:t>
            </w:r>
          </w:p>
        </w:tc>
        <w:tc>
          <w:tcPr>
            <w:tcW w:w="3402" w:type="dxa"/>
            <w:tcBorders>
              <w:top w:val="nil"/>
              <w:left w:val="nil"/>
              <w:bottom w:val="single" w:sz="4" w:space="0" w:color="auto"/>
              <w:right w:val="single" w:sz="4" w:space="0" w:color="auto"/>
            </w:tcBorders>
            <w:shd w:val="clear" w:color="auto" w:fill="auto"/>
            <w:vAlign w:val="center"/>
            <w:hideMark/>
          </w:tcPr>
          <w:p w14:paraId="334D961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SAIL study of stroke, systemic embolism and bleeding outcomes with warfarin anticoagulation in non-valvular atrial fibrillation (S4-BOW-AF)</w:t>
            </w:r>
          </w:p>
        </w:tc>
        <w:tc>
          <w:tcPr>
            <w:tcW w:w="6663" w:type="dxa"/>
            <w:tcBorders>
              <w:top w:val="nil"/>
              <w:left w:val="nil"/>
              <w:bottom w:val="single" w:sz="4" w:space="0" w:color="auto"/>
              <w:right w:val="single" w:sz="4" w:space="0" w:color="auto"/>
            </w:tcBorders>
            <w:shd w:val="clear" w:color="auto" w:fill="auto"/>
            <w:vAlign w:val="center"/>
            <w:hideMark/>
          </w:tcPr>
          <w:p w14:paraId="42841DE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E. Harris; F. Torabi; D. Mallory; A. Akbari; D. Thayer; T. Wang; S. Grundy; M. Gravenor; R. Alikhan; S. Lister; J. Halcox</w:t>
            </w:r>
          </w:p>
        </w:tc>
        <w:tc>
          <w:tcPr>
            <w:tcW w:w="708" w:type="dxa"/>
            <w:tcBorders>
              <w:top w:val="nil"/>
              <w:left w:val="nil"/>
              <w:bottom w:val="single" w:sz="4" w:space="0" w:color="auto"/>
              <w:right w:val="single" w:sz="4" w:space="0" w:color="auto"/>
            </w:tcBorders>
            <w:shd w:val="clear" w:color="auto" w:fill="auto"/>
            <w:vAlign w:val="center"/>
            <w:hideMark/>
          </w:tcPr>
          <w:p w14:paraId="617B816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5A1F400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7BE731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908F631"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008CBC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C7ED3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Surgery (United Kingdom)</w:t>
            </w:r>
          </w:p>
        </w:tc>
        <w:tc>
          <w:tcPr>
            <w:tcW w:w="3402" w:type="dxa"/>
            <w:tcBorders>
              <w:top w:val="nil"/>
              <w:left w:val="nil"/>
              <w:bottom w:val="single" w:sz="4" w:space="0" w:color="auto"/>
              <w:right w:val="single" w:sz="4" w:space="0" w:color="auto"/>
            </w:tcBorders>
            <w:shd w:val="clear" w:color="auto" w:fill="auto"/>
            <w:vAlign w:val="center"/>
            <w:hideMark/>
          </w:tcPr>
          <w:p w14:paraId="188D947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radiological and physiological assessment of anorectal function</w:t>
            </w:r>
          </w:p>
        </w:tc>
        <w:tc>
          <w:tcPr>
            <w:tcW w:w="6663" w:type="dxa"/>
            <w:tcBorders>
              <w:top w:val="nil"/>
              <w:left w:val="nil"/>
              <w:bottom w:val="single" w:sz="4" w:space="0" w:color="auto"/>
              <w:right w:val="single" w:sz="4" w:space="0" w:color="auto"/>
            </w:tcBorders>
            <w:shd w:val="clear" w:color="auto" w:fill="auto"/>
            <w:vAlign w:val="center"/>
            <w:hideMark/>
          </w:tcPr>
          <w:p w14:paraId="0A8633F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L. Harries; G. Taylor</w:t>
            </w:r>
          </w:p>
        </w:tc>
        <w:tc>
          <w:tcPr>
            <w:tcW w:w="708" w:type="dxa"/>
            <w:tcBorders>
              <w:top w:val="nil"/>
              <w:left w:val="nil"/>
              <w:bottom w:val="single" w:sz="4" w:space="0" w:color="auto"/>
              <w:right w:val="single" w:sz="4" w:space="0" w:color="auto"/>
            </w:tcBorders>
            <w:shd w:val="clear" w:color="auto" w:fill="auto"/>
            <w:vAlign w:val="center"/>
            <w:hideMark/>
          </w:tcPr>
          <w:p w14:paraId="59833E5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AFAE29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5D2F4E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B7EED8B"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7D96DD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B57F29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Euro surveillance : bulletin </w:t>
            </w:r>
            <w:proofErr w:type="spellStart"/>
            <w:r w:rsidRPr="003C0278">
              <w:rPr>
                <w:rFonts w:ascii="Arial" w:eastAsia="Times New Roman" w:hAnsi="Arial" w:cs="Arial"/>
                <w:color w:val="000000"/>
                <w:kern w:val="0"/>
                <w:sz w:val="20"/>
                <w:szCs w:val="20"/>
                <w:lang w:eastAsia="en-GB"/>
                <w14:ligatures w14:val="none"/>
              </w:rPr>
              <w:t>Europeen</w:t>
            </w:r>
            <w:proofErr w:type="spellEnd"/>
            <w:r w:rsidRPr="003C0278">
              <w:rPr>
                <w:rFonts w:ascii="Arial" w:eastAsia="Times New Roman" w:hAnsi="Arial" w:cs="Arial"/>
                <w:color w:val="000000"/>
                <w:kern w:val="0"/>
                <w:sz w:val="20"/>
                <w:szCs w:val="20"/>
                <w:lang w:eastAsia="en-GB"/>
                <w14:ligatures w14:val="none"/>
              </w:rPr>
              <w:t xml:space="preserve"> sur les maladies </w:t>
            </w:r>
            <w:proofErr w:type="spellStart"/>
            <w:r w:rsidRPr="003C0278">
              <w:rPr>
                <w:rFonts w:ascii="Arial" w:eastAsia="Times New Roman" w:hAnsi="Arial" w:cs="Arial"/>
                <w:color w:val="000000"/>
                <w:kern w:val="0"/>
                <w:sz w:val="20"/>
                <w:szCs w:val="20"/>
                <w:lang w:eastAsia="en-GB"/>
                <w14:ligatures w14:val="none"/>
              </w:rPr>
              <w:t>transmissibles</w:t>
            </w:r>
            <w:proofErr w:type="spellEnd"/>
            <w:r w:rsidRPr="003C0278">
              <w:rPr>
                <w:rFonts w:ascii="Arial" w:eastAsia="Times New Roman" w:hAnsi="Arial" w:cs="Arial"/>
                <w:color w:val="000000"/>
                <w:kern w:val="0"/>
                <w:sz w:val="20"/>
                <w:szCs w:val="20"/>
                <w:lang w:eastAsia="en-GB"/>
                <w14:ligatures w14:val="none"/>
              </w:rPr>
              <w:t xml:space="preserve"> = European communicable disease bulletin</w:t>
            </w:r>
          </w:p>
        </w:tc>
        <w:tc>
          <w:tcPr>
            <w:tcW w:w="3402" w:type="dxa"/>
            <w:tcBorders>
              <w:top w:val="nil"/>
              <w:left w:val="nil"/>
              <w:bottom w:val="single" w:sz="4" w:space="0" w:color="auto"/>
              <w:right w:val="single" w:sz="4" w:space="0" w:color="auto"/>
            </w:tcBorders>
            <w:shd w:val="clear" w:color="auto" w:fill="auto"/>
            <w:vAlign w:val="center"/>
            <w:hideMark/>
          </w:tcPr>
          <w:p w14:paraId="0801DBF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Serosurveillance</w:t>
            </w:r>
            <w:proofErr w:type="spellEnd"/>
            <w:r w:rsidRPr="003C0278">
              <w:rPr>
                <w:rFonts w:ascii="Arial" w:eastAsia="Times New Roman" w:hAnsi="Arial" w:cs="Arial"/>
                <w:color w:val="000000"/>
                <w:kern w:val="0"/>
                <w:sz w:val="20"/>
                <w:szCs w:val="20"/>
                <w:lang w:eastAsia="en-GB"/>
                <w14:ligatures w14:val="none"/>
              </w:rPr>
              <w:t xml:space="preserve"> of SARS-CoV-2 in Welsh Blood Donors: Establishment of the surveillance system and results up to November 2022</w:t>
            </w:r>
          </w:p>
        </w:tc>
        <w:tc>
          <w:tcPr>
            <w:tcW w:w="6663" w:type="dxa"/>
            <w:tcBorders>
              <w:top w:val="nil"/>
              <w:left w:val="nil"/>
              <w:bottom w:val="single" w:sz="4" w:space="0" w:color="auto"/>
              <w:right w:val="single" w:sz="4" w:space="0" w:color="auto"/>
            </w:tcBorders>
            <w:shd w:val="clear" w:color="auto" w:fill="auto"/>
            <w:vAlign w:val="center"/>
            <w:hideMark/>
          </w:tcPr>
          <w:p w14:paraId="4A5FDE5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Harker; S. E. James; J. Murphy; B. Davies; C. Moore; B. P. Tennant; J. Geen; D. Thomas</w:t>
            </w:r>
          </w:p>
        </w:tc>
        <w:tc>
          <w:tcPr>
            <w:tcW w:w="708" w:type="dxa"/>
            <w:tcBorders>
              <w:top w:val="nil"/>
              <w:left w:val="nil"/>
              <w:bottom w:val="single" w:sz="4" w:space="0" w:color="auto"/>
              <w:right w:val="single" w:sz="4" w:space="0" w:color="auto"/>
            </w:tcBorders>
            <w:shd w:val="clear" w:color="auto" w:fill="auto"/>
            <w:vAlign w:val="center"/>
            <w:hideMark/>
          </w:tcPr>
          <w:p w14:paraId="5AE2242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28</w:t>
            </w:r>
          </w:p>
        </w:tc>
        <w:tc>
          <w:tcPr>
            <w:tcW w:w="709" w:type="dxa"/>
            <w:tcBorders>
              <w:top w:val="nil"/>
              <w:left w:val="nil"/>
              <w:bottom w:val="single" w:sz="4" w:space="0" w:color="auto"/>
              <w:right w:val="single" w:sz="4" w:space="0" w:color="auto"/>
            </w:tcBorders>
            <w:shd w:val="clear" w:color="auto" w:fill="auto"/>
            <w:vAlign w:val="center"/>
            <w:hideMark/>
          </w:tcPr>
          <w:p w14:paraId="3092810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19</w:t>
            </w:r>
          </w:p>
        </w:tc>
        <w:tc>
          <w:tcPr>
            <w:tcW w:w="709" w:type="dxa"/>
            <w:tcBorders>
              <w:top w:val="nil"/>
              <w:left w:val="nil"/>
              <w:bottom w:val="single" w:sz="4" w:space="0" w:color="auto"/>
              <w:right w:val="single" w:sz="4" w:space="0" w:color="auto"/>
            </w:tcBorders>
            <w:shd w:val="clear" w:color="auto" w:fill="auto"/>
            <w:vAlign w:val="center"/>
            <w:hideMark/>
          </w:tcPr>
          <w:p w14:paraId="7F6CC9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CE5BB48"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F6BA3D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F787D3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eClinicalMedicine</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4C687D3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Development and validation of a patient reported outcome measure for health-related quality of life for locally recurrent rectal cancer: a multicentre, three-phase, mixed-methods, cohort study</w:t>
            </w:r>
          </w:p>
        </w:tc>
        <w:tc>
          <w:tcPr>
            <w:tcW w:w="6663" w:type="dxa"/>
            <w:tcBorders>
              <w:top w:val="nil"/>
              <w:left w:val="nil"/>
              <w:bottom w:val="single" w:sz="4" w:space="0" w:color="auto"/>
              <w:right w:val="single" w:sz="4" w:space="0" w:color="auto"/>
            </w:tcBorders>
            <w:shd w:val="clear" w:color="auto" w:fill="auto"/>
            <w:vAlign w:val="center"/>
            <w:hideMark/>
          </w:tcPr>
          <w:p w14:paraId="5F98D03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P. Harji; C. Koh; N. </w:t>
            </w:r>
            <w:proofErr w:type="spellStart"/>
            <w:r w:rsidRPr="003C0278">
              <w:rPr>
                <w:rFonts w:ascii="Arial" w:eastAsia="Times New Roman" w:hAnsi="Arial" w:cs="Arial"/>
                <w:color w:val="000000"/>
                <w:kern w:val="0"/>
                <w:sz w:val="20"/>
                <w:szCs w:val="20"/>
                <w:lang w:eastAsia="en-GB"/>
                <w14:ligatures w14:val="none"/>
              </w:rPr>
              <w:t>McKigney</w:t>
            </w:r>
            <w:proofErr w:type="spellEnd"/>
            <w:r w:rsidRPr="003C0278">
              <w:rPr>
                <w:rFonts w:ascii="Arial" w:eastAsia="Times New Roman" w:hAnsi="Arial" w:cs="Arial"/>
                <w:color w:val="000000"/>
                <w:kern w:val="0"/>
                <w:sz w:val="20"/>
                <w:szCs w:val="20"/>
                <w:lang w:eastAsia="en-GB"/>
                <w14:ligatures w14:val="none"/>
              </w:rPr>
              <w:t xml:space="preserve">; M. J. Solomon; B. Griffiths; M. Evans; A. Heriot; P. M. Sagar; G. </w:t>
            </w:r>
            <w:proofErr w:type="spellStart"/>
            <w:r w:rsidRPr="003C0278">
              <w:rPr>
                <w:rFonts w:ascii="Arial" w:eastAsia="Times New Roman" w:hAnsi="Arial" w:cs="Arial"/>
                <w:color w:val="000000"/>
                <w:kern w:val="0"/>
                <w:sz w:val="20"/>
                <w:szCs w:val="20"/>
                <w:lang w:eastAsia="en-GB"/>
                <w14:ligatures w14:val="none"/>
              </w:rPr>
              <w:t>Velikova</w:t>
            </w:r>
            <w:proofErr w:type="spellEnd"/>
            <w:r w:rsidRPr="003C0278">
              <w:rPr>
                <w:rFonts w:ascii="Arial" w:eastAsia="Times New Roman" w:hAnsi="Arial" w:cs="Arial"/>
                <w:color w:val="000000"/>
                <w:kern w:val="0"/>
                <w:sz w:val="20"/>
                <w:szCs w:val="20"/>
                <w:lang w:eastAsia="en-GB"/>
                <w14:ligatures w14:val="none"/>
              </w:rPr>
              <w:t>; J. M. Brown</w:t>
            </w:r>
          </w:p>
        </w:tc>
        <w:tc>
          <w:tcPr>
            <w:tcW w:w="708" w:type="dxa"/>
            <w:tcBorders>
              <w:top w:val="nil"/>
              <w:left w:val="nil"/>
              <w:bottom w:val="single" w:sz="4" w:space="0" w:color="auto"/>
              <w:right w:val="single" w:sz="4" w:space="0" w:color="auto"/>
            </w:tcBorders>
            <w:shd w:val="clear" w:color="auto" w:fill="auto"/>
            <w:vAlign w:val="center"/>
            <w:hideMark/>
          </w:tcPr>
          <w:p w14:paraId="0479C0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59</w:t>
            </w:r>
          </w:p>
        </w:tc>
        <w:tc>
          <w:tcPr>
            <w:tcW w:w="709" w:type="dxa"/>
            <w:tcBorders>
              <w:top w:val="nil"/>
              <w:left w:val="nil"/>
              <w:bottom w:val="single" w:sz="4" w:space="0" w:color="auto"/>
              <w:right w:val="single" w:sz="4" w:space="0" w:color="auto"/>
            </w:tcBorders>
            <w:shd w:val="clear" w:color="auto" w:fill="auto"/>
            <w:vAlign w:val="center"/>
            <w:hideMark/>
          </w:tcPr>
          <w:p w14:paraId="4DE92FD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5DDE6A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D62C7C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44E78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167E07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Supportive Care in Cancer</w:t>
            </w:r>
          </w:p>
        </w:tc>
        <w:tc>
          <w:tcPr>
            <w:tcW w:w="3402" w:type="dxa"/>
            <w:tcBorders>
              <w:top w:val="nil"/>
              <w:left w:val="nil"/>
              <w:bottom w:val="single" w:sz="4" w:space="0" w:color="auto"/>
              <w:right w:val="single" w:sz="4" w:space="0" w:color="auto"/>
            </w:tcBorders>
            <w:shd w:val="clear" w:color="auto" w:fill="auto"/>
            <w:vAlign w:val="center"/>
            <w:hideMark/>
          </w:tcPr>
          <w:p w14:paraId="191B8F2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The impact of the COVID-19 pandemic on community prescription of opioid and </w:t>
            </w:r>
            <w:proofErr w:type="spellStart"/>
            <w:r w:rsidRPr="003C0278">
              <w:rPr>
                <w:rFonts w:ascii="Arial" w:eastAsia="Times New Roman" w:hAnsi="Arial" w:cs="Arial"/>
                <w:color w:val="000000"/>
                <w:kern w:val="0"/>
                <w:sz w:val="20"/>
                <w:szCs w:val="20"/>
                <w:lang w:eastAsia="en-GB"/>
                <w14:ligatures w14:val="none"/>
              </w:rPr>
              <w:t>antineuropathic</w:t>
            </w:r>
            <w:proofErr w:type="spellEnd"/>
            <w:r w:rsidRPr="003C0278">
              <w:rPr>
                <w:rFonts w:ascii="Arial" w:eastAsia="Times New Roman" w:hAnsi="Arial" w:cs="Arial"/>
                <w:color w:val="000000"/>
                <w:kern w:val="0"/>
                <w:sz w:val="20"/>
                <w:szCs w:val="20"/>
                <w:lang w:eastAsia="en-GB"/>
                <w14:ligatures w14:val="none"/>
              </w:rPr>
              <w:t xml:space="preserve"> analgesics for cancer patients in Wales, UK</w:t>
            </w:r>
          </w:p>
        </w:tc>
        <w:tc>
          <w:tcPr>
            <w:tcW w:w="6663" w:type="dxa"/>
            <w:tcBorders>
              <w:top w:val="nil"/>
              <w:left w:val="nil"/>
              <w:bottom w:val="single" w:sz="4" w:space="0" w:color="auto"/>
              <w:right w:val="single" w:sz="4" w:space="0" w:color="auto"/>
            </w:tcBorders>
            <w:shd w:val="clear" w:color="auto" w:fill="auto"/>
            <w:vAlign w:val="center"/>
            <w:hideMark/>
          </w:tcPr>
          <w:p w14:paraId="514E7A3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Han; M. Rolles; F. Torabi; R. Griffiths; S. </w:t>
            </w:r>
            <w:proofErr w:type="spellStart"/>
            <w:r w:rsidRPr="003C0278">
              <w:rPr>
                <w:rFonts w:ascii="Arial" w:eastAsia="Times New Roman" w:hAnsi="Arial" w:cs="Arial"/>
                <w:color w:val="000000"/>
                <w:kern w:val="0"/>
                <w:sz w:val="20"/>
                <w:szCs w:val="20"/>
                <w:lang w:eastAsia="en-GB"/>
                <w14:ligatures w14:val="none"/>
              </w:rPr>
              <w:t>Bedston</w:t>
            </w:r>
            <w:proofErr w:type="spellEnd"/>
            <w:r w:rsidRPr="003C0278">
              <w:rPr>
                <w:rFonts w:ascii="Arial" w:eastAsia="Times New Roman" w:hAnsi="Arial" w:cs="Arial"/>
                <w:color w:val="000000"/>
                <w:kern w:val="0"/>
                <w:sz w:val="20"/>
                <w:szCs w:val="20"/>
                <w:lang w:eastAsia="en-GB"/>
                <w14:ligatures w14:val="none"/>
              </w:rPr>
              <w:t>; A. Akbari; B. Burnett; J. Lyons; G. Greene; R. Thomas; T. Long; C. Arnold; D. W. Huws; M. Lawler; R. A. Lyons</w:t>
            </w:r>
          </w:p>
        </w:tc>
        <w:tc>
          <w:tcPr>
            <w:tcW w:w="708" w:type="dxa"/>
            <w:tcBorders>
              <w:top w:val="nil"/>
              <w:left w:val="nil"/>
              <w:bottom w:val="single" w:sz="4" w:space="0" w:color="auto"/>
              <w:right w:val="single" w:sz="4" w:space="0" w:color="auto"/>
            </w:tcBorders>
            <w:shd w:val="clear" w:color="auto" w:fill="auto"/>
            <w:vAlign w:val="center"/>
            <w:hideMark/>
          </w:tcPr>
          <w:p w14:paraId="4AB2932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31</w:t>
            </w:r>
          </w:p>
        </w:tc>
        <w:tc>
          <w:tcPr>
            <w:tcW w:w="709" w:type="dxa"/>
            <w:tcBorders>
              <w:top w:val="nil"/>
              <w:left w:val="nil"/>
              <w:bottom w:val="single" w:sz="4" w:space="0" w:color="auto"/>
              <w:right w:val="single" w:sz="4" w:space="0" w:color="auto"/>
            </w:tcBorders>
            <w:shd w:val="clear" w:color="auto" w:fill="auto"/>
            <w:vAlign w:val="center"/>
            <w:hideMark/>
          </w:tcPr>
          <w:p w14:paraId="3FC4017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5D799C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26989A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196E8F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5745D7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International Journal of </w:t>
            </w:r>
            <w:proofErr w:type="spellStart"/>
            <w:r w:rsidRPr="003C0278">
              <w:rPr>
                <w:rFonts w:ascii="Arial" w:eastAsia="Times New Roman" w:hAnsi="Arial" w:cs="Arial"/>
                <w:color w:val="000000"/>
                <w:kern w:val="0"/>
                <w:sz w:val="20"/>
                <w:szCs w:val="20"/>
                <w:lang w:eastAsia="en-GB"/>
                <w14:ligatures w14:val="none"/>
              </w:rPr>
              <w:t>Gynecological</w:t>
            </w:r>
            <w:proofErr w:type="spellEnd"/>
            <w:r w:rsidRPr="003C0278">
              <w:rPr>
                <w:rFonts w:ascii="Arial" w:eastAsia="Times New Roman" w:hAnsi="Arial" w:cs="Arial"/>
                <w:color w:val="000000"/>
                <w:kern w:val="0"/>
                <w:sz w:val="20"/>
                <w:szCs w:val="20"/>
                <w:lang w:eastAsia="en-GB"/>
                <w14:ligatures w14:val="none"/>
              </w:rPr>
              <w:t xml:space="preserve"> Cancer</w:t>
            </w:r>
          </w:p>
        </w:tc>
        <w:tc>
          <w:tcPr>
            <w:tcW w:w="3402" w:type="dxa"/>
            <w:tcBorders>
              <w:top w:val="nil"/>
              <w:left w:val="nil"/>
              <w:bottom w:val="single" w:sz="4" w:space="0" w:color="auto"/>
              <w:right w:val="single" w:sz="4" w:space="0" w:color="auto"/>
            </w:tcBorders>
            <w:shd w:val="clear" w:color="auto" w:fill="auto"/>
            <w:vAlign w:val="center"/>
            <w:hideMark/>
          </w:tcPr>
          <w:p w14:paraId="1C32835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Rare presentation of endometrial cancer with uterine inversion</w:t>
            </w:r>
          </w:p>
        </w:tc>
        <w:tc>
          <w:tcPr>
            <w:tcW w:w="6663" w:type="dxa"/>
            <w:tcBorders>
              <w:top w:val="nil"/>
              <w:left w:val="nil"/>
              <w:bottom w:val="single" w:sz="4" w:space="0" w:color="auto"/>
              <w:right w:val="single" w:sz="4" w:space="0" w:color="auto"/>
            </w:tcBorders>
            <w:shd w:val="clear" w:color="auto" w:fill="auto"/>
            <w:vAlign w:val="center"/>
            <w:hideMark/>
          </w:tcPr>
          <w:p w14:paraId="58E448D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w:t>
            </w:r>
            <w:proofErr w:type="spellStart"/>
            <w:r w:rsidRPr="003C0278">
              <w:rPr>
                <w:rFonts w:ascii="Arial" w:eastAsia="Times New Roman" w:hAnsi="Arial" w:cs="Arial"/>
                <w:color w:val="000000"/>
                <w:kern w:val="0"/>
                <w:sz w:val="20"/>
                <w:szCs w:val="20"/>
                <w:lang w:eastAsia="en-GB"/>
                <w14:ligatures w14:val="none"/>
              </w:rPr>
              <w:t>Hablase</w:t>
            </w:r>
            <w:proofErr w:type="spellEnd"/>
            <w:r w:rsidRPr="003C0278">
              <w:rPr>
                <w:rFonts w:ascii="Arial" w:eastAsia="Times New Roman" w:hAnsi="Arial" w:cs="Arial"/>
                <w:color w:val="000000"/>
                <w:kern w:val="0"/>
                <w:sz w:val="20"/>
                <w:szCs w:val="20"/>
                <w:lang w:eastAsia="en-GB"/>
                <w14:ligatures w14:val="none"/>
              </w:rPr>
              <w:t>; N. Das; K. Lutchman Singh</w:t>
            </w:r>
          </w:p>
        </w:tc>
        <w:tc>
          <w:tcPr>
            <w:tcW w:w="708" w:type="dxa"/>
            <w:tcBorders>
              <w:top w:val="nil"/>
              <w:left w:val="nil"/>
              <w:bottom w:val="single" w:sz="4" w:space="0" w:color="auto"/>
              <w:right w:val="single" w:sz="4" w:space="0" w:color="auto"/>
            </w:tcBorders>
            <w:shd w:val="clear" w:color="auto" w:fill="auto"/>
            <w:vAlign w:val="center"/>
            <w:hideMark/>
          </w:tcPr>
          <w:p w14:paraId="48CA289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33</w:t>
            </w:r>
          </w:p>
        </w:tc>
        <w:tc>
          <w:tcPr>
            <w:tcW w:w="709" w:type="dxa"/>
            <w:tcBorders>
              <w:top w:val="nil"/>
              <w:left w:val="nil"/>
              <w:bottom w:val="single" w:sz="4" w:space="0" w:color="auto"/>
              <w:right w:val="single" w:sz="4" w:space="0" w:color="auto"/>
            </w:tcBorders>
            <w:shd w:val="clear" w:color="auto" w:fill="auto"/>
            <w:vAlign w:val="center"/>
            <w:hideMark/>
          </w:tcPr>
          <w:p w14:paraId="0E84A25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1155C4B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848</w:t>
            </w:r>
          </w:p>
        </w:tc>
      </w:tr>
      <w:tr w:rsidR="001A6346" w:rsidRPr="003C0278" w14:paraId="477B03AC"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5D1F92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2350E7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Cancer Epidemiology</w:t>
            </w:r>
          </w:p>
        </w:tc>
        <w:tc>
          <w:tcPr>
            <w:tcW w:w="3402" w:type="dxa"/>
            <w:tcBorders>
              <w:top w:val="nil"/>
              <w:left w:val="nil"/>
              <w:bottom w:val="single" w:sz="4" w:space="0" w:color="auto"/>
              <w:right w:val="single" w:sz="4" w:space="0" w:color="auto"/>
            </w:tcBorders>
            <w:shd w:val="clear" w:color="auto" w:fill="auto"/>
            <w:vAlign w:val="center"/>
            <w:hideMark/>
          </w:tcPr>
          <w:p w14:paraId="71C81D6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Whole-population trends in pathology-confirmed cancer incidence in Northern Ireland, Scotland and Wales during the SARS-CoV-2 pandemic: A retrospective observational study</w:t>
            </w:r>
          </w:p>
        </w:tc>
        <w:tc>
          <w:tcPr>
            <w:tcW w:w="6663" w:type="dxa"/>
            <w:tcBorders>
              <w:top w:val="nil"/>
              <w:left w:val="nil"/>
              <w:bottom w:val="single" w:sz="4" w:space="0" w:color="auto"/>
              <w:right w:val="single" w:sz="4" w:space="0" w:color="auto"/>
            </w:tcBorders>
            <w:shd w:val="clear" w:color="auto" w:fill="auto"/>
            <w:vAlign w:val="center"/>
            <w:hideMark/>
          </w:tcPr>
          <w:p w14:paraId="251D74C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 J. Greene; C. S. Thomson; D. Donnelly; D. Chung; L. Bhatti; A. T. Gavin; M. Lawler; D. W. Huws; M. J. Rolles; F. </w:t>
            </w:r>
            <w:proofErr w:type="spellStart"/>
            <w:r w:rsidRPr="003C0278">
              <w:rPr>
                <w:rFonts w:ascii="Arial" w:eastAsia="Times New Roman" w:hAnsi="Arial" w:cs="Arial"/>
                <w:color w:val="000000"/>
                <w:kern w:val="0"/>
                <w:sz w:val="20"/>
                <w:szCs w:val="20"/>
                <w:lang w:eastAsia="en-GB"/>
                <w14:ligatures w14:val="none"/>
              </w:rPr>
              <w:t>Bennée</w:t>
            </w:r>
            <w:proofErr w:type="spellEnd"/>
            <w:r w:rsidRPr="003C0278">
              <w:rPr>
                <w:rFonts w:ascii="Arial" w:eastAsia="Times New Roman" w:hAnsi="Arial" w:cs="Arial"/>
                <w:color w:val="000000"/>
                <w:kern w:val="0"/>
                <w:sz w:val="20"/>
                <w:szCs w:val="20"/>
                <w:lang w:eastAsia="en-GB"/>
                <w14:ligatures w14:val="none"/>
              </w:rPr>
              <w:t>; D. S. Morrison</w:t>
            </w:r>
          </w:p>
        </w:tc>
        <w:tc>
          <w:tcPr>
            <w:tcW w:w="708" w:type="dxa"/>
            <w:tcBorders>
              <w:top w:val="nil"/>
              <w:left w:val="nil"/>
              <w:bottom w:val="single" w:sz="4" w:space="0" w:color="auto"/>
              <w:right w:val="single" w:sz="4" w:space="0" w:color="auto"/>
            </w:tcBorders>
            <w:shd w:val="clear" w:color="auto" w:fill="auto"/>
            <w:vAlign w:val="center"/>
            <w:hideMark/>
          </w:tcPr>
          <w:p w14:paraId="7615C72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84</w:t>
            </w:r>
          </w:p>
        </w:tc>
        <w:tc>
          <w:tcPr>
            <w:tcW w:w="709" w:type="dxa"/>
            <w:tcBorders>
              <w:top w:val="nil"/>
              <w:left w:val="nil"/>
              <w:bottom w:val="single" w:sz="4" w:space="0" w:color="auto"/>
              <w:right w:val="single" w:sz="4" w:space="0" w:color="auto"/>
            </w:tcBorders>
            <w:shd w:val="clear" w:color="auto" w:fill="auto"/>
            <w:vAlign w:val="center"/>
            <w:hideMark/>
          </w:tcPr>
          <w:p w14:paraId="3C85898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9FA6ED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402C594"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548C7F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42BE01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BMC Public Health</w:t>
            </w:r>
          </w:p>
        </w:tc>
        <w:tc>
          <w:tcPr>
            <w:tcW w:w="3402" w:type="dxa"/>
            <w:tcBorders>
              <w:top w:val="nil"/>
              <w:left w:val="nil"/>
              <w:bottom w:val="single" w:sz="4" w:space="0" w:color="auto"/>
              <w:right w:val="single" w:sz="4" w:space="0" w:color="auto"/>
            </w:tcBorders>
            <w:shd w:val="clear" w:color="auto" w:fill="auto"/>
            <w:vAlign w:val="center"/>
            <w:hideMark/>
          </w:tcPr>
          <w:p w14:paraId="024197C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Reducing sickness absence and stigma due to mental health difficulties: a randomised control treatment trial (RCT) of a low intensity psychological intervention and stigma reduction programme for common mental disorder (Prevail)</w:t>
            </w:r>
          </w:p>
        </w:tc>
        <w:tc>
          <w:tcPr>
            <w:tcW w:w="6663" w:type="dxa"/>
            <w:tcBorders>
              <w:top w:val="nil"/>
              <w:left w:val="nil"/>
              <w:bottom w:val="single" w:sz="4" w:space="0" w:color="auto"/>
              <w:right w:val="single" w:sz="4" w:space="0" w:color="auto"/>
            </w:tcBorders>
            <w:shd w:val="clear" w:color="auto" w:fill="auto"/>
            <w:vAlign w:val="center"/>
            <w:hideMark/>
          </w:tcPr>
          <w:p w14:paraId="2968353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 S. Gray; H. Davies; R. Brad; R. J. Snowden</w:t>
            </w:r>
          </w:p>
        </w:tc>
        <w:tc>
          <w:tcPr>
            <w:tcW w:w="708" w:type="dxa"/>
            <w:tcBorders>
              <w:top w:val="nil"/>
              <w:left w:val="nil"/>
              <w:bottom w:val="single" w:sz="4" w:space="0" w:color="auto"/>
              <w:right w:val="single" w:sz="4" w:space="0" w:color="auto"/>
            </w:tcBorders>
            <w:shd w:val="clear" w:color="auto" w:fill="auto"/>
            <w:vAlign w:val="center"/>
            <w:hideMark/>
          </w:tcPr>
          <w:p w14:paraId="1DCF226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w:t>
            </w:r>
          </w:p>
        </w:tc>
        <w:tc>
          <w:tcPr>
            <w:tcW w:w="709" w:type="dxa"/>
            <w:tcBorders>
              <w:top w:val="nil"/>
              <w:left w:val="nil"/>
              <w:bottom w:val="single" w:sz="4" w:space="0" w:color="auto"/>
              <w:right w:val="single" w:sz="4" w:space="0" w:color="auto"/>
            </w:tcBorders>
            <w:shd w:val="clear" w:color="auto" w:fill="auto"/>
            <w:vAlign w:val="center"/>
            <w:hideMark/>
          </w:tcPr>
          <w:p w14:paraId="2E66BD1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67079F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A20D43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9628C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4C7B80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Injury</w:t>
            </w:r>
          </w:p>
        </w:tc>
        <w:tc>
          <w:tcPr>
            <w:tcW w:w="3402" w:type="dxa"/>
            <w:tcBorders>
              <w:top w:val="nil"/>
              <w:left w:val="nil"/>
              <w:bottom w:val="single" w:sz="4" w:space="0" w:color="auto"/>
              <w:right w:val="single" w:sz="4" w:space="0" w:color="auto"/>
            </w:tcBorders>
            <w:shd w:val="clear" w:color="auto" w:fill="auto"/>
            <w:vAlign w:val="center"/>
            <w:hideMark/>
          </w:tcPr>
          <w:p w14:paraId="5CEBB08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Soft tissue coverage of the ankle: An algorithm for appropriate flap selection and the experiences of a newly established Major Trauma Network</w:t>
            </w:r>
          </w:p>
        </w:tc>
        <w:tc>
          <w:tcPr>
            <w:tcW w:w="6663" w:type="dxa"/>
            <w:tcBorders>
              <w:top w:val="nil"/>
              <w:left w:val="nil"/>
              <w:bottom w:val="single" w:sz="4" w:space="0" w:color="auto"/>
              <w:right w:val="single" w:sz="4" w:space="0" w:color="auto"/>
            </w:tcBorders>
            <w:shd w:val="clear" w:color="auto" w:fill="auto"/>
            <w:vAlign w:val="center"/>
            <w:hideMark/>
          </w:tcPr>
          <w:p w14:paraId="58DFBF3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 Goldsmith; B. Ford; N. Marsden; A. Emam</w:t>
            </w:r>
          </w:p>
        </w:tc>
        <w:tc>
          <w:tcPr>
            <w:tcW w:w="708" w:type="dxa"/>
            <w:tcBorders>
              <w:top w:val="nil"/>
              <w:left w:val="nil"/>
              <w:bottom w:val="single" w:sz="4" w:space="0" w:color="auto"/>
              <w:right w:val="single" w:sz="4" w:space="0" w:color="auto"/>
            </w:tcBorders>
            <w:shd w:val="clear" w:color="auto" w:fill="auto"/>
            <w:vAlign w:val="center"/>
            <w:hideMark/>
          </w:tcPr>
          <w:p w14:paraId="1AB6DC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54</w:t>
            </w:r>
          </w:p>
        </w:tc>
        <w:tc>
          <w:tcPr>
            <w:tcW w:w="709" w:type="dxa"/>
            <w:tcBorders>
              <w:top w:val="nil"/>
              <w:left w:val="nil"/>
              <w:bottom w:val="single" w:sz="4" w:space="0" w:color="auto"/>
              <w:right w:val="single" w:sz="4" w:space="0" w:color="auto"/>
            </w:tcBorders>
            <w:shd w:val="clear" w:color="auto" w:fill="auto"/>
            <w:vAlign w:val="center"/>
            <w:hideMark/>
          </w:tcPr>
          <w:p w14:paraId="74248E0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396887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D597E52"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7922F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A3FE69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Oncology</w:t>
            </w:r>
          </w:p>
        </w:tc>
        <w:tc>
          <w:tcPr>
            <w:tcW w:w="3402" w:type="dxa"/>
            <w:tcBorders>
              <w:top w:val="nil"/>
              <w:left w:val="nil"/>
              <w:bottom w:val="single" w:sz="4" w:space="0" w:color="auto"/>
              <w:right w:val="single" w:sz="4" w:space="0" w:color="auto"/>
            </w:tcBorders>
            <w:shd w:val="clear" w:color="auto" w:fill="auto"/>
            <w:vAlign w:val="center"/>
            <w:hideMark/>
          </w:tcPr>
          <w:p w14:paraId="407E7F9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Repurposing Programme Evaluating Repurposing Transdermal Oestradiol Patches for the Treatment of Prostate Cancer Within the PATCH and STAMPEDE Trials: Current Results and Adapting Trial Design</w:t>
            </w:r>
          </w:p>
        </w:tc>
        <w:tc>
          <w:tcPr>
            <w:tcW w:w="6663" w:type="dxa"/>
            <w:tcBorders>
              <w:top w:val="nil"/>
              <w:left w:val="nil"/>
              <w:bottom w:val="single" w:sz="4" w:space="0" w:color="auto"/>
              <w:right w:val="single" w:sz="4" w:space="0" w:color="auto"/>
            </w:tcBorders>
            <w:shd w:val="clear" w:color="auto" w:fill="auto"/>
            <w:vAlign w:val="center"/>
            <w:hideMark/>
          </w:tcPr>
          <w:p w14:paraId="4FF2391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C. Gilbert; M. Nankivell; H. Rush; N. W. Clarke; S. Mangar; A. Al-</w:t>
            </w:r>
            <w:proofErr w:type="spellStart"/>
            <w:r w:rsidRPr="003C0278">
              <w:rPr>
                <w:rFonts w:ascii="Arial" w:eastAsia="Times New Roman" w:hAnsi="Arial" w:cs="Arial"/>
                <w:color w:val="000000"/>
                <w:kern w:val="0"/>
                <w:sz w:val="20"/>
                <w:szCs w:val="20"/>
                <w:lang w:eastAsia="en-GB"/>
                <w14:ligatures w14:val="none"/>
              </w:rPr>
              <w:t>hasso</w:t>
            </w:r>
            <w:proofErr w:type="spellEnd"/>
            <w:r w:rsidRPr="003C0278">
              <w:rPr>
                <w:rFonts w:ascii="Arial" w:eastAsia="Times New Roman" w:hAnsi="Arial" w:cs="Arial"/>
                <w:color w:val="000000"/>
                <w:kern w:val="0"/>
                <w:sz w:val="20"/>
                <w:szCs w:val="20"/>
                <w:lang w:eastAsia="en-GB"/>
                <w14:ligatures w14:val="none"/>
              </w:rPr>
              <w:t xml:space="preserve">; S. Rosen; R. </w:t>
            </w:r>
            <w:proofErr w:type="spellStart"/>
            <w:r w:rsidRPr="003C0278">
              <w:rPr>
                <w:rFonts w:ascii="Arial" w:eastAsia="Times New Roman" w:hAnsi="Arial" w:cs="Arial"/>
                <w:color w:val="000000"/>
                <w:kern w:val="0"/>
                <w:sz w:val="20"/>
                <w:szCs w:val="20"/>
                <w:lang w:eastAsia="en-GB"/>
                <w14:ligatures w14:val="none"/>
              </w:rPr>
              <w:t>Kockelbergh</w:t>
            </w:r>
            <w:proofErr w:type="spellEnd"/>
            <w:r w:rsidRPr="003C0278">
              <w:rPr>
                <w:rFonts w:ascii="Arial" w:eastAsia="Times New Roman" w:hAnsi="Arial" w:cs="Arial"/>
                <w:color w:val="000000"/>
                <w:kern w:val="0"/>
                <w:sz w:val="20"/>
                <w:szCs w:val="20"/>
                <w:lang w:eastAsia="en-GB"/>
                <w14:ligatures w14:val="none"/>
              </w:rPr>
              <w:t xml:space="preserve">; S. K. Sundaram; S. Dixit; M. Laniado; N. McPhail; A. Shaheen; S. Brown; J. Gale; J. Deighan; J. Marshall; T. Duong; A. </w:t>
            </w:r>
            <w:proofErr w:type="spellStart"/>
            <w:r w:rsidRPr="003C0278">
              <w:rPr>
                <w:rFonts w:ascii="Arial" w:eastAsia="Times New Roman" w:hAnsi="Arial" w:cs="Arial"/>
                <w:color w:val="000000"/>
                <w:kern w:val="0"/>
                <w:sz w:val="20"/>
                <w:szCs w:val="20"/>
                <w:lang w:eastAsia="en-GB"/>
                <w14:ligatures w14:val="none"/>
              </w:rPr>
              <w:t>Macnair</w:t>
            </w:r>
            <w:proofErr w:type="spellEnd"/>
            <w:r w:rsidRPr="003C0278">
              <w:rPr>
                <w:rFonts w:ascii="Arial" w:eastAsia="Times New Roman" w:hAnsi="Arial" w:cs="Arial"/>
                <w:color w:val="000000"/>
                <w:kern w:val="0"/>
                <w:sz w:val="20"/>
                <w:szCs w:val="20"/>
                <w:lang w:eastAsia="en-GB"/>
                <w14:ligatures w14:val="none"/>
              </w:rPr>
              <w:t>; A. Griffiths; C. L. Amos; M. R. Sydes; N. D. James; M. K. B. Parmar; R. E. Langley</w:t>
            </w:r>
          </w:p>
        </w:tc>
        <w:tc>
          <w:tcPr>
            <w:tcW w:w="708" w:type="dxa"/>
            <w:tcBorders>
              <w:top w:val="nil"/>
              <w:left w:val="nil"/>
              <w:bottom w:val="single" w:sz="4" w:space="0" w:color="auto"/>
              <w:right w:val="single" w:sz="4" w:space="0" w:color="auto"/>
            </w:tcBorders>
            <w:shd w:val="clear" w:color="auto" w:fill="auto"/>
            <w:vAlign w:val="center"/>
            <w:hideMark/>
          </w:tcPr>
          <w:p w14:paraId="1A853B1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439A8D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310249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0CFB01B"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4FB6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622CEF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Virchows</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Archiv</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706AFD8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Mediastinal large B cell lymphoma and surrounding </w:t>
            </w:r>
            <w:proofErr w:type="spellStart"/>
            <w:r w:rsidRPr="003C0278">
              <w:rPr>
                <w:rFonts w:ascii="Arial" w:eastAsia="Times New Roman" w:hAnsi="Arial" w:cs="Arial"/>
                <w:color w:val="000000"/>
                <w:kern w:val="0"/>
                <w:sz w:val="20"/>
                <w:szCs w:val="20"/>
                <w:lang w:eastAsia="en-GB"/>
                <w14:ligatures w14:val="none"/>
              </w:rPr>
              <w:t>gray</w:t>
            </w:r>
            <w:proofErr w:type="spellEnd"/>
            <w:r w:rsidRPr="003C0278">
              <w:rPr>
                <w:rFonts w:ascii="Arial" w:eastAsia="Times New Roman" w:hAnsi="Arial" w:cs="Arial"/>
                <w:color w:val="000000"/>
                <w:kern w:val="0"/>
                <w:sz w:val="20"/>
                <w:szCs w:val="20"/>
                <w:lang w:eastAsia="en-GB"/>
                <w14:ligatures w14:val="none"/>
              </w:rPr>
              <w:t xml:space="preserve"> areas: a report of the lymphoma workshop of the 20th meeting of the European Association for </w:t>
            </w:r>
            <w:proofErr w:type="spellStart"/>
            <w:r w:rsidRPr="003C0278">
              <w:rPr>
                <w:rFonts w:ascii="Arial" w:eastAsia="Times New Roman" w:hAnsi="Arial" w:cs="Arial"/>
                <w:color w:val="000000"/>
                <w:kern w:val="0"/>
                <w:sz w:val="20"/>
                <w:szCs w:val="20"/>
                <w:lang w:eastAsia="en-GB"/>
                <w14:ligatures w14:val="none"/>
              </w:rPr>
              <w:t>Haematopathology</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538CDA1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E. Gibson; S. </w:t>
            </w:r>
            <w:proofErr w:type="spellStart"/>
            <w:r w:rsidRPr="003C0278">
              <w:rPr>
                <w:rFonts w:ascii="Arial" w:eastAsia="Times New Roman" w:hAnsi="Arial" w:cs="Arial"/>
                <w:color w:val="000000"/>
                <w:kern w:val="0"/>
                <w:sz w:val="20"/>
                <w:szCs w:val="20"/>
                <w:lang w:eastAsia="en-GB"/>
                <w14:ligatures w14:val="none"/>
              </w:rPr>
              <w:t>Docjinov</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Dotlic</w:t>
            </w:r>
            <w:proofErr w:type="spellEnd"/>
            <w:r w:rsidRPr="003C0278">
              <w:rPr>
                <w:rFonts w:ascii="Arial" w:eastAsia="Times New Roman" w:hAnsi="Arial" w:cs="Arial"/>
                <w:color w:val="000000"/>
                <w:kern w:val="0"/>
                <w:sz w:val="20"/>
                <w:szCs w:val="20"/>
                <w:lang w:eastAsia="en-GB"/>
                <w14:ligatures w14:val="none"/>
              </w:rPr>
              <w:t xml:space="preserve">; S. Hartmann; E. D. Hsi; M. Klimkowska; F. Melle; S. A. </w:t>
            </w:r>
            <w:proofErr w:type="spellStart"/>
            <w:r w:rsidRPr="003C0278">
              <w:rPr>
                <w:rFonts w:ascii="Arial" w:eastAsia="Times New Roman" w:hAnsi="Arial" w:cs="Arial"/>
                <w:color w:val="000000"/>
                <w:kern w:val="0"/>
                <w:sz w:val="20"/>
                <w:szCs w:val="20"/>
                <w:lang w:eastAsia="en-GB"/>
                <w14:ligatures w14:val="none"/>
              </w:rPr>
              <w:t>Pileri</w:t>
            </w:r>
            <w:proofErr w:type="spellEnd"/>
            <w:r w:rsidRPr="003C0278">
              <w:rPr>
                <w:rFonts w:ascii="Arial" w:eastAsia="Times New Roman" w:hAnsi="Arial" w:cs="Arial"/>
                <w:color w:val="000000"/>
                <w:kern w:val="0"/>
                <w:sz w:val="20"/>
                <w:szCs w:val="20"/>
                <w:lang w:eastAsia="en-GB"/>
                <w14:ligatures w14:val="none"/>
              </w:rPr>
              <w:t xml:space="preserve">; C. A. Ramsower; K. Rech; L. M. </w:t>
            </w:r>
            <w:proofErr w:type="spellStart"/>
            <w:r w:rsidRPr="003C0278">
              <w:rPr>
                <w:rFonts w:ascii="Arial" w:eastAsia="Times New Roman" w:hAnsi="Arial" w:cs="Arial"/>
                <w:color w:val="000000"/>
                <w:kern w:val="0"/>
                <w:sz w:val="20"/>
                <w:szCs w:val="20"/>
                <w:lang w:eastAsia="en-GB"/>
                <w14:ligatures w14:val="none"/>
              </w:rPr>
              <w:t>Rimsza</w:t>
            </w:r>
            <w:proofErr w:type="spellEnd"/>
            <w:r w:rsidRPr="003C0278">
              <w:rPr>
                <w:rFonts w:ascii="Arial" w:eastAsia="Times New Roman" w:hAnsi="Arial" w:cs="Arial"/>
                <w:color w:val="000000"/>
                <w:kern w:val="0"/>
                <w:sz w:val="20"/>
                <w:szCs w:val="20"/>
                <w:lang w:eastAsia="en-GB"/>
                <w14:ligatures w14:val="none"/>
              </w:rPr>
              <w:t xml:space="preserve">; S. M. Rodriguez-Pinilla; T. A. </w:t>
            </w:r>
            <w:proofErr w:type="spellStart"/>
            <w:r w:rsidRPr="003C0278">
              <w:rPr>
                <w:rFonts w:ascii="Arial" w:eastAsia="Times New Roman" w:hAnsi="Arial" w:cs="Arial"/>
                <w:color w:val="000000"/>
                <w:kern w:val="0"/>
                <w:sz w:val="20"/>
                <w:szCs w:val="20"/>
                <w:lang w:eastAsia="en-GB"/>
                <w14:ligatures w14:val="none"/>
              </w:rPr>
              <w:t>Tousseyn</w:t>
            </w:r>
            <w:proofErr w:type="spellEnd"/>
            <w:r w:rsidRPr="003C0278">
              <w:rPr>
                <w:rFonts w:ascii="Arial" w:eastAsia="Times New Roman" w:hAnsi="Arial" w:cs="Arial"/>
                <w:color w:val="000000"/>
                <w:kern w:val="0"/>
                <w:sz w:val="20"/>
                <w:szCs w:val="20"/>
                <w:lang w:eastAsia="en-GB"/>
                <w14:ligatures w14:val="none"/>
              </w:rPr>
              <w:t xml:space="preserve">; D. de Jong; E. </w:t>
            </w:r>
            <w:proofErr w:type="spellStart"/>
            <w:r w:rsidRPr="003C0278">
              <w:rPr>
                <w:rFonts w:ascii="Arial" w:eastAsia="Times New Roman" w:hAnsi="Arial" w:cs="Arial"/>
                <w:color w:val="000000"/>
                <w:kern w:val="0"/>
                <w:sz w:val="20"/>
                <w:szCs w:val="20"/>
                <w:lang w:eastAsia="en-GB"/>
                <w14:ligatures w14:val="none"/>
              </w:rPr>
              <w:t>Sabattini</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5D9696A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51EE57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D5569F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5978605" w14:textId="77777777" w:rsidTr="001A6346">
        <w:trPr>
          <w:trHeight w:val="17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AA3C13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737564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 Gastroenterology and Hepatology</w:t>
            </w:r>
          </w:p>
        </w:tc>
        <w:tc>
          <w:tcPr>
            <w:tcW w:w="3402" w:type="dxa"/>
            <w:tcBorders>
              <w:top w:val="nil"/>
              <w:left w:val="nil"/>
              <w:bottom w:val="single" w:sz="4" w:space="0" w:color="auto"/>
              <w:right w:val="single" w:sz="4" w:space="0" w:color="auto"/>
            </w:tcBorders>
            <w:shd w:val="clear" w:color="auto" w:fill="auto"/>
            <w:vAlign w:val="center"/>
            <w:hideMark/>
          </w:tcPr>
          <w:p w14:paraId="30F5EE0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Immediate surgery compared with short-course neoadjuvant gemcitabine plus capecitabine, FOLFIRINOX, or chemoradiotherapy in patients with borderline </w:t>
            </w:r>
            <w:proofErr w:type="spellStart"/>
            <w:r w:rsidRPr="003C0278">
              <w:rPr>
                <w:rFonts w:ascii="Arial" w:eastAsia="Times New Roman" w:hAnsi="Arial" w:cs="Arial"/>
                <w:color w:val="000000"/>
                <w:kern w:val="0"/>
                <w:sz w:val="20"/>
                <w:szCs w:val="20"/>
                <w:lang w:eastAsia="en-GB"/>
                <w14:ligatures w14:val="none"/>
              </w:rPr>
              <w:t>resectable</w:t>
            </w:r>
            <w:proofErr w:type="spellEnd"/>
            <w:r w:rsidRPr="003C0278">
              <w:rPr>
                <w:rFonts w:ascii="Arial" w:eastAsia="Times New Roman" w:hAnsi="Arial" w:cs="Arial"/>
                <w:color w:val="000000"/>
                <w:kern w:val="0"/>
                <w:sz w:val="20"/>
                <w:szCs w:val="20"/>
                <w:lang w:eastAsia="en-GB"/>
                <w14:ligatures w14:val="none"/>
              </w:rPr>
              <w:t xml:space="preserve"> pancreatic cancer (ESPAC5): a four-arm, multicentre, randomised, phase 2 trial</w:t>
            </w:r>
          </w:p>
        </w:tc>
        <w:tc>
          <w:tcPr>
            <w:tcW w:w="6663" w:type="dxa"/>
            <w:tcBorders>
              <w:top w:val="nil"/>
              <w:left w:val="nil"/>
              <w:bottom w:val="single" w:sz="4" w:space="0" w:color="auto"/>
              <w:right w:val="single" w:sz="4" w:space="0" w:color="auto"/>
            </w:tcBorders>
            <w:shd w:val="clear" w:color="auto" w:fill="auto"/>
            <w:vAlign w:val="center"/>
            <w:hideMark/>
          </w:tcPr>
          <w:p w14:paraId="65BA907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w:t>
            </w:r>
            <w:proofErr w:type="spellStart"/>
            <w:r w:rsidRPr="003C0278">
              <w:rPr>
                <w:rFonts w:ascii="Arial" w:eastAsia="Times New Roman" w:hAnsi="Arial" w:cs="Arial"/>
                <w:color w:val="000000"/>
                <w:kern w:val="0"/>
                <w:sz w:val="20"/>
                <w:szCs w:val="20"/>
                <w:lang w:eastAsia="en-GB"/>
                <w14:ligatures w14:val="none"/>
              </w:rPr>
              <w:t>Ghaneh</w:t>
            </w:r>
            <w:proofErr w:type="spellEnd"/>
            <w:r w:rsidRPr="003C0278">
              <w:rPr>
                <w:rFonts w:ascii="Arial" w:eastAsia="Times New Roman" w:hAnsi="Arial" w:cs="Arial"/>
                <w:color w:val="000000"/>
                <w:kern w:val="0"/>
                <w:sz w:val="20"/>
                <w:szCs w:val="20"/>
                <w:lang w:eastAsia="en-GB"/>
                <w14:ligatures w14:val="none"/>
              </w:rPr>
              <w:t xml:space="preserve">; D. Palmer; S. Cicconi; R. Jackson; C. M. Halloran; C. Rawcliffe; R. Sripadam; S. Mukherjee; Z. </w:t>
            </w:r>
            <w:proofErr w:type="spellStart"/>
            <w:r w:rsidRPr="003C0278">
              <w:rPr>
                <w:rFonts w:ascii="Arial" w:eastAsia="Times New Roman" w:hAnsi="Arial" w:cs="Arial"/>
                <w:color w:val="000000"/>
                <w:kern w:val="0"/>
                <w:sz w:val="20"/>
                <w:szCs w:val="20"/>
                <w:lang w:eastAsia="en-GB"/>
                <w14:ligatures w14:val="none"/>
              </w:rPr>
              <w:t>Soonawalla</w:t>
            </w:r>
            <w:proofErr w:type="spellEnd"/>
            <w:r w:rsidRPr="003C0278">
              <w:rPr>
                <w:rFonts w:ascii="Arial" w:eastAsia="Times New Roman" w:hAnsi="Arial" w:cs="Arial"/>
                <w:color w:val="000000"/>
                <w:kern w:val="0"/>
                <w:sz w:val="20"/>
                <w:szCs w:val="20"/>
                <w:lang w:eastAsia="en-GB"/>
                <w14:ligatures w14:val="none"/>
              </w:rPr>
              <w:t xml:space="preserve">; J. Wadsley; A. Al-Mukhtar; E. Dickson; J. Graham; L. Jiao; H. S. Wasan; I. S. Tait; A. </w:t>
            </w:r>
            <w:proofErr w:type="spellStart"/>
            <w:r w:rsidRPr="003C0278">
              <w:rPr>
                <w:rFonts w:ascii="Arial" w:eastAsia="Times New Roman" w:hAnsi="Arial" w:cs="Arial"/>
                <w:color w:val="000000"/>
                <w:kern w:val="0"/>
                <w:sz w:val="20"/>
                <w:szCs w:val="20"/>
                <w:lang w:eastAsia="en-GB"/>
                <w14:ligatures w14:val="none"/>
              </w:rPr>
              <w:t>Prachalias</w:t>
            </w:r>
            <w:proofErr w:type="spellEnd"/>
            <w:r w:rsidRPr="003C0278">
              <w:rPr>
                <w:rFonts w:ascii="Arial" w:eastAsia="Times New Roman" w:hAnsi="Arial" w:cs="Arial"/>
                <w:color w:val="000000"/>
                <w:kern w:val="0"/>
                <w:sz w:val="20"/>
                <w:szCs w:val="20"/>
                <w:lang w:eastAsia="en-GB"/>
                <w14:ligatures w14:val="none"/>
              </w:rPr>
              <w:t xml:space="preserve">; P. Ross; J. W. Valle; D. A. O'Reilly; B. Al-Sarireh; S. Gwynne; I. Ahmed; K. Connolly; K. L. Yim; D. Cunningham; T. Armstrong; C. Archer; K. Roberts; Y. T. Ma; C. </w:t>
            </w:r>
            <w:proofErr w:type="spellStart"/>
            <w:r w:rsidRPr="003C0278">
              <w:rPr>
                <w:rFonts w:ascii="Arial" w:eastAsia="Times New Roman" w:hAnsi="Arial" w:cs="Arial"/>
                <w:color w:val="000000"/>
                <w:kern w:val="0"/>
                <w:sz w:val="20"/>
                <w:szCs w:val="20"/>
                <w:lang w:eastAsia="en-GB"/>
                <w14:ligatures w14:val="none"/>
              </w:rPr>
              <w:t>Springfeld</w:t>
            </w:r>
            <w:proofErr w:type="spellEnd"/>
            <w:r w:rsidRPr="003C0278">
              <w:rPr>
                <w:rFonts w:ascii="Arial" w:eastAsia="Times New Roman" w:hAnsi="Arial" w:cs="Arial"/>
                <w:color w:val="000000"/>
                <w:kern w:val="0"/>
                <w:sz w:val="20"/>
                <w:szCs w:val="20"/>
                <w:lang w:eastAsia="en-GB"/>
                <w14:ligatures w14:val="none"/>
              </w:rPr>
              <w:t xml:space="preserve">; C. Tjaden; T. Hackert; M. W. </w:t>
            </w:r>
            <w:proofErr w:type="spellStart"/>
            <w:r w:rsidRPr="003C0278">
              <w:rPr>
                <w:rFonts w:ascii="Arial" w:eastAsia="Times New Roman" w:hAnsi="Arial" w:cs="Arial"/>
                <w:color w:val="000000"/>
                <w:kern w:val="0"/>
                <w:sz w:val="20"/>
                <w:szCs w:val="20"/>
                <w:lang w:eastAsia="en-GB"/>
                <w14:ligatures w14:val="none"/>
              </w:rPr>
              <w:t>Büchler</w:t>
            </w:r>
            <w:proofErr w:type="spellEnd"/>
            <w:r w:rsidRPr="003C0278">
              <w:rPr>
                <w:rFonts w:ascii="Arial" w:eastAsia="Times New Roman" w:hAnsi="Arial" w:cs="Arial"/>
                <w:color w:val="000000"/>
                <w:kern w:val="0"/>
                <w:sz w:val="20"/>
                <w:szCs w:val="20"/>
                <w:lang w:eastAsia="en-GB"/>
                <w14:ligatures w14:val="none"/>
              </w:rPr>
              <w:t>; J. P. Neoptolemos; C. European Study Group for Pancreatic</w:t>
            </w:r>
          </w:p>
        </w:tc>
        <w:tc>
          <w:tcPr>
            <w:tcW w:w="708" w:type="dxa"/>
            <w:tcBorders>
              <w:top w:val="nil"/>
              <w:left w:val="nil"/>
              <w:bottom w:val="single" w:sz="4" w:space="0" w:color="auto"/>
              <w:right w:val="single" w:sz="4" w:space="0" w:color="auto"/>
            </w:tcBorders>
            <w:shd w:val="clear" w:color="auto" w:fill="auto"/>
            <w:vAlign w:val="center"/>
            <w:hideMark/>
          </w:tcPr>
          <w:p w14:paraId="4145D97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2FB54E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5986DB4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157-168</w:t>
            </w:r>
          </w:p>
        </w:tc>
      </w:tr>
      <w:tr w:rsidR="001A6346" w:rsidRPr="003C0278" w14:paraId="3634A6B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0FD230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4A3528F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Dental Journal</w:t>
            </w:r>
          </w:p>
        </w:tc>
        <w:tc>
          <w:tcPr>
            <w:tcW w:w="3402" w:type="dxa"/>
            <w:tcBorders>
              <w:top w:val="nil"/>
              <w:left w:val="nil"/>
              <w:bottom w:val="single" w:sz="4" w:space="0" w:color="auto"/>
              <w:right w:val="single" w:sz="4" w:space="0" w:color="auto"/>
            </w:tcBorders>
            <w:shd w:val="clear" w:color="auto" w:fill="auto"/>
            <w:vAlign w:val="center"/>
            <w:hideMark/>
          </w:tcPr>
          <w:p w14:paraId="7470933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Associated medical conditions among 10-year-old children with oral clefts - a retrospective review across three cleft centres: Part 2</w:t>
            </w:r>
          </w:p>
        </w:tc>
        <w:tc>
          <w:tcPr>
            <w:tcW w:w="6663" w:type="dxa"/>
            <w:tcBorders>
              <w:top w:val="nil"/>
              <w:left w:val="nil"/>
              <w:bottom w:val="single" w:sz="4" w:space="0" w:color="auto"/>
              <w:right w:val="single" w:sz="4" w:space="0" w:color="auto"/>
            </w:tcBorders>
            <w:shd w:val="clear" w:color="auto" w:fill="auto"/>
            <w:vAlign w:val="center"/>
            <w:hideMark/>
          </w:tcPr>
          <w:p w14:paraId="1DCDAEB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Gee; M. </w:t>
            </w:r>
            <w:proofErr w:type="spellStart"/>
            <w:r w:rsidRPr="003C0278">
              <w:rPr>
                <w:rFonts w:ascii="Arial" w:eastAsia="Times New Roman" w:hAnsi="Arial" w:cs="Arial"/>
                <w:color w:val="000000"/>
                <w:kern w:val="0"/>
                <w:sz w:val="20"/>
                <w:szCs w:val="20"/>
                <w:lang w:eastAsia="en-GB"/>
                <w14:ligatures w14:val="none"/>
              </w:rPr>
              <w:t>Ezzeldin</w:t>
            </w:r>
            <w:proofErr w:type="spellEnd"/>
            <w:r w:rsidRPr="003C0278">
              <w:rPr>
                <w:rFonts w:ascii="Arial" w:eastAsia="Times New Roman" w:hAnsi="Arial" w:cs="Arial"/>
                <w:color w:val="000000"/>
                <w:kern w:val="0"/>
                <w:sz w:val="20"/>
                <w:szCs w:val="20"/>
                <w:lang w:eastAsia="en-GB"/>
                <w14:ligatures w14:val="none"/>
              </w:rPr>
              <w:t>; J. Curtis; V. J. Clark; J. Smallridge; M. Collard</w:t>
            </w:r>
          </w:p>
        </w:tc>
        <w:tc>
          <w:tcPr>
            <w:tcW w:w="708" w:type="dxa"/>
            <w:tcBorders>
              <w:top w:val="nil"/>
              <w:left w:val="nil"/>
              <w:bottom w:val="single" w:sz="4" w:space="0" w:color="auto"/>
              <w:right w:val="single" w:sz="4" w:space="0" w:color="auto"/>
            </w:tcBorders>
            <w:shd w:val="clear" w:color="auto" w:fill="auto"/>
            <w:vAlign w:val="center"/>
            <w:hideMark/>
          </w:tcPr>
          <w:p w14:paraId="76B503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234</w:t>
            </w:r>
          </w:p>
        </w:tc>
        <w:tc>
          <w:tcPr>
            <w:tcW w:w="709" w:type="dxa"/>
            <w:tcBorders>
              <w:top w:val="nil"/>
              <w:left w:val="nil"/>
              <w:bottom w:val="single" w:sz="4" w:space="0" w:color="auto"/>
              <w:right w:val="single" w:sz="4" w:space="0" w:color="auto"/>
            </w:tcBorders>
            <w:shd w:val="clear" w:color="auto" w:fill="auto"/>
            <w:vAlign w:val="center"/>
            <w:hideMark/>
          </w:tcPr>
          <w:p w14:paraId="1953BE2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3CB2E62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931-936</w:t>
            </w:r>
          </w:p>
        </w:tc>
      </w:tr>
      <w:tr w:rsidR="001A6346" w:rsidRPr="003C0278" w14:paraId="131D6295"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CED4D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6B3608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Seizure</w:t>
            </w:r>
          </w:p>
        </w:tc>
        <w:tc>
          <w:tcPr>
            <w:tcW w:w="3402" w:type="dxa"/>
            <w:tcBorders>
              <w:top w:val="nil"/>
              <w:left w:val="nil"/>
              <w:bottom w:val="single" w:sz="4" w:space="0" w:color="auto"/>
              <w:right w:val="single" w:sz="4" w:space="0" w:color="auto"/>
            </w:tcBorders>
            <w:shd w:val="clear" w:color="auto" w:fill="auto"/>
            <w:vAlign w:val="center"/>
            <w:hideMark/>
          </w:tcPr>
          <w:p w14:paraId="3A8B91A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Poo Matters! A scoping review of impact of constipation on epilepsy</w:t>
            </w:r>
          </w:p>
        </w:tc>
        <w:tc>
          <w:tcPr>
            <w:tcW w:w="6663" w:type="dxa"/>
            <w:tcBorders>
              <w:top w:val="nil"/>
              <w:left w:val="nil"/>
              <w:bottom w:val="single" w:sz="4" w:space="0" w:color="auto"/>
              <w:right w:val="single" w:sz="4" w:space="0" w:color="auto"/>
            </w:tcBorders>
            <w:shd w:val="clear" w:color="auto" w:fill="auto"/>
            <w:vAlign w:val="center"/>
            <w:hideMark/>
          </w:tcPr>
          <w:p w14:paraId="175EC53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Gabrielsson; S. </w:t>
            </w:r>
            <w:proofErr w:type="spellStart"/>
            <w:r w:rsidRPr="003C0278">
              <w:rPr>
                <w:rFonts w:ascii="Arial" w:eastAsia="Times New Roman" w:hAnsi="Arial" w:cs="Arial"/>
                <w:color w:val="000000"/>
                <w:kern w:val="0"/>
                <w:sz w:val="20"/>
                <w:szCs w:val="20"/>
                <w:lang w:eastAsia="en-GB"/>
                <w14:ligatures w14:val="none"/>
              </w:rPr>
              <w:t>Tromans</w:t>
            </w:r>
            <w:proofErr w:type="spellEnd"/>
            <w:r w:rsidRPr="003C0278">
              <w:rPr>
                <w:rFonts w:ascii="Arial" w:eastAsia="Times New Roman" w:hAnsi="Arial" w:cs="Arial"/>
                <w:color w:val="000000"/>
                <w:kern w:val="0"/>
                <w:sz w:val="20"/>
                <w:szCs w:val="20"/>
                <w:lang w:eastAsia="en-GB"/>
                <w14:ligatures w14:val="none"/>
              </w:rPr>
              <w:t xml:space="preserve">; L. Watkins; L. Burrows; R. </w:t>
            </w:r>
            <w:proofErr w:type="spellStart"/>
            <w:r w:rsidRPr="003C0278">
              <w:rPr>
                <w:rFonts w:ascii="Arial" w:eastAsia="Times New Roman" w:hAnsi="Arial" w:cs="Arial"/>
                <w:color w:val="000000"/>
                <w:kern w:val="0"/>
                <w:sz w:val="20"/>
                <w:szCs w:val="20"/>
                <w:lang w:eastAsia="en-GB"/>
                <w14:ligatures w14:val="none"/>
              </w:rPr>
              <w:t>Laugharne</w:t>
            </w:r>
            <w:proofErr w:type="spellEnd"/>
            <w:r w:rsidRPr="003C0278">
              <w:rPr>
                <w:rFonts w:ascii="Arial" w:eastAsia="Times New Roman" w:hAnsi="Arial" w:cs="Arial"/>
                <w:color w:val="000000"/>
                <w:kern w:val="0"/>
                <w:sz w:val="20"/>
                <w:szCs w:val="20"/>
                <w:lang w:eastAsia="en-GB"/>
                <w14:ligatures w14:val="none"/>
              </w:rPr>
              <w:t>; R. Shankar</w:t>
            </w:r>
          </w:p>
        </w:tc>
        <w:tc>
          <w:tcPr>
            <w:tcW w:w="708" w:type="dxa"/>
            <w:tcBorders>
              <w:top w:val="nil"/>
              <w:left w:val="nil"/>
              <w:bottom w:val="single" w:sz="4" w:space="0" w:color="auto"/>
              <w:right w:val="single" w:sz="4" w:space="0" w:color="auto"/>
            </w:tcBorders>
            <w:shd w:val="clear" w:color="auto" w:fill="auto"/>
            <w:vAlign w:val="center"/>
            <w:hideMark/>
          </w:tcPr>
          <w:p w14:paraId="29C0FF9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108</w:t>
            </w:r>
          </w:p>
        </w:tc>
        <w:tc>
          <w:tcPr>
            <w:tcW w:w="709" w:type="dxa"/>
            <w:tcBorders>
              <w:top w:val="nil"/>
              <w:left w:val="nil"/>
              <w:bottom w:val="single" w:sz="4" w:space="0" w:color="auto"/>
              <w:right w:val="single" w:sz="4" w:space="0" w:color="auto"/>
            </w:tcBorders>
            <w:shd w:val="clear" w:color="auto" w:fill="auto"/>
            <w:vAlign w:val="center"/>
            <w:hideMark/>
          </w:tcPr>
          <w:p w14:paraId="6C19FC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BED212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127-136</w:t>
            </w:r>
          </w:p>
        </w:tc>
      </w:tr>
      <w:tr w:rsidR="001A6346" w:rsidRPr="003C0278" w14:paraId="02EDEAE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5BB5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E4786F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Epilepsy and </w:t>
            </w:r>
            <w:proofErr w:type="spellStart"/>
            <w:r w:rsidRPr="003C0278">
              <w:rPr>
                <w:rFonts w:ascii="Arial" w:eastAsia="Times New Roman" w:hAnsi="Arial" w:cs="Arial"/>
                <w:color w:val="000000"/>
                <w:kern w:val="0"/>
                <w:sz w:val="20"/>
                <w:szCs w:val="20"/>
                <w:lang w:eastAsia="en-GB"/>
                <w14:ligatures w14:val="none"/>
              </w:rPr>
              <w:t>Behavior</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1911A7D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Awareness of social care needs in people with epilepsy and intellectual disability</w:t>
            </w:r>
          </w:p>
        </w:tc>
        <w:tc>
          <w:tcPr>
            <w:tcW w:w="6663" w:type="dxa"/>
            <w:tcBorders>
              <w:top w:val="nil"/>
              <w:left w:val="nil"/>
              <w:bottom w:val="single" w:sz="4" w:space="0" w:color="auto"/>
              <w:right w:val="single" w:sz="4" w:space="0" w:color="auto"/>
            </w:tcBorders>
            <w:shd w:val="clear" w:color="auto" w:fill="auto"/>
            <w:vAlign w:val="center"/>
            <w:hideMark/>
          </w:tcPr>
          <w:p w14:paraId="555FE0F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Gabrielsson; S. </w:t>
            </w:r>
            <w:proofErr w:type="spellStart"/>
            <w:r w:rsidRPr="003C0278">
              <w:rPr>
                <w:rFonts w:ascii="Arial" w:eastAsia="Times New Roman" w:hAnsi="Arial" w:cs="Arial"/>
                <w:color w:val="000000"/>
                <w:kern w:val="0"/>
                <w:sz w:val="20"/>
                <w:szCs w:val="20"/>
                <w:lang w:eastAsia="en-GB"/>
                <w14:ligatures w14:val="none"/>
              </w:rPr>
              <w:t>Tromans</w:t>
            </w:r>
            <w:proofErr w:type="spellEnd"/>
            <w:r w:rsidRPr="003C0278">
              <w:rPr>
                <w:rFonts w:ascii="Arial" w:eastAsia="Times New Roman" w:hAnsi="Arial" w:cs="Arial"/>
                <w:color w:val="000000"/>
                <w:kern w:val="0"/>
                <w:sz w:val="20"/>
                <w:szCs w:val="20"/>
                <w:lang w:eastAsia="en-GB"/>
                <w14:ligatures w14:val="none"/>
              </w:rPr>
              <w:t xml:space="preserve">; H. Newman; P. </w:t>
            </w:r>
            <w:proofErr w:type="spellStart"/>
            <w:r w:rsidRPr="003C0278">
              <w:rPr>
                <w:rFonts w:ascii="Arial" w:eastAsia="Times New Roman" w:hAnsi="Arial" w:cs="Arial"/>
                <w:color w:val="000000"/>
                <w:kern w:val="0"/>
                <w:sz w:val="20"/>
                <w:szCs w:val="20"/>
                <w:lang w:eastAsia="en-GB"/>
                <w14:ligatures w14:val="none"/>
              </w:rPr>
              <w:t>Triantafyllopoulou</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Hassiotis</w:t>
            </w:r>
            <w:proofErr w:type="spellEnd"/>
            <w:r w:rsidRPr="003C0278">
              <w:rPr>
                <w:rFonts w:ascii="Arial" w:eastAsia="Times New Roman" w:hAnsi="Arial" w:cs="Arial"/>
                <w:color w:val="000000"/>
                <w:kern w:val="0"/>
                <w:sz w:val="20"/>
                <w:szCs w:val="20"/>
                <w:lang w:eastAsia="en-GB"/>
                <w14:ligatures w14:val="none"/>
              </w:rPr>
              <w:t>; P. Bassett; L. Watkins; I. Sawhney; M. Cooper; L. Griffiths; A. Pullen; A. Roy; H. Angus-</w:t>
            </w:r>
            <w:proofErr w:type="spellStart"/>
            <w:r w:rsidRPr="003C0278">
              <w:rPr>
                <w:rFonts w:ascii="Arial" w:eastAsia="Times New Roman" w:hAnsi="Arial" w:cs="Arial"/>
                <w:color w:val="000000"/>
                <w:kern w:val="0"/>
                <w:sz w:val="20"/>
                <w:szCs w:val="20"/>
                <w:lang w:eastAsia="en-GB"/>
                <w14:ligatures w14:val="none"/>
              </w:rPr>
              <w:t>Leppan</w:t>
            </w:r>
            <w:proofErr w:type="spellEnd"/>
            <w:r w:rsidRPr="003C0278">
              <w:rPr>
                <w:rFonts w:ascii="Arial" w:eastAsia="Times New Roman" w:hAnsi="Arial" w:cs="Arial"/>
                <w:color w:val="000000"/>
                <w:kern w:val="0"/>
                <w:sz w:val="20"/>
                <w:szCs w:val="20"/>
                <w:lang w:eastAsia="en-GB"/>
                <w14:ligatures w14:val="none"/>
              </w:rPr>
              <w:t>; T. Rh; M. Kinney; P. Tittensor; R. Shankar</w:t>
            </w:r>
          </w:p>
        </w:tc>
        <w:tc>
          <w:tcPr>
            <w:tcW w:w="708" w:type="dxa"/>
            <w:tcBorders>
              <w:top w:val="nil"/>
              <w:left w:val="nil"/>
              <w:bottom w:val="single" w:sz="4" w:space="0" w:color="auto"/>
              <w:right w:val="single" w:sz="4" w:space="0" w:color="auto"/>
            </w:tcBorders>
            <w:shd w:val="clear" w:color="auto" w:fill="auto"/>
            <w:vAlign w:val="center"/>
            <w:hideMark/>
          </w:tcPr>
          <w:p w14:paraId="5A45DD4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145</w:t>
            </w:r>
          </w:p>
        </w:tc>
        <w:tc>
          <w:tcPr>
            <w:tcW w:w="709" w:type="dxa"/>
            <w:tcBorders>
              <w:top w:val="nil"/>
              <w:left w:val="nil"/>
              <w:bottom w:val="single" w:sz="4" w:space="0" w:color="auto"/>
              <w:right w:val="single" w:sz="4" w:space="0" w:color="auto"/>
            </w:tcBorders>
            <w:shd w:val="clear" w:color="auto" w:fill="auto"/>
            <w:vAlign w:val="center"/>
            <w:hideMark/>
          </w:tcPr>
          <w:p w14:paraId="454721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4EC29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856560C" w14:textId="77777777" w:rsidTr="00EE04D2">
        <w:trPr>
          <w:trHeight w:val="33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C5943B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788566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w:t>
            </w:r>
          </w:p>
        </w:tc>
        <w:tc>
          <w:tcPr>
            <w:tcW w:w="3402" w:type="dxa"/>
            <w:tcBorders>
              <w:top w:val="nil"/>
              <w:left w:val="nil"/>
              <w:bottom w:val="single" w:sz="4" w:space="0" w:color="auto"/>
              <w:right w:val="single" w:sz="4" w:space="0" w:color="auto"/>
            </w:tcBorders>
            <w:shd w:val="clear" w:color="auto" w:fill="auto"/>
            <w:vAlign w:val="center"/>
            <w:hideMark/>
          </w:tcPr>
          <w:p w14:paraId="14673C0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The evolution of lung cancer and impact of </w:t>
            </w:r>
            <w:proofErr w:type="spellStart"/>
            <w:r w:rsidRPr="003C0278">
              <w:rPr>
                <w:rFonts w:ascii="Arial" w:eastAsia="Times New Roman" w:hAnsi="Arial" w:cs="Arial"/>
                <w:color w:val="000000"/>
                <w:kern w:val="0"/>
                <w:sz w:val="20"/>
                <w:szCs w:val="20"/>
                <w:lang w:eastAsia="en-GB"/>
                <w14:ligatures w14:val="none"/>
              </w:rPr>
              <w:t>subclonal</w:t>
            </w:r>
            <w:proofErr w:type="spellEnd"/>
            <w:r w:rsidRPr="003C0278">
              <w:rPr>
                <w:rFonts w:ascii="Arial" w:eastAsia="Times New Roman" w:hAnsi="Arial" w:cs="Arial"/>
                <w:color w:val="000000"/>
                <w:kern w:val="0"/>
                <w:sz w:val="20"/>
                <w:szCs w:val="20"/>
                <w:lang w:eastAsia="en-GB"/>
                <w14:ligatures w14:val="none"/>
              </w:rPr>
              <w:t xml:space="preserve"> selection in </w:t>
            </w:r>
            <w:proofErr w:type="spellStart"/>
            <w:r w:rsidRPr="003C0278">
              <w:rPr>
                <w:rFonts w:ascii="Arial" w:eastAsia="Times New Roman" w:hAnsi="Arial" w:cs="Arial"/>
                <w:color w:val="000000"/>
                <w:kern w:val="0"/>
                <w:sz w:val="20"/>
                <w:szCs w:val="20"/>
                <w:lang w:eastAsia="en-GB"/>
                <w14:ligatures w14:val="none"/>
              </w:rPr>
              <w:t>TRACERx</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5776C27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M. </w:t>
            </w:r>
            <w:proofErr w:type="spellStart"/>
            <w:r w:rsidRPr="003C0278">
              <w:rPr>
                <w:rFonts w:ascii="Arial" w:eastAsia="Times New Roman" w:hAnsi="Arial" w:cs="Arial"/>
                <w:color w:val="000000"/>
                <w:kern w:val="0"/>
                <w:sz w:val="20"/>
                <w:szCs w:val="20"/>
                <w:lang w:eastAsia="en-GB"/>
                <w14:ligatures w14:val="none"/>
              </w:rPr>
              <w:t>Frankell</w:t>
            </w:r>
            <w:proofErr w:type="spellEnd"/>
            <w:r w:rsidRPr="003C0278">
              <w:rPr>
                <w:rFonts w:ascii="Arial" w:eastAsia="Times New Roman" w:hAnsi="Arial" w:cs="Arial"/>
                <w:color w:val="000000"/>
                <w:kern w:val="0"/>
                <w:sz w:val="20"/>
                <w:szCs w:val="20"/>
                <w:lang w:eastAsia="en-GB"/>
                <w14:ligatures w14:val="none"/>
              </w:rPr>
              <w:t xml:space="preserve">; M. Dietzen; M. Al Bakir; E. L. Lim; T. </w:t>
            </w:r>
            <w:proofErr w:type="spellStart"/>
            <w:r w:rsidRPr="003C0278">
              <w:rPr>
                <w:rFonts w:ascii="Arial" w:eastAsia="Times New Roman" w:hAnsi="Arial" w:cs="Arial"/>
                <w:color w:val="000000"/>
                <w:kern w:val="0"/>
                <w:sz w:val="20"/>
                <w:szCs w:val="20"/>
                <w:lang w:eastAsia="en-GB"/>
                <w14:ligatures w14:val="none"/>
              </w:rPr>
              <w:t>Karasaki</w:t>
            </w:r>
            <w:proofErr w:type="spellEnd"/>
            <w:r w:rsidRPr="003C0278">
              <w:rPr>
                <w:rFonts w:ascii="Arial" w:eastAsia="Times New Roman" w:hAnsi="Arial" w:cs="Arial"/>
                <w:color w:val="000000"/>
                <w:kern w:val="0"/>
                <w:sz w:val="20"/>
                <w:szCs w:val="20"/>
                <w:lang w:eastAsia="en-GB"/>
                <w14:ligatures w14:val="none"/>
              </w:rPr>
              <w:t xml:space="preserve">; S. Ward; S. </w:t>
            </w:r>
            <w:proofErr w:type="spellStart"/>
            <w:r w:rsidRPr="003C0278">
              <w:rPr>
                <w:rFonts w:ascii="Arial" w:eastAsia="Times New Roman" w:hAnsi="Arial" w:cs="Arial"/>
                <w:color w:val="000000"/>
                <w:kern w:val="0"/>
                <w:sz w:val="20"/>
                <w:szCs w:val="20"/>
                <w:lang w:eastAsia="en-GB"/>
                <w14:ligatures w14:val="none"/>
              </w:rPr>
              <w:t>Veeriah</w:t>
            </w:r>
            <w:proofErr w:type="spellEnd"/>
            <w:r w:rsidRPr="003C0278">
              <w:rPr>
                <w:rFonts w:ascii="Arial" w:eastAsia="Times New Roman" w:hAnsi="Arial" w:cs="Arial"/>
                <w:color w:val="000000"/>
                <w:kern w:val="0"/>
                <w:sz w:val="20"/>
                <w:szCs w:val="20"/>
                <w:lang w:eastAsia="en-GB"/>
                <w14:ligatures w14:val="none"/>
              </w:rPr>
              <w:t>; E. Colliver; A. Huebner; A. Bunkum; M. S. Hill; K. Grigoriadis; D. A. Moore; J. R. M. Black; W. K. Liu; K. Thol; O. Pich; T. B. K. Watkins; C. Naceur-</w:t>
            </w:r>
            <w:proofErr w:type="spellStart"/>
            <w:r w:rsidRPr="003C0278">
              <w:rPr>
                <w:rFonts w:ascii="Arial" w:eastAsia="Times New Roman" w:hAnsi="Arial" w:cs="Arial"/>
                <w:color w:val="000000"/>
                <w:kern w:val="0"/>
                <w:sz w:val="20"/>
                <w:szCs w:val="20"/>
                <w:lang w:eastAsia="en-GB"/>
                <w14:ligatures w14:val="none"/>
              </w:rPr>
              <w:t>Lombardelli</w:t>
            </w:r>
            <w:proofErr w:type="spellEnd"/>
            <w:r w:rsidRPr="003C0278">
              <w:rPr>
                <w:rFonts w:ascii="Arial" w:eastAsia="Times New Roman" w:hAnsi="Arial" w:cs="Arial"/>
                <w:color w:val="000000"/>
                <w:kern w:val="0"/>
                <w:sz w:val="20"/>
                <w:szCs w:val="20"/>
                <w:lang w:eastAsia="en-GB"/>
                <w14:ligatures w14:val="none"/>
              </w:rPr>
              <w:t xml:space="preserve">; D. E. Cook; R. Salgado; G. A. Wilson; C. Bailey; M. Angelova; R. Bentham; C. Martínez-Ruiz; C. Abbosh; A. G. Nicholson; J. Le Quesne; D. Biswas; R. Rosenthal; C. Puttick; S. Hessey; C. Lee; P. </w:t>
            </w:r>
            <w:proofErr w:type="spellStart"/>
            <w:r w:rsidRPr="003C0278">
              <w:rPr>
                <w:rFonts w:ascii="Arial" w:eastAsia="Times New Roman" w:hAnsi="Arial" w:cs="Arial"/>
                <w:color w:val="000000"/>
                <w:kern w:val="0"/>
                <w:sz w:val="20"/>
                <w:szCs w:val="20"/>
                <w:lang w:eastAsia="en-GB"/>
                <w14:ligatures w14:val="none"/>
              </w:rPr>
              <w:t>Prymas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Toncheva</w:t>
            </w:r>
            <w:proofErr w:type="spellEnd"/>
            <w:r w:rsidRPr="003C0278">
              <w:rPr>
                <w:rFonts w:ascii="Arial" w:eastAsia="Times New Roman" w:hAnsi="Arial" w:cs="Arial"/>
                <w:color w:val="000000"/>
                <w:kern w:val="0"/>
                <w:sz w:val="20"/>
                <w:szCs w:val="20"/>
                <w:lang w:eastAsia="en-GB"/>
                <w14:ligatures w14:val="none"/>
              </w:rPr>
              <w:t xml:space="preserve">; J. Smith; W. Xing; J. Nicod; G. Price; K. M. Kerr; B. Naidu; G. Middleton; K. G. Blyth; D. A. Fennell; M. D. Forster; S. M. Lee; M. Falzon; M. Hewish; M. J. </w:t>
            </w:r>
            <w:proofErr w:type="spellStart"/>
            <w:r w:rsidRPr="003C0278">
              <w:rPr>
                <w:rFonts w:ascii="Arial" w:eastAsia="Times New Roman" w:hAnsi="Arial" w:cs="Arial"/>
                <w:color w:val="000000"/>
                <w:kern w:val="0"/>
                <w:sz w:val="20"/>
                <w:szCs w:val="20"/>
                <w:lang w:eastAsia="en-GB"/>
                <w14:ligatures w14:val="none"/>
              </w:rPr>
              <w:t>Shackcloth</w:t>
            </w:r>
            <w:proofErr w:type="spellEnd"/>
            <w:r w:rsidRPr="003C0278">
              <w:rPr>
                <w:rFonts w:ascii="Arial" w:eastAsia="Times New Roman" w:hAnsi="Arial" w:cs="Arial"/>
                <w:color w:val="000000"/>
                <w:kern w:val="0"/>
                <w:sz w:val="20"/>
                <w:szCs w:val="20"/>
                <w:lang w:eastAsia="en-GB"/>
                <w14:ligatures w14:val="none"/>
              </w:rPr>
              <w:t xml:space="preserve">; E. Lim; S. </w:t>
            </w:r>
            <w:proofErr w:type="spellStart"/>
            <w:r w:rsidRPr="003C0278">
              <w:rPr>
                <w:rFonts w:ascii="Arial" w:eastAsia="Times New Roman" w:hAnsi="Arial" w:cs="Arial"/>
                <w:color w:val="000000"/>
                <w:kern w:val="0"/>
                <w:sz w:val="20"/>
                <w:szCs w:val="20"/>
                <w:lang w:eastAsia="en-GB"/>
                <w14:ligatures w14:val="none"/>
              </w:rPr>
              <w:t>Benafif</w:t>
            </w:r>
            <w:proofErr w:type="spellEnd"/>
            <w:r w:rsidRPr="003C0278">
              <w:rPr>
                <w:rFonts w:ascii="Arial" w:eastAsia="Times New Roman" w:hAnsi="Arial" w:cs="Arial"/>
                <w:color w:val="000000"/>
                <w:kern w:val="0"/>
                <w:sz w:val="20"/>
                <w:szCs w:val="20"/>
                <w:lang w:eastAsia="en-GB"/>
                <w14:ligatures w14:val="none"/>
              </w:rPr>
              <w:t xml:space="preserve">; P. Russell; E. Boleti; M. G. Krebs; J. F. Lester; D. Papadatos-Pastos; T. Ahmad; R. M. Thakrar; D. Lawrence; N. Navani; S. M. Janes; C. Dive; F. H. Blackhall; Y. Summers; J. Cave; T. Marafioti; J. Herrero; S. A. Quezada; K. S. Peggs; R. F. Schwarz; P. Van Loo; D. M. Miedema; N. J. Birkbak; C. T. Hiley; A. Hackshaw; S. Zaccaria; J. Le Quesne; P. Van Loo; A. Bajaj; A. Nakas; A. Sodha-Ramdeen; K. Ang; M. Tufail; M. F. Chowdhry; M. Scotland; R. Boyles; S. Rathinam; C. Wilson; D. Marrone; S. Dulloo; G. Matharu; J. A. Shaw; J. Riley; L. Primrose; H. Cheyne; M. Khalil; S. Richardson; T. Cruickshank; K. Gilbert; A. J. Patel; A. Osman; C. Lacson; G. Langman; H. Shackleford; M. </w:t>
            </w:r>
            <w:proofErr w:type="spellStart"/>
            <w:r w:rsidRPr="003C0278">
              <w:rPr>
                <w:rFonts w:ascii="Arial" w:eastAsia="Times New Roman" w:hAnsi="Arial" w:cs="Arial"/>
                <w:color w:val="000000"/>
                <w:kern w:val="0"/>
                <w:sz w:val="20"/>
                <w:szCs w:val="20"/>
                <w:lang w:eastAsia="en-GB"/>
                <w14:ligatures w14:val="none"/>
              </w:rPr>
              <w:t>Djearaman</w:t>
            </w:r>
            <w:proofErr w:type="spellEnd"/>
            <w:r w:rsidRPr="003C0278">
              <w:rPr>
                <w:rFonts w:ascii="Arial" w:eastAsia="Times New Roman" w:hAnsi="Arial" w:cs="Arial"/>
                <w:color w:val="000000"/>
                <w:kern w:val="0"/>
                <w:sz w:val="20"/>
                <w:szCs w:val="20"/>
                <w:lang w:eastAsia="en-GB"/>
                <w14:ligatures w14:val="none"/>
              </w:rPr>
              <w:t xml:space="preserve">; S. Kadiri; A. Leek; J. D. Hodgkinson; N. Totten; A. Montero; E. Smith; E. Fontaine; F. Granato; H. Doran; J. </w:t>
            </w:r>
            <w:proofErr w:type="spellStart"/>
            <w:r w:rsidRPr="003C0278">
              <w:rPr>
                <w:rFonts w:ascii="Arial" w:eastAsia="Times New Roman" w:hAnsi="Arial" w:cs="Arial"/>
                <w:color w:val="000000"/>
                <w:kern w:val="0"/>
                <w:sz w:val="20"/>
                <w:szCs w:val="20"/>
                <w:lang w:eastAsia="en-GB"/>
                <w14:ligatures w14:val="none"/>
              </w:rPr>
              <w:t>Novasio</w:t>
            </w:r>
            <w:proofErr w:type="spellEnd"/>
            <w:r w:rsidRPr="003C0278">
              <w:rPr>
                <w:rFonts w:ascii="Arial" w:eastAsia="Times New Roman" w:hAnsi="Arial" w:cs="Arial"/>
                <w:color w:val="000000"/>
                <w:kern w:val="0"/>
                <w:sz w:val="20"/>
                <w:szCs w:val="20"/>
                <w:lang w:eastAsia="en-GB"/>
                <w14:ligatures w14:val="none"/>
              </w:rPr>
              <w:t xml:space="preserve">; K. Rammohan; L. Joseph; P. Bishop; R. Shah; S. Moss; V. Joshi; P. Crosbie; F. Gomes; K. Brown; M. Carter; A. Chaturvedi; L. Priest; P. Oliveira; C. R. Lindsay; A. Clipson; J. </w:t>
            </w:r>
            <w:proofErr w:type="spellStart"/>
            <w:r w:rsidRPr="003C0278">
              <w:rPr>
                <w:rFonts w:ascii="Arial" w:eastAsia="Times New Roman" w:hAnsi="Arial" w:cs="Arial"/>
                <w:color w:val="000000"/>
                <w:kern w:val="0"/>
                <w:sz w:val="20"/>
                <w:szCs w:val="20"/>
                <w:lang w:eastAsia="en-GB"/>
                <w14:ligatures w14:val="none"/>
              </w:rPr>
              <w:t>Tugwood</w:t>
            </w:r>
            <w:proofErr w:type="spellEnd"/>
            <w:r w:rsidRPr="003C0278">
              <w:rPr>
                <w:rFonts w:ascii="Arial" w:eastAsia="Times New Roman" w:hAnsi="Arial" w:cs="Arial"/>
                <w:color w:val="000000"/>
                <w:kern w:val="0"/>
                <w:sz w:val="20"/>
                <w:szCs w:val="20"/>
                <w:lang w:eastAsia="en-GB"/>
                <w14:ligatures w14:val="none"/>
              </w:rPr>
              <w:t xml:space="preserve">; A. Kerr; D. G. Rothwell; E. Kilgour; H. J. W. L. Aerts; T. L. Kaufmann; Z. </w:t>
            </w:r>
            <w:proofErr w:type="spellStart"/>
            <w:r w:rsidRPr="003C0278">
              <w:rPr>
                <w:rFonts w:ascii="Arial" w:eastAsia="Times New Roman" w:hAnsi="Arial" w:cs="Arial"/>
                <w:color w:val="000000"/>
                <w:kern w:val="0"/>
                <w:sz w:val="20"/>
                <w:szCs w:val="20"/>
                <w:lang w:eastAsia="en-GB"/>
                <w14:ligatures w14:val="none"/>
              </w:rPr>
              <w:t>Szallasi</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Kisistok</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Sokac</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Diossy</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Demeulemeester</w:t>
            </w:r>
            <w:proofErr w:type="spellEnd"/>
            <w:r w:rsidRPr="003C0278">
              <w:rPr>
                <w:rFonts w:ascii="Arial" w:eastAsia="Times New Roman" w:hAnsi="Arial" w:cs="Arial"/>
                <w:color w:val="000000"/>
                <w:kern w:val="0"/>
                <w:sz w:val="20"/>
                <w:szCs w:val="20"/>
                <w:lang w:eastAsia="en-GB"/>
                <w14:ligatures w14:val="none"/>
              </w:rPr>
              <w:t xml:space="preserve">; A. Stewart; A. Magness; A. Rowan; A. </w:t>
            </w:r>
            <w:proofErr w:type="spellStart"/>
            <w:r w:rsidRPr="003C0278">
              <w:rPr>
                <w:rFonts w:ascii="Arial" w:eastAsia="Times New Roman" w:hAnsi="Arial" w:cs="Arial"/>
                <w:color w:val="000000"/>
                <w:kern w:val="0"/>
                <w:sz w:val="20"/>
                <w:szCs w:val="20"/>
                <w:lang w:eastAsia="en-GB"/>
                <w14:ligatures w14:val="none"/>
              </w:rPr>
              <w:t>Karamani</w:t>
            </w:r>
            <w:proofErr w:type="spellEnd"/>
            <w:r w:rsidRPr="003C0278">
              <w:rPr>
                <w:rFonts w:ascii="Arial" w:eastAsia="Times New Roman" w:hAnsi="Arial" w:cs="Arial"/>
                <w:color w:val="000000"/>
                <w:kern w:val="0"/>
                <w:sz w:val="20"/>
                <w:szCs w:val="20"/>
                <w:lang w:eastAsia="en-GB"/>
                <w14:ligatures w14:val="none"/>
              </w:rPr>
              <w:t xml:space="preserve">; B. Chain; B. B. Campbell; C. </w:t>
            </w:r>
            <w:proofErr w:type="spellStart"/>
            <w:r w:rsidRPr="003C0278">
              <w:rPr>
                <w:rFonts w:ascii="Arial" w:eastAsia="Times New Roman" w:hAnsi="Arial" w:cs="Arial"/>
                <w:color w:val="000000"/>
                <w:kern w:val="0"/>
                <w:sz w:val="20"/>
                <w:szCs w:val="20"/>
                <w:lang w:eastAsia="en-GB"/>
                <w14:ligatures w14:val="none"/>
              </w:rPr>
              <w:t>Castignani</w:t>
            </w:r>
            <w:proofErr w:type="spellEnd"/>
            <w:r w:rsidRPr="003C0278">
              <w:rPr>
                <w:rFonts w:ascii="Arial" w:eastAsia="Times New Roman" w:hAnsi="Arial" w:cs="Arial"/>
                <w:color w:val="000000"/>
                <w:kern w:val="0"/>
                <w:sz w:val="20"/>
                <w:szCs w:val="20"/>
                <w:lang w:eastAsia="en-GB"/>
                <w14:ligatures w14:val="none"/>
              </w:rPr>
              <w:t xml:space="preserve">; C. E. Weeden; C. Richard; D. R. Pearce; D. Karagianni; D. Levi; E. Hoxha; E. Larose Cadieux; E. Nye; E. Grönroos; F. Gálvez-Cancino; F. Athanasopoulou; F. Gimeno-Valiente; G. </w:t>
            </w:r>
            <w:proofErr w:type="spellStart"/>
            <w:r w:rsidRPr="003C0278">
              <w:rPr>
                <w:rFonts w:ascii="Arial" w:eastAsia="Times New Roman" w:hAnsi="Arial" w:cs="Arial"/>
                <w:color w:val="000000"/>
                <w:kern w:val="0"/>
                <w:sz w:val="20"/>
                <w:szCs w:val="20"/>
                <w:lang w:eastAsia="en-GB"/>
                <w14:ligatures w14:val="none"/>
              </w:rPr>
              <w:t>Kassiotis</w:t>
            </w:r>
            <w:proofErr w:type="spellEnd"/>
            <w:r w:rsidRPr="003C0278">
              <w:rPr>
                <w:rFonts w:ascii="Arial" w:eastAsia="Times New Roman" w:hAnsi="Arial" w:cs="Arial"/>
                <w:color w:val="000000"/>
                <w:kern w:val="0"/>
                <w:sz w:val="20"/>
                <w:szCs w:val="20"/>
                <w:lang w:eastAsia="en-GB"/>
                <w14:ligatures w14:val="none"/>
              </w:rPr>
              <w:t xml:space="preserve">; G. Stavrou; G. </w:t>
            </w:r>
            <w:proofErr w:type="spellStart"/>
            <w:r w:rsidRPr="003C0278">
              <w:rPr>
                <w:rFonts w:ascii="Arial" w:eastAsia="Times New Roman" w:hAnsi="Arial" w:cs="Arial"/>
                <w:color w:val="000000"/>
                <w:kern w:val="0"/>
                <w:sz w:val="20"/>
                <w:szCs w:val="20"/>
                <w:lang w:eastAsia="en-GB"/>
                <w14:ligatures w14:val="none"/>
              </w:rPr>
              <w:t>Mastrokalos</w:t>
            </w:r>
            <w:proofErr w:type="spellEnd"/>
            <w:r w:rsidRPr="003C0278">
              <w:rPr>
                <w:rFonts w:ascii="Arial" w:eastAsia="Times New Roman" w:hAnsi="Arial" w:cs="Arial"/>
                <w:color w:val="000000"/>
                <w:kern w:val="0"/>
                <w:sz w:val="20"/>
                <w:szCs w:val="20"/>
                <w:lang w:eastAsia="en-GB"/>
                <w14:ligatures w14:val="none"/>
              </w:rPr>
              <w:t xml:space="preserve">; H. Zhai; H. L. Lowe; I. Matos; J. Goldman; J. L. </w:t>
            </w:r>
            <w:r w:rsidRPr="003C0278">
              <w:rPr>
                <w:rFonts w:ascii="Arial" w:eastAsia="Times New Roman" w:hAnsi="Arial" w:cs="Arial"/>
                <w:color w:val="000000"/>
                <w:kern w:val="0"/>
                <w:sz w:val="20"/>
                <w:szCs w:val="20"/>
                <w:lang w:eastAsia="en-GB"/>
                <w14:ligatures w14:val="none"/>
              </w:rPr>
              <w:lastRenderedPageBreak/>
              <w:t xml:space="preserve">Reading; J. K. Rane; J. M. Lam; J. A. Hartley; K. S. S. Enfield; K. Selvaraju; K. Litchfield; K. W. Ng; K. Chen; K. Dijkstra; K. Thakkar; L. Ensell; M. Shah; M. Vasquez; M. Litovchenko; M. Werner Sunderland; M. Leung; M. Escudero; M. </w:t>
            </w:r>
            <w:proofErr w:type="spellStart"/>
            <w:r w:rsidRPr="003C0278">
              <w:rPr>
                <w:rFonts w:ascii="Arial" w:eastAsia="Times New Roman" w:hAnsi="Arial" w:cs="Arial"/>
                <w:color w:val="000000"/>
                <w:kern w:val="0"/>
                <w:sz w:val="20"/>
                <w:szCs w:val="20"/>
                <w:lang w:eastAsia="en-GB"/>
                <w14:ligatures w14:val="none"/>
              </w:rPr>
              <w:t>Tanić</w:t>
            </w:r>
            <w:proofErr w:type="spellEnd"/>
            <w:r w:rsidRPr="003C0278">
              <w:rPr>
                <w:rFonts w:ascii="Arial" w:eastAsia="Times New Roman" w:hAnsi="Arial" w:cs="Arial"/>
                <w:color w:val="000000"/>
                <w:kern w:val="0"/>
                <w:sz w:val="20"/>
                <w:szCs w:val="20"/>
                <w:lang w:eastAsia="en-GB"/>
                <w14:ligatures w14:val="none"/>
              </w:rPr>
              <w:t xml:space="preserve">; M. Sivakumar; N. Kanu; O. </w:t>
            </w:r>
            <w:proofErr w:type="spellStart"/>
            <w:r w:rsidRPr="003C0278">
              <w:rPr>
                <w:rFonts w:ascii="Arial" w:eastAsia="Times New Roman" w:hAnsi="Arial" w:cs="Arial"/>
                <w:color w:val="000000"/>
                <w:kern w:val="0"/>
                <w:sz w:val="20"/>
                <w:szCs w:val="20"/>
                <w:lang w:eastAsia="en-GB"/>
                <w14:ligatures w14:val="none"/>
              </w:rPr>
              <w:t>Chervova</w:t>
            </w:r>
            <w:proofErr w:type="spellEnd"/>
            <w:r w:rsidRPr="003C0278">
              <w:rPr>
                <w:rFonts w:ascii="Arial" w:eastAsia="Times New Roman" w:hAnsi="Arial" w:cs="Arial"/>
                <w:color w:val="000000"/>
                <w:kern w:val="0"/>
                <w:sz w:val="20"/>
                <w:szCs w:val="20"/>
                <w:lang w:eastAsia="en-GB"/>
                <w14:ligatures w14:val="none"/>
              </w:rPr>
              <w:t>; O. Lucas; O. Al-</w:t>
            </w:r>
            <w:proofErr w:type="spellStart"/>
            <w:r w:rsidRPr="003C0278">
              <w:rPr>
                <w:rFonts w:ascii="Arial" w:eastAsia="Times New Roman" w:hAnsi="Arial" w:cs="Arial"/>
                <w:color w:val="000000"/>
                <w:kern w:val="0"/>
                <w:sz w:val="20"/>
                <w:szCs w:val="20"/>
                <w:lang w:eastAsia="en-GB"/>
                <w14:ligatures w14:val="none"/>
              </w:rPr>
              <w:t>Sawaf</w:t>
            </w:r>
            <w:proofErr w:type="spellEnd"/>
            <w:r w:rsidRPr="003C0278">
              <w:rPr>
                <w:rFonts w:ascii="Arial" w:eastAsia="Times New Roman" w:hAnsi="Arial" w:cs="Arial"/>
                <w:color w:val="000000"/>
                <w:kern w:val="0"/>
                <w:sz w:val="20"/>
                <w:szCs w:val="20"/>
                <w:lang w:eastAsia="en-GB"/>
                <w14:ligatures w14:val="none"/>
              </w:rPr>
              <w:t xml:space="preserve">; P. Hobson; P. Pawlik; R. K. Stone; R. E. Hynds; R. </w:t>
            </w:r>
            <w:proofErr w:type="spellStart"/>
            <w:r w:rsidRPr="003C0278">
              <w:rPr>
                <w:rFonts w:ascii="Arial" w:eastAsia="Times New Roman" w:hAnsi="Arial" w:cs="Arial"/>
                <w:color w:val="000000"/>
                <w:kern w:val="0"/>
                <w:sz w:val="20"/>
                <w:szCs w:val="20"/>
                <w:lang w:eastAsia="en-GB"/>
                <w14:ligatures w14:val="none"/>
              </w:rPr>
              <w:t>Vendramin</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Saghafinia</w:t>
            </w:r>
            <w:proofErr w:type="spellEnd"/>
            <w:r w:rsidRPr="003C0278">
              <w:rPr>
                <w:rFonts w:ascii="Arial" w:eastAsia="Times New Roman" w:hAnsi="Arial" w:cs="Arial"/>
                <w:color w:val="000000"/>
                <w:kern w:val="0"/>
                <w:sz w:val="20"/>
                <w:szCs w:val="20"/>
                <w:lang w:eastAsia="en-GB"/>
                <w14:ligatures w14:val="none"/>
              </w:rPr>
              <w:t xml:space="preserve">; S. López; S. Gamble; S. K. A. Ung; S. Vanloo; S. Boeing; S. Beck; S. K. Bola; T. Denner; T. P. </w:t>
            </w:r>
            <w:proofErr w:type="spellStart"/>
            <w:r w:rsidRPr="003C0278">
              <w:rPr>
                <w:rFonts w:ascii="Arial" w:eastAsia="Times New Roman" w:hAnsi="Arial" w:cs="Arial"/>
                <w:color w:val="000000"/>
                <w:kern w:val="0"/>
                <w:sz w:val="20"/>
                <w:szCs w:val="20"/>
                <w:lang w:eastAsia="en-GB"/>
                <w14:ligatures w14:val="none"/>
              </w:rPr>
              <w:t>Mourikis</w:t>
            </w:r>
            <w:proofErr w:type="spellEnd"/>
            <w:r w:rsidRPr="003C0278">
              <w:rPr>
                <w:rFonts w:ascii="Arial" w:eastAsia="Times New Roman" w:hAnsi="Arial" w:cs="Arial"/>
                <w:color w:val="000000"/>
                <w:kern w:val="0"/>
                <w:sz w:val="20"/>
                <w:szCs w:val="20"/>
                <w:lang w:eastAsia="en-GB"/>
                <w14:ligatures w14:val="none"/>
              </w:rPr>
              <w:t xml:space="preserve">; V. Spanswick; V. </w:t>
            </w:r>
            <w:proofErr w:type="spellStart"/>
            <w:r w:rsidRPr="003C0278">
              <w:rPr>
                <w:rFonts w:ascii="Arial" w:eastAsia="Times New Roman" w:hAnsi="Arial" w:cs="Arial"/>
                <w:color w:val="000000"/>
                <w:kern w:val="0"/>
                <w:sz w:val="20"/>
                <w:szCs w:val="20"/>
                <w:lang w:eastAsia="en-GB"/>
                <w14:ligatures w14:val="none"/>
              </w:rPr>
              <w:t>Barbè</w:t>
            </w:r>
            <w:proofErr w:type="spellEnd"/>
            <w:r w:rsidRPr="003C0278">
              <w:rPr>
                <w:rFonts w:ascii="Arial" w:eastAsia="Times New Roman" w:hAnsi="Arial" w:cs="Arial"/>
                <w:color w:val="000000"/>
                <w:kern w:val="0"/>
                <w:sz w:val="20"/>
                <w:szCs w:val="20"/>
                <w:lang w:eastAsia="en-GB"/>
                <w14:ligatures w14:val="none"/>
              </w:rPr>
              <w:t xml:space="preserve">; W. T. Lu; W. Hill; Y. Wu; Y. Naito; Z. Ramsden; C. Veiga; G. Royle; C. A. Collins-Fekete; F. Fraioli; P. Ashford; T. Clark; E. Borg; J. Wilson; A. J. Procter; A. Ahmed; M. N. Taylor; A. Nair; D. </w:t>
            </w:r>
            <w:proofErr w:type="spellStart"/>
            <w:r w:rsidRPr="003C0278">
              <w:rPr>
                <w:rFonts w:ascii="Arial" w:eastAsia="Times New Roman" w:hAnsi="Arial" w:cs="Arial"/>
                <w:color w:val="000000"/>
                <w:kern w:val="0"/>
                <w:sz w:val="20"/>
                <w:szCs w:val="20"/>
                <w:lang w:eastAsia="en-GB"/>
                <w14:ligatures w14:val="none"/>
              </w:rPr>
              <w:t>Patrini</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Martinoni</w:t>
            </w:r>
            <w:proofErr w:type="spellEnd"/>
            <w:r w:rsidRPr="003C0278">
              <w:rPr>
                <w:rFonts w:ascii="Arial" w:eastAsia="Times New Roman" w:hAnsi="Arial" w:cs="Arial"/>
                <w:color w:val="000000"/>
                <w:kern w:val="0"/>
                <w:sz w:val="20"/>
                <w:szCs w:val="20"/>
                <w:lang w:eastAsia="en-GB"/>
                <w14:ligatures w14:val="none"/>
              </w:rPr>
              <w:t xml:space="preserve"> Hoogenboom; F. Monk; J. W. Holding; J. Choudhary; K. </w:t>
            </w:r>
            <w:proofErr w:type="spellStart"/>
            <w:r w:rsidRPr="003C0278">
              <w:rPr>
                <w:rFonts w:ascii="Arial" w:eastAsia="Times New Roman" w:hAnsi="Arial" w:cs="Arial"/>
                <w:color w:val="000000"/>
                <w:kern w:val="0"/>
                <w:sz w:val="20"/>
                <w:szCs w:val="20"/>
                <w:lang w:eastAsia="en-GB"/>
                <w14:ligatures w14:val="none"/>
              </w:rPr>
              <w:t>Bhakhri</w:t>
            </w:r>
            <w:proofErr w:type="spellEnd"/>
            <w:r w:rsidRPr="003C0278">
              <w:rPr>
                <w:rFonts w:ascii="Arial" w:eastAsia="Times New Roman" w:hAnsi="Arial" w:cs="Arial"/>
                <w:color w:val="000000"/>
                <w:kern w:val="0"/>
                <w:sz w:val="20"/>
                <w:szCs w:val="20"/>
                <w:lang w:eastAsia="en-GB"/>
                <w14:ligatures w14:val="none"/>
              </w:rPr>
              <w:t xml:space="preserve">; M. Scarci; M. Hayward; N. Panagiotopoulos; P. Gorman; R. </w:t>
            </w:r>
            <w:proofErr w:type="spellStart"/>
            <w:r w:rsidRPr="003C0278">
              <w:rPr>
                <w:rFonts w:ascii="Arial" w:eastAsia="Times New Roman" w:hAnsi="Arial" w:cs="Arial"/>
                <w:color w:val="000000"/>
                <w:kern w:val="0"/>
                <w:sz w:val="20"/>
                <w:szCs w:val="20"/>
                <w:lang w:eastAsia="en-GB"/>
                <w14:ligatures w14:val="none"/>
              </w:rPr>
              <w:t>Khiroya</w:t>
            </w:r>
            <w:proofErr w:type="spellEnd"/>
            <w:r w:rsidRPr="003C0278">
              <w:rPr>
                <w:rFonts w:ascii="Arial" w:eastAsia="Times New Roman" w:hAnsi="Arial" w:cs="Arial"/>
                <w:color w:val="000000"/>
                <w:kern w:val="0"/>
                <w:sz w:val="20"/>
                <w:szCs w:val="20"/>
                <w:lang w:eastAsia="en-GB"/>
                <w14:ligatures w14:val="none"/>
              </w:rPr>
              <w:t xml:space="preserve">; R. C. Stephens; Y. N. S. Wong; S. Bandula; A. Sharp; S. Smith; N. Gower; H. K. Dhanda; K. Chan; C. Pilotti; R. Leslie; A. </w:t>
            </w:r>
            <w:proofErr w:type="spellStart"/>
            <w:r w:rsidRPr="003C0278">
              <w:rPr>
                <w:rFonts w:ascii="Arial" w:eastAsia="Times New Roman" w:hAnsi="Arial" w:cs="Arial"/>
                <w:color w:val="000000"/>
                <w:kern w:val="0"/>
                <w:sz w:val="20"/>
                <w:szCs w:val="20"/>
                <w:lang w:eastAsia="en-GB"/>
                <w14:ligatures w14:val="none"/>
              </w:rPr>
              <w:t>Grapa</w:t>
            </w:r>
            <w:proofErr w:type="spellEnd"/>
            <w:r w:rsidRPr="003C0278">
              <w:rPr>
                <w:rFonts w:ascii="Arial" w:eastAsia="Times New Roman" w:hAnsi="Arial" w:cs="Arial"/>
                <w:color w:val="000000"/>
                <w:kern w:val="0"/>
                <w:sz w:val="20"/>
                <w:szCs w:val="20"/>
                <w:lang w:eastAsia="en-GB"/>
                <w14:ligatures w14:val="none"/>
              </w:rPr>
              <w:t xml:space="preserve">; H. Zhang; K. AbdulJabbar; X. Pan; Y. Yuan; D. Chuter; M. </w:t>
            </w:r>
            <w:proofErr w:type="spellStart"/>
            <w:r w:rsidRPr="003C0278">
              <w:rPr>
                <w:rFonts w:ascii="Arial" w:eastAsia="Times New Roman" w:hAnsi="Arial" w:cs="Arial"/>
                <w:color w:val="000000"/>
                <w:kern w:val="0"/>
                <w:sz w:val="20"/>
                <w:szCs w:val="20"/>
                <w:lang w:eastAsia="en-GB"/>
                <w14:ligatures w14:val="none"/>
              </w:rPr>
              <w:t>MacKenzie</w:t>
            </w:r>
            <w:proofErr w:type="spellEnd"/>
            <w:r w:rsidRPr="003C0278">
              <w:rPr>
                <w:rFonts w:ascii="Arial" w:eastAsia="Times New Roman" w:hAnsi="Arial" w:cs="Arial"/>
                <w:color w:val="000000"/>
                <w:kern w:val="0"/>
                <w:sz w:val="20"/>
                <w:szCs w:val="20"/>
                <w:lang w:eastAsia="en-GB"/>
                <w14:ligatures w14:val="none"/>
              </w:rPr>
              <w:t xml:space="preserve">; S. Chee; A. </w:t>
            </w:r>
            <w:proofErr w:type="spellStart"/>
            <w:r w:rsidRPr="003C0278">
              <w:rPr>
                <w:rFonts w:ascii="Arial" w:eastAsia="Times New Roman" w:hAnsi="Arial" w:cs="Arial"/>
                <w:color w:val="000000"/>
                <w:kern w:val="0"/>
                <w:sz w:val="20"/>
                <w:szCs w:val="20"/>
                <w:lang w:eastAsia="en-GB"/>
                <w14:ligatures w14:val="none"/>
              </w:rPr>
              <w:t>Alzetani</w:t>
            </w:r>
            <w:proofErr w:type="spellEnd"/>
            <w:r w:rsidRPr="003C0278">
              <w:rPr>
                <w:rFonts w:ascii="Arial" w:eastAsia="Times New Roman" w:hAnsi="Arial" w:cs="Arial"/>
                <w:color w:val="000000"/>
                <w:kern w:val="0"/>
                <w:sz w:val="20"/>
                <w:szCs w:val="20"/>
                <w:lang w:eastAsia="en-GB"/>
                <w14:ligatures w14:val="none"/>
              </w:rPr>
              <w:t xml:space="preserve">; L. Scarlett; J. Richards; P. Ingram; S. Austin; P. De Sousa; S. Jordan; A. Rice; H. </w:t>
            </w:r>
            <w:proofErr w:type="spellStart"/>
            <w:r w:rsidRPr="003C0278">
              <w:rPr>
                <w:rFonts w:ascii="Arial" w:eastAsia="Times New Roman" w:hAnsi="Arial" w:cs="Arial"/>
                <w:color w:val="000000"/>
                <w:kern w:val="0"/>
                <w:sz w:val="20"/>
                <w:szCs w:val="20"/>
                <w:lang w:eastAsia="en-GB"/>
                <w14:ligatures w14:val="none"/>
              </w:rPr>
              <w:t>Raubenheimer</w:t>
            </w:r>
            <w:proofErr w:type="spellEnd"/>
            <w:r w:rsidRPr="003C0278">
              <w:rPr>
                <w:rFonts w:ascii="Arial" w:eastAsia="Times New Roman" w:hAnsi="Arial" w:cs="Arial"/>
                <w:color w:val="000000"/>
                <w:kern w:val="0"/>
                <w:sz w:val="20"/>
                <w:szCs w:val="20"/>
                <w:lang w:eastAsia="en-GB"/>
                <w14:ligatures w14:val="none"/>
              </w:rPr>
              <w:t xml:space="preserve">; H. Bhayani; L. Ambrose; A. Devaraj; H. Chavan; S. Begum; S. I. </w:t>
            </w:r>
            <w:proofErr w:type="spellStart"/>
            <w:r w:rsidRPr="003C0278">
              <w:rPr>
                <w:rFonts w:ascii="Arial" w:eastAsia="Times New Roman" w:hAnsi="Arial" w:cs="Arial"/>
                <w:color w:val="000000"/>
                <w:kern w:val="0"/>
                <w:sz w:val="20"/>
                <w:szCs w:val="20"/>
                <w:lang w:eastAsia="en-GB"/>
                <w14:ligatures w14:val="none"/>
              </w:rPr>
              <w:t>Buderi</w:t>
            </w:r>
            <w:proofErr w:type="spellEnd"/>
            <w:r w:rsidRPr="003C0278">
              <w:rPr>
                <w:rFonts w:ascii="Arial" w:eastAsia="Times New Roman" w:hAnsi="Arial" w:cs="Arial"/>
                <w:color w:val="000000"/>
                <w:kern w:val="0"/>
                <w:sz w:val="20"/>
                <w:szCs w:val="20"/>
                <w:lang w:eastAsia="en-GB"/>
                <w14:ligatures w14:val="none"/>
              </w:rPr>
              <w:t xml:space="preserve">; D. Kaniu; M. </w:t>
            </w:r>
            <w:proofErr w:type="spellStart"/>
            <w:r w:rsidRPr="003C0278">
              <w:rPr>
                <w:rFonts w:ascii="Arial" w:eastAsia="Times New Roman" w:hAnsi="Arial" w:cs="Arial"/>
                <w:color w:val="000000"/>
                <w:kern w:val="0"/>
                <w:sz w:val="20"/>
                <w:szCs w:val="20"/>
                <w:lang w:eastAsia="en-GB"/>
                <w14:ligatures w14:val="none"/>
              </w:rPr>
              <w:t>Malima</w:t>
            </w:r>
            <w:proofErr w:type="spellEnd"/>
            <w:r w:rsidRPr="003C0278">
              <w:rPr>
                <w:rFonts w:ascii="Arial" w:eastAsia="Times New Roman" w:hAnsi="Arial" w:cs="Arial"/>
                <w:color w:val="000000"/>
                <w:kern w:val="0"/>
                <w:sz w:val="20"/>
                <w:szCs w:val="20"/>
                <w:lang w:eastAsia="en-GB"/>
                <w14:ligatures w14:val="none"/>
              </w:rPr>
              <w:t xml:space="preserve">; S. Booth; N. Fernandes; P. Shah; C. </w:t>
            </w:r>
            <w:proofErr w:type="spellStart"/>
            <w:r w:rsidRPr="003C0278">
              <w:rPr>
                <w:rFonts w:ascii="Arial" w:eastAsia="Times New Roman" w:hAnsi="Arial" w:cs="Arial"/>
                <w:color w:val="000000"/>
                <w:kern w:val="0"/>
                <w:sz w:val="20"/>
                <w:szCs w:val="20"/>
                <w:lang w:eastAsia="en-GB"/>
                <w14:ligatures w14:val="none"/>
              </w:rPr>
              <w:t>Proli</w:t>
            </w:r>
            <w:proofErr w:type="spellEnd"/>
            <w:r w:rsidRPr="003C0278">
              <w:rPr>
                <w:rFonts w:ascii="Arial" w:eastAsia="Times New Roman" w:hAnsi="Arial" w:cs="Arial"/>
                <w:color w:val="000000"/>
                <w:kern w:val="0"/>
                <w:sz w:val="20"/>
                <w:szCs w:val="20"/>
                <w:lang w:eastAsia="en-GB"/>
                <w14:ligatures w14:val="none"/>
              </w:rPr>
              <w:t>; S. Danson; L. Robinson; C. Dick; A. Kirk; M. Asif; R. Bilancia; N. Kostoulas; M. Thomas; M. Jamal-Hanjani; N. McGranahan; C. Swanton; T. R. Consortium</w:t>
            </w:r>
          </w:p>
        </w:tc>
        <w:tc>
          <w:tcPr>
            <w:tcW w:w="708" w:type="dxa"/>
            <w:tcBorders>
              <w:top w:val="nil"/>
              <w:left w:val="nil"/>
              <w:bottom w:val="single" w:sz="4" w:space="0" w:color="auto"/>
              <w:right w:val="single" w:sz="4" w:space="0" w:color="auto"/>
            </w:tcBorders>
            <w:shd w:val="clear" w:color="auto" w:fill="auto"/>
            <w:vAlign w:val="center"/>
            <w:hideMark/>
          </w:tcPr>
          <w:p w14:paraId="02102F7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w:t>
            </w:r>
          </w:p>
        </w:tc>
        <w:tc>
          <w:tcPr>
            <w:tcW w:w="709" w:type="dxa"/>
            <w:tcBorders>
              <w:top w:val="nil"/>
              <w:left w:val="nil"/>
              <w:bottom w:val="single" w:sz="4" w:space="0" w:color="auto"/>
              <w:right w:val="single" w:sz="4" w:space="0" w:color="auto"/>
            </w:tcBorders>
            <w:shd w:val="clear" w:color="auto" w:fill="auto"/>
            <w:vAlign w:val="center"/>
            <w:hideMark/>
          </w:tcPr>
          <w:p w14:paraId="41F9E45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AB8A3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272C055"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2FBAE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922717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Oncology</w:t>
            </w:r>
          </w:p>
        </w:tc>
        <w:tc>
          <w:tcPr>
            <w:tcW w:w="3402" w:type="dxa"/>
            <w:tcBorders>
              <w:top w:val="nil"/>
              <w:left w:val="nil"/>
              <w:bottom w:val="single" w:sz="4" w:space="0" w:color="auto"/>
              <w:right w:val="single" w:sz="4" w:space="0" w:color="auto"/>
            </w:tcBorders>
            <w:shd w:val="clear" w:color="auto" w:fill="auto"/>
            <w:vAlign w:val="center"/>
            <w:hideMark/>
          </w:tcPr>
          <w:p w14:paraId="0967763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Impact of the COVID-19 Pandemic on Outcomes for Patients with Lung Cancer Receiving Curative-intent Radiotherapy in the UK</w:t>
            </w:r>
          </w:p>
        </w:tc>
        <w:tc>
          <w:tcPr>
            <w:tcW w:w="6663" w:type="dxa"/>
            <w:tcBorders>
              <w:top w:val="nil"/>
              <w:left w:val="nil"/>
              <w:bottom w:val="single" w:sz="4" w:space="0" w:color="auto"/>
              <w:right w:val="single" w:sz="4" w:space="0" w:color="auto"/>
            </w:tcBorders>
            <w:shd w:val="clear" w:color="auto" w:fill="auto"/>
            <w:vAlign w:val="center"/>
            <w:hideMark/>
          </w:tcPr>
          <w:p w14:paraId="612FC8B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 </w:t>
            </w:r>
            <w:proofErr w:type="spellStart"/>
            <w:r w:rsidRPr="003C0278">
              <w:rPr>
                <w:rFonts w:ascii="Arial" w:eastAsia="Times New Roman" w:hAnsi="Arial" w:cs="Arial"/>
                <w:color w:val="000000"/>
                <w:kern w:val="0"/>
                <w:sz w:val="20"/>
                <w:szCs w:val="20"/>
                <w:lang w:eastAsia="en-GB"/>
                <w14:ligatures w14:val="none"/>
              </w:rPr>
              <w:t>Fornacon</w:t>
            </w:r>
            <w:proofErr w:type="spellEnd"/>
            <w:r w:rsidRPr="003C0278">
              <w:rPr>
                <w:rFonts w:ascii="Arial" w:eastAsia="Times New Roman" w:hAnsi="Arial" w:cs="Arial"/>
                <w:color w:val="000000"/>
                <w:kern w:val="0"/>
                <w:sz w:val="20"/>
                <w:szCs w:val="20"/>
                <w:lang w:eastAsia="en-GB"/>
                <w14:ligatures w14:val="none"/>
              </w:rPr>
              <w:t xml:space="preserve">-Wood; K. Banfill; S. Ahmad; A. Britten; C. Carson; N. Dorey; M. Hatton; C. Hiley; K. </w:t>
            </w:r>
            <w:proofErr w:type="spellStart"/>
            <w:r w:rsidRPr="003C0278">
              <w:rPr>
                <w:rFonts w:ascii="Arial" w:eastAsia="Times New Roman" w:hAnsi="Arial" w:cs="Arial"/>
                <w:color w:val="000000"/>
                <w:kern w:val="0"/>
                <w:sz w:val="20"/>
                <w:szCs w:val="20"/>
                <w:lang w:eastAsia="en-GB"/>
                <w14:ligatures w14:val="none"/>
              </w:rPr>
              <w:t>Thippu</w:t>
            </w:r>
            <w:proofErr w:type="spellEnd"/>
            <w:r w:rsidRPr="003C0278">
              <w:rPr>
                <w:rFonts w:ascii="Arial" w:eastAsia="Times New Roman" w:hAnsi="Arial" w:cs="Arial"/>
                <w:color w:val="000000"/>
                <w:kern w:val="0"/>
                <w:sz w:val="20"/>
                <w:szCs w:val="20"/>
                <w:lang w:eastAsia="en-GB"/>
                <w14:ligatures w14:val="none"/>
              </w:rPr>
              <w:t xml:space="preserve"> Jayaprakash; A. </w:t>
            </w:r>
            <w:proofErr w:type="spellStart"/>
            <w:r w:rsidRPr="003C0278">
              <w:rPr>
                <w:rFonts w:ascii="Arial" w:eastAsia="Times New Roman" w:hAnsi="Arial" w:cs="Arial"/>
                <w:color w:val="000000"/>
                <w:kern w:val="0"/>
                <w:sz w:val="20"/>
                <w:szCs w:val="20"/>
                <w:lang w:eastAsia="en-GB"/>
                <w14:ligatures w14:val="none"/>
              </w:rPr>
              <w:t>Jegannathen</w:t>
            </w:r>
            <w:proofErr w:type="spellEnd"/>
            <w:r w:rsidRPr="003C0278">
              <w:rPr>
                <w:rFonts w:ascii="Arial" w:eastAsia="Times New Roman" w:hAnsi="Arial" w:cs="Arial"/>
                <w:color w:val="000000"/>
                <w:kern w:val="0"/>
                <w:sz w:val="20"/>
                <w:szCs w:val="20"/>
                <w:lang w:eastAsia="en-GB"/>
                <w14:ligatures w14:val="none"/>
              </w:rPr>
              <w:t xml:space="preserve">; A. C. Kidd; P. Koh; N. </w:t>
            </w:r>
            <w:proofErr w:type="spellStart"/>
            <w:r w:rsidRPr="003C0278">
              <w:rPr>
                <w:rFonts w:ascii="Arial" w:eastAsia="Times New Roman" w:hAnsi="Arial" w:cs="Arial"/>
                <w:color w:val="000000"/>
                <w:kern w:val="0"/>
                <w:sz w:val="20"/>
                <w:szCs w:val="20"/>
                <w:lang w:eastAsia="en-GB"/>
                <w14:ligatures w14:val="none"/>
              </w:rPr>
              <w:t>Panakis</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Peedell</w:t>
            </w:r>
            <w:proofErr w:type="spellEnd"/>
            <w:r w:rsidRPr="003C0278">
              <w:rPr>
                <w:rFonts w:ascii="Arial" w:eastAsia="Times New Roman" w:hAnsi="Arial" w:cs="Arial"/>
                <w:color w:val="000000"/>
                <w:kern w:val="0"/>
                <w:sz w:val="20"/>
                <w:szCs w:val="20"/>
                <w:lang w:eastAsia="en-GB"/>
                <w14:ligatures w14:val="none"/>
              </w:rPr>
              <w:t>; A. Peters; A. Pope; C. Powell; C. Stilwell; B. Thomas; E. Toy; K. Wicks; V. Wood; S. Yahya; G. Price; C. Faivre-Finn</w:t>
            </w:r>
          </w:p>
        </w:tc>
        <w:tc>
          <w:tcPr>
            <w:tcW w:w="708" w:type="dxa"/>
            <w:tcBorders>
              <w:top w:val="nil"/>
              <w:left w:val="nil"/>
              <w:bottom w:val="single" w:sz="4" w:space="0" w:color="auto"/>
              <w:right w:val="single" w:sz="4" w:space="0" w:color="auto"/>
            </w:tcBorders>
            <w:shd w:val="clear" w:color="auto" w:fill="auto"/>
            <w:vAlign w:val="center"/>
            <w:hideMark/>
          </w:tcPr>
          <w:p w14:paraId="0134FEE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923FA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460037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98C7E6C"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749424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07FE5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Epilepsia</w:t>
            </w:r>
          </w:p>
        </w:tc>
        <w:tc>
          <w:tcPr>
            <w:tcW w:w="3402" w:type="dxa"/>
            <w:tcBorders>
              <w:top w:val="nil"/>
              <w:left w:val="nil"/>
              <w:bottom w:val="single" w:sz="4" w:space="0" w:color="auto"/>
              <w:right w:val="single" w:sz="4" w:space="0" w:color="auto"/>
            </w:tcBorders>
            <w:shd w:val="clear" w:color="auto" w:fill="auto"/>
            <w:vAlign w:val="center"/>
            <w:hideMark/>
          </w:tcPr>
          <w:p w14:paraId="35A08F3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Genetic influences on epilepsy outcomes: A whole-exome sequencing and health care records data linkage study</w:t>
            </w:r>
          </w:p>
        </w:tc>
        <w:tc>
          <w:tcPr>
            <w:tcW w:w="6663" w:type="dxa"/>
            <w:tcBorders>
              <w:top w:val="nil"/>
              <w:left w:val="nil"/>
              <w:bottom w:val="single" w:sz="4" w:space="0" w:color="auto"/>
              <w:right w:val="single" w:sz="4" w:space="0" w:color="auto"/>
            </w:tcBorders>
            <w:shd w:val="clear" w:color="auto" w:fill="auto"/>
            <w:vAlign w:val="center"/>
            <w:hideMark/>
          </w:tcPr>
          <w:p w14:paraId="6BA225D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B. </w:t>
            </w:r>
            <w:proofErr w:type="spellStart"/>
            <w:r w:rsidRPr="003C0278">
              <w:rPr>
                <w:rFonts w:ascii="Arial" w:eastAsia="Times New Roman" w:hAnsi="Arial" w:cs="Arial"/>
                <w:color w:val="000000"/>
                <w:kern w:val="0"/>
                <w:sz w:val="20"/>
                <w:szCs w:val="20"/>
                <w:lang w:eastAsia="en-GB"/>
                <w14:ligatures w14:val="none"/>
              </w:rPr>
              <w:t>Fonferko</w:t>
            </w:r>
            <w:proofErr w:type="spellEnd"/>
            <w:r w:rsidRPr="003C0278">
              <w:rPr>
                <w:rFonts w:ascii="Arial" w:eastAsia="Times New Roman" w:hAnsi="Arial" w:cs="Arial"/>
                <w:color w:val="000000"/>
                <w:kern w:val="0"/>
                <w:sz w:val="20"/>
                <w:szCs w:val="20"/>
                <w:lang w:eastAsia="en-GB"/>
                <w14:ligatures w14:val="none"/>
              </w:rPr>
              <w:t>-Shadrach; A. S. Lacey; H. Strafford; C. Jones; M. Baker; R. Powell; A. Akbari; R. A. Lyons; D. Ford; S. Thompson; K. H. Jones; S. K. Chung; W. O. Pickrell; M. I. Rees</w:t>
            </w:r>
          </w:p>
        </w:tc>
        <w:tc>
          <w:tcPr>
            <w:tcW w:w="708" w:type="dxa"/>
            <w:tcBorders>
              <w:top w:val="nil"/>
              <w:left w:val="nil"/>
              <w:bottom w:val="single" w:sz="4" w:space="0" w:color="auto"/>
              <w:right w:val="single" w:sz="4" w:space="0" w:color="auto"/>
            </w:tcBorders>
            <w:shd w:val="clear" w:color="auto" w:fill="auto"/>
            <w:vAlign w:val="center"/>
            <w:hideMark/>
          </w:tcPr>
          <w:p w14:paraId="469277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BF3040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4EED5C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DB5D4FF"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DDADF7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0BC614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Dental Update</w:t>
            </w:r>
          </w:p>
        </w:tc>
        <w:tc>
          <w:tcPr>
            <w:tcW w:w="3402" w:type="dxa"/>
            <w:tcBorders>
              <w:top w:val="nil"/>
              <w:left w:val="nil"/>
              <w:bottom w:val="single" w:sz="4" w:space="0" w:color="auto"/>
              <w:right w:val="single" w:sz="4" w:space="0" w:color="auto"/>
            </w:tcBorders>
            <w:shd w:val="clear" w:color="auto" w:fill="auto"/>
            <w:vAlign w:val="center"/>
            <w:hideMark/>
          </w:tcPr>
          <w:p w14:paraId="15EBBFD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Masters of imitation: necrotizing </w:t>
            </w:r>
            <w:proofErr w:type="spellStart"/>
            <w:r w:rsidRPr="003C0278">
              <w:rPr>
                <w:rFonts w:ascii="Arial" w:eastAsia="Times New Roman" w:hAnsi="Arial" w:cs="Arial"/>
                <w:color w:val="000000"/>
                <w:kern w:val="0"/>
                <w:sz w:val="20"/>
                <w:szCs w:val="20"/>
                <w:lang w:eastAsia="en-GB"/>
                <w14:ligatures w14:val="none"/>
              </w:rPr>
              <w:t>sialometaplasia</w:t>
            </w:r>
            <w:proofErr w:type="spellEnd"/>
            <w:r w:rsidRPr="003C0278">
              <w:rPr>
                <w:rFonts w:ascii="Arial" w:eastAsia="Times New Roman" w:hAnsi="Arial" w:cs="Arial"/>
                <w:color w:val="000000"/>
                <w:kern w:val="0"/>
                <w:sz w:val="20"/>
                <w:szCs w:val="20"/>
                <w:lang w:eastAsia="en-GB"/>
                <w14:ligatures w14:val="none"/>
              </w:rPr>
              <w:t xml:space="preserve"> management quandaries</w:t>
            </w:r>
          </w:p>
        </w:tc>
        <w:tc>
          <w:tcPr>
            <w:tcW w:w="6663" w:type="dxa"/>
            <w:tcBorders>
              <w:top w:val="nil"/>
              <w:left w:val="nil"/>
              <w:bottom w:val="single" w:sz="4" w:space="0" w:color="auto"/>
              <w:right w:val="single" w:sz="4" w:space="0" w:color="auto"/>
            </w:tcBorders>
            <w:shd w:val="clear" w:color="auto" w:fill="auto"/>
            <w:vAlign w:val="center"/>
            <w:hideMark/>
          </w:tcPr>
          <w:p w14:paraId="102BBB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w:t>
            </w:r>
            <w:proofErr w:type="spellStart"/>
            <w:r w:rsidRPr="003C0278">
              <w:rPr>
                <w:rFonts w:ascii="Arial" w:eastAsia="Times New Roman" w:hAnsi="Arial" w:cs="Arial"/>
                <w:color w:val="000000"/>
                <w:kern w:val="0"/>
                <w:sz w:val="20"/>
                <w:szCs w:val="20"/>
                <w:lang w:eastAsia="en-GB"/>
                <w14:ligatures w14:val="none"/>
              </w:rPr>
              <w:t>Fligelstone</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78C0400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50</w:t>
            </w:r>
          </w:p>
        </w:tc>
        <w:tc>
          <w:tcPr>
            <w:tcW w:w="709" w:type="dxa"/>
            <w:tcBorders>
              <w:top w:val="nil"/>
              <w:left w:val="nil"/>
              <w:bottom w:val="single" w:sz="4" w:space="0" w:color="auto"/>
              <w:right w:val="single" w:sz="4" w:space="0" w:color="auto"/>
            </w:tcBorders>
            <w:shd w:val="clear" w:color="auto" w:fill="auto"/>
            <w:vAlign w:val="center"/>
            <w:hideMark/>
          </w:tcPr>
          <w:p w14:paraId="0264DA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7210130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627</w:t>
            </w:r>
          </w:p>
        </w:tc>
      </w:tr>
      <w:tr w:rsidR="001A6346" w:rsidRPr="003C0278" w14:paraId="07C1FAA3" w14:textId="77777777" w:rsidTr="001A6346">
        <w:trPr>
          <w:trHeight w:val="280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B91E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1FC34D8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New England Journal of Medicine</w:t>
            </w:r>
          </w:p>
        </w:tc>
        <w:tc>
          <w:tcPr>
            <w:tcW w:w="3402" w:type="dxa"/>
            <w:tcBorders>
              <w:top w:val="nil"/>
              <w:left w:val="nil"/>
              <w:bottom w:val="single" w:sz="4" w:space="0" w:color="auto"/>
              <w:right w:val="single" w:sz="4" w:space="0" w:color="auto"/>
            </w:tcBorders>
            <w:shd w:val="clear" w:color="auto" w:fill="auto"/>
            <w:vAlign w:val="center"/>
            <w:hideMark/>
          </w:tcPr>
          <w:p w14:paraId="2281849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Early versus Later Anticoagulation for Stroke with Atrial Fibrillation</w:t>
            </w:r>
          </w:p>
        </w:tc>
        <w:tc>
          <w:tcPr>
            <w:tcW w:w="6663" w:type="dxa"/>
            <w:tcBorders>
              <w:top w:val="nil"/>
              <w:left w:val="nil"/>
              <w:bottom w:val="single" w:sz="4" w:space="0" w:color="auto"/>
              <w:right w:val="single" w:sz="4" w:space="0" w:color="auto"/>
            </w:tcBorders>
            <w:shd w:val="clear" w:color="auto" w:fill="auto"/>
            <w:vAlign w:val="center"/>
            <w:hideMark/>
          </w:tcPr>
          <w:p w14:paraId="5DC955B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U. Fischer; M. Koga; D. </w:t>
            </w:r>
            <w:proofErr w:type="spellStart"/>
            <w:r w:rsidRPr="003C0278">
              <w:rPr>
                <w:rFonts w:ascii="Arial" w:eastAsia="Times New Roman" w:hAnsi="Arial" w:cs="Arial"/>
                <w:color w:val="000000"/>
                <w:kern w:val="0"/>
                <w:sz w:val="20"/>
                <w:szCs w:val="20"/>
                <w:lang w:eastAsia="en-GB"/>
                <w14:ligatures w14:val="none"/>
              </w:rPr>
              <w:t>Strbian</w:t>
            </w:r>
            <w:proofErr w:type="spellEnd"/>
            <w:r w:rsidRPr="003C0278">
              <w:rPr>
                <w:rFonts w:ascii="Arial" w:eastAsia="Times New Roman" w:hAnsi="Arial" w:cs="Arial"/>
                <w:color w:val="000000"/>
                <w:kern w:val="0"/>
                <w:sz w:val="20"/>
                <w:szCs w:val="20"/>
                <w:lang w:eastAsia="en-GB"/>
                <w14:ligatures w14:val="none"/>
              </w:rPr>
              <w:t xml:space="preserve">; M. Branca; S. Abend; S. Trelle; M. </w:t>
            </w:r>
            <w:proofErr w:type="spellStart"/>
            <w:r w:rsidRPr="003C0278">
              <w:rPr>
                <w:rFonts w:ascii="Arial" w:eastAsia="Times New Roman" w:hAnsi="Arial" w:cs="Arial"/>
                <w:color w:val="000000"/>
                <w:kern w:val="0"/>
                <w:sz w:val="20"/>
                <w:szCs w:val="20"/>
                <w:lang w:eastAsia="en-GB"/>
                <w14:ligatures w14:val="none"/>
              </w:rPr>
              <w:t>Paciaroni</w:t>
            </w:r>
            <w:proofErr w:type="spellEnd"/>
            <w:r w:rsidRPr="003C0278">
              <w:rPr>
                <w:rFonts w:ascii="Arial" w:eastAsia="Times New Roman" w:hAnsi="Arial" w:cs="Arial"/>
                <w:color w:val="000000"/>
                <w:kern w:val="0"/>
                <w:sz w:val="20"/>
                <w:szCs w:val="20"/>
                <w:lang w:eastAsia="en-GB"/>
                <w14:ligatures w14:val="none"/>
              </w:rPr>
              <w:t xml:space="preserve">; G. Thomalla; P. Michel; K. </w:t>
            </w:r>
            <w:proofErr w:type="spellStart"/>
            <w:r w:rsidRPr="003C0278">
              <w:rPr>
                <w:rFonts w:ascii="Arial" w:eastAsia="Times New Roman" w:hAnsi="Arial" w:cs="Arial"/>
                <w:color w:val="000000"/>
                <w:kern w:val="0"/>
                <w:sz w:val="20"/>
                <w:szCs w:val="20"/>
                <w:lang w:eastAsia="en-GB"/>
                <w14:ligatures w14:val="none"/>
              </w:rPr>
              <w:t>Nedeltchev</w:t>
            </w:r>
            <w:proofErr w:type="spellEnd"/>
            <w:r w:rsidRPr="003C0278">
              <w:rPr>
                <w:rFonts w:ascii="Arial" w:eastAsia="Times New Roman" w:hAnsi="Arial" w:cs="Arial"/>
                <w:color w:val="000000"/>
                <w:kern w:val="0"/>
                <w:sz w:val="20"/>
                <w:szCs w:val="20"/>
                <w:lang w:eastAsia="en-GB"/>
                <w14:ligatures w14:val="none"/>
              </w:rPr>
              <w:t xml:space="preserve">; L. H. Bonati; G. </w:t>
            </w:r>
            <w:proofErr w:type="spellStart"/>
            <w:r w:rsidRPr="003C0278">
              <w:rPr>
                <w:rFonts w:ascii="Arial" w:eastAsia="Times New Roman" w:hAnsi="Arial" w:cs="Arial"/>
                <w:color w:val="000000"/>
                <w:kern w:val="0"/>
                <w:sz w:val="20"/>
                <w:szCs w:val="20"/>
                <w:lang w:eastAsia="en-GB"/>
                <w14:ligatures w14:val="none"/>
              </w:rPr>
              <w:t>Ntaios</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Gattringer</w:t>
            </w:r>
            <w:proofErr w:type="spellEnd"/>
            <w:r w:rsidRPr="003C0278">
              <w:rPr>
                <w:rFonts w:ascii="Arial" w:eastAsia="Times New Roman" w:hAnsi="Arial" w:cs="Arial"/>
                <w:color w:val="000000"/>
                <w:kern w:val="0"/>
                <w:sz w:val="20"/>
                <w:szCs w:val="20"/>
                <w:lang w:eastAsia="en-GB"/>
                <w14:ligatures w14:val="none"/>
              </w:rPr>
              <w:t xml:space="preserve">; E. C. </w:t>
            </w:r>
            <w:proofErr w:type="spellStart"/>
            <w:r w:rsidRPr="003C0278">
              <w:rPr>
                <w:rFonts w:ascii="Arial" w:eastAsia="Times New Roman" w:hAnsi="Arial" w:cs="Arial"/>
                <w:color w:val="000000"/>
                <w:kern w:val="0"/>
                <w:sz w:val="20"/>
                <w:szCs w:val="20"/>
                <w:lang w:eastAsia="en-GB"/>
                <w14:ligatures w14:val="none"/>
              </w:rPr>
              <w:t>Sandset</w:t>
            </w:r>
            <w:proofErr w:type="spellEnd"/>
            <w:r w:rsidRPr="003C0278">
              <w:rPr>
                <w:rFonts w:ascii="Arial" w:eastAsia="Times New Roman" w:hAnsi="Arial" w:cs="Arial"/>
                <w:color w:val="000000"/>
                <w:kern w:val="0"/>
                <w:sz w:val="20"/>
                <w:szCs w:val="20"/>
                <w:lang w:eastAsia="en-GB"/>
                <w14:ligatures w14:val="none"/>
              </w:rPr>
              <w:t xml:space="preserve">; P. Kelly; R. Lemmens; P. N. </w:t>
            </w:r>
            <w:proofErr w:type="spellStart"/>
            <w:r w:rsidRPr="003C0278">
              <w:rPr>
                <w:rFonts w:ascii="Arial" w:eastAsia="Times New Roman" w:hAnsi="Arial" w:cs="Arial"/>
                <w:color w:val="000000"/>
                <w:kern w:val="0"/>
                <w:sz w:val="20"/>
                <w:szCs w:val="20"/>
                <w:lang w:eastAsia="en-GB"/>
                <w14:ligatures w14:val="none"/>
              </w:rPr>
              <w:t>Sylaja</w:t>
            </w:r>
            <w:proofErr w:type="spellEnd"/>
            <w:r w:rsidRPr="003C0278">
              <w:rPr>
                <w:rFonts w:ascii="Arial" w:eastAsia="Times New Roman" w:hAnsi="Arial" w:cs="Arial"/>
                <w:color w:val="000000"/>
                <w:kern w:val="0"/>
                <w:sz w:val="20"/>
                <w:szCs w:val="20"/>
                <w:lang w:eastAsia="en-GB"/>
                <w14:ligatures w14:val="none"/>
              </w:rPr>
              <w:t xml:space="preserve">; D. Aguiar De Sousa; N. M. Bornstein; Z. </w:t>
            </w:r>
            <w:proofErr w:type="spellStart"/>
            <w:r w:rsidRPr="003C0278">
              <w:rPr>
                <w:rFonts w:ascii="Arial" w:eastAsia="Times New Roman" w:hAnsi="Arial" w:cs="Arial"/>
                <w:color w:val="000000"/>
                <w:kern w:val="0"/>
                <w:sz w:val="20"/>
                <w:szCs w:val="20"/>
                <w:lang w:eastAsia="en-GB"/>
                <w14:ligatures w14:val="none"/>
              </w:rPr>
              <w:t>Gdovinova</w:t>
            </w:r>
            <w:proofErr w:type="spellEnd"/>
            <w:r w:rsidRPr="003C0278">
              <w:rPr>
                <w:rFonts w:ascii="Arial" w:eastAsia="Times New Roman" w:hAnsi="Arial" w:cs="Arial"/>
                <w:color w:val="000000"/>
                <w:kern w:val="0"/>
                <w:sz w:val="20"/>
                <w:szCs w:val="20"/>
                <w:lang w:eastAsia="en-GB"/>
                <w14:ligatures w14:val="none"/>
              </w:rPr>
              <w:t xml:space="preserve">; T. Yoshimoto; M. Tiainen; H. Thomas; M. Krishnan; G. C. Shim; C. Gumbinger; J. </w:t>
            </w:r>
            <w:proofErr w:type="spellStart"/>
            <w:r w:rsidRPr="003C0278">
              <w:rPr>
                <w:rFonts w:ascii="Arial" w:eastAsia="Times New Roman" w:hAnsi="Arial" w:cs="Arial"/>
                <w:color w:val="000000"/>
                <w:kern w:val="0"/>
                <w:sz w:val="20"/>
                <w:szCs w:val="20"/>
                <w:lang w:eastAsia="en-GB"/>
                <w14:ligatures w14:val="none"/>
              </w:rPr>
              <w:t>Vehoff</w:t>
            </w:r>
            <w:proofErr w:type="spellEnd"/>
            <w:r w:rsidRPr="003C0278">
              <w:rPr>
                <w:rFonts w:ascii="Arial" w:eastAsia="Times New Roman" w:hAnsi="Arial" w:cs="Arial"/>
                <w:color w:val="000000"/>
                <w:kern w:val="0"/>
                <w:sz w:val="20"/>
                <w:szCs w:val="20"/>
                <w:lang w:eastAsia="en-GB"/>
                <w14:ligatures w14:val="none"/>
              </w:rPr>
              <w:t xml:space="preserve">; L. Zhang; K. </w:t>
            </w:r>
            <w:proofErr w:type="spellStart"/>
            <w:r w:rsidRPr="003C0278">
              <w:rPr>
                <w:rFonts w:ascii="Arial" w:eastAsia="Times New Roman" w:hAnsi="Arial" w:cs="Arial"/>
                <w:color w:val="000000"/>
                <w:kern w:val="0"/>
                <w:sz w:val="20"/>
                <w:szCs w:val="20"/>
                <w:lang w:eastAsia="en-GB"/>
                <w14:ligatures w14:val="none"/>
              </w:rPr>
              <w:t>Matsuzono</w:t>
            </w:r>
            <w:proofErr w:type="spellEnd"/>
            <w:r w:rsidRPr="003C0278">
              <w:rPr>
                <w:rFonts w:ascii="Arial" w:eastAsia="Times New Roman" w:hAnsi="Arial" w:cs="Arial"/>
                <w:color w:val="000000"/>
                <w:kern w:val="0"/>
                <w:sz w:val="20"/>
                <w:szCs w:val="20"/>
                <w:lang w:eastAsia="en-GB"/>
                <w14:ligatures w14:val="none"/>
              </w:rPr>
              <w:t xml:space="preserve">; E. Kristoffersen; P. Desfontaines; P. Vanacker; A. Alonso; Y. </w:t>
            </w:r>
            <w:proofErr w:type="spellStart"/>
            <w:r w:rsidRPr="003C0278">
              <w:rPr>
                <w:rFonts w:ascii="Arial" w:eastAsia="Times New Roman" w:hAnsi="Arial" w:cs="Arial"/>
                <w:color w:val="000000"/>
                <w:kern w:val="0"/>
                <w:sz w:val="20"/>
                <w:szCs w:val="20"/>
                <w:lang w:eastAsia="en-GB"/>
                <w14:ligatures w14:val="none"/>
              </w:rPr>
              <w:t>Yakushiji</w:t>
            </w:r>
            <w:proofErr w:type="spellEnd"/>
            <w:r w:rsidRPr="003C0278">
              <w:rPr>
                <w:rFonts w:ascii="Arial" w:eastAsia="Times New Roman" w:hAnsi="Arial" w:cs="Arial"/>
                <w:color w:val="000000"/>
                <w:kern w:val="0"/>
                <w:sz w:val="20"/>
                <w:szCs w:val="20"/>
                <w:lang w:eastAsia="en-GB"/>
                <w14:ligatures w14:val="none"/>
              </w:rPr>
              <w:t xml:space="preserve">; C. Kulyk; D. </w:t>
            </w:r>
            <w:proofErr w:type="spellStart"/>
            <w:r w:rsidRPr="003C0278">
              <w:rPr>
                <w:rFonts w:ascii="Arial" w:eastAsia="Times New Roman" w:hAnsi="Arial" w:cs="Arial"/>
                <w:color w:val="000000"/>
                <w:kern w:val="0"/>
                <w:sz w:val="20"/>
                <w:szCs w:val="20"/>
                <w:lang w:eastAsia="en-GB"/>
                <w14:ligatures w14:val="none"/>
              </w:rPr>
              <w:t>Hemelsoet</w:t>
            </w:r>
            <w:proofErr w:type="spellEnd"/>
            <w:r w:rsidRPr="003C0278">
              <w:rPr>
                <w:rFonts w:ascii="Arial" w:eastAsia="Times New Roman" w:hAnsi="Arial" w:cs="Arial"/>
                <w:color w:val="000000"/>
                <w:kern w:val="0"/>
                <w:sz w:val="20"/>
                <w:szCs w:val="20"/>
                <w:lang w:eastAsia="en-GB"/>
                <w14:ligatures w14:val="none"/>
              </w:rPr>
              <w:t xml:space="preserve">; S. Poli; A. Paiva Nunes; N. Caracciolo; P. Slade; J. </w:t>
            </w:r>
            <w:proofErr w:type="spellStart"/>
            <w:r w:rsidRPr="003C0278">
              <w:rPr>
                <w:rFonts w:ascii="Arial" w:eastAsia="Times New Roman" w:hAnsi="Arial" w:cs="Arial"/>
                <w:color w:val="000000"/>
                <w:kern w:val="0"/>
                <w:sz w:val="20"/>
                <w:szCs w:val="20"/>
                <w:lang w:eastAsia="en-GB"/>
                <w14:ligatures w14:val="none"/>
              </w:rPr>
              <w:t>Demeestere</w:t>
            </w:r>
            <w:proofErr w:type="spellEnd"/>
            <w:r w:rsidRPr="003C0278">
              <w:rPr>
                <w:rFonts w:ascii="Arial" w:eastAsia="Times New Roman" w:hAnsi="Arial" w:cs="Arial"/>
                <w:color w:val="000000"/>
                <w:kern w:val="0"/>
                <w:sz w:val="20"/>
                <w:szCs w:val="20"/>
                <w:lang w:eastAsia="en-GB"/>
                <w14:ligatures w14:val="none"/>
              </w:rPr>
              <w:t xml:space="preserve">; A. Salerno; M. </w:t>
            </w:r>
            <w:proofErr w:type="spellStart"/>
            <w:r w:rsidRPr="003C0278">
              <w:rPr>
                <w:rFonts w:ascii="Arial" w:eastAsia="Times New Roman" w:hAnsi="Arial" w:cs="Arial"/>
                <w:color w:val="000000"/>
                <w:kern w:val="0"/>
                <w:sz w:val="20"/>
                <w:szCs w:val="20"/>
                <w:lang w:eastAsia="en-GB"/>
                <w14:ligatures w14:val="none"/>
              </w:rPr>
              <w:t>Kneihsl</w:t>
            </w:r>
            <w:proofErr w:type="spellEnd"/>
            <w:r w:rsidRPr="003C0278">
              <w:rPr>
                <w:rFonts w:ascii="Arial" w:eastAsia="Times New Roman" w:hAnsi="Arial" w:cs="Arial"/>
                <w:color w:val="000000"/>
                <w:kern w:val="0"/>
                <w:sz w:val="20"/>
                <w:szCs w:val="20"/>
                <w:lang w:eastAsia="en-GB"/>
                <w14:ligatures w14:val="none"/>
              </w:rPr>
              <w:t xml:space="preserve">; T. Kahles; D. Giudici; K. Tanaka; S. Räty; R. Hidalgo; D. J. Werring; M. </w:t>
            </w:r>
            <w:proofErr w:type="spellStart"/>
            <w:r w:rsidRPr="003C0278">
              <w:rPr>
                <w:rFonts w:ascii="Arial" w:eastAsia="Times New Roman" w:hAnsi="Arial" w:cs="Arial"/>
                <w:color w:val="000000"/>
                <w:kern w:val="0"/>
                <w:sz w:val="20"/>
                <w:szCs w:val="20"/>
                <w:lang w:eastAsia="en-GB"/>
                <w14:ligatures w14:val="none"/>
              </w:rPr>
              <w:t>Göldlin</w:t>
            </w:r>
            <w:proofErr w:type="spellEnd"/>
            <w:r w:rsidRPr="003C0278">
              <w:rPr>
                <w:rFonts w:ascii="Arial" w:eastAsia="Times New Roman" w:hAnsi="Arial" w:cs="Arial"/>
                <w:color w:val="000000"/>
                <w:kern w:val="0"/>
                <w:sz w:val="20"/>
                <w:szCs w:val="20"/>
                <w:lang w:eastAsia="en-GB"/>
                <w14:ligatures w14:val="none"/>
              </w:rPr>
              <w:t xml:space="preserve">; M. Arnold; C. Ferrari; S. Beyeler; C. Fung; B. J. Weder; T. </w:t>
            </w:r>
            <w:proofErr w:type="spellStart"/>
            <w:r w:rsidRPr="003C0278">
              <w:rPr>
                <w:rFonts w:ascii="Arial" w:eastAsia="Times New Roman" w:hAnsi="Arial" w:cs="Arial"/>
                <w:color w:val="000000"/>
                <w:kern w:val="0"/>
                <w:sz w:val="20"/>
                <w:szCs w:val="20"/>
                <w:lang w:eastAsia="en-GB"/>
                <w14:ligatures w14:val="none"/>
              </w:rPr>
              <w:t>Tatlisumak</w:t>
            </w:r>
            <w:proofErr w:type="spellEnd"/>
            <w:r w:rsidRPr="003C0278">
              <w:rPr>
                <w:rFonts w:ascii="Arial" w:eastAsia="Times New Roman" w:hAnsi="Arial" w:cs="Arial"/>
                <w:color w:val="000000"/>
                <w:kern w:val="0"/>
                <w:sz w:val="20"/>
                <w:szCs w:val="20"/>
                <w:lang w:eastAsia="en-GB"/>
                <w14:ligatures w14:val="none"/>
              </w:rPr>
              <w:t xml:space="preserve">; S. Fenzl; B. Rezny-Kasprzak; A. Hakim; G. Salanti; C. Bassetti; J. Gralla; D. J. </w:t>
            </w:r>
            <w:proofErr w:type="spellStart"/>
            <w:r w:rsidRPr="003C0278">
              <w:rPr>
                <w:rFonts w:ascii="Arial" w:eastAsia="Times New Roman" w:hAnsi="Arial" w:cs="Arial"/>
                <w:color w:val="000000"/>
                <w:kern w:val="0"/>
                <w:sz w:val="20"/>
                <w:szCs w:val="20"/>
                <w:lang w:eastAsia="en-GB"/>
                <w14:ligatures w14:val="none"/>
              </w:rPr>
              <w:t>Seiffge</w:t>
            </w:r>
            <w:proofErr w:type="spellEnd"/>
            <w:r w:rsidRPr="003C0278">
              <w:rPr>
                <w:rFonts w:ascii="Arial" w:eastAsia="Times New Roman" w:hAnsi="Arial" w:cs="Arial"/>
                <w:color w:val="000000"/>
                <w:kern w:val="0"/>
                <w:sz w:val="20"/>
                <w:szCs w:val="20"/>
                <w:lang w:eastAsia="en-GB"/>
                <w14:ligatures w14:val="none"/>
              </w:rPr>
              <w:t>; T. Horvath; J. Dawson; E. I. The</w:t>
            </w:r>
          </w:p>
        </w:tc>
        <w:tc>
          <w:tcPr>
            <w:tcW w:w="708" w:type="dxa"/>
            <w:tcBorders>
              <w:top w:val="nil"/>
              <w:left w:val="nil"/>
              <w:bottom w:val="single" w:sz="4" w:space="0" w:color="auto"/>
              <w:right w:val="single" w:sz="4" w:space="0" w:color="auto"/>
            </w:tcBorders>
            <w:shd w:val="clear" w:color="auto" w:fill="auto"/>
            <w:vAlign w:val="center"/>
            <w:hideMark/>
          </w:tcPr>
          <w:p w14:paraId="0FE985A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388</w:t>
            </w:r>
          </w:p>
        </w:tc>
        <w:tc>
          <w:tcPr>
            <w:tcW w:w="709" w:type="dxa"/>
            <w:tcBorders>
              <w:top w:val="nil"/>
              <w:left w:val="nil"/>
              <w:bottom w:val="single" w:sz="4" w:space="0" w:color="auto"/>
              <w:right w:val="single" w:sz="4" w:space="0" w:color="auto"/>
            </w:tcBorders>
            <w:shd w:val="clear" w:color="auto" w:fill="auto"/>
            <w:vAlign w:val="center"/>
            <w:hideMark/>
          </w:tcPr>
          <w:p w14:paraId="0CB81D8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26</w:t>
            </w:r>
          </w:p>
        </w:tc>
        <w:tc>
          <w:tcPr>
            <w:tcW w:w="709" w:type="dxa"/>
            <w:tcBorders>
              <w:top w:val="nil"/>
              <w:left w:val="nil"/>
              <w:bottom w:val="single" w:sz="4" w:space="0" w:color="auto"/>
              <w:right w:val="single" w:sz="4" w:space="0" w:color="auto"/>
            </w:tcBorders>
            <w:shd w:val="clear" w:color="auto" w:fill="auto"/>
            <w:vAlign w:val="center"/>
            <w:hideMark/>
          </w:tcPr>
          <w:p w14:paraId="0E52563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2411-2421</w:t>
            </w:r>
          </w:p>
        </w:tc>
      </w:tr>
      <w:tr w:rsidR="001A6346" w:rsidRPr="003C0278" w14:paraId="2853E76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7B8E85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BB693D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Vascular Surgery</w:t>
            </w:r>
          </w:p>
        </w:tc>
        <w:tc>
          <w:tcPr>
            <w:tcW w:w="3402" w:type="dxa"/>
            <w:tcBorders>
              <w:top w:val="nil"/>
              <w:left w:val="nil"/>
              <w:bottom w:val="single" w:sz="4" w:space="0" w:color="auto"/>
              <w:right w:val="single" w:sz="4" w:space="0" w:color="auto"/>
            </w:tcBorders>
            <w:shd w:val="clear" w:color="auto" w:fill="auto"/>
            <w:vAlign w:val="center"/>
            <w:hideMark/>
          </w:tcPr>
          <w:p w14:paraId="3651B1F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Surgical Techniques of, and Outcomes after, Distal Muscle Stabilization in Transfemoral Amputation: A Systematic Review and Narrative Synthesis</w:t>
            </w:r>
          </w:p>
        </w:tc>
        <w:tc>
          <w:tcPr>
            <w:tcW w:w="6663" w:type="dxa"/>
            <w:tcBorders>
              <w:top w:val="nil"/>
              <w:left w:val="nil"/>
              <w:bottom w:val="single" w:sz="4" w:space="0" w:color="auto"/>
              <w:right w:val="single" w:sz="4" w:space="0" w:color="auto"/>
            </w:tcBorders>
            <w:shd w:val="clear" w:color="auto" w:fill="auto"/>
            <w:vAlign w:val="center"/>
            <w:hideMark/>
          </w:tcPr>
          <w:p w14:paraId="7724051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 Fabre; D. Thompson; B. Gwilym; K. Jones; M. </w:t>
            </w:r>
            <w:proofErr w:type="spellStart"/>
            <w:r w:rsidRPr="003C0278">
              <w:rPr>
                <w:rFonts w:ascii="Arial" w:eastAsia="Times New Roman" w:hAnsi="Arial" w:cs="Arial"/>
                <w:color w:val="000000"/>
                <w:kern w:val="0"/>
                <w:sz w:val="20"/>
                <w:szCs w:val="20"/>
                <w:lang w:eastAsia="en-GB"/>
                <w14:ligatures w14:val="none"/>
              </w:rPr>
              <w:t>Pinzur</w:t>
            </w:r>
            <w:proofErr w:type="spellEnd"/>
            <w:r w:rsidRPr="003C0278">
              <w:rPr>
                <w:rFonts w:ascii="Arial" w:eastAsia="Times New Roman" w:hAnsi="Arial" w:cs="Arial"/>
                <w:color w:val="000000"/>
                <w:kern w:val="0"/>
                <w:sz w:val="20"/>
                <w:szCs w:val="20"/>
                <w:lang w:eastAsia="en-GB"/>
                <w14:ligatures w14:val="none"/>
              </w:rPr>
              <w:t xml:space="preserve">; J. H. B. </w:t>
            </w:r>
            <w:proofErr w:type="spellStart"/>
            <w:r w:rsidRPr="003C0278">
              <w:rPr>
                <w:rFonts w:ascii="Arial" w:eastAsia="Times New Roman" w:hAnsi="Arial" w:cs="Arial"/>
                <w:color w:val="000000"/>
                <w:kern w:val="0"/>
                <w:sz w:val="20"/>
                <w:szCs w:val="20"/>
                <w:lang w:eastAsia="en-GB"/>
                <w14:ligatures w14:val="none"/>
              </w:rPr>
              <w:t>Geertzen</w:t>
            </w:r>
            <w:proofErr w:type="spellEnd"/>
            <w:r w:rsidRPr="003C0278">
              <w:rPr>
                <w:rFonts w:ascii="Arial" w:eastAsia="Times New Roman" w:hAnsi="Arial" w:cs="Arial"/>
                <w:color w:val="000000"/>
                <w:kern w:val="0"/>
                <w:sz w:val="20"/>
                <w:szCs w:val="20"/>
                <w:lang w:eastAsia="en-GB"/>
                <w14:ligatures w14:val="none"/>
              </w:rPr>
              <w:t>; C. Twine; D. Bosanquet</w:t>
            </w:r>
          </w:p>
        </w:tc>
        <w:tc>
          <w:tcPr>
            <w:tcW w:w="708" w:type="dxa"/>
            <w:tcBorders>
              <w:top w:val="nil"/>
              <w:left w:val="nil"/>
              <w:bottom w:val="single" w:sz="4" w:space="0" w:color="auto"/>
              <w:right w:val="single" w:sz="4" w:space="0" w:color="auto"/>
            </w:tcBorders>
            <w:shd w:val="clear" w:color="auto" w:fill="auto"/>
            <w:vAlign w:val="center"/>
            <w:hideMark/>
          </w:tcPr>
          <w:p w14:paraId="3BE38F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3FC8DD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ADAD61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480DBA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E22DD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1058A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Dental Journal</w:t>
            </w:r>
          </w:p>
        </w:tc>
        <w:tc>
          <w:tcPr>
            <w:tcW w:w="3402" w:type="dxa"/>
            <w:tcBorders>
              <w:top w:val="nil"/>
              <w:left w:val="nil"/>
              <w:bottom w:val="single" w:sz="4" w:space="0" w:color="auto"/>
              <w:right w:val="single" w:sz="4" w:space="0" w:color="auto"/>
            </w:tcBorders>
            <w:shd w:val="clear" w:color="auto" w:fill="auto"/>
            <w:vAlign w:val="center"/>
            <w:hideMark/>
          </w:tcPr>
          <w:p w14:paraId="0CAD207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Dental anomalies in cleft lip and/or palate children at age 10 - a retrospective review across three cleft centres: Part 1</w:t>
            </w:r>
          </w:p>
        </w:tc>
        <w:tc>
          <w:tcPr>
            <w:tcW w:w="6663" w:type="dxa"/>
            <w:tcBorders>
              <w:top w:val="nil"/>
              <w:left w:val="nil"/>
              <w:bottom w:val="single" w:sz="4" w:space="0" w:color="auto"/>
              <w:right w:val="single" w:sz="4" w:space="0" w:color="auto"/>
            </w:tcBorders>
            <w:shd w:val="clear" w:color="auto" w:fill="auto"/>
            <w:vAlign w:val="center"/>
            <w:hideMark/>
          </w:tcPr>
          <w:p w14:paraId="68C4644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w:t>
            </w:r>
            <w:proofErr w:type="spellStart"/>
            <w:r w:rsidRPr="003C0278">
              <w:rPr>
                <w:rFonts w:ascii="Arial" w:eastAsia="Times New Roman" w:hAnsi="Arial" w:cs="Arial"/>
                <w:color w:val="000000"/>
                <w:kern w:val="0"/>
                <w:sz w:val="20"/>
                <w:szCs w:val="20"/>
                <w:lang w:eastAsia="en-GB"/>
                <w14:ligatures w14:val="none"/>
              </w:rPr>
              <w:t>Ezzeldin</w:t>
            </w:r>
            <w:proofErr w:type="spellEnd"/>
            <w:r w:rsidRPr="003C0278">
              <w:rPr>
                <w:rFonts w:ascii="Arial" w:eastAsia="Times New Roman" w:hAnsi="Arial" w:cs="Arial"/>
                <w:color w:val="000000"/>
                <w:kern w:val="0"/>
                <w:sz w:val="20"/>
                <w:szCs w:val="20"/>
                <w:lang w:eastAsia="en-GB"/>
                <w14:ligatures w14:val="none"/>
              </w:rPr>
              <w:t>; S. Gee; J. Curtis; V. J. Clark; J. Smallridge; M. Collard</w:t>
            </w:r>
          </w:p>
        </w:tc>
        <w:tc>
          <w:tcPr>
            <w:tcW w:w="708" w:type="dxa"/>
            <w:tcBorders>
              <w:top w:val="nil"/>
              <w:left w:val="nil"/>
              <w:bottom w:val="single" w:sz="4" w:space="0" w:color="auto"/>
              <w:right w:val="single" w:sz="4" w:space="0" w:color="auto"/>
            </w:tcBorders>
            <w:shd w:val="clear" w:color="auto" w:fill="auto"/>
            <w:vAlign w:val="center"/>
            <w:hideMark/>
          </w:tcPr>
          <w:p w14:paraId="5148D8B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234</w:t>
            </w:r>
          </w:p>
        </w:tc>
        <w:tc>
          <w:tcPr>
            <w:tcW w:w="709" w:type="dxa"/>
            <w:tcBorders>
              <w:top w:val="nil"/>
              <w:left w:val="nil"/>
              <w:bottom w:val="single" w:sz="4" w:space="0" w:color="auto"/>
              <w:right w:val="single" w:sz="4" w:space="0" w:color="auto"/>
            </w:tcBorders>
            <w:shd w:val="clear" w:color="auto" w:fill="auto"/>
            <w:vAlign w:val="center"/>
            <w:hideMark/>
          </w:tcPr>
          <w:p w14:paraId="72AE5F7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269105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926-930</w:t>
            </w:r>
          </w:p>
        </w:tc>
      </w:tr>
      <w:tr w:rsidR="001A6346" w:rsidRPr="003C0278" w14:paraId="3ED56A3E"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E7862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B679C7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Heart Journal Open</w:t>
            </w:r>
          </w:p>
        </w:tc>
        <w:tc>
          <w:tcPr>
            <w:tcW w:w="3402" w:type="dxa"/>
            <w:tcBorders>
              <w:top w:val="nil"/>
              <w:left w:val="nil"/>
              <w:bottom w:val="single" w:sz="4" w:space="0" w:color="auto"/>
              <w:right w:val="single" w:sz="4" w:space="0" w:color="auto"/>
            </w:tcBorders>
            <w:shd w:val="clear" w:color="auto" w:fill="auto"/>
            <w:vAlign w:val="center"/>
            <w:hideMark/>
          </w:tcPr>
          <w:p w14:paraId="00EB7F7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Incident atrial fibrillation and adverse clinical outcomes during extended follow-up of participants recruited to the remote heart rhythm sampling using the AliveCor heart monitor to screen for atrial fibrillation: The REHEARSE-AF study</w:t>
            </w:r>
          </w:p>
        </w:tc>
        <w:tc>
          <w:tcPr>
            <w:tcW w:w="6663" w:type="dxa"/>
            <w:tcBorders>
              <w:top w:val="nil"/>
              <w:left w:val="nil"/>
              <w:bottom w:val="single" w:sz="4" w:space="0" w:color="auto"/>
              <w:right w:val="single" w:sz="4" w:space="0" w:color="auto"/>
            </w:tcBorders>
            <w:shd w:val="clear" w:color="auto" w:fill="auto"/>
            <w:vAlign w:val="center"/>
            <w:hideMark/>
          </w:tcPr>
          <w:p w14:paraId="6584DAA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 A. Ellins; K. Wareham; D. E. Harris; M. Hanney; A. Akbari; M. Gilmore; J. P. Barry; C. J. Phillips; M. B. Gravenor; J. P. Halcox</w:t>
            </w:r>
          </w:p>
        </w:tc>
        <w:tc>
          <w:tcPr>
            <w:tcW w:w="708" w:type="dxa"/>
            <w:tcBorders>
              <w:top w:val="nil"/>
              <w:left w:val="nil"/>
              <w:bottom w:val="single" w:sz="4" w:space="0" w:color="auto"/>
              <w:right w:val="single" w:sz="4" w:space="0" w:color="auto"/>
            </w:tcBorders>
            <w:shd w:val="clear" w:color="auto" w:fill="auto"/>
            <w:vAlign w:val="center"/>
            <w:hideMark/>
          </w:tcPr>
          <w:p w14:paraId="34C5393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0D31FF8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5223B4A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9515184"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C5999A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467657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Cancer Medicine</w:t>
            </w:r>
          </w:p>
        </w:tc>
        <w:tc>
          <w:tcPr>
            <w:tcW w:w="3402" w:type="dxa"/>
            <w:tcBorders>
              <w:top w:val="nil"/>
              <w:left w:val="nil"/>
              <w:bottom w:val="single" w:sz="4" w:space="0" w:color="auto"/>
              <w:right w:val="single" w:sz="4" w:space="0" w:color="auto"/>
            </w:tcBorders>
            <w:shd w:val="clear" w:color="auto" w:fill="auto"/>
            <w:vAlign w:val="center"/>
            <w:hideMark/>
          </w:tcPr>
          <w:p w14:paraId="7DAB837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Frontline clinical diagnosis—FTIR on pancreatic cancer</w:t>
            </w:r>
          </w:p>
        </w:tc>
        <w:tc>
          <w:tcPr>
            <w:tcW w:w="6663" w:type="dxa"/>
            <w:tcBorders>
              <w:top w:val="nil"/>
              <w:left w:val="nil"/>
              <w:bottom w:val="single" w:sz="4" w:space="0" w:color="auto"/>
              <w:right w:val="single" w:sz="4" w:space="0" w:color="auto"/>
            </w:tcBorders>
            <w:shd w:val="clear" w:color="auto" w:fill="auto"/>
            <w:vAlign w:val="center"/>
            <w:hideMark/>
          </w:tcPr>
          <w:p w14:paraId="37DFE0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 Duckworth; M. Mortimer; B. Al-Sarireh; V. Kanamarlapudi; D. Roy</w:t>
            </w:r>
          </w:p>
        </w:tc>
        <w:tc>
          <w:tcPr>
            <w:tcW w:w="708" w:type="dxa"/>
            <w:tcBorders>
              <w:top w:val="nil"/>
              <w:left w:val="nil"/>
              <w:bottom w:val="single" w:sz="4" w:space="0" w:color="auto"/>
              <w:right w:val="single" w:sz="4" w:space="0" w:color="auto"/>
            </w:tcBorders>
            <w:shd w:val="clear" w:color="auto" w:fill="auto"/>
            <w:vAlign w:val="center"/>
            <w:hideMark/>
          </w:tcPr>
          <w:p w14:paraId="22C587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EDA96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2D610D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803A6A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FB0F20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241851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Virchows</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Archiv</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469B333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Lymphomas with </w:t>
            </w:r>
            <w:proofErr w:type="spellStart"/>
            <w:r w:rsidRPr="003C0278">
              <w:rPr>
                <w:rFonts w:ascii="Arial" w:eastAsia="Times New Roman" w:hAnsi="Arial" w:cs="Arial"/>
                <w:color w:val="000000"/>
                <w:kern w:val="0"/>
                <w:sz w:val="20"/>
                <w:szCs w:val="20"/>
                <w:lang w:eastAsia="en-GB"/>
                <w14:ligatures w14:val="none"/>
              </w:rPr>
              <w:t>plasmablastic</w:t>
            </w:r>
            <w:proofErr w:type="spellEnd"/>
            <w:r w:rsidRPr="003C0278">
              <w:rPr>
                <w:rFonts w:ascii="Arial" w:eastAsia="Times New Roman" w:hAnsi="Arial" w:cs="Arial"/>
                <w:color w:val="000000"/>
                <w:kern w:val="0"/>
                <w:sz w:val="20"/>
                <w:szCs w:val="20"/>
                <w:lang w:eastAsia="en-GB"/>
                <w14:ligatures w14:val="none"/>
              </w:rPr>
              <w:t xml:space="preserve"> features: a report of the lymphoma workshop of the 20th meeting of the European Association for </w:t>
            </w:r>
            <w:proofErr w:type="spellStart"/>
            <w:r w:rsidRPr="003C0278">
              <w:rPr>
                <w:rFonts w:ascii="Arial" w:eastAsia="Times New Roman" w:hAnsi="Arial" w:cs="Arial"/>
                <w:color w:val="000000"/>
                <w:kern w:val="0"/>
                <w:sz w:val="20"/>
                <w:szCs w:val="20"/>
                <w:lang w:eastAsia="en-GB"/>
                <w14:ligatures w14:val="none"/>
              </w:rPr>
              <w:t>Haematopathology</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4B09CFB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w:t>
            </w:r>
            <w:proofErr w:type="spellStart"/>
            <w:r w:rsidRPr="003C0278">
              <w:rPr>
                <w:rFonts w:ascii="Arial" w:eastAsia="Times New Roman" w:hAnsi="Arial" w:cs="Arial"/>
                <w:color w:val="000000"/>
                <w:kern w:val="0"/>
                <w:sz w:val="20"/>
                <w:szCs w:val="20"/>
                <w:lang w:eastAsia="en-GB"/>
                <w14:ligatures w14:val="none"/>
              </w:rPr>
              <w:t>Dotlic</w:t>
            </w:r>
            <w:proofErr w:type="spellEnd"/>
            <w:r w:rsidRPr="003C0278">
              <w:rPr>
                <w:rFonts w:ascii="Arial" w:eastAsia="Times New Roman" w:hAnsi="Arial" w:cs="Arial"/>
                <w:color w:val="000000"/>
                <w:kern w:val="0"/>
                <w:sz w:val="20"/>
                <w:szCs w:val="20"/>
                <w:lang w:eastAsia="en-GB"/>
                <w14:ligatures w14:val="none"/>
              </w:rPr>
              <w:t xml:space="preserve">; S. E. Gibson; S. Hartmann; E. D. Hsi; M. Klimkowska; S. M. Rodriguez-Pinilla; E. </w:t>
            </w:r>
            <w:proofErr w:type="spellStart"/>
            <w:r w:rsidRPr="003C0278">
              <w:rPr>
                <w:rFonts w:ascii="Arial" w:eastAsia="Times New Roman" w:hAnsi="Arial" w:cs="Arial"/>
                <w:color w:val="000000"/>
                <w:kern w:val="0"/>
                <w:sz w:val="20"/>
                <w:szCs w:val="20"/>
                <w:lang w:eastAsia="en-GB"/>
                <w14:ligatures w14:val="none"/>
              </w:rPr>
              <w:t>Sabattini</w:t>
            </w:r>
            <w:proofErr w:type="spellEnd"/>
            <w:r w:rsidRPr="003C0278">
              <w:rPr>
                <w:rFonts w:ascii="Arial" w:eastAsia="Times New Roman" w:hAnsi="Arial" w:cs="Arial"/>
                <w:color w:val="000000"/>
                <w:kern w:val="0"/>
                <w:sz w:val="20"/>
                <w:szCs w:val="20"/>
                <w:lang w:eastAsia="en-GB"/>
                <w14:ligatures w14:val="none"/>
              </w:rPr>
              <w:t xml:space="preserve">; T. A. </w:t>
            </w:r>
            <w:proofErr w:type="spellStart"/>
            <w:r w:rsidRPr="003C0278">
              <w:rPr>
                <w:rFonts w:ascii="Arial" w:eastAsia="Times New Roman" w:hAnsi="Arial" w:cs="Arial"/>
                <w:color w:val="000000"/>
                <w:kern w:val="0"/>
                <w:sz w:val="20"/>
                <w:szCs w:val="20"/>
                <w:lang w:eastAsia="en-GB"/>
                <w14:ligatures w14:val="none"/>
              </w:rPr>
              <w:t>Tousseyn</w:t>
            </w:r>
            <w:proofErr w:type="spellEnd"/>
            <w:r w:rsidRPr="003C0278">
              <w:rPr>
                <w:rFonts w:ascii="Arial" w:eastAsia="Times New Roman" w:hAnsi="Arial" w:cs="Arial"/>
                <w:color w:val="000000"/>
                <w:kern w:val="0"/>
                <w:sz w:val="20"/>
                <w:szCs w:val="20"/>
                <w:lang w:eastAsia="en-GB"/>
                <w14:ligatures w14:val="none"/>
              </w:rPr>
              <w:t xml:space="preserve">; D. de Jong; S. </w:t>
            </w:r>
            <w:proofErr w:type="spellStart"/>
            <w:r w:rsidRPr="003C0278">
              <w:rPr>
                <w:rFonts w:ascii="Arial" w:eastAsia="Times New Roman" w:hAnsi="Arial" w:cs="Arial"/>
                <w:color w:val="000000"/>
                <w:kern w:val="0"/>
                <w:sz w:val="20"/>
                <w:szCs w:val="20"/>
                <w:lang w:eastAsia="en-GB"/>
                <w14:ligatures w14:val="none"/>
              </w:rPr>
              <w:t>Dojcinov</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527201B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AB95ED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4792E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B7D41A3"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F1D87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AE7C92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American journal of clinical pathology</w:t>
            </w:r>
          </w:p>
        </w:tc>
        <w:tc>
          <w:tcPr>
            <w:tcW w:w="3402" w:type="dxa"/>
            <w:tcBorders>
              <w:top w:val="nil"/>
              <w:left w:val="nil"/>
              <w:bottom w:val="single" w:sz="4" w:space="0" w:color="auto"/>
              <w:right w:val="single" w:sz="4" w:space="0" w:color="auto"/>
            </w:tcBorders>
            <w:shd w:val="clear" w:color="auto" w:fill="auto"/>
            <w:vAlign w:val="center"/>
            <w:hideMark/>
          </w:tcPr>
          <w:p w14:paraId="491BDAF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How I Diagnose EBV-Positive B- and T-Cell Lymphoproliferative Disorders</w:t>
            </w:r>
          </w:p>
        </w:tc>
        <w:tc>
          <w:tcPr>
            <w:tcW w:w="6663" w:type="dxa"/>
            <w:tcBorders>
              <w:top w:val="nil"/>
              <w:left w:val="nil"/>
              <w:bottom w:val="single" w:sz="4" w:space="0" w:color="auto"/>
              <w:right w:val="single" w:sz="4" w:space="0" w:color="auto"/>
            </w:tcBorders>
            <w:shd w:val="clear" w:color="auto" w:fill="auto"/>
            <w:vAlign w:val="center"/>
            <w:hideMark/>
          </w:tcPr>
          <w:p w14:paraId="4CAB353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D. </w:t>
            </w:r>
            <w:proofErr w:type="spellStart"/>
            <w:r w:rsidRPr="003C0278">
              <w:rPr>
                <w:rFonts w:ascii="Arial" w:eastAsia="Times New Roman" w:hAnsi="Arial" w:cs="Arial"/>
                <w:color w:val="000000"/>
                <w:kern w:val="0"/>
                <w:sz w:val="20"/>
                <w:szCs w:val="20"/>
                <w:lang w:eastAsia="en-GB"/>
                <w14:ligatures w14:val="none"/>
              </w:rPr>
              <w:t>Dojcinov</w:t>
            </w:r>
            <w:proofErr w:type="spellEnd"/>
            <w:r w:rsidRPr="003C0278">
              <w:rPr>
                <w:rFonts w:ascii="Arial" w:eastAsia="Times New Roman" w:hAnsi="Arial" w:cs="Arial"/>
                <w:color w:val="000000"/>
                <w:kern w:val="0"/>
                <w:sz w:val="20"/>
                <w:szCs w:val="20"/>
                <w:lang w:eastAsia="en-GB"/>
                <w14:ligatures w14:val="none"/>
              </w:rPr>
              <w:t>; L. Quintanilla-Martinez</w:t>
            </w:r>
          </w:p>
        </w:tc>
        <w:tc>
          <w:tcPr>
            <w:tcW w:w="708" w:type="dxa"/>
            <w:tcBorders>
              <w:top w:val="nil"/>
              <w:left w:val="nil"/>
              <w:bottom w:val="single" w:sz="4" w:space="0" w:color="auto"/>
              <w:right w:val="single" w:sz="4" w:space="0" w:color="auto"/>
            </w:tcBorders>
            <w:shd w:val="clear" w:color="auto" w:fill="auto"/>
            <w:vAlign w:val="center"/>
            <w:hideMark/>
          </w:tcPr>
          <w:p w14:paraId="5F25DE9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159</w:t>
            </w:r>
          </w:p>
        </w:tc>
        <w:tc>
          <w:tcPr>
            <w:tcW w:w="709" w:type="dxa"/>
            <w:tcBorders>
              <w:top w:val="nil"/>
              <w:left w:val="nil"/>
              <w:bottom w:val="single" w:sz="4" w:space="0" w:color="auto"/>
              <w:right w:val="single" w:sz="4" w:space="0" w:color="auto"/>
            </w:tcBorders>
            <w:shd w:val="clear" w:color="auto" w:fill="auto"/>
            <w:vAlign w:val="center"/>
            <w:hideMark/>
          </w:tcPr>
          <w:p w14:paraId="4AD83B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6460AA9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14-33</w:t>
            </w:r>
          </w:p>
        </w:tc>
      </w:tr>
      <w:tr w:rsidR="001A6346" w:rsidRPr="003C0278" w14:paraId="2625AF3B"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4C01C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61EDEB6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 quality</w:t>
            </w:r>
          </w:p>
        </w:tc>
        <w:tc>
          <w:tcPr>
            <w:tcW w:w="3402" w:type="dxa"/>
            <w:tcBorders>
              <w:top w:val="nil"/>
              <w:left w:val="nil"/>
              <w:bottom w:val="single" w:sz="4" w:space="0" w:color="auto"/>
              <w:right w:val="single" w:sz="4" w:space="0" w:color="auto"/>
            </w:tcBorders>
            <w:shd w:val="clear" w:color="auto" w:fill="auto"/>
            <w:vAlign w:val="center"/>
            <w:hideMark/>
          </w:tcPr>
          <w:p w14:paraId="7F6D287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Culture, diversity and inclusion: a survey of British Hip Society members</w:t>
            </w:r>
          </w:p>
        </w:tc>
        <w:tc>
          <w:tcPr>
            <w:tcW w:w="6663" w:type="dxa"/>
            <w:tcBorders>
              <w:top w:val="nil"/>
              <w:left w:val="nil"/>
              <w:bottom w:val="single" w:sz="4" w:space="0" w:color="auto"/>
              <w:right w:val="single" w:sz="4" w:space="0" w:color="auto"/>
            </w:tcBorders>
            <w:shd w:val="clear" w:color="auto" w:fill="auto"/>
            <w:vAlign w:val="center"/>
            <w:hideMark/>
          </w:tcPr>
          <w:p w14:paraId="19B6006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Dayananda; K. Gill; A. Grove; J. Parr; S. Hook; J. R. Howell; J. Maggs</w:t>
            </w:r>
          </w:p>
        </w:tc>
        <w:tc>
          <w:tcPr>
            <w:tcW w:w="708" w:type="dxa"/>
            <w:tcBorders>
              <w:top w:val="nil"/>
              <w:left w:val="nil"/>
              <w:bottom w:val="single" w:sz="4" w:space="0" w:color="auto"/>
              <w:right w:val="single" w:sz="4" w:space="0" w:color="auto"/>
            </w:tcBorders>
            <w:shd w:val="clear" w:color="auto" w:fill="auto"/>
            <w:vAlign w:val="center"/>
            <w:hideMark/>
          </w:tcPr>
          <w:p w14:paraId="76391DB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0834FFB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744214D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126CE8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EC036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EF71AE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Forensic Mental Health</w:t>
            </w:r>
          </w:p>
        </w:tc>
        <w:tc>
          <w:tcPr>
            <w:tcW w:w="3402" w:type="dxa"/>
            <w:tcBorders>
              <w:top w:val="nil"/>
              <w:left w:val="nil"/>
              <w:bottom w:val="single" w:sz="4" w:space="0" w:color="auto"/>
              <w:right w:val="single" w:sz="4" w:space="0" w:color="auto"/>
            </w:tcBorders>
            <w:shd w:val="clear" w:color="auto" w:fill="auto"/>
            <w:vAlign w:val="center"/>
            <w:hideMark/>
          </w:tcPr>
          <w:p w14:paraId="68CFB9F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Weight Gain is Not Associated with Antipsychotic Medication, Sociodemographic Factors, or Diagnosis in a Welsh Secure Mental Health Unit</w:t>
            </w:r>
          </w:p>
        </w:tc>
        <w:tc>
          <w:tcPr>
            <w:tcW w:w="6663" w:type="dxa"/>
            <w:tcBorders>
              <w:top w:val="nil"/>
              <w:left w:val="nil"/>
              <w:bottom w:val="single" w:sz="4" w:space="0" w:color="auto"/>
              <w:right w:val="single" w:sz="4" w:space="0" w:color="auto"/>
            </w:tcBorders>
            <w:shd w:val="clear" w:color="auto" w:fill="auto"/>
            <w:vAlign w:val="center"/>
            <w:hideMark/>
          </w:tcPr>
          <w:p w14:paraId="041D9BB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L. Davies; A. Watt; R. Bagshaw; C. Hill; H. Seage</w:t>
            </w:r>
          </w:p>
        </w:tc>
        <w:tc>
          <w:tcPr>
            <w:tcW w:w="708" w:type="dxa"/>
            <w:tcBorders>
              <w:top w:val="nil"/>
              <w:left w:val="nil"/>
              <w:bottom w:val="single" w:sz="4" w:space="0" w:color="auto"/>
              <w:right w:val="single" w:sz="4" w:space="0" w:color="auto"/>
            </w:tcBorders>
            <w:shd w:val="clear" w:color="auto" w:fill="auto"/>
            <w:vAlign w:val="center"/>
            <w:hideMark/>
          </w:tcPr>
          <w:p w14:paraId="7EEC49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9D8E4E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0D2C6F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4C47759" w14:textId="77777777" w:rsidTr="001A6346">
        <w:trPr>
          <w:trHeight w:val="204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CE46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C7153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JAMA</w:t>
            </w:r>
          </w:p>
        </w:tc>
        <w:tc>
          <w:tcPr>
            <w:tcW w:w="3402" w:type="dxa"/>
            <w:tcBorders>
              <w:top w:val="nil"/>
              <w:left w:val="nil"/>
              <w:bottom w:val="single" w:sz="4" w:space="0" w:color="auto"/>
              <w:right w:val="single" w:sz="4" w:space="0" w:color="auto"/>
            </w:tcBorders>
            <w:shd w:val="clear" w:color="auto" w:fill="auto"/>
            <w:vAlign w:val="center"/>
            <w:hideMark/>
          </w:tcPr>
          <w:p w14:paraId="22A648B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Two-Year Outcomes after Minimally Invasive Surfactant Therapy in Preterm Infants: Follow-Up of the OPTIMIST-A Randomized Clinical Trial</w:t>
            </w:r>
          </w:p>
        </w:tc>
        <w:tc>
          <w:tcPr>
            <w:tcW w:w="6663" w:type="dxa"/>
            <w:tcBorders>
              <w:top w:val="nil"/>
              <w:left w:val="nil"/>
              <w:bottom w:val="single" w:sz="4" w:space="0" w:color="auto"/>
              <w:right w:val="single" w:sz="4" w:space="0" w:color="auto"/>
            </w:tcBorders>
            <w:shd w:val="clear" w:color="auto" w:fill="auto"/>
            <w:vAlign w:val="center"/>
            <w:hideMark/>
          </w:tcPr>
          <w:p w14:paraId="604039D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A. Dargaville; C. O. F. </w:t>
            </w:r>
            <w:proofErr w:type="spellStart"/>
            <w:r w:rsidRPr="003C0278">
              <w:rPr>
                <w:rFonts w:ascii="Arial" w:eastAsia="Times New Roman" w:hAnsi="Arial" w:cs="Arial"/>
                <w:color w:val="000000"/>
                <w:kern w:val="0"/>
                <w:sz w:val="20"/>
                <w:szCs w:val="20"/>
                <w:lang w:eastAsia="en-GB"/>
                <w14:ligatures w14:val="none"/>
              </w:rPr>
              <w:t>Kamlin</w:t>
            </w:r>
            <w:proofErr w:type="spellEnd"/>
            <w:r w:rsidRPr="003C0278">
              <w:rPr>
                <w:rFonts w:ascii="Arial" w:eastAsia="Times New Roman" w:hAnsi="Arial" w:cs="Arial"/>
                <w:color w:val="000000"/>
                <w:kern w:val="0"/>
                <w:sz w:val="20"/>
                <w:szCs w:val="20"/>
                <w:lang w:eastAsia="en-GB"/>
                <w14:ligatures w14:val="none"/>
              </w:rPr>
              <w:t xml:space="preserve">; F. Orsini; X. Wang; A. G. De Paoli; H. G. </w:t>
            </w:r>
            <w:proofErr w:type="spellStart"/>
            <w:r w:rsidRPr="003C0278">
              <w:rPr>
                <w:rFonts w:ascii="Arial" w:eastAsia="Times New Roman" w:hAnsi="Arial" w:cs="Arial"/>
                <w:color w:val="000000"/>
                <w:kern w:val="0"/>
                <w:sz w:val="20"/>
                <w:szCs w:val="20"/>
                <w:lang w:eastAsia="en-GB"/>
                <w14:ligatures w14:val="none"/>
              </w:rPr>
              <w:t>Kanmaz</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Kutman</w:t>
            </w:r>
            <w:proofErr w:type="spellEnd"/>
            <w:r w:rsidRPr="003C0278">
              <w:rPr>
                <w:rFonts w:ascii="Arial" w:eastAsia="Times New Roman" w:hAnsi="Arial" w:cs="Arial"/>
                <w:color w:val="000000"/>
                <w:kern w:val="0"/>
                <w:sz w:val="20"/>
                <w:szCs w:val="20"/>
                <w:lang w:eastAsia="en-GB"/>
                <w14:ligatures w14:val="none"/>
              </w:rPr>
              <w:t xml:space="preserve">; M. Cetinkaya; L. Kornhauser-Cerar; M. Derrick; H. Özkan; C. V. </w:t>
            </w:r>
            <w:proofErr w:type="spellStart"/>
            <w:r w:rsidRPr="003C0278">
              <w:rPr>
                <w:rFonts w:ascii="Arial" w:eastAsia="Times New Roman" w:hAnsi="Arial" w:cs="Arial"/>
                <w:color w:val="000000"/>
                <w:kern w:val="0"/>
                <w:sz w:val="20"/>
                <w:szCs w:val="20"/>
                <w:lang w:eastAsia="en-GB"/>
                <w14:ligatures w14:val="none"/>
              </w:rPr>
              <w:t>Hulzebos</w:t>
            </w:r>
            <w:proofErr w:type="spellEnd"/>
            <w:r w:rsidRPr="003C0278">
              <w:rPr>
                <w:rFonts w:ascii="Arial" w:eastAsia="Times New Roman" w:hAnsi="Arial" w:cs="Arial"/>
                <w:color w:val="000000"/>
                <w:kern w:val="0"/>
                <w:sz w:val="20"/>
                <w:szCs w:val="20"/>
                <w:lang w:eastAsia="en-GB"/>
                <w14:ligatures w14:val="none"/>
              </w:rPr>
              <w:t xml:space="preserve">; G. M. </w:t>
            </w:r>
            <w:proofErr w:type="spellStart"/>
            <w:r w:rsidRPr="003C0278">
              <w:rPr>
                <w:rFonts w:ascii="Arial" w:eastAsia="Times New Roman" w:hAnsi="Arial" w:cs="Arial"/>
                <w:color w:val="000000"/>
                <w:kern w:val="0"/>
                <w:sz w:val="20"/>
                <w:szCs w:val="20"/>
                <w:lang w:eastAsia="en-GB"/>
                <w14:ligatures w14:val="none"/>
              </w:rPr>
              <w:t>Schmölzer</w:t>
            </w:r>
            <w:proofErr w:type="spellEnd"/>
            <w:r w:rsidRPr="003C0278">
              <w:rPr>
                <w:rFonts w:ascii="Arial" w:eastAsia="Times New Roman" w:hAnsi="Arial" w:cs="Arial"/>
                <w:color w:val="000000"/>
                <w:kern w:val="0"/>
                <w:sz w:val="20"/>
                <w:szCs w:val="20"/>
                <w:lang w:eastAsia="en-GB"/>
                <w14:ligatures w14:val="none"/>
              </w:rPr>
              <w:t xml:space="preserve">; A. Aiyappan; B. Lemyre; S. Kuo; V. S. Rajadurai; J. O'Shea; M. </w:t>
            </w:r>
            <w:proofErr w:type="spellStart"/>
            <w:r w:rsidRPr="003C0278">
              <w:rPr>
                <w:rFonts w:ascii="Arial" w:eastAsia="Times New Roman" w:hAnsi="Arial" w:cs="Arial"/>
                <w:color w:val="000000"/>
                <w:kern w:val="0"/>
                <w:sz w:val="20"/>
                <w:szCs w:val="20"/>
                <w:lang w:eastAsia="en-GB"/>
                <w14:ligatures w14:val="none"/>
              </w:rPr>
              <w:t>Biniwale</w:t>
            </w:r>
            <w:proofErr w:type="spellEnd"/>
            <w:r w:rsidRPr="003C0278">
              <w:rPr>
                <w:rFonts w:ascii="Arial" w:eastAsia="Times New Roman" w:hAnsi="Arial" w:cs="Arial"/>
                <w:color w:val="000000"/>
                <w:kern w:val="0"/>
                <w:sz w:val="20"/>
                <w:szCs w:val="20"/>
                <w:lang w:eastAsia="en-GB"/>
                <w14:ligatures w14:val="none"/>
              </w:rPr>
              <w:t>; R. Ramanathan; A. Kushnir; D. Bader; M. R. Thomas; M. Chakraborty; M. J. Buksh; R. Bhatia; C. L. Sullivan; E. S. Shinwell; A. Dyson; D. P. Barker; A. Kugelman; T. J. Donovan; K. C. W. Goss; M. K. Tauscher; V. Murthy; S. K. M. Ali; H. W. Clark; R. F. Soll; S. Johnson; J. L. Y. Cheong; J. B. Carlin; P. G. Davis</w:t>
            </w:r>
          </w:p>
        </w:tc>
        <w:tc>
          <w:tcPr>
            <w:tcW w:w="708" w:type="dxa"/>
            <w:tcBorders>
              <w:top w:val="nil"/>
              <w:left w:val="nil"/>
              <w:bottom w:val="single" w:sz="4" w:space="0" w:color="auto"/>
              <w:right w:val="single" w:sz="4" w:space="0" w:color="auto"/>
            </w:tcBorders>
            <w:shd w:val="clear" w:color="auto" w:fill="auto"/>
            <w:vAlign w:val="center"/>
            <w:hideMark/>
          </w:tcPr>
          <w:p w14:paraId="1AF8EB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330</w:t>
            </w:r>
          </w:p>
        </w:tc>
        <w:tc>
          <w:tcPr>
            <w:tcW w:w="709" w:type="dxa"/>
            <w:tcBorders>
              <w:top w:val="nil"/>
              <w:left w:val="nil"/>
              <w:bottom w:val="single" w:sz="4" w:space="0" w:color="auto"/>
              <w:right w:val="single" w:sz="4" w:space="0" w:color="auto"/>
            </w:tcBorders>
            <w:shd w:val="clear" w:color="auto" w:fill="auto"/>
            <w:vAlign w:val="center"/>
            <w:hideMark/>
          </w:tcPr>
          <w:p w14:paraId="5A8229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4E8A254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1054-1063</w:t>
            </w:r>
          </w:p>
        </w:tc>
      </w:tr>
      <w:tr w:rsidR="001A6346" w:rsidRPr="003C0278" w14:paraId="26674E19"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235C6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79D022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2D67B1F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Gut microbiota analysis and faecal transplantation to improve surgical outcomes</w:t>
            </w:r>
          </w:p>
        </w:tc>
        <w:tc>
          <w:tcPr>
            <w:tcW w:w="6663" w:type="dxa"/>
            <w:tcBorders>
              <w:top w:val="nil"/>
              <w:left w:val="nil"/>
              <w:bottom w:val="single" w:sz="4" w:space="0" w:color="auto"/>
              <w:right w:val="single" w:sz="4" w:space="0" w:color="auto"/>
            </w:tcBorders>
            <w:shd w:val="clear" w:color="auto" w:fill="auto"/>
            <w:vAlign w:val="center"/>
            <w:hideMark/>
          </w:tcPr>
          <w:p w14:paraId="7E22FB8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Cunningham; D. A. Harris</w:t>
            </w:r>
          </w:p>
        </w:tc>
        <w:tc>
          <w:tcPr>
            <w:tcW w:w="708" w:type="dxa"/>
            <w:tcBorders>
              <w:top w:val="nil"/>
              <w:left w:val="nil"/>
              <w:bottom w:val="single" w:sz="4" w:space="0" w:color="auto"/>
              <w:right w:val="single" w:sz="4" w:space="0" w:color="auto"/>
            </w:tcBorders>
            <w:shd w:val="clear" w:color="auto" w:fill="auto"/>
            <w:vAlign w:val="center"/>
            <w:hideMark/>
          </w:tcPr>
          <w:p w14:paraId="1F17C5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110</w:t>
            </w:r>
          </w:p>
        </w:tc>
        <w:tc>
          <w:tcPr>
            <w:tcW w:w="709" w:type="dxa"/>
            <w:tcBorders>
              <w:top w:val="nil"/>
              <w:left w:val="nil"/>
              <w:bottom w:val="single" w:sz="4" w:space="0" w:color="auto"/>
              <w:right w:val="single" w:sz="4" w:space="0" w:color="auto"/>
            </w:tcBorders>
            <w:shd w:val="clear" w:color="auto" w:fill="auto"/>
            <w:vAlign w:val="center"/>
            <w:hideMark/>
          </w:tcPr>
          <w:p w14:paraId="6E11005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1D4620D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757-764</w:t>
            </w:r>
          </w:p>
        </w:tc>
      </w:tr>
      <w:tr w:rsidR="001A6346" w:rsidRPr="003C0278" w14:paraId="7467A76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42BD51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099F20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2CE6ABE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Faecal immunochemical testing in symptomatic lower gastrointestinal triage: cohort study of patient acceptability and impact of social deprivation</w:t>
            </w:r>
          </w:p>
        </w:tc>
        <w:tc>
          <w:tcPr>
            <w:tcW w:w="6663" w:type="dxa"/>
            <w:tcBorders>
              <w:top w:val="nil"/>
              <w:left w:val="nil"/>
              <w:bottom w:val="single" w:sz="4" w:space="0" w:color="auto"/>
              <w:right w:val="single" w:sz="4" w:space="0" w:color="auto"/>
            </w:tcBorders>
            <w:shd w:val="clear" w:color="auto" w:fill="auto"/>
            <w:vAlign w:val="center"/>
            <w:hideMark/>
          </w:tcPr>
          <w:p w14:paraId="285D304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 Cripps; K. Scott; H. Sekhar; R. L. Harries; G. W. Taylor</w:t>
            </w:r>
          </w:p>
        </w:tc>
        <w:tc>
          <w:tcPr>
            <w:tcW w:w="708" w:type="dxa"/>
            <w:tcBorders>
              <w:top w:val="nil"/>
              <w:left w:val="nil"/>
              <w:bottom w:val="single" w:sz="4" w:space="0" w:color="auto"/>
              <w:right w:val="single" w:sz="4" w:space="0" w:color="auto"/>
            </w:tcBorders>
            <w:shd w:val="clear" w:color="auto" w:fill="auto"/>
            <w:vAlign w:val="center"/>
            <w:hideMark/>
          </w:tcPr>
          <w:p w14:paraId="1A111E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110</w:t>
            </w:r>
          </w:p>
        </w:tc>
        <w:tc>
          <w:tcPr>
            <w:tcW w:w="709" w:type="dxa"/>
            <w:tcBorders>
              <w:top w:val="nil"/>
              <w:left w:val="nil"/>
              <w:bottom w:val="single" w:sz="4" w:space="0" w:color="auto"/>
              <w:right w:val="single" w:sz="4" w:space="0" w:color="auto"/>
            </w:tcBorders>
            <w:shd w:val="clear" w:color="auto" w:fill="auto"/>
            <w:vAlign w:val="center"/>
            <w:hideMark/>
          </w:tcPr>
          <w:p w14:paraId="1DCE86E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171AA63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511-512</w:t>
            </w:r>
          </w:p>
        </w:tc>
      </w:tr>
      <w:tr w:rsidR="001A6346" w:rsidRPr="003C0278" w14:paraId="20CAF53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8E99B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4ACAC1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Anaesthesia and Intensive Care Medicine</w:t>
            </w:r>
          </w:p>
        </w:tc>
        <w:tc>
          <w:tcPr>
            <w:tcW w:w="3402" w:type="dxa"/>
            <w:tcBorders>
              <w:top w:val="nil"/>
              <w:left w:val="nil"/>
              <w:bottom w:val="single" w:sz="4" w:space="0" w:color="auto"/>
              <w:right w:val="single" w:sz="4" w:space="0" w:color="auto"/>
            </w:tcBorders>
            <w:shd w:val="clear" w:color="auto" w:fill="auto"/>
            <w:vAlign w:val="center"/>
            <w:hideMark/>
          </w:tcPr>
          <w:p w14:paraId="2F52022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Central nervous system stimulants: basic pharmacology and relevance to anaesthesia and critical care</w:t>
            </w:r>
          </w:p>
        </w:tc>
        <w:tc>
          <w:tcPr>
            <w:tcW w:w="6663" w:type="dxa"/>
            <w:tcBorders>
              <w:top w:val="nil"/>
              <w:left w:val="nil"/>
              <w:bottom w:val="single" w:sz="4" w:space="0" w:color="auto"/>
              <w:right w:val="single" w:sz="4" w:space="0" w:color="auto"/>
            </w:tcBorders>
            <w:shd w:val="clear" w:color="auto" w:fill="auto"/>
            <w:vAlign w:val="center"/>
            <w:hideMark/>
          </w:tcPr>
          <w:p w14:paraId="7829ADA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 A. Couch; M. P. White; L. E. de Gray</w:t>
            </w:r>
          </w:p>
        </w:tc>
        <w:tc>
          <w:tcPr>
            <w:tcW w:w="708" w:type="dxa"/>
            <w:tcBorders>
              <w:top w:val="nil"/>
              <w:left w:val="nil"/>
              <w:bottom w:val="single" w:sz="4" w:space="0" w:color="auto"/>
              <w:right w:val="single" w:sz="4" w:space="0" w:color="auto"/>
            </w:tcBorders>
            <w:shd w:val="clear" w:color="auto" w:fill="auto"/>
            <w:vAlign w:val="center"/>
            <w:hideMark/>
          </w:tcPr>
          <w:p w14:paraId="71F769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B882C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22C191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CC912F9" w14:textId="77777777" w:rsidTr="001A6346">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2E675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03F7A6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Physica medica : PM : an international journal devoted to the applications of physics to medicine and biology : official journal of the Italian Association of Biomedical Physics (AIFB)</w:t>
            </w:r>
          </w:p>
        </w:tc>
        <w:tc>
          <w:tcPr>
            <w:tcW w:w="3402" w:type="dxa"/>
            <w:tcBorders>
              <w:top w:val="nil"/>
              <w:left w:val="nil"/>
              <w:bottom w:val="single" w:sz="4" w:space="0" w:color="auto"/>
              <w:right w:val="single" w:sz="4" w:space="0" w:color="auto"/>
            </w:tcBorders>
            <w:shd w:val="clear" w:color="auto" w:fill="auto"/>
            <w:vAlign w:val="center"/>
            <w:hideMark/>
          </w:tcPr>
          <w:p w14:paraId="1E48912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Towards estimating the carbon footprint of external beam radiotherapy</w:t>
            </w:r>
          </w:p>
        </w:tc>
        <w:tc>
          <w:tcPr>
            <w:tcW w:w="6663" w:type="dxa"/>
            <w:tcBorders>
              <w:top w:val="nil"/>
              <w:left w:val="nil"/>
              <w:bottom w:val="single" w:sz="4" w:space="0" w:color="auto"/>
              <w:right w:val="single" w:sz="4" w:space="0" w:color="auto"/>
            </w:tcBorders>
            <w:shd w:val="clear" w:color="auto" w:fill="auto"/>
            <w:vAlign w:val="center"/>
            <w:hideMark/>
          </w:tcPr>
          <w:p w14:paraId="60F61C3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Chuter; C. Stanford-Edwards; J. Cummings; C. Taylor; G. Lowe; E. Holden; R. Razak; E. </w:t>
            </w:r>
            <w:proofErr w:type="spellStart"/>
            <w:r w:rsidRPr="003C0278">
              <w:rPr>
                <w:rFonts w:ascii="Arial" w:eastAsia="Times New Roman" w:hAnsi="Arial" w:cs="Arial"/>
                <w:color w:val="000000"/>
                <w:kern w:val="0"/>
                <w:sz w:val="20"/>
                <w:szCs w:val="20"/>
                <w:lang w:eastAsia="en-GB"/>
                <w14:ligatures w14:val="none"/>
              </w:rPr>
              <w:t>Glassborow</w:t>
            </w:r>
            <w:proofErr w:type="spellEnd"/>
            <w:r w:rsidRPr="003C0278">
              <w:rPr>
                <w:rFonts w:ascii="Arial" w:eastAsia="Times New Roman" w:hAnsi="Arial" w:cs="Arial"/>
                <w:color w:val="000000"/>
                <w:kern w:val="0"/>
                <w:sz w:val="20"/>
                <w:szCs w:val="20"/>
                <w:lang w:eastAsia="en-GB"/>
                <w14:ligatures w14:val="none"/>
              </w:rPr>
              <w:t xml:space="preserve">; S. Herbert; G. </w:t>
            </w:r>
            <w:proofErr w:type="spellStart"/>
            <w:r w:rsidRPr="003C0278">
              <w:rPr>
                <w:rFonts w:ascii="Arial" w:eastAsia="Times New Roman" w:hAnsi="Arial" w:cs="Arial"/>
                <w:color w:val="000000"/>
                <w:kern w:val="0"/>
                <w:sz w:val="20"/>
                <w:szCs w:val="20"/>
                <w:lang w:eastAsia="en-GB"/>
                <w14:ligatures w14:val="none"/>
              </w:rPr>
              <w:t>Reggian</w:t>
            </w:r>
            <w:proofErr w:type="spellEnd"/>
            <w:r w:rsidRPr="003C0278">
              <w:rPr>
                <w:rFonts w:ascii="Arial" w:eastAsia="Times New Roman" w:hAnsi="Arial" w:cs="Arial"/>
                <w:color w:val="000000"/>
                <w:kern w:val="0"/>
                <w:sz w:val="20"/>
                <w:szCs w:val="20"/>
                <w:lang w:eastAsia="en-GB"/>
                <w14:ligatures w14:val="none"/>
              </w:rPr>
              <w:t>; T. Mee; K. Lichter; M. Aznar</w:t>
            </w:r>
          </w:p>
        </w:tc>
        <w:tc>
          <w:tcPr>
            <w:tcW w:w="708" w:type="dxa"/>
            <w:tcBorders>
              <w:top w:val="nil"/>
              <w:left w:val="nil"/>
              <w:bottom w:val="single" w:sz="4" w:space="0" w:color="auto"/>
              <w:right w:val="single" w:sz="4" w:space="0" w:color="auto"/>
            </w:tcBorders>
            <w:shd w:val="clear" w:color="auto" w:fill="auto"/>
            <w:vAlign w:val="center"/>
            <w:hideMark/>
          </w:tcPr>
          <w:p w14:paraId="5CA4C93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112</w:t>
            </w:r>
          </w:p>
        </w:tc>
        <w:tc>
          <w:tcPr>
            <w:tcW w:w="709" w:type="dxa"/>
            <w:tcBorders>
              <w:top w:val="nil"/>
              <w:left w:val="nil"/>
              <w:bottom w:val="single" w:sz="4" w:space="0" w:color="auto"/>
              <w:right w:val="single" w:sz="4" w:space="0" w:color="auto"/>
            </w:tcBorders>
            <w:shd w:val="clear" w:color="auto" w:fill="auto"/>
            <w:vAlign w:val="center"/>
            <w:hideMark/>
          </w:tcPr>
          <w:p w14:paraId="38C8F4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05A21A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102652</w:t>
            </w:r>
          </w:p>
        </w:tc>
      </w:tr>
      <w:tr w:rsidR="001A6346" w:rsidRPr="003C0278" w14:paraId="31246B4C"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E9D3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D62638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PloS</w:t>
            </w:r>
            <w:proofErr w:type="spellEnd"/>
            <w:r w:rsidRPr="003C0278">
              <w:rPr>
                <w:rFonts w:ascii="Arial" w:eastAsia="Times New Roman" w:hAnsi="Arial" w:cs="Arial"/>
                <w:color w:val="000000"/>
                <w:kern w:val="0"/>
                <w:sz w:val="20"/>
                <w:szCs w:val="20"/>
                <w:lang w:eastAsia="en-GB"/>
                <w14:ligatures w14:val="none"/>
              </w:rPr>
              <w:t xml:space="preserve"> one</w:t>
            </w:r>
          </w:p>
        </w:tc>
        <w:tc>
          <w:tcPr>
            <w:tcW w:w="3402" w:type="dxa"/>
            <w:tcBorders>
              <w:top w:val="nil"/>
              <w:left w:val="nil"/>
              <w:bottom w:val="single" w:sz="4" w:space="0" w:color="auto"/>
              <w:right w:val="single" w:sz="4" w:space="0" w:color="auto"/>
            </w:tcBorders>
            <w:shd w:val="clear" w:color="auto" w:fill="auto"/>
            <w:vAlign w:val="center"/>
            <w:hideMark/>
          </w:tcPr>
          <w:p w14:paraId="02922B0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SMOOTH protocol: A pilot randomised prospective intra-patient single-blinded observational study for examining the mechanistic </w:t>
            </w:r>
            <w:r w:rsidRPr="003C0278">
              <w:rPr>
                <w:rFonts w:ascii="Arial" w:eastAsia="Times New Roman" w:hAnsi="Arial" w:cs="Arial"/>
                <w:color w:val="000000"/>
                <w:kern w:val="0"/>
                <w:sz w:val="20"/>
                <w:szCs w:val="20"/>
                <w:lang w:eastAsia="en-GB"/>
                <w14:ligatures w14:val="none"/>
              </w:rPr>
              <w:lastRenderedPageBreak/>
              <w:t>basis of ablative fractional carbon dioxide laser therapy in treating hypertrophic scarring</w:t>
            </w:r>
          </w:p>
        </w:tc>
        <w:tc>
          <w:tcPr>
            <w:tcW w:w="6663" w:type="dxa"/>
            <w:tcBorders>
              <w:top w:val="nil"/>
              <w:left w:val="nil"/>
              <w:bottom w:val="single" w:sz="4" w:space="0" w:color="auto"/>
              <w:right w:val="single" w:sz="4" w:space="0" w:color="auto"/>
            </w:tcBorders>
            <w:shd w:val="clear" w:color="auto" w:fill="auto"/>
            <w:vAlign w:val="center"/>
            <w:hideMark/>
          </w:tcPr>
          <w:p w14:paraId="3C88BF3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xml:space="preserve">Y. Y. Chen; K. M. Patel; R. Imran; T. </w:t>
            </w:r>
            <w:proofErr w:type="spellStart"/>
            <w:r w:rsidRPr="003C0278">
              <w:rPr>
                <w:rFonts w:ascii="Arial" w:eastAsia="Times New Roman" w:hAnsi="Arial" w:cs="Arial"/>
                <w:color w:val="000000"/>
                <w:kern w:val="0"/>
                <w:sz w:val="20"/>
                <w:szCs w:val="20"/>
                <w:lang w:eastAsia="en-GB"/>
                <w14:ligatures w14:val="none"/>
              </w:rPr>
              <w:t>Hassouna</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Amirize</w:t>
            </w:r>
            <w:proofErr w:type="spellEnd"/>
            <w:r w:rsidRPr="003C0278">
              <w:rPr>
                <w:rFonts w:ascii="Arial" w:eastAsia="Times New Roman" w:hAnsi="Arial" w:cs="Arial"/>
                <w:color w:val="000000"/>
                <w:kern w:val="0"/>
                <w:sz w:val="20"/>
                <w:szCs w:val="20"/>
                <w:lang w:eastAsia="en-GB"/>
                <w14:ligatures w14:val="none"/>
              </w:rPr>
              <w:t xml:space="preserve">; A. Abdulsalam; J. Bishop; A. Slade; M. Ventura; J. Yarrow; J. M. Lord; Y. Wilson; N. S. </w:t>
            </w:r>
            <w:proofErr w:type="spellStart"/>
            <w:r w:rsidRPr="003C0278">
              <w:rPr>
                <w:rFonts w:ascii="Arial" w:eastAsia="Times New Roman" w:hAnsi="Arial" w:cs="Arial"/>
                <w:color w:val="000000"/>
                <w:kern w:val="0"/>
                <w:sz w:val="20"/>
                <w:szCs w:val="20"/>
                <w:lang w:eastAsia="en-GB"/>
                <w14:ligatures w14:val="none"/>
              </w:rPr>
              <w:t>Moiemen</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651BC85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18</w:t>
            </w:r>
          </w:p>
        </w:tc>
        <w:tc>
          <w:tcPr>
            <w:tcW w:w="709" w:type="dxa"/>
            <w:tcBorders>
              <w:top w:val="nil"/>
              <w:left w:val="nil"/>
              <w:bottom w:val="single" w:sz="4" w:space="0" w:color="auto"/>
              <w:right w:val="single" w:sz="4" w:space="0" w:color="auto"/>
            </w:tcBorders>
            <w:shd w:val="clear" w:color="auto" w:fill="auto"/>
            <w:vAlign w:val="center"/>
            <w:hideMark/>
          </w:tcPr>
          <w:p w14:paraId="75E1A70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6CD1367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e0285230</w:t>
            </w:r>
          </w:p>
        </w:tc>
      </w:tr>
      <w:tr w:rsidR="001A6346" w:rsidRPr="003C0278" w14:paraId="6CCC1D72"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D350F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797503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Medicine</w:t>
            </w:r>
          </w:p>
        </w:tc>
        <w:tc>
          <w:tcPr>
            <w:tcW w:w="3402" w:type="dxa"/>
            <w:tcBorders>
              <w:top w:val="nil"/>
              <w:left w:val="nil"/>
              <w:bottom w:val="single" w:sz="4" w:space="0" w:color="auto"/>
              <w:right w:val="single" w:sz="4" w:space="0" w:color="auto"/>
            </w:tcBorders>
            <w:shd w:val="clear" w:color="auto" w:fill="auto"/>
            <w:vAlign w:val="center"/>
            <w:hideMark/>
          </w:tcPr>
          <w:p w14:paraId="62ECFD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Precision (repeatability and reproducibility) of papillary and peripapillary vascular density measurements using optical coherence tomography angiography in children</w:t>
            </w:r>
          </w:p>
        </w:tc>
        <w:tc>
          <w:tcPr>
            <w:tcW w:w="6663" w:type="dxa"/>
            <w:tcBorders>
              <w:top w:val="nil"/>
              <w:left w:val="nil"/>
              <w:bottom w:val="single" w:sz="4" w:space="0" w:color="auto"/>
              <w:right w:val="single" w:sz="4" w:space="0" w:color="auto"/>
            </w:tcBorders>
            <w:shd w:val="clear" w:color="auto" w:fill="auto"/>
            <w:vAlign w:val="center"/>
            <w:hideMark/>
          </w:tcPr>
          <w:p w14:paraId="38C27E2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Chen; X. Liu; M. Yao; Z. Zou; X. Chen; Z. Li; X. Chen; M. Su; H. Lian; W. Lu; Y. Yang; C. McAlinden; Q. Wang; S. Chen; J. Huang</w:t>
            </w:r>
          </w:p>
        </w:tc>
        <w:tc>
          <w:tcPr>
            <w:tcW w:w="708" w:type="dxa"/>
            <w:tcBorders>
              <w:top w:val="nil"/>
              <w:left w:val="nil"/>
              <w:bottom w:val="single" w:sz="4" w:space="0" w:color="auto"/>
              <w:right w:val="single" w:sz="4" w:space="0" w:color="auto"/>
            </w:tcBorders>
            <w:shd w:val="clear" w:color="auto" w:fill="auto"/>
            <w:vAlign w:val="center"/>
            <w:hideMark/>
          </w:tcPr>
          <w:p w14:paraId="186EBCA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6B47BF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A9B244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9CD50F6" w14:textId="77777777" w:rsidTr="001A6346">
        <w:trPr>
          <w:trHeight w:val="17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9294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B4C570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surgical oncology</w:t>
            </w:r>
          </w:p>
        </w:tc>
        <w:tc>
          <w:tcPr>
            <w:tcW w:w="3402" w:type="dxa"/>
            <w:tcBorders>
              <w:top w:val="nil"/>
              <w:left w:val="nil"/>
              <w:bottom w:val="single" w:sz="4" w:space="0" w:color="auto"/>
              <w:right w:val="single" w:sz="4" w:space="0" w:color="auto"/>
            </w:tcBorders>
            <w:shd w:val="clear" w:color="auto" w:fill="auto"/>
            <w:vAlign w:val="center"/>
            <w:hideMark/>
          </w:tcPr>
          <w:p w14:paraId="2AB43E3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ASO Visual Abstract: Robot-Assisted Versus Laparoscopic Distal Pancreatectomy in Patients with </w:t>
            </w:r>
            <w:proofErr w:type="spellStart"/>
            <w:r w:rsidRPr="003C0278">
              <w:rPr>
                <w:rFonts w:ascii="Arial" w:eastAsia="Times New Roman" w:hAnsi="Arial" w:cs="Arial"/>
                <w:color w:val="000000"/>
                <w:kern w:val="0"/>
                <w:sz w:val="20"/>
                <w:szCs w:val="20"/>
                <w:lang w:eastAsia="en-GB"/>
                <w14:ligatures w14:val="none"/>
              </w:rPr>
              <w:t>Resectable</w:t>
            </w:r>
            <w:proofErr w:type="spellEnd"/>
            <w:r w:rsidRPr="003C0278">
              <w:rPr>
                <w:rFonts w:ascii="Arial" w:eastAsia="Times New Roman" w:hAnsi="Arial" w:cs="Arial"/>
                <w:color w:val="000000"/>
                <w:kern w:val="0"/>
                <w:sz w:val="20"/>
                <w:szCs w:val="20"/>
                <w:lang w:eastAsia="en-GB"/>
                <w14:ligatures w14:val="none"/>
              </w:rPr>
              <w:t xml:space="preserve"> Pancreatic Cancer-An International Retrospective Cohort Study</w:t>
            </w:r>
          </w:p>
        </w:tc>
        <w:tc>
          <w:tcPr>
            <w:tcW w:w="6663" w:type="dxa"/>
            <w:tcBorders>
              <w:top w:val="nil"/>
              <w:left w:val="nil"/>
              <w:bottom w:val="single" w:sz="4" w:space="0" w:color="auto"/>
              <w:right w:val="single" w:sz="4" w:space="0" w:color="auto"/>
            </w:tcBorders>
            <w:shd w:val="clear" w:color="auto" w:fill="auto"/>
            <w:vAlign w:val="center"/>
            <w:hideMark/>
          </w:tcPr>
          <w:p w14:paraId="5FC3185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W. Chen; T. M. E. van </w:t>
            </w:r>
            <w:proofErr w:type="spellStart"/>
            <w:r w:rsidRPr="003C0278">
              <w:rPr>
                <w:rFonts w:ascii="Arial" w:eastAsia="Times New Roman" w:hAnsi="Arial" w:cs="Arial"/>
                <w:color w:val="000000"/>
                <w:kern w:val="0"/>
                <w:sz w:val="20"/>
                <w:szCs w:val="20"/>
                <w:lang w:eastAsia="en-GB"/>
                <w14:ligatures w14:val="none"/>
              </w:rPr>
              <w:t>Ramshorst</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Lof</w:t>
            </w:r>
            <w:proofErr w:type="spellEnd"/>
            <w:r w:rsidRPr="003C0278">
              <w:rPr>
                <w:rFonts w:ascii="Arial" w:eastAsia="Times New Roman" w:hAnsi="Arial" w:cs="Arial"/>
                <w:color w:val="000000"/>
                <w:kern w:val="0"/>
                <w:sz w:val="20"/>
                <w:szCs w:val="20"/>
                <w:lang w:eastAsia="en-GB"/>
                <w14:ligatures w14:val="none"/>
              </w:rPr>
              <w:t xml:space="preserve">; B. Al-Sarireh; B. Bjornsson; U. Boggi; F. </w:t>
            </w:r>
            <w:proofErr w:type="spellStart"/>
            <w:r w:rsidRPr="003C0278">
              <w:rPr>
                <w:rFonts w:ascii="Arial" w:eastAsia="Times New Roman" w:hAnsi="Arial" w:cs="Arial"/>
                <w:color w:val="000000"/>
                <w:kern w:val="0"/>
                <w:sz w:val="20"/>
                <w:szCs w:val="20"/>
                <w:lang w:eastAsia="en-GB"/>
                <w14:ligatures w14:val="none"/>
              </w:rPr>
              <w:t>Burdio</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Butturini</w:t>
            </w:r>
            <w:proofErr w:type="spellEnd"/>
            <w:r w:rsidRPr="003C0278">
              <w:rPr>
                <w:rFonts w:ascii="Arial" w:eastAsia="Times New Roman" w:hAnsi="Arial" w:cs="Arial"/>
                <w:color w:val="000000"/>
                <w:kern w:val="0"/>
                <w:sz w:val="20"/>
                <w:szCs w:val="20"/>
                <w:lang w:eastAsia="en-GB"/>
                <w14:ligatures w14:val="none"/>
              </w:rPr>
              <w:t xml:space="preserve">; R. Casadei; A. Coratti; M. D'Hondt; S. </w:t>
            </w:r>
            <w:proofErr w:type="spellStart"/>
            <w:r w:rsidRPr="003C0278">
              <w:rPr>
                <w:rFonts w:ascii="Arial" w:eastAsia="Times New Roman" w:hAnsi="Arial" w:cs="Arial"/>
                <w:color w:val="000000"/>
                <w:kern w:val="0"/>
                <w:sz w:val="20"/>
                <w:szCs w:val="20"/>
                <w:lang w:eastAsia="en-GB"/>
                <w14:ligatures w14:val="none"/>
              </w:rPr>
              <w:t>Dokmak</w:t>
            </w:r>
            <w:proofErr w:type="spellEnd"/>
            <w:r w:rsidRPr="003C0278">
              <w:rPr>
                <w:rFonts w:ascii="Arial" w:eastAsia="Times New Roman" w:hAnsi="Arial" w:cs="Arial"/>
                <w:color w:val="000000"/>
                <w:kern w:val="0"/>
                <w:sz w:val="20"/>
                <w:szCs w:val="20"/>
                <w:lang w:eastAsia="en-GB"/>
                <w14:ligatures w14:val="none"/>
              </w:rPr>
              <w:t xml:space="preserve">; B. Edwin; A. Esposito; J. M. Fabre; G. Ferrari; F. S. </w:t>
            </w:r>
            <w:proofErr w:type="spellStart"/>
            <w:r w:rsidRPr="003C0278">
              <w:rPr>
                <w:rFonts w:ascii="Arial" w:eastAsia="Times New Roman" w:hAnsi="Arial" w:cs="Arial"/>
                <w:color w:val="000000"/>
                <w:kern w:val="0"/>
                <w:sz w:val="20"/>
                <w:szCs w:val="20"/>
                <w:lang w:eastAsia="en-GB"/>
                <w14:ligatures w14:val="none"/>
              </w:rPr>
              <w:t>Ftériche</w:t>
            </w:r>
            <w:proofErr w:type="spellEnd"/>
            <w:r w:rsidRPr="003C0278">
              <w:rPr>
                <w:rFonts w:ascii="Arial" w:eastAsia="Times New Roman" w:hAnsi="Arial" w:cs="Arial"/>
                <w:color w:val="000000"/>
                <w:kern w:val="0"/>
                <w:sz w:val="20"/>
                <w:szCs w:val="20"/>
                <w:lang w:eastAsia="en-GB"/>
                <w14:ligatures w14:val="none"/>
              </w:rPr>
              <w:t xml:space="preserve">; G. K. Fusai; B. G. </w:t>
            </w:r>
            <w:proofErr w:type="spellStart"/>
            <w:r w:rsidRPr="003C0278">
              <w:rPr>
                <w:rFonts w:ascii="Arial" w:eastAsia="Times New Roman" w:hAnsi="Arial" w:cs="Arial"/>
                <w:color w:val="000000"/>
                <w:kern w:val="0"/>
                <w:sz w:val="20"/>
                <w:szCs w:val="20"/>
                <w:lang w:eastAsia="en-GB"/>
                <w14:ligatures w14:val="none"/>
              </w:rPr>
              <w:t>Koerkamp</w:t>
            </w:r>
            <w:proofErr w:type="spellEnd"/>
            <w:r w:rsidRPr="003C0278">
              <w:rPr>
                <w:rFonts w:ascii="Arial" w:eastAsia="Times New Roman" w:hAnsi="Arial" w:cs="Arial"/>
                <w:color w:val="000000"/>
                <w:kern w:val="0"/>
                <w:sz w:val="20"/>
                <w:szCs w:val="20"/>
                <w:lang w:eastAsia="en-GB"/>
                <w14:ligatures w14:val="none"/>
              </w:rPr>
              <w:t xml:space="preserve">; T. Hackert; A. Jah; J. Y. Jang; E. F. Kauffmann; T. Keck; A. Manzoni; M. V. Marino; Q. Molenaar; E. P. Rau; P. </w:t>
            </w:r>
            <w:proofErr w:type="spellStart"/>
            <w:r w:rsidRPr="003C0278">
              <w:rPr>
                <w:rFonts w:ascii="Arial" w:eastAsia="Times New Roman" w:hAnsi="Arial" w:cs="Arial"/>
                <w:color w:val="000000"/>
                <w:kern w:val="0"/>
                <w:sz w:val="20"/>
                <w:szCs w:val="20"/>
                <w:lang w:eastAsia="en-GB"/>
                <w14:ligatures w14:val="none"/>
              </w:rPr>
              <w:t>Pessaux</w:t>
            </w:r>
            <w:proofErr w:type="spellEnd"/>
            <w:r w:rsidRPr="003C0278">
              <w:rPr>
                <w:rFonts w:ascii="Arial" w:eastAsia="Times New Roman" w:hAnsi="Arial" w:cs="Arial"/>
                <w:color w:val="000000"/>
                <w:kern w:val="0"/>
                <w:sz w:val="20"/>
                <w:szCs w:val="20"/>
                <w:lang w:eastAsia="en-GB"/>
                <w14:ligatures w14:val="none"/>
              </w:rPr>
              <w:t xml:space="preserve">; A. Pietrabissa; Z. </w:t>
            </w:r>
            <w:proofErr w:type="spellStart"/>
            <w:r w:rsidRPr="003C0278">
              <w:rPr>
                <w:rFonts w:ascii="Arial" w:eastAsia="Times New Roman" w:hAnsi="Arial" w:cs="Arial"/>
                <w:color w:val="000000"/>
                <w:kern w:val="0"/>
                <w:sz w:val="20"/>
                <w:szCs w:val="20"/>
                <w:lang w:eastAsia="en-GB"/>
                <w14:ligatures w14:val="none"/>
              </w:rPr>
              <w:t>Soonawalla</w:t>
            </w:r>
            <w:proofErr w:type="spellEnd"/>
            <w:r w:rsidRPr="003C0278">
              <w:rPr>
                <w:rFonts w:ascii="Arial" w:eastAsia="Times New Roman" w:hAnsi="Arial" w:cs="Arial"/>
                <w:color w:val="000000"/>
                <w:kern w:val="0"/>
                <w:sz w:val="20"/>
                <w:szCs w:val="20"/>
                <w:lang w:eastAsia="en-GB"/>
                <w14:ligatures w14:val="none"/>
              </w:rPr>
              <w:t>; R. P. Sutcliffe; L. Timmermann; S. White; V. S. Yip; A. Zerbi; M. A. Hilal; M. G. Besselink; S. European Consortium on Minimally Invasive Pancreatic</w:t>
            </w:r>
          </w:p>
        </w:tc>
        <w:tc>
          <w:tcPr>
            <w:tcW w:w="708" w:type="dxa"/>
            <w:tcBorders>
              <w:top w:val="nil"/>
              <w:left w:val="nil"/>
              <w:bottom w:val="single" w:sz="4" w:space="0" w:color="auto"/>
              <w:right w:val="single" w:sz="4" w:space="0" w:color="auto"/>
            </w:tcBorders>
            <w:shd w:val="clear" w:color="auto" w:fill="auto"/>
            <w:vAlign w:val="center"/>
            <w:hideMark/>
          </w:tcPr>
          <w:p w14:paraId="5A8AD94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30</w:t>
            </w:r>
          </w:p>
        </w:tc>
        <w:tc>
          <w:tcPr>
            <w:tcW w:w="709" w:type="dxa"/>
            <w:tcBorders>
              <w:top w:val="nil"/>
              <w:left w:val="nil"/>
              <w:bottom w:val="single" w:sz="4" w:space="0" w:color="auto"/>
              <w:right w:val="single" w:sz="4" w:space="0" w:color="auto"/>
            </w:tcBorders>
            <w:shd w:val="clear" w:color="auto" w:fill="auto"/>
            <w:vAlign w:val="center"/>
            <w:hideMark/>
          </w:tcPr>
          <w:p w14:paraId="1BBED1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027767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3035-3037</w:t>
            </w:r>
          </w:p>
        </w:tc>
      </w:tr>
      <w:tr w:rsidR="001A6346" w:rsidRPr="003C0278" w14:paraId="2015544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4A7D0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4E555A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Oncology</w:t>
            </w:r>
          </w:p>
        </w:tc>
        <w:tc>
          <w:tcPr>
            <w:tcW w:w="3402" w:type="dxa"/>
            <w:tcBorders>
              <w:top w:val="nil"/>
              <w:left w:val="nil"/>
              <w:bottom w:val="single" w:sz="4" w:space="0" w:color="auto"/>
              <w:right w:val="single" w:sz="4" w:space="0" w:color="auto"/>
            </w:tcBorders>
            <w:shd w:val="clear" w:color="auto" w:fill="auto"/>
            <w:vAlign w:val="center"/>
            <w:hideMark/>
          </w:tcPr>
          <w:p w14:paraId="6D145DE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Case Report: Response to ipilimumab and nivolumab in a patient with adrenocortical carcinoma</w:t>
            </w:r>
          </w:p>
        </w:tc>
        <w:tc>
          <w:tcPr>
            <w:tcW w:w="6663" w:type="dxa"/>
            <w:tcBorders>
              <w:top w:val="nil"/>
              <w:left w:val="nil"/>
              <w:bottom w:val="single" w:sz="4" w:space="0" w:color="auto"/>
              <w:right w:val="single" w:sz="4" w:space="0" w:color="auto"/>
            </w:tcBorders>
            <w:shd w:val="clear" w:color="auto" w:fill="auto"/>
            <w:vAlign w:val="center"/>
            <w:hideMark/>
          </w:tcPr>
          <w:p w14:paraId="41627BF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Charles; D. Madhu; A. Powles; A. Boyde; O. Hughes; N. Kumar; S. Y. Moorcraft</w:t>
            </w:r>
          </w:p>
        </w:tc>
        <w:tc>
          <w:tcPr>
            <w:tcW w:w="708" w:type="dxa"/>
            <w:tcBorders>
              <w:top w:val="nil"/>
              <w:left w:val="nil"/>
              <w:bottom w:val="single" w:sz="4" w:space="0" w:color="auto"/>
              <w:right w:val="single" w:sz="4" w:space="0" w:color="auto"/>
            </w:tcBorders>
            <w:shd w:val="clear" w:color="auto" w:fill="auto"/>
            <w:vAlign w:val="center"/>
            <w:hideMark/>
          </w:tcPr>
          <w:p w14:paraId="7A3BB7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60084A2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912C4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BE807A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4FE7A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D77287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Plastic and Reconstructive Surgery</w:t>
            </w:r>
          </w:p>
        </w:tc>
        <w:tc>
          <w:tcPr>
            <w:tcW w:w="3402" w:type="dxa"/>
            <w:tcBorders>
              <w:top w:val="nil"/>
              <w:left w:val="nil"/>
              <w:bottom w:val="single" w:sz="4" w:space="0" w:color="auto"/>
              <w:right w:val="single" w:sz="4" w:space="0" w:color="auto"/>
            </w:tcBorders>
            <w:shd w:val="clear" w:color="auto" w:fill="auto"/>
            <w:vAlign w:val="center"/>
            <w:hideMark/>
          </w:tcPr>
          <w:p w14:paraId="4F594B6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New Technologies and New Challenges: What Effect Will ChatGPT Have on Plastic Surgery Research?</w:t>
            </w:r>
          </w:p>
        </w:tc>
        <w:tc>
          <w:tcPr>
            <w:tcW w:w="6663" w:type="dxa"/>
            <w:tcBorders>
              <w:top w:val="nil"/>
              <w:left w:val="nil"/>
              <w:bottom w:val="single" w:sz="4" w:space="0" w:color="auto"/>
              <w:right w:val="single" w:sz="4" w:space="0" w:color="auto"/>
            </w:tcBorders>
            <w:shd w:val="clear" w:color="auto" w:fill="auto"/>
            <w:vAlign w:val="center"/>
            <w:hideMark/>
          </w:tcPr>
          <w:p w14:paraId="2FAEA24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N. </w:t>
            </w:r>
            <w:proofErr w:type="spellStart"/>
            <w:r w:rsidRPr="003C0278">
              <w:rPr>
                <w:rFonts w:ascii="Arial" w:eastAsia="Times New Roman" w:hAnsi="Arial" w:cs="Arial"/>
                <w:color w:val="000000"/>
                <w:kern w:val="0"/>
                <w:sz w:val="20"/>
                <w:szCs w:val="20"/>
                <w:lang w:eastAsia="en-GB"/>
                <w14:ligatures w14:val="none"/>
              </w:rPr>
              <w:t>Cereceda-Monteoliva</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Hagiga</w:t>
            </w:r>
            <w:proofErr w:type="spellEnd"/>
            <w:r w:rsidRPr="003C0278">
              <w:rPr>
                <w:rFonts w:ascii="Arial" w:eastAsia="Times New Roman" w:hAnsi="Arial" w:cs="Arial"/>
                <w:color w:val="000000"/>
                <w:kern w:val="0"/>
                <w:sz w:val="20"/>
                <w:szCs w:val="20"/>
                <w:lang w:eastAsia="en-GB"/>
                <w14:ligatures w14:val="none"/>
              </w:rPr>
              <w:t>; M. Kadhum</w:t>
            </w:r>
          </w:p>
        </w:tc>
        <w:tc>
          <w:tcPr>
            <w:tcW w:w="708" w:type="dxa"/>
            <w:tcBorders>
              <w:top w:val="nil"/>
              <w:left w:val="nil"/>
              <w:bottom w:val="single" w:sz="4" w:space="0" w:color="auto"/>
              <w:right w:val="single" w:sz="4" w:space="0" w:color="auto"/>
            </w:tcBorders>
            <w:shd w:val="clear" w:color="auto" w:fill="auto"/>
            <w:vAlign w:val="center"/>
            <w:hideMark/>
          </w:tcPr>
          <w:p w14:paraId="599390C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152</w:t>
            </w:r>
          </w:p>
        </w:tc>
        <w:tc>
          <w:tcPr>
            <w:tcW w:w="709" w:type="dxa"/>
            <w:tcBorders>
              <w:top w:val="nil"/>
              <w:left w:val="nil"/>
              <w:bottom w:val="single" w:sz="4" w:space="0" w:color="auto"/>
              <w:right w:val="single" w:sz="4" w:space="0" w:color="auto"/>
            </w:tcBorders>
            <w:shd w:val="clear" w:color="auto" w:fill="auto"/>
            <w:vAlign w:val="center"/>
            <w:hideMark/>
          </w:tcPr>
          <w:p w14:paraId="0D25CA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7DE02B3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970E-971E</w:t>
            </w:r>
          </w:p>
        </w:tc>
      </w:tr>
      <w:tr w:rsidR="001A6346" w:rsidRPr="003C0278" w14:paraId="7EB2F55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F7942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A042C0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Geriatric Medicine</w:t>
            </w:r>
          </w:p>
        </w:tc>
        <w:tc>
          <w:tcPr>
            <w:tcW w:w="3402" w:type="dxa"/>
            <w:tcBorders>
              <w:top w:val="nil"/>
              <w:left w:val="nil"/>
              <w:bottom w:val="single" w:sz="4" w:space="0" w:color="auto"/>
              <w:right w:val="single" w:sz="4" w:space="0" w:color="auto"/>
            </w:tcBorders>
            <w:shd w:val="clear" w:color="auto" w:fill="auto"/>
            <w:vAlign w:val="center"/>
            <w:hideMark/>
          </w:tcPr>
          <w:p w14:paraId="6D19F0E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management in older adults who fall: a study amongst older adults presenting to the emergency department</w:t>
            </w:r>
          </w:p>
        </w:tc>
        <w:tc>
          <w:tcPr>
            <w:tcW w:w="6663" w:type="dxa"/>
            <w:tcBorders>
              <w:top w:val="nil"/>
              <w:left w:val="nil"/>
              <w:bottom w:val="single" w:sz="4" w:space="0" w:color="auto"/>
              <w:right w:val="single" w:sz="4" w:space="0" w:color="auto"/>
            </w:tcBorders>
            <w:shd w:val="clear" w:color="auto" w:fill="auto"/>
            <w:vAlign w:val="center"/>
            <w:hideMark/>
          </w:tcPr>
          <w:p w14:paraId="173C423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J. Burgess; D. M. Williams; K. Collins; R. Roberts; D. J. Burberry; J. W. Stephens; E. A. Davies</w:t>
            </w:r>
          </w:p>
        </w:tc>
        <w:tc>
          <w:tcPr>
            <w:tcW w:w="708" w:type="dxa"/>
            <w:tcBorders>
              <w:top w:val="nil"/>
              <w:left w:val="nil"/>
              <w:bottom w:val="single" w:sz="4" w:space="0" w:color="auto"/>
              <w:right w:val="single" w:sz="4" w:space="0" w:color="auto"/>
            </w:tcBorders>
            <w:shd w:val="clear" w:color="auto" w:fill="auto"/>
            <w:vAlign w:val="center"/>
            <w:hideMark/>
          </w:tcPr>
          <w:p w14:paraId="7DC3E49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F25FED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FAEC4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AFA969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27A359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565A90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Gerontology and Geriatrics Education</w:t>
            </w:r>
          </w:p>
        </w:tc>
        <w:tc>
          <w:tcPr>
            <w:tcW w:w="3402" w:type="dxa"/>
            <w:tcBorders>
              <w:top w:val="nil"/>
              <w:left w:val="nil"/>
              <w:bottom w:val="single" w:sz="4" w:space="0" w:color="auto"/>
              <w:right w:val="single" w:sz="4" w:space="0" w:color="auto"/>
            </w:tcBorders>
            <w:shd w:val="clear" w:color="auto" w:fill="auto"/>
            <w:vAlign w:val="center"/>
            <w:hideMark/>
          </w:tcPr>
          <w:p w14:paraId="781187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CWTCH in the community: improving education to reduce adverse outcomes for patients who fall in nursing homes</w:t>
            </w:r>
          </w:p>
        </w:tc>
        <w:tc>
          <w:tcPr>
            <w:tcW w:w="6663" w:type="dxa"/>
            <w:tcBorders>
              <w:top w:val="nil"/>
              <w:left w:val="nil"/>
              <w:bottom w:val="single" w:sz="4" w:space="0" w:color="auto"/>
              <w:right w:val="single" w:sz="4" w:space="0" w:color="auto"/>
            </w:tcBorders>
            <w:shd w:val="clear" w:color="auto" w:fill="auto"/>
            <w:vAlign w:val="center"/>
            <w:hideMark/>
          </w:tcPr>
          <w:p w14:paraId="5385F27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J. Burgess; D. Clee; A. </w:t>
            </w:r>
            <w:proofErr w:type="spellStart"/>
            <w:r w:rsidRPr="003C0278">
              <w:rPr>
                <w:rFonts w:ascii="Arial" w:eastAsia="Times New Roman" w:hAnsi="Arial" w:cs="Arial"/>
                <w:color w:val="000000"/>
                <w:kern w:val="0"/>
                <w:sz w:val="20"/>
                <w:szCs w:val="20"/>
                <w:lang w:eastAsia="en-GB"/>
                <w14:ligatures w14:val="none"/>
              </w:rPr>
              <w:t>Prichburg</w:t>
            </w:r>
            <w:proofErr w:type="spellEnd"/>
            <w:r w:rsidRPr="003C0278">
              <w:rPr>
                <w:rFonts w:ascii="Arial" w:eastAsia="Times New Roman" w:hAnsi="Arial" w:cs="Arial"/>
                <w:color w:val="000000"/>
                <w:kern w:val="0"/>
                <w:sz w:val="20"/>
                <w:szCs w:val="20"/>
                <w:lang w:eastAsia="en-GB"/>
                <w14:ligatures w14:val="none"/>
              </w:rPr>
              <w:t>; D. J. Burberry; L. Keen; E. A. Davies</w:t>
            </w:r>
          </w:p>
        </w:tc>
        <w:tc>
          <w:tcPr>
            <w:tcW w:w="708" w:type="dxa"/>
            <w:tcBorders>
              <w:top w:val="nil"/>
              <w:left w:val="nil"/>
              <w:bottom w:val="single" w:sz="4" w:space="0" w:color="auto"/>
              <w:right w:val="single" w:sz="4" w:space="0" w:color="auto"/>
            </w:tcBorders>
            <w:shd w:val="clear" w:color="auto" w:fill="auto"/>
            <w:vAlign w:val="center"/>
            <w:hideMark/>
          </w:tcPr>
          <w:p w14:paraId="54B36EC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2AEE22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A26BBA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E12342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A701F4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A6C97C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the Royal College of Surgeons of England</w:t>
            </w:r>
          </w:p>
        </w:tc>
        <w:tc>
          <w:tcPr>
            <w:tcW w:w="3402" w:type="dxa"/>
            <w:tcBorders>
              <w:top w:val="nil"/>
              <w:left w:val="nil"/>
              <w:bottom w:val="single" w:sz="4" w:space="0" w:color="auto"/>
              <w:right w:val="single" w:sz="4" w:space="0" w:color="auto"/>
            </w:tcBorders>
            <w:shd w:val="clear" w:color="auto" w:fill="auto"/>
            <w:vAlign w:val="center"/>
            <w:hideMark/>
          </w:tcPr>
          <w:p w14:paraId="4306731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cost-consequence analysis of eLearning videos designed to supplement the consent process in lower limb arthroplasty</w:t>
            </w:r>
          </w:p>
        </w:tc>
        <w:tc>
          <w:tcPr>
            <w:tcW w:w="6663" w:type="dxa"/>
            <w:tcBorders>
              <w:top w:val="nil"/>
              <w:left w:val="nil"/>
              <w:bottom w:val="single" w:sz="4" w:space="0" w:color="auto"/>
              <w:right w:val="single" w:sz="4" w:space="0" w:color="auto"/>
            </w:tcBorders>
            <w:shd w:val="clear" w:color="auto" w:fill="auto"/>
            <w:vAlign w:val="center"/>
            <w:hideMark/>
          </w:tcPr>
          <w:p w14:paraId="697A517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Brock; A. Sale; U. </w:t>
            </w:r>
            <w:proofErr w:type="spellStart"/>
            <w:r w:rsidRPr="003C0278">
              <w:rPr>
                <w:rFonts w:ascii="Arial" w:eastAsia="Times New Roman" w:hAnsi="Arial" w:cs="Arial"/>
                <w:color w:val="000000"/>
                <w:kern w:val="0"/>
                <w:sz w:val="20"/>
                <w:szCs w:val="20"/>
                <w:lang w:eastAsia="en-GB"/>
                <w14:ligatures w14:val="none"/>
              </w:rPr>
              <w:t>Jayaraju</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Chandetreya</w:t>
            </w:r>
            <w:proofErr w:type="spellEnd"/>
            <w:r w:rsidRPr="003C0278">
              <w:rPr>
                <w:rFonts w:ascii="Arial" w:eastAsia="Times New Roman" w:hAnsi="Arial" w:cs="Arial"/>
                <w:color w:val="000000"/>
                <w:kern w:val="0"/>
                <w:sz w:val="20"/>
                <w:szCs w:val="20"/>
                <w:lang w:eastAsia="en-GB"/>
                <w14:ligatures w14:val="none"/>
              </w:rPr>
              <w:t>; P. Lee</w:t>
            </w:r>
          </w:p>
        </w:tc>
        <w:tc>
          <w:tcPr>
            <w:tcW w:w="708" w:type="dxa"/>
            <w:tcBorders>
              <w:top w:val="nil"/>
              <w:left w:val="nil"/>
              <w:bottom w:val="single" w:sz="4" w:space="0" w:color="auto"/>
              <w:right w:val="single" w:sz="4" w:space="0" w:color="auto"/>
            </w:tcBorders>
            <w:shd w:val="clear" w:color="auto" w:fill="auto"/>
            <w:vAlign w:val="center"/>
            <w:hideMark/>
          </w:tcPr>
          <w:p w14:paraId="1493EB5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105</w:t>
            </w:r>
          </w:p>
        </w:tc>
        <w:tc>
          <w:tcPr>
            <w:tcW w:w="709" w:type="dxa"/>
            <w:tcBorders>
              <w:top w:val="nil"/>
              <w:left w:val="nil"/>
              <w:bottom w:val="single" w:sz="4" w:space="0" w:color="auto"/>
              <w:right w:val="single" w:sz="4" w:space="0" w:color="auto"/>
            </w:tcBorders>
            <w:shd w:val="clear" w:color="auto" w:fill="auto"/>
            <w:vAlign w:val="center"/>
            <w:hideMark/>
          </w:tcPr>
          <w:p w14:paraId="09B9444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237D041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278-282</w:t>
            </w:r>
          </w:p>
        </w:tc>
      </w:tr>
      <w:tr w:rsidR="001A6346" w:rsidRPr="003C0278" w14:paraId="12F89E2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67A18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1AD487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Heart Journal Open</w:t>
            </w:r>
          </w:p>
        </w:tc>
        <w:tc>
          <w:tcPr>
            <w:tcW w:w="3402" w:type="dxa"/>
            <w:tcBorders>
              <w:top w:val="nil"/>
              <w:left w:val="nil"/>
              <w:bottom w:val="single" w:sz="4" w:space="0" w:color="auto"/>
              <w:right w:val="single" w:sz="4" w:space="0" w:color="auto"/>
            </w:tcBorders>
            <w:shd w:val="clear" w:color="auto" w:fill="auto"/>
            <w:vAlign w:val="center"/>
            <w:hideMark/>
          </w:tcPr>
          <w:p w14:paraId="6FC2819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Prognosis prediction in cardiac amyloidosis by cardiac magnetic resonance imaging: a systematic review with meta-analysis</w:t>
            </w:r>
          </w:p>
        </w:tc>
        <w:tc>
          <w:tcPr>
            <w:tcW w:w="6663" w:type="dxa"/>
            <w:tcBorders>
              <w:top w:val="nil"/>
              <w:left w:val="nil"/>
              <w:bottom w:val="single" w:sz="4" w:space="0" w:color="auto"/>
              <w:right w:val="single" w:sz="4" w:space="0" w:color="auto"/>
            </w:tcBorders>
            <w:shd w:val="clear" w:color="auto" w:fill="auto"/>
            <w:vAlign w:val="center"/>
            <w:hideMark/>
          </w:tcPr>
          <w:p w14:paraId="13F2F8D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Boretto; N. H. Patel; K. Patel; M. Rana; A. </w:t>
            </w:r>
            <w:proofErr w:type="spellStart"/>
            <w:r w:rsidRPr="003C0278">
              <w:rPr>
                <w:rFonts w:ascii="Arial" w:eastAsia="Times New Roman" w:hAnsi="Arial" w:cs="Arial"/>
                <w:color w:val="000000"/>
                <w:kern w:val="0"/>
                <w:sz w:val="20"/>
                <w:szCs w:val="20"/>
                <w:lang w:eastAsia="en-GB"/>
                <w14:ligatures w14:val="none"/>
              </w:rPr>
              <w:t>Saglietto</w:t>
            </w:r>
            <w:proofErr w:type="spellEnd"/>
            <w:r w:rsidRPr="003C0278">
              <w:rPr>
                <w:rFonts w:ascii="Arial" w:eastAsia="Times New Roman" w:hAnsi="Arial" w:cs="Arial"/>
                <w:color w:val="000000"/>
                <w:kern w:val="0"/>
                <w:sz w:val="20"/>
                <w:szCs w:val="20"/>
                <w:lang w:eastAsia="en-GB"/>
                <w14:ligatures w14:val="none"/>
              </w:rPr>
              <w:t>; M. Soni; M. Ahmad; J. S. Y. Ho; O. De Filippo; R. A. Providencia; J. J. Hyett Bray; F. D'Ascenzo</w:t>
            </w:r>
          </w:p>
        </w:tc>
        <w:tc>
          <w:tcPr>
            <w:tcW w:w="708" w:type="dxa"/>
            <w:tcBorders>
              <w:top w:val="nil"/>
              <w:left w:val="nil"/>
              <w:bottom w:val="single" w:sz="4" w:space="0" w:color="auto"/>
              <w:right w:val="single" w:sz="4" w:space="0" w:color="auto"/>
            </w:tcBorders>
            <w:shd w:val="clear" w:color="auto" w:fill="auto"/>
            <w:vAlign w:val="center"/>
            <w:hideMark/>
          </w:tcPr>
          <w:p w14:paraId="6B423A3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66C0E49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110F4C8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E53049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6D9263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339B440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Oncology</w:t>
            </w:r>
          </w:p>
        </w:tc>
        <w:tc>
          <w:tcPr>
            <w:tcW w:w="3402" w:type="dxa"/>
            <w:tcBorders>
              <w:top w:val="nil"/>
              <w:left w:val="nil"/>
              <w:bottom w:val="single" w:sz="4" w:space="0" w:color="auto"/>
              <w:right w:val="single" w:sz="4" w:space="0" w:color="auto"/>
            </w:tcBorders>
            <w:shd w:val="clear" w:color="auto" w:fill="auto"/>
            <w:vAlign w:val="center"/>
            <w:hideMark/>
          </w:tcPr>
          <w:p w14:paraId="668E722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The UK National </w:t>
            </w:r>
            <w:proofErr w:type="spellStart"/>
            <w:r w:rsidRPr="003C0278">
              <w:rPr>
                <w:rFonts w:ascii="Arial" w:eastAsia="Times New Roman" w:hAnsi="Arial" w:cs="Arial"/>
                <w:color w:val="000000"/>
                <w:kern w:val="0"/>
                <w:sz w:val="20"/>
                <w:szCs w:val="20"/>
                <w:lang w:eastAsia="en-GB"/>
                <w14:ligatures w14:val="none"/>
              </w:rPr>
              <w:t>Oesophagogastric</w:t>
            </w:r>
            <w:proofErr w:type="spellEnd"/>
            <w:r w:rsidRPr="003C0278">
              <w:rPr>
                <w:rFonts w:ascii="Arial" w:eastAsia="Times New Roman" w:hAnsi="Arial" w:cs="Arial"/>
                <w:color w:val="000000"/>
                <w:kern w:val="0"/>
                <w:sz w:val="20"/>
                <w:szCs w:val="20"/>
                <w:lang w:eastAsia="en-GB"/>
                <w14:ligatures w14:val="none"/>
              </w:rPr>
              <w:t xml:space="preserve"> Multidisciplinary Team Meeting: An Initiative From the UK &amp; Ireland </w:t>
            </w:r>
            <w:proofErr w:type="spellStart"/>
            <w:r w:rsidRPr="003C0278">
              <w:rPr>
                <w:rFonts w:ascii="Arial" w:eastAsia="Times New Roman" w:hAnsi="Arial" w:cs="Arial"/>
                <w:color w:val="000000"/>
                <w:kern w:val="0"/>
                <w:sz w:val="20"/>
                <w:szCs w:val="20"/>
                <w:lang w:eastAsia="en-GB"/>
                <w14:ligatures w14:val="none"/>
              </w:rPr>
              <w:t>Oesophagogastric</w:t>
            </w:r>
            <w:proofErr w:type="spellEnd"/>
            <w:r w:rsidRPr="003C0278">
              <w:rPr>
                <w:rFonts w:ascii="Arial" w:eastAsia="Times New Roman" w:hAnsi="Arial" w:cs="Arial"/>
                <w:color w:val="000000"/>
                <w:kern w:val="0"/>
                <w:sz w:val="20"/>
                <w:szCs w:val="20"/>
                <w:lang w:eastAsia="en-GB"/>
                <w14:ligatures w14:val="none"/>
              </w:rPr>
              <w:t xml:space="preserve"> Group</w:t>
            </w:r>
          </w:p>
        </w:tc>
        <w:tc>
          <w:tcPr>
            <w:tcW w:w="6663" w:type="dxa"/>
            <w:tcBorders>
              <w:top w:val="nil"/>
              <w:left w:val="nil"/>
              <w:bottom w:val="single" w:sz="4" w:space="0" w:color="auto"/>
              <w:right w:val="single" w:sz="4" w:space="0" w:color="auto"/>
            </w:tcBorders>
            <w:shd w:val="clear" w:color="auto" w:fill="auto"/>
            <w:vAlign w:val="center"/>
            <w:hideMark/>
          </w:tcPr>
          <w:p w14:paraId="01BEFED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E. Booth; C. M. Jones; J. Helbrow; W. Mansoor; C. J. Peters; R. D. Petty; T. J. Underwood; E. C. Smyth; T. Crosby</w:t>
            </w:r>
          </w:p>
        </w:tc>
        <w:tc>
          <w:tcPr>
            <w:tcW w:w="708" w:type="dxa"/>
            <w:tcBorders>
              <w:top w:val="nil"/>
              <w:left w:val="nil"/>
              <w:bottom w:val="single" w:sz="4" w:space="0" w:color="auto"/>
              <w:right w:val="single" w:sz="4" w:space="0" w:color="auto"/>
            </w:tcBorders>
            <w:shd w:val="clear" w:color="auto" w:fill="auto"/>
            <w:vAlign w:val="center"/>
            <w:hideMark/>
          </w:tcPr>
          <w:p w14:paraId="174262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8DA177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1C3C46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1E9451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1E3751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E0FA63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Critical Care</w:t>
            </w:r>
          </w:p>
        </w:tc>
        <w:tc>
          <w:tcPr>
            <w:tcW w:w="3402" w:type="dxa"/>
            <w:tcBorders>
              <w:top w:val="nil"/>
              <w:left w:val="nil"/>
              <w:bottom w:val="single" w:sz="4" w:space="0" w:color="auto"/>
              <w:right w:val="single" w:sz="4" w:space="0" w:color="auto"/>
            </w:tcBorders>
            <w:shd w:val="clear" w:color="auto" w:fill="auto"/>
            <w:vAlign w:val="center"/>
            <w:hideMark/>
          </w:tcPr>
          <w:p w14:paraId="79690C2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Feasibility of mobilisation in ICU: a multi-centre point prevalence study of mobility practices in the UK</w:t>
            </w:r>
          </w:p>
        </w:tc>
        <w:tc>
          <w:tcPr>
            <w:tcW w:w="6663" w:type="dxa"/>
            <w:tcBorders>
              <w:top w:val="nil"/>
              <w:left w:val="nil"/>
              <w:bottom w:val="single" w:sz="4" w:space="0" w:color="auto"/>
              <w:right w:val="single" w:sz="4" w:space="0" w:color="auto"/>
            </w:tcBorders>
            <w:shd w:val="clear" w:color="auto" w:fill="auto"/>
            <w:vAlign w:val="center"/>
            <w:hideMark/>
          </w:tcPr>
          <w:p w14:paraId="4E045BD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Black; H. Sanger; C. Battle; A. Eden; E. Corner</w:t>
            </w:r>
          </w:p>
        </w:tc>
        <w:tc>
          <w:tcPr>
            <w:tcW w:w="708" w:type="dxa"/>
            <w:tcBorders>
              <w:top w:val="nil"/>
              <w:left w:val="nil"/>
              <w:bottom w:val="single" w:sz="4" w:space="0" w:color="auto"/>
              <w:right w:val="single" w:sz="4" w:space="0" w:color="auto"/>
            </w:tcBorders>
            <w:shd w:val="clear" w:color="auto" w:fill="auto"/>
            <w:vAlign w:val="center"/>
            <w:hideMark/>
          </w:tcPr>
          <w:p w14:paraId="1844CE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27</w:t>
            </w:r>
          </w:p>
        </w:tc>
        <w:tc>
          <w:tcPr>
            <w:tcW w:w="709" w:type="dxa"/>
            <w:tcBorders>
              <w:top w:val="nil"/>
              <w:left w:val="nil"/>
              <w:bottom w:val="single" w:sz="4" w:space="0" w:color="auto"/>
              <w:right w:val="single" w:sz="4" w:space="0" w:color="auto"/>
            </w:tcBorders>
            <w:shd w:val="clear" w:color="auto" w:fill="auto"/>
            <w:vAlign w:val="center"/>
            <w:hideMark/>
          </w:tcPr>
          <w:p w14:paraId="22A68A9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6A1F68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8AE61F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D0D9F6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EA86CB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Measurement in Physical Education and Exercise Science</w:t>
            </w:r>
          </w:p>
        </w:tc>
        <w:tc>
          <w:tcPr>
            <w:tcW w:w="3402" w:type="dxa"/>
            <w:tcBorders>
              <w:top w:val="nil"/>
              <w:left w:val="nil"/>
              <w:bottom w:val="single" w:sz="4" w:space="0" w:color="auto"/>
              <w:right w:val="single" w:sz="4" w:space="0" w:color="auto"/>
            </w:tcBorders>
            <w:shd w:val="clear" w:color="auto" w:fill="auto"/>
            <w:vAlign w:val="center"/>
            <w:hideMark/>
          </w:tcPr>
          <w:p w14:paraId="6E60452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Machine Learning Approach for Physical Activity Recognition in Cystic Fibrosis</w:t>
            </w:r>
          </w:p>
        </w:tc>
        <w:tc>
          <w:tcPr>
            <w:tcW w:w="6663" w:type="dxa"/>
            <w:tcBorders>
              <w:top w:val="nil"/>
              <w:left w:val="nil"/>
              <w:bottom w:val="single" w:sz="4" w:space="0" w:color="auto"/>
              <w:right w:val="single" w:sz="4" w:space="0" w:color="auto"/>
            </w:tcBorders>
            <w:shd w:val="clear" w:color="auto" w:fill="auto"/>
            <w:vAlign w:val="center"/>
            <w:hideMark/>
          </w:tcPr>
          <w:p w14:paraId="7E49053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S. </w:t>
            </w:r>
            <w:proofErr w:type="spellStart"/>
            <w:r w:rsidRPr="003C0278">
              <w:rPr>
                <w:rFonts w:ascii="Arial" w:eastAsia="Times New Roman" w:hAnsi="Arial" w:cs="Arial"/>
                <w:color w:val="000000"/>
                <w:kern w:val="0"/>
                <w:sz w:val="20"/>
                <w:szCs w:val="20"/>
                <w:lang w:eastAsia="en-GB"/>
                <w14:ligatures w14:val="none"/>
              </w:rPr>
              <w:t>Bianchim</w:t>
            </w:r>
            <w:proofErr w:type="spellEnd"/>
            <w:r w:rsidRPr="003C0278">
              <w:rPr>
                <w:rFonts w:ascii="Arial" w:eastAsia="Times New Roman" w:hAnsi="Arial" w:cs="Arial"/>
                <w:color w:val="000000"/>
                <w:kern w:val="0"/>
                <w:sz w:val="20"/>
                <w:szCs w:val="20"/>
                <w:lang w:eastAsia="en-GB"/>
                <w14:ligatures w14:val="none"/>
              </w:rPr>
              <w:t xml:space="preserve">; M. A. </w:t>
            </w:r>
            <w:proofErr w:type="spellStart"/>
            <w:r w:rsidRPr="003C0278">
              <w:rPr>
                <w:rFonts w:ascii="Arial" w:eastAsia="Times New Roman" w:hAnsi="Arial" w:cs="Arial"/>
                <w:color w:val="000000"/>
                <w:kern w:val="0"/>
                <w:sz w:val="20"/>
                <w:szCs w:val="20"/>
                <w:lang w:eastAsia="en-GB"/>
                <w14:ligatures w14:val="none"/>
              </w:rPr>
              <w:t>McNarry</w:t>
            </w:r>
            <w:proofErr w:type="spellEnd"/>
            <w:r w:rsidRPr="003C0278">
              <w:rPr>
                <w:rFonts w:ascii="Arial" w:eastAsia="Times New Roman" w:hAnsi="Arial" w:cs="Arial"/>
                <w:color w:val="000000"/>
                <w:kern w:val="0"/>
                <w:sz w:val="20"/>
                <w:szCs w:val="20"/>
                <w:lang w:eastAsia="en-GB"/>
                <w14:ligatures w14:val="none"/>
              </w:rPr>
              <w:t xml:space="preserve">; A. R. Barker; C. A. Williams; S. Denford; L. Thia; R. Evans; K. A. Mackintosh; S. R. C. g. on behalf of </w:t>
            </w:r>
            <w:proofErr w:type="spellStart"/>
            <w:r w:rsidRPr="003C0278">
              <w:rPr>
                <w:rFonts w:ascii="Arial" w:eastAsia="Times New Roman" w:hAnsi="Arial" w:cs="Arial"/>
                <w:color w:val="000000"/>
                <w:kern w:val="0"/>
                <w:sz w:val="20"/>
                <w:szCs w:val="20"/>
                <w:lang w:eastAsia="en-GB"/>
                <w14:ligatures w14:val="none"/>
              </w:rPr>
              <w:t>ActiveYouth</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5259DD2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C85263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B17BCA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D76682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4F0F2D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AA1A94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Perioperative Practice</w:t>
            </w:r>
          </w:p>
        </w:tc>
        <w:tc>
          <w:tcPr>
            <w:tcW w:w="3402" w:type="dxa"/>
            <w:tcBorders>
              <w:top w:val="nil"/>
              <w:left w:val="nil"/>
              <w:bottom w:val="single" w:sz="4" w:space="0" w:color="auto"/>
              <w:right w:val="single" w:sz="4" w:space="0" w:color="auto"/>
            </w:tcBorders>
            <w:shd w:val="clear" w:color="auto" w:fill="auto"/>
            <w:vAlign w:val="center"/>
            <w:hideMark/>
          </w:tcPr>
          <w:p w14:paraId="46E6F97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Sharps and needlestick injuries within the operating room: Risk prone procedures and prevalence meta-analysis</w:t>
            </w:r>
          </w:p>
        </w:tc>
        <w:tc>
          <w:tcPr>
            <w:tcW w:w="6663" w:type="dxa"/>
            <w:tcBorders>
              <w:top w:val="nil"/>
              <w:left w:val="nil"/>
              <w:bottom w:val="single" w:sz="4" w:space="0" w:color="auto"/>
              <w:right w:val="single" w:sz="4" w:space="0" w:color="auto"/>
            </w:tcBorders>
            <w:shd w:val="clear" w:color="auto" w:fill="auto"/>
            <w:vAlign w:val="center"/>
            <w:hideMark/>
          </w:tcPr>
          <w:p w14:paraId="25FCC4F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V. Bevan; P. Blake; R. N. Radwan; E. Azzopardi</w:t>
            </w:r>
          </w:p>
        </w:tc>
        <w:tc>
          <w:tcPr>
            <w:tcW w:w="708" w:type="dxa"/>
            <w:tcBorders>
              <w:top w:val="nil"/>
              <w:left w:val="nil"/>
              <w:bottom w:val="single" w:sz="4" w:space="0" w:color="auto"/>
              <w:right w:val="single" w:sz="4" w:space="0" w:color="auto"/>
            </w:tcBorders>
            <w:shd w:val="clear" w:color="auto" w:fill="auto"/>
            <w:vAlign w:val="center"/>
            <w:hideMark/>
          </w:tcPr>
          <w:p w14:paraId="6D1DDC5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D9A41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1D96EA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409C06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285E9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0657AA0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Journal of clinical endocrinology and metabolism</w:t>
            </w:r>
          </w:p>
        </w:tc>
        <w:tc>
          <w:tcPr>
            <w:tcW w:w="3402" w:type="dxa"/>
            <w:tcBorders>
              <w:top w:val="nil"/>
              <w:left w:val="nil"/>
              <w:bottom w:val="single" w:sz="4" w:space="0" w:color="auto"/>
              <w:right w:val="single" w:sz="4" w:space="0" w:color="auto"/>
            </w:tcBorders>
            <w:shd w:val="clear" w:color="auto" w:fill="auto"/>
            <w:vAlign w:val="center"/>
            <w:hideMark/>
          </w:tcPr>
          <w:p w14:paraId="6C21817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Long-term Outcomes Following Adolescent Metabolic and Bariatric Surgery</w:t>
            </w:r>
          </w:p>
        </w:tc>
        <w:tc>
          <w:tcPr>
            <w:tcW w:w="6663" w:type="dxa"/>
            <w:tcBorders>
              <w:top w:val="nil"/>
              <w:left w:val="nil"/>
              <w:bottom w:val="single" w:sz="4" w:space="0" w:color="auto"/>
              <w:right w:val="single" w:sz="4" w:space="0" w:color="auto"/>
            </w:tcBorders>
            <w:shd w:val="clear" w:color="auto" w:fill="auto"/>
            <w:vAlign w:val="center"/>
            <w:hideMark/>
          </w:tcPr>
          <w:p w14:paraId="5C70864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J. Beamish; E. Ryan Harper; K. </w:t>
            </w:r>
            <w:proofErr w:type="spellStart"/>
            <w:r w:rsidRPr="003C0278">
              <w:rPr>
                <w:rFonts w:ascii="Arial" w:eastAsia="Times New Roman" w:hAnsi="Arial" w:cs="Arial"/>
                <w:color w:val="000000"/>
                <w:kern w:val="0"/>
                <w:sz w:val="20"/>
                <w:szCs w:val="20"/>
                <w:lang w:eastAsia="en-GB"/>
                <w14:ligatures w14:val="none"/>
              </w:rPr>
              <w:t>Järvholm</w:t>
            </w:r>
            <w:proofErr w:type="spellEnd"/>
            <w:r w:rsidRPr="003C0278">
              <w:rPr>
                <w:rFonts w:ascii="Arial" w:eastAsia="Times New Roman" w:hAnsi="Arial" w:cs="Arial"/>
                <w:color w:val="000000"/>
                <w:kern w:val="0"/>
                <w:sz w:val="20"/>
                <w:szCs w:val="20"/>
                <w:lang w:eastAsia="en-GB"/>
                <w14:ligatures w14:val="none"/>
              </w:rPr>
              <w:t>; A. Janson; T. Olbers</w:t>
            </w:r>
          </w:p>
        </w:tc>
        <w:tc>
          <w:tcPr>
            <w:tcW w:w="708" w:type="dxa"/>
            <w:tcBorders>
              <w:top w:val="nil"/>
              <w:left w:val="nil"/>
              <w:bottom w:val="single" w:sz="4" w:space="0" w:color="auto"/>
              <w:right w:val="single" w:sz="4" w:space="0" w:color="auto"/>
            </w:tcBorders>
            <w:shd w:val="clear" w:color="auto" w:fill="auto"/>
            <w:vAlign w:val="center"/>
            <w:hideMark/>
          </w:tcPr>
          <w:p w14:paraId="63DD0A5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108</w:t>
            </w:r>
          </w:p>
        </w:tc>
        <w:tc>
          <w:tcPr>
            <w:tcW w:w="709" w:type="dxa"/>
            <w:tcBorders>
              <w:top w:val="nil"/>
              <w:left w:val="nil"/>
              <w:bottom w:val="single" w:sz="4" w:space="0" w:color="auto"/>
              <w:right w:val="single" w:sz="4" w:space="0" w:color="auto"/>
            </w:tcBorders>
            <w:shd w:val="clear" w:color="auto" w:fill="auto"/>
            <w:vAlign w:val="center"/>
            <w:hideMark/>
          </w:tcPr>
          <w:p w14:paraId="31E1B72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3B3CBC1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2184-2192</w:t>
            </w:r>
          </w:p>
        </w:tc>
      </w:tr>
      <w:tr w:rsidR="001A6346" w:rsidRPr="003C0278" w14:paraId="01B712B1"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26689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D880F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Obesity, Bariatric and Metabolic Surgery: A Comprehensive Guide: Second Edition</w:t>
            </w:r>
          </w:p>
        </w:tc>
        <w:tc>
          <w:tcPr>
            <w:tcW w:w="3402" w:type="dxa"/>
            <w:tcBorders>
              <w:top w:val="nil"/>
              <w:left w:val="nil"/>
              <w:bottom w:val="single" w:sz="4" w:space="0" w:color="auto"/>
              <w:right w:val="single" w:sz="4" w:space="0" w:color="auto"/>
            </w:tcBorders>
            <w:shd w:val="clear" w:color="auto" w:fill="auto"/>
            <w:vAlign w:val="center"/>
            <w:hideMark/>
          </w:tcPr>
          <w:p w14:paraId="77D7B61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Mortality Following Metabolic and Bariatric Surgery</w:t>
            </w:r>
          </w:p>
        </w:tc>
        <w:tc>
          <w:tcPr>
            <w:tcW w:w="6663" w:type="dxa"/>
            <w:tcBorders>
              <w:top w:val="nil"/>
              <w:left w:val="nil"/>
              <w:bottom w:val="single" w:sz="4" w:space="0" w:color="auto"/>
              <w:right w:val="single" w:sz="4" w:space="0" w:color="auto"/>
            </w:tcBorders>
            <w:shd w:val="clear" w:color="auto" w:fill="auto"/>
            <w:vAlign w:val="center"/>
            <w:hideMark/>
          </w:tcPr>
          <w:p w14:paraId="2972472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J. Beamish; D. J. Pournaras; J. D. Barry</w:t>
            </w:r>
          </w:p>
        </w:tc>
        <w:tc>
          <w:tcPr>
            <w:tcW w:w="708" w:type="dxa"/>
            <w:tcBorders>
              <w:top w:val="nil"/>
              <w:left w:val="nil"/>
              <w:bottom w:val="single" w:sz="4" w:space="0" w:color="auto"/>
              <w:right w:val="single" w:sz="4" w:space="0" w:color="auto"/>
            </w:tcBorders>
            <w:shd w:val="clear" w:color="auto" w:fill="auto"/>
            <w:vAlign w:val="center"/>
            <w:hideMark/>
          </w:tcPr>
          <w:p w14:paraId="2020B47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B7A7B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DA944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1037-1048</w:t>
            </w:r>
          </w:p>
        </w:tc>
      </w:tr>
      <w:tr w:rsidR="001A6346" w:rsidRPr="003C0278" w14:paraId="002235B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754B86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8328EA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Trauma and Acute Care Surgery</w:t>
            </w:r>
          </w:p>
        </w:tc>
        <w:tc>
          <w:tcPr>
            <w:tcW w:w="3402" w:type="dxa"/>
            <w:tcBorders>
              <w:top w:val="nil"/>
              <w:left w:val="nil"/>
              <w:bottom w:val="single" w:sz="4" w:space="0" w:color="auto"/>
              <w:right w:val="single" w:sz="4" w:space="0" w:color="auto"/>
            </w:tcBorders>
            <w:shd w:val="clear" w:color="auto" w:fill="auto"/>
            <w:vAlign w:val="center"/>
            <w:hideMark/>
          </w:tcPr>
          <w:p w14:paraId="069666B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Expert consensus guidance on respiratory physiotherapy and rehabilitation of patients with rib fractures: An international, multidisciplinary e-Delphi study</w:t>
            </w:r>
          </w:p>
        </w:tc>
        <w:tc>
          <w:tcPr>
            <w:tcW w:w="6663" w:type="dxa"/>
            <w:tcBorders>
              <w:top w:val="nil"/>
              <w:left w:val="nil"/>
              <w:bottom w:val="single" w:sz="4" w:space="0" w:color="auto"/>
              <w:right w:val="single" w:sz="4" w:space="0" w:color="auto"/>
            </w:tcBorders>
            <w:shd w:val="clear" w:color="auto" w:fill="auto"/>
            <w:vAlign w:val="center"/>
            <w:hideMark/>
          </w:tcPr>
          <w:p w14:paraId="52F05FF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Battle; C. Pelo; J. Hsu; T. Driscoll; S. Whitbeck; T. White; M. Webb</w:t>
            </w:r>
          </w:p>
        </w:tc>
        <w:tc>
          <w:tcPr>
            <w:tcW w:w="708" w:type="dxa"/>
            <w:tcBorders>
              <w:top w:val="nil"/>
              <w:left w:val="nil"/>
              <w:bottom w:val="single" w:sz="4" w:space="0" w:color="auto"/>
              <w:right w:val="single" w:sz="4" w:space="0" w:color="auto"/>
            </w:tcBorders>
            <w:shd w:val="clear" w:color="auto" w:fill="auto"/>
            <w:vAlign w:val="center"/>
            <w:hideMark/>
          </w:tcPr>
          <w:p w14:paraId="6A9E518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94</w:t>
            </w:r>
          </w:p>
        </w:tc>
        <w:tc>
          <w:tcPr>
            <w:tcW w:w="709" w:type="dxa"/>
            <w:tcBorders>
              <w:top w:val="nil"/>
              <w:left w:val="nil"/>
              <w:bottom w:val="single" w:sz="4" w:space="0" w:color="auto"/>
              <w:right w:val="single" w:sz="4" w:space="0" w:color="auto"/>
            </w:tcBorders>
            <w:shd w:val="clear" w:color="auto" w:fill="auto"/>
            <w:vAlign w:val="center"/>
            <w:hideMark/>
          </w:tcPr>
          <w:p w14:paraId="56A9CCB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B1F057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578-583</w:t>
            </w:r>
          </w:p>
        </w:tc>
      </w:tr>
      <w:tr w:rsidR="001A6346" w:rsidRPr="003C0278" w14:paraId="77C27396"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72CAB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DD80BF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journal of trauma and acute care surgery</w:t>
            </w:r>
          </w:p>
        </w:tc>
        <w:tc>
          <w:tcPr>
            <w:tcW w:w="3402" w:type="dxa"/>
            <w:tcBorders>
              <w:top w:val="nil"/>
              <w:left w:val="nil"/>
              <w:bottom w:val="single" w:sz="4" w:space="0" w:color="auto"/>
              <w:right w:val="single" w:sz="4" w:space="0" w:color="auto"/>
            </w:tcBorders>
            <w:shd w:val="clear" w:color="auto" w:fill="auto"/>
            <w:vAlign w:val="center"/>
            <w:hideMark/>
          </w:tcPr>
          <w:p w14:paraId="245045D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Health care utilization outcomes in patients with blunt chest wall trauma following discharge from the emergency department: A retrospective, observational data-linkage study</w:t>
            </w:r>
          </w:p>
        </w:tc>
        <w:tc>
          <w:tcPr>
            <w:tcW w:w="6663" w:type="dxa"/>
            <w:tcBorders>
              <w:top w:val="nil"/>
              <w:left w:val="nil"/>
              <w:bottom w:val="single" w:sz="4" w:space="0" w:color="auto"/>
              <w:right w:val="single" w:sz="4" w:space="0" w:color="auto"/>
            </w:tcBorders>
            <w:shd w:val="clear" w:color="auto" w:fill="auto"/>
            <w:vAlign w:val="center"/>
            <w:hideMark/>
          </w:tcPr>
          <w:p w14:paraId="3694490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Battle; H. Hutchings; J. Rafferty; H. Toghill; A. Akbari; A. Watkins</w:t>
            </w:r>
          </w:p>
        </w:tc>
        <w:tc>
          <w:tcPr>
            <w:tcW w:w="708" w:type="dxa"/>
            <w:tcBorders>
              <w:top w:val="nil"/>
              <w:left w:val="nil"/>
              <w:bottom w:val="single" w:sz="4" w:space="0" w:color="auto"/>
              <w:right w:val="single" w:sz="4" w:space="0" w:color="auto"/>
            </w:tcBorders>
            <w:shd w:val="clear" w:color="auto" w:fill="auto"/>
            <w:vAlign w:val="center"/>
            <w:hideMark/>
          </w:tcPr>
          <w:p w14:paraId="71C1AD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95</w:t>
            </w:r>
          </w:p>
        </w:tc>
        <w:tc>
          <w:tcPr>
            <w:tcW w:w="709" w:type="dxa"/>
            <w:tcBorders>
              <w:top w:val="nil"/>
              <w:left w:val="nil"/>
              <w:bottom w:val="single" w:sz="4" w:space="0" w:color="auto"/>
              <w:right w:val="single" w:sz="4" w:space="0" w:color="auto"/>
            </w:tcBorders>
            <w:shd w:val="clear" w:color="auto" w:fill="auto"/>
            <w:vAlign w:val="center"/>
            <w:hideMark/>
          </w:tcPr>
          <w:p w14:paraId="2E38C75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5344216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868-874</w:t>
            </w:r>
          </w:p>
        </w:tc>
      </w:tr>
      <w:tr w:rsidR="001A6346" w:rsidRPr="003C0278" w14:paraId="6C78BAAD"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D9356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CE2B09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Injury</w:t>
            </w:r>
          </w:p>
        </w:tc>
        <w:tc>
          <w:tcPr>
            <w:tcW w:w="3402" w:type="dxa"/>
            <w:tcBorders>
              <w:top w:val="nil"/>
              <w:left w:val="nil"/>
              <w:bottom w:val="single" w:sz="4" w:space="0" w:color="auto"/>
              <w:right w:val="single" w:sz="4" w:space="0" w:color="auto"/>
            </w:tcBorders>
            <w:shd w:val="clear" w:color="auto" w:fill="auto"/>
            <w:vAlign w:val="center"/>
            <w:hideMark/>
          </w:tcPr>
          <w:p w14:paraId="3F9E958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Scoping review of the literature to ascertain how the STUMBL Score clinical prediction model is used to manage patients with blunt chest wall trauma in emergency care</w:t>
            </w:r>
          </w:p>
        </w:tc>
        <w:tc>
          <w:tcPr>
            <w:tcW w:w="6663" w:type="dxa"/>
            <w:tcBorders>
              <w:top w:val="nil"/>
              <w:left w:val="nil"/>
              <w:bottom w:val="single" w:sz="4" w:space="0" w:color="auto"/>
              <w:right w:val="single" w:sz="4" w:space="0" w:color="auto"/>
            </w:tcBorders>
            <w:shd w:val="clear" w:color="auto" w:fill="auto"/>
            <w:vAlign w:val="center"/>
            <w:hideMark/>
          </w:tcPr>
          <w:p w14:paraId="41DA7C9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Battle; E. Cole; R. Whelan; E. Baker</w:t>
            </w:r>
          </w:p>
        </w:tc>
        <w:tc>
          <w:tcPr>
            <w:tcW w:w="708" w:type="dxa"/>
            <w:tcBorders>
              <w:top w:val="nil"/>
              <w:left w:val="nil"/>
              <w:bottom w:val="single" w:sz="4" w:space="0" w:color="auto"/>
              <w:right w:val="single" w:sz="4" w:space="0" w:color="auto"/>
            </w:tcBorders>
            <w:shd w:val="clear" w:color="auto" w:fill="auto"/>
            <w:vAlign w:val="center"/>
            <w:hideMark/>
          </w:tcPr>
          <w:p w14:paraId="75EA509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922C9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6A113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695F6F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9E7B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0F8AD6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Neuromuscular Diseases</w:t>
            </w:r>
          </w:p>
        </w:tc>
        <w:tc>
          <w:tcPr>
            <w:tcW w:w="3402" w:type="dxa"/>
            <w:tcBorders>
              <w:top w:val="nil"/>
              <w:left w:val="nil"/>
              <w:bottom w:val="single" w:sz="4" w:space="0" w:color="auto"/>
              <w:right w:val="single" w:sz="4" w:space="0" w:color="auto"/>
            </w:tcBorders>
            <w:shd w:val="clear" w:color="auto" w:fill="auto"/>
            <w:vAlign w:val="center"/>
            <w:hideMark/>
          </w:tcPr>
          <w:p w14:paraId="6F21C00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MYH2-related Myopathy: Expanding the Clinical Spectrum of Chronic Progressive External Ophthalmoplegia (CPEO)</w:t>
            </w:r>
          </w:p>
        </w:tc>
        <w:tc>
          <w:tcPr>
            <w:tcW w:w="6663" w:type="dxa"/>
            <w:tcBorders>
              <w:top w:val="nil"/>
              <w:left w:val="nil"/>
              <w:bottom w:val="single" w:sz="4" w:space="0" w:color="auto"/>
              <w:right w:val="single" w:sz="4" w:space="0" w:color="auto"/>
            </w:tcBorders>
            <w:shd w:val="clear" w:color="auto" w:fill="auto"/>
            <w:vAlign w:val="center"/>
            <w:hideMark/>
          </w:tcPr>
          <w:p w14:paraId="7CD1BF4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Baskar; S. </w:t>
            </w:r>
            <w:proofErr w:type="spellStart"/>
            <w:r w:rsidRPr="003C0278">
              <w:rPr>
                <w:rFonts w:ascii="Arial" w:eastAsia="Times New Roman" w:hAnsi="Arial" w:cs="Arial"/>
                <w:color w:val="000000"/>
                <w:kern w:val="0"/>
                <w:sz w:val="20"/>
                <w:szCs w:val="20"/>
                <w:lang w:eastAsia="en-GB"/>
                <w14:ligatures w14:val="none"/>
              </w:rPr>
              <w:t>Vengalil</w:t>
            </w:r>
            <w:proofErr w:type="spellEnd"/>
            <w:r w:rsidRPr="003C0278">
              <w:rPr>
                <w:rFonts w:ascii="Arial" w:eastAsia="Times New Roman" w:hAnsi="Arial" w:cs="Arial"/>
                <w:color w:val="000000"/>
                <w:kern w:val="0"/>
                <w:sz w:val="20"/>
                <w:szCs w:val="20"/>
                <w:lang w:eastAsia="en-GB"/>
                <w14:ligatures w14:val="none"/>
              </w:rPr>
              <w:t>; S. Nashi; M. Bardhan; K. Srivastava; S. B. Sanka; K. Polavarapu; D. Menon; V. Preethish-Kumar; H. Padmanabha; G. Arunachal; A. Nalini</w:t>
            </w:r>
          </w:p>
        </w:tc>
        <w:tc>
          <w:tcPr>
            <w:tcW w:w="708" w:type="dxa"/>
            <w:tcBorders>
              <w:top w:val="nil"/>
              <w:left w:val="nil"/>
              <w:bottom w:val="single" w:sz="4" w:space="0" w:color="auto"/>
              <w:right w:val="single" w:sz="4" w:space="0" w:color="auto"/>
            </w:tcBorders>
            <w:shd w:val="clear" w:color="auto" w:fill="auto"/>
            <w:vAlign w:val="center"/>
            <w:hideMark/>
          </w:tcPr>
          <w:p w14:paraId="15A44A6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5AC841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F98738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727-730</w:t>
            </w:r>
          </w:p>
        </w:tc>
      </w:tr>
      <w:tr w:rsidR="001A6346" w:rsidRPr="003C0278" w14:paraId="25B90DC1"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23016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69CFC23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Thorax</w:t>
            </w:r>
          </w:p>
        </w:tc>
        <w:tc>
          <w:tcPr>
            <w:tcW w:w="3402" w:type="dxa"/>
            <w:tcBorders>
              <w:top w:val="nil"/>
              <w:left w:val="nil"/>
              <w:bottom w:val="single" w:sz="4" w:space="0" w:color="auto"/>
              <w:right w:val="single" w:sz="4" w:space="0" w:color="auto"/>
            </w:tcBorders>
            <w:shd w:val="clear" w:color="auto" w:fill="auto"/>
            <w:vAlign w:val="center"/>
            <w:hideMark/>
          </w:tcPr>
          <w:p w14:paraId="625BB5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Outcomes from a national screening program for Ukrainian refugees at risk of drug resistant tuberculosis in Wales</w:t>
            </w:r>
          </w:p>
        </w:tc>
        <w:tc>
          <w:tcPr>
            <w:tcW w:w="6663" w:type="dxa"/>
            <w:tcBorders>
              <w:top w:val="nil"/>
              <w:left w:val="nil"/>
              <w:bottom w:val="single" w:sz="4" w:space="0" w:color="auto"/>
              <w:right w:val="single" w:sz="4" w:space="0" w:color="auto"/>
            </w:tcBorders>
            <w:shd w:val="clear" w:color="auto" w:fill="auto"/>
            <w:vAlign w:val="center"/>
            <w:hideMark/>
          </w:tcPr>
          <w:p w14:paraId="733E204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M. Barry; G. Davies; T. D. Barry; J. Evans; M. </w:t>
            </w:r>
            <w:proofErr w:type="spellStart"/>
            <w:r w:rsidRPr="003C0278">
              <w:rPr>
                <w:rFonts w:ascii="Arial" w:eastAsia="Times New Roman" w:hAnsi="Arial" w:cs="Arial"/>
                <w:color w:val="000000"/>
                <w:kern w:val="0"/>
                <w:sz w:val="20"/>
                <w:szCs w:val="20"/>
                <w:lang w:eastAsia="en-GB"/>
                <w14:ligatures w14:val="none"/>
              </w:rPr>
              <w:t>Backx</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Brouns</w:t>
            </w:r>
            <w:proofErr w:type="spellEnd"/>
            <w:r w:rsidRPr="003C0278">
              <w:rPr>
                <w:rFonts w:ascii="Arial" w:eastAsia="Times New Roman" w:hAnsi="Arial" w:cs="Arial"/>
                <w:color w:val="000000"/>
                <w:kern w:val="0"/>
                <w:sz w:val="20"/>
                <w:szCs w:val="20"/>
                <w:lang w:eastAsia="en-GB"/>
                <w14:ligatures w14:val="none"/>
              </w:rPr>
              <w:t xml:space="preserve">; A. Mughal; S. Kelly; G. Collier; S. </w:t>
            </w:r>
            <w:proofErr w:type="spellStart"/>
            <w:r w:rsidRPr="003C0278">
              <w:rPr>
                <w:rFonts w:ascii="Arial" w:eastAsia="Times New Roman" w:hAnsi="Arial" w:cs="Arial"/>
                <w:color w:val="000000"/>
                <w:kern w:val="0"/>
                <w:sz w:val="20"/>
                <w:szCs w:val="20"/>
                <w:lang w:eastAsia="en-GB"/>
                <w14:ligatures w14:val="none"/>
              </w:rPr>
              <w:t>Ambalavanan</w:t>
            </w:r>
            <w:proofErr w:type="spellEnd"/>
            <w:r w:rsidRPr="003C0278">
              <w:rPr>
                <w:rFonts w:ascii="Arial" w:eastAsia="Times New Roman" w:hAnsi="Arial" w:cs="Arial"/>
                <w:color w:val="000000"/>
                <w:kern w:val="0"/>
                <w:sz w:val="20"/>
                <w:szCs w:val="20"/>
                <w:lang w:eastAsia="en-GB"/>
                <w14:ligatures w14:val="none"/>
              </w:rPr>
              <w:t>; C. Davies; H. Sharp; P. Lloyd; Y. Hester; N. Murray; K. Goddard; L. Johnstone; J. Parry; O. Davies; R. Williams; G. Ahern; J. Smith</w:t>
            </w:r>
          </w:p>
        </w:tc>
        <w:tc>
          <w:tcPr>
            <w:tcW w:w="708" w:type="dxa"/>
            <w:tcBorders>
              <w:top w:val="nil"/>
              <w:left w:val="nil"/>
              <w:bottom w:val="single" w:sz="4" w:space="0" w:color="auto"/>
              <w:right w:val="single" w:sz="4" w:space="0" w:color="auto"/>
            </w:tcBorders>
            <w:shd w:val="clear" w:color="auto" w:fill="auto"/>
            <w:vAlign w:val="center"/>
            <w:hideMark/>
          </w:tcPr>
          <w:p w14:paraId="3168E1C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FA9E8D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456EC6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E20754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517E2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C6089B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w:t>
            </w:r>
          </w:p>
        </w:tc>
        <w:tc>
          <w:tcPr>
            <w:tcW w:w="3402" w:type="dxa"/>
            <w:tcBorders>
              <w:top w:val="nil"/>
              <w:left w:val="nil"/>
              <w:bottom w:val="single" w:sz="4" w:space="0" w:color="auto"/>
              <w:right w:val="single" w:sz="4" w:space="0" w:color="auto"/>
            </w:tcBorders>
            <w:shd w:val="clear" w:color="auto" w:fill="auto"/>
            <w:vAlign w:val="center"/>
            <w:hideMark/>
          </w:tcPr>
          <w:p w14:paraId="3E90D1A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new class of glucose-lowering therapy for type 2 diabetes: the latest development in the incretin arena</w:t>
            </w:r>
          </w:p>
        </w:tc>
        <w:tc>
          <w:tcPr>
            <w:tcW w:w="6663" w:type="dxa"/>
            <w:tcBorders>
              <w:top w:val="nil"/>
              <w:left w:val="nil"/>
              <w:bottom w:val="single" w:sz="4" w:space="0" w:color="auto"/>
              <w:right w:val="single" w:sz="4" w:space="0" w:color="auto"/>
            </w:tcBorders>
            <w:shd w:val="clear" w:color="auto" w:fill="auto"/>
            <w:vAlign w:val="center"/>
            <w:hideMark/>
          </w:tcPr>
          <w:p w14:paraId="54C7E42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C. Bain; T. Min</w:t>
            </w:r>
          </w:p>
        </w:tc>
        <w:tc>
          <w:tcPr>
            <w:tcW w:w="708" w:type="dxa"/>
            <w:tcBorders>
              <w:top w:val="nil"/>
              <w:left w:val="nil"/>
              <w:bottom w:val="single" w:sz="4" w:space="0" w:color="auto"/>
              <w:right w:val="single" w:sz="4" w:space="0" w:color="auto"/>
            </w:tcBorders>
            <w:shd w:val="clear" w:color="auto" w:fill="auto"/>
            <w:vAlign w:val="center"/>
            <w:hideMark/>
          </w:tcPr>
          <w:p w14:paraId="1387DED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402</w:t>
            </w:r>
          </w:p>
        </w:tc>
        <w:tc>
          <w:tcPr>
            <w:tcW w:w="709" w:type="dxa"/>
            <w:tcBorders>
              <w:top w:val="nil"/>
              <w:left w:val="nil"/>
              <w:bottom w:val="single" w:sz="4" w:space="0" w:color="auto"/>
              <w:right w:val="single" w:sz="4" w:space="0" w:color="auto"/>
            </w:tcBorders>
            <w:shd w:val="clear" w:color="auto" w:fill="auto"/>
            <w:vAlign w:val="center"/>
            <w:hideMark/>
          </w:tcPr>
          <w:p w14:paraId="5E7CCCE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10401</w:t>
            </w:r>
          </w:p>
        </w:tc>
        <w:tc>
          <w:tcPr>
            <w:tcW w:w="709" w:type="dxa"/>
            <w:tcBorders>
              <w:top w:val="nil"/>
              <w:left w:val="nil"/>
              <w:bottom w:val="single" w:sz="4" w:space="0" w:color="auto"/>
              <w:right w:val="single" w:sz="4" w:space="0" w:color="auto"/>
            </w:tcBorders>
            <w:shd w:val="clear" w:color="auto" w:fill="auto"/>
            <w:vAlign w:val="center"/>
            <w:hideMark/>
          </w:tcPr>
          <w:p w14:paraId="74CE6C5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504-505</w:t>
            </w:r>
          </w:p>
        </w:tc>
      </w:tr>
      <w:tr w:rsidR="001A6346" w:rsidRPr="003C0278" w14:paraId="614E79BC" w14:textId="77777777" w:rsidTr="001A6346">
        <w:trPr>
          <w:trHeight w:val="61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3F9C2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957487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 Oncology</w:t>
            </w:r>
          </w:p>
        </w:tc>
        <w:tc>
          <w:tcPr>
            <w:tcW w:w="3402" w:type="dxa"/>
            <w:tcBorders>
              <w:top w:val="nil"/>
              <w:left w:val="nil"/>
              <w:bottom w:val="single" w:sz="4" w:space="0" w:color="auto"/>
              <w:right w:val="single" w:sz="4" w:space="0" w:color="auto"/>
            </w:tcBorders>
            <w:shd w:val="clear" w:color="auto" w:fill="auto"/>
            <w:vAlign w:val="center"/>
            <w:hideMark/>
          </w:tcPr>
          <w:p w14:paraId="04838FB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Abiraterone acetate plus prednisolone with or without enzalutamide for patients with metastatic prostate cancer starting androgen deprivation therapy: final results from two randomised phase 3 trials of the STAMPEDE platform protocol</w:t>
            </w:r>
          </w:p>
        </w:tc>
        <w:tc>
          <w:tcPr>
            <w:tcW w:w="6663" w:type="dxa"/>
            <w:tcBorders>
              <w:top w:val="nil"/>
              <w:left w:val="nil"/>
              <w:bottom w:val="single" w:sz="4" w:space="0" w:color="auto"/>
              <w:right w:val="single" w:sz="4" w:space="0" w:color="auto"/>
            </w:tcBorders>
            <w:shd w:val="clear" w:color="auto" w:fill="auto"/>
            <w:vAlign w:val="center"/>
            <w:hideMark/>
          </w:tcPr>
          <w:p w14:paraId="462E1A5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 Attard; L. Murphy; N. W. Clarke; A. Sachdeva; C. Jones; A. Hoyle; W. Cross; R. J. Jones; C. C. Parker; S. </w:t>
            </w:r>
            <w:proofErr w:type="spellStart"/>
            <w:r w:rsidRPr="003C0278">
              <w:rPr>
                <w:rFonts w:ascii="Arial" w:eastAsia="Times New Roman" w:hAnsi="Arial" w:cs="Arial"/>
                <w:color w:val="000000"/>
                <w:kern w:val="0"/>
                <w:sz w:val="20"/>
                <w:szCs w:val="20"/>
                <w:lang w:eastAsia="en-GB"/>
                <w14:ligatures w14:val="none"/>
              </w:rPr>
              <w:t>Gillessen</w:t>
            </w:r>
            <w:proofErr w:type="spellEnd"/>
            <w:r w:rsidRPr="003C0278">
              <w:rPr>
                <w:rFonts w:ascii="Arial" w:eastAsia="Times New Roman" w:hAnsi="Arial" w:cs="Arial"/>
                <w:color w:val="000000"/>
                <w:kern w:val="0"/>
                <w:sz w:val="20"/>
                <w:szCs w:val="20"/>
                <w:lang w:eastAsia="en-GB"/>
                <w14:ligatures w14:val="none"/>
              </w:rPr>
              <w:t>; A. Cook; C. Brawley; C. Gilson; H. Rush; H. Abdel-</w:t>
            </w:r>
            <w:proofErr w:type="spellStart"/>
            <w:r w:rsidRPr="003C0278">
              <w:rPr>
                <w:rFonts w:ascii="Arial" w:eastAsia="Times New Roman" w:hAnsi="Arial" w:cs="Arial"/>
                <w:color w:val="000000"/>
                <w:kern w:val="0"/>
                <w:sz w:val="20"/>
                <w:szCs w:val="20"/>
                <w:lang w:eastAsia="en-GB"/>
                <w14:ligatures w14:val="none"/>
              </w:rPr>
              <w:t>Aty</w:t>
            </w:r>
            <w:proofErr w:type="spellEnd"/>
            <w:r w:rsidRPr="003C0278">
              <w:rPr>
                <w:rFonts w:ascii="Arial" w:eastAsia="Times New Roman" w:hAnsi="Arial" w:cs="Arial"/>
                <w:color w:val="000000"/>
                <w:kern w:val="0"/>
                <w:sz w:val="20"/>
                <w:szCs w:val="20"/>
                <w:lang w:eastAsia="en-GB"/>
                <w14:ligatures w14:val="none"/>
              </w:rPr>
              <w:t xml:space="preserve">; C. L. Amos; C. Murphy; S. Chowdhury; Z. Malik; J. M. Russell; N. Parkar; C. Pugh; C. Diaz-Montana; C. Pezaro; W. Grant; H. Saxby; I. Pedley; J. M. O'Sullivan; A. Birtle; J. Gale; N. Srihari; C. Thomas; J. Tanguay; J. Wagstaff; P. Das; E. Gray; M. </w:t>
            </w:r>
            <w:proofErr w:type="spellStart"/>
            <w:r w:rsidRPr="003C0278">
              <w:rPr>
                <w:rFonts w:ascii="Arial" w:eastAsia="Times New Roman" w:hAnsi="Arial" w:cs="Arial"/>
                <w:color w:val="000000"/>
                <w:kern w:val="0"/>
                <w:sz w:val="20"/>
                <w:szCs w:val="20"/>
                <w:lang w:eastAsia="en-GB"/>
                <w14:ligatures w14:val="none"/>
              </w:rPr>
              <w:t>Alzouebi</w:t>
            </w:r>
            <w:proofErr w:type="spellEnd"/>
            <w:r w:rsidRPr="003C0278">
              <w:rPr>
                <w:rFonts w:ascii="Arial" w:eastAsia="Times New Roman" w:hAnsi="Arial" w:cs="Arial"/>
                <w:color w:val="000000"/>
                <w:kern w:val="0"/>
                <w:sz w:val="20"/>
                <w:szCs w:val="20"/>
                <w:lang w:eastAsia="en-GB"/>
                <w14:ligatures w14:val="none"/>
              </w:rPr>
              <w:t xml:space="preserve">; O. Parikh; A. Robinson; A. H. Montazeri; J. Wylie; A. </w:t>
            </w:r>
            <w:proofErr w:type="spellStart"/>
            <w:r w:rsidRPr="003C0278">
              <w:rPr>
                <w:rFonts w:ascii="Arial" w:eastAsia="Times New Roman" w:hAnsi="Arial" w:cs="Arial"/>
                <w:color w:val="000000"/>
                <w:kern w:val="0"/>
                <w:sz w:val="20"/>
                <w:szCs w:val="20"/>
                <w:lang w:eastAsia="en-GB"/>
                <w14:ligatures w14:val="none"/>
              </w:rPr>
              <w:t>Zarkar</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Cathomas</w:t>
            </w:r>
            <w:proofErr w:type="spellEnd"/>
            <w:r w:rsidRPr="003C0278">
              <w:rPr>
                <w:rFonts w:ascii="Arial" w:eastAsia="Times New Roman" w:hAnsi="Arial" w:cs="Arial"/>
                <w:color w:val="000000"/>
                <w:kern w:val="0"/>
                <w:sz w:val="20"/>
                <w:szCs w:val="20"/>
                <w:lang w:eastAsia="en-GB"/>
                <w14:ligatures w14:val="none"/>
              </w:rPr>
              <w:t xml:space="preserve">; M. D. Brown; Y. Jain; D. P. Dearnaley; M. D. Mason; D. Gilbert; R. E. Langley; R. Millman; D. Matheson; M. R. Sydes; L. C. Brown; M. K. B. Parmar; N. D. James; E. Jones; K. Hyde; H. Glen; S. Needleman; U. McGovern; D. Sheehan; S. Paisey; R. Shaffer; M. Beresford; E. </w:t>
            </w:r>
            <w:proofErr w:type="spellStart"/>
            <w:r w:rsidRPr="003C0278">
              <w:rPr>
                <w:rFonts w:ascii="Arial" w:eastAsia="Times New Roman" w:hAnsi="Arial" w:cs="Arial"/>
                <w:color w:val="000000"/>
                <w:kern w:val="0"/>
                <w:sz w:val="20"/>
                <w:szCs w:val="20"/>
                <w:lang w:eastAsia="en-GB"/>
                <w14:ligatures w14:val="none"/>
              </w:rPr>
              <w:t>Porfiri</w:t>
            </w:r>
            <w:proofErr w:type="spellEnd"/>
            <w:r w:rsidRPr="003C0278">
              <w:rPr>
                <w:rFonts w:ascii="Arial" w:eastAsia="Times New Roman" w:hAnsi="Arial" w:cs="Arial"/>
                <w:color w:val="000000"/>
                <w:kern w:val="0"/>
                <w:sz w:val="20"/>
                <w:szCs w:val="20"/>
                <w:lang w:eastAsia="en-GB"/>
                <w14:ligatures w14:val="none"/>
              </w:rPr>
              <w:t xml:space="preserve">; D. Fackrell; L. Lee; T. Sreenivasan; S. Brock; S. Brown; A. Bahl; M. Smith-Howell; C. Woodward; M. D. Phan; D. Mazhar; K. Narahari; F. Douglas; A. Kumar; A. Hamid; A. Ibrahim; D. Muthukumar; M. Simms; J. Worlding; A. Tran; M. </w:t>
            </w:r>
            <w:proofErr w:type="spellStart"/>
            <w:r w:rsidRPr="003C0278">
              <w:rPr>
                <w:rFonts w:ascii="Arial" w:eastAsia="Times New Roman" w:hAnsi="Arial" w:cs="Arial"/>
                <w:color w:val="000000"/>
                <w:kern w:val="0"/>
                <w:sz w:val="20"/>
                <w:szCs w:val="20"/>
                <w:lang w:eastAsia="en-GB"/>
                <w14:ligatures w14:val="none"/>
              </w:rPr>
              <w:t>Kagzi</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Sivoglo</w:t>
            </w:r>
            <w:proofErr w:type="spellEnd"/>
            <w:r w:rsidRPr="003C0278">
              <w:rPr>
                <w:rFonts w:ascii="Arial" w:eastAsia="Times New Roman" w:hAnsi="Arial" w:cs="Arial"/>
                <w:color w:val="000000"/>
                <w:kern w:val="0"/>
                <w:sz w:val="20"/>
                <w:szCs w:val="20"/>
                <w:lang w:eastAsia="en-GB"/>
                <w14:ligatures w14:val="none"/>
              </w:rPr>
              <w:t xml:space="preserve">; B. Masters; P. Keng-Koh; C. Manetta; D. McLaren; N. Gupta; S. </w:t>
            </w:r>
            <w:proofErr w:type="spellStart"/>
            <w:r w:rsidRPr="003C0278">
              <w:rPr>
                <w:rFonts w:ascii="Arial" w:eastAsia="Times New Roman" w:hAnsi="Arial" w:cs="Arial"/>
                <w:color w:val="000000"/>
                <w:kern w:val="0"/>
                <w:sz w:val="20"/>
                <w:szCs w:val="20"/>
                <w:lang w:eastAsia="en-GB"/>
                <w14:ligatures w14:val="none"/>
              </w:rPr>
              <w:t>Boussios</w:t>
            </w:r>
            <w:proofErr w:type="spellEnd"/>
            <w:r w:rsidRPr="003C0278">
              <w:rPr>
                <w:rFonts w:ascii="Arial" w:eastAsia="Times New Roman" w:hAnsi="Arial" w:cs="Arial"/>
                <w:color w:val="000000"/>
                <w:kern w:val="0"/>
                <w:sz w:val="20"/>
                <w:szCs w:val="20"/>
                <w:lang w:eastAsia="en-GB"/>
                <w14:ligatures w14:val="none"/>
              </w:rPr>
              <w:t xml:space="preserve">; H. Taylor; J. Graham; C. Perna; L. Melcher; A. Sabharwal; U. Hofmann; R. Dealey; N. McPhail; R. Brierly; L. Capaldi; N. Sidek; P. Whelan; P. Robson; A. Falconer; S. Rudman; S. Vivekanandan; V. </w:t>
            </w:r>
            <w:proofErr w:type="spellStart"/>
            <w:r w:rsidRPr="003C0278">
              <w:rPr>
                <w:rFonts w:ascii="Arial" w:eastAsia="Times New Roman" w:hAnsi="Arial" w:cs="Arial"/>
                <w:color w:val="000000"/>
                <w:kern w:val="0"/>
                <w:sz w:val="20"/>
                <w:szCs w:val="20"/>
                <w:lang w:eastAsia="en-GB"/>
                <w14:ligatures w14:val="none"/>
              </w:rPr>
              <w:t>Mullessey</w:t>
            </w:r>
            <w:proofErr w:type="spellEnd"/>
            <w:r w:rsidRPr="003C0278">
              <w:rPr>
                <w:rFonts w:ascii="Arial" w:eastAsia="Times New Roman" w:hAnsi="Arial" w:cs="Arial"/>
                <w:color w:val="000000"/>
                <w:kern w:val="0"/>
                <w:sz w:val="20"/>
                <w:szCs w:val="20"/>
                <w:lang w:eastAsia="en-GB"/>
                <w14:ligatures w14:val="none"/>
              </w:rPr>
              <w:t xml:space="preserve">; M. Vilarino-Varela; V. Khoo; K. Tipples; M. Afshar; P. </w:t>
            </w:r>
            <w:proofErr w:type="spellStart"/>
            <w:r w:rsidRPr="003C0278">
              <w:rPr>
                <w:rFonts w:ascii="Arial" w:eastAsia="Times New Roman" w:hAnsi="Arial" w:cs="Arial"/>
                <w:color w:val="000000"/>
                <w:kern w:val="0"/>
                <w:sz w:val="20"/>
                <w:szCs w:val="20"/>
                <w:lang w:eastAsia="en-GB"/>
                <w14:ligatures w14:val="none"/>
              </w:rPr>
              <w:t>Brulinski</w:t>
            </w:r>
            <w:proofErr w:type="spellEnd"/>
            <w:r w:rsidRPr="003C0278">
              <w:rPr>
                <w:rFonts w:ascii="Arial" w:eastAsia="Times New Roman" w:hAnsi="Arial" w:cs="Arial"/>
                <w:color w:val="000000"/>
                <w:kern w:val="0"/>
                <w:sz w:val="20"/>
                <w:szCs w:val="20"/>
                <w:lang w:eastAsia="en-GB"/>
                <w14:ligatures w14:val="none"/>
              </w:rPr>
              <w:t xml:space="preserve">; V. Sangar; C. </w:t>
            </w:r>
            <w:proofErr w:type="spellStart"/>
            <w:r w:rsidRPr="003C0278">
              <w:rPr>
                <w:rFonts w:ascii="Arial" w:eastAsia="Times New Roman" w:hAnsi="Arial" w:cs="Arial"/>
                <w:color w:val="000000"/>
                <w:kern w:val="0"/>
                <w:sz w:val="20"/>
                <w:szCs w:val="20"/>
                <w:lang w:eastAsia="en-GB"/>
                <w14:ligatures w14:val="none"/>
              </w:rPr>
              <w:t>Peedell</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Azzabi</w:t>
            </w:r>
            <w:proofErr w:type="spellEnd"/>
            <w:r w:rsidRPr="003C0278">
              <w:rPr>
                <w:rFonts w:ascii="Arial" w:eastAsia="Times New Roman" w:hAnsi="Arial" w:cs="Arial"/>
                <w:color w:val="000000"/>
                <w:kern w:val="0"/>
                <w:sz w:val="20"/>
                <w:szCs w:val="20"/>
                <w:lang w:eastAsia="en-GB"/>
                <w14:ligatures w14:val="none"/>
              </w:rPr>
              <w:t xml:space="preserve">; P. Hoskin; V. </w:t>
            </w:r>
            <w:proofErr w:type="spellStart"/>
            <w:r w:rsidRPr="003C0278">
              <w:rPr>
                <w:rFonts w:ascii="Arial" w:eastAsia="Times New Roman" w:hAnsi="Arial" w:cs="Arial"/>
                <w:color w:val="000000"/>
                <w:kern w:val="0"/>
                <w:sz w:val="20"/>
                <w:szCs w:val="20"/>
                <w:lang w:eastAsia="en-GB"/>
                <w14:ligatures w14:val="none"/>
              </w:rPr>
              <w:t>Mullassery</w:t>
            </w:r>
            <w:proofErr w:type="spellEnd"/>
            <w:r w:rsidRPr="003C0278">
              <w:rPr>
                <w:rFonts w:ascii="Arial" w:eastAsia="Times New Roman" w:hAnsi="Arial" w:cs="Arial"/>
                <w:color w:val="000000"/>
                <w:kern w:val="0"/>
                <w:sz w:val="20"/>
                <w:szCs w:val="20"/>
                <w:lang w:eastAsia="en-GB"/>
                <w14:ligatures w14:val="none"/>
              </w:rPr>
              <w:t xml:space="preserve">; S. Sundar; Y. Khan; R. Conroy; A. Protheroe; J. </w:t>
            </w:r>
            <w:proofErr w:type="spellStart"/>
            <w:r w:rsidRPr="003C0278">
              <w:rPr>
                <w:rFonts w:ascii="Arial" w:eastAsia="Times New Roman" w:hAnsi="Arial" w:cs="Arial"/>
                <w:color w:val="000000"/>
                <w:kern w:val="0"/>
                <w:sz w:val="20"/>
                <w:szCs w:val="20"/>
                <w:lang w:eastAsia="en-GB"/>
                <w14:ligatures w14:val="none"/>
              </w:rPr>
              <w:t>Carser</w:t>
            </w:r>
            <w:proofErr w:type="spellEnd"/>
            <w:r w:rsidRPr="003C0278">
              <w:rPr>
                <w:rFonts w:ascii="Arial" w:eastAsia="Times New Roman" w:hAnsi="Arial" w:cs="Arial"/>
                <w:color w:val="000000"/>
                <w:kern w:val="0"/>
                <w:sz w:val="20"/>
                <w:szCs w:val="20"/>
                <w:lang w:eastAsia="en-GB"/>
                <w14:ligatures w14:val="none"/>
              </w:rPr>
              <w:t xml:space="preserve">; P. Rogers; K. Tarver; S. Gibbs; M. M. Khan; M. Hingorani; S. Crabb; M. Alameddine; N. Bhalla; R. Hughes; J. Logue; D. Leaning; S. </w:t>
            </w:r>
            <w:proofErr w:type="spellStart"/>
            <w:r w:rsidRPr="003C0278">
              <w:rPr>
                <w:rFonts w:ascii="Arial" w:eastAsia="Times New Roman" w:hAnsi="Arial" w:cs="Arial"/>
                <w:color w:val="000000"/>
                <w:kern w:val="0"/>
                <w:sz w:val="20"/>
                <w:szCs w:val="20"/>
                <w:lang w:eastAsia="en-GB"/>
                <w14:ligatures w14:val="none"/>
              </w:rPr>
              <w:t>Vengalil</w:t>
            </w:r>
            <w:proofErr w:type="spellEnd"/>
            <w:r w:rsidRPr="003C0278">
              <w:rPr>
                <w:rFonts w:ascii="Arial" w:eastAsia="Times New Roman" w:hAnsi="Arial" w:cs="Arial"/>
                <w:color w:val="000000"/>
                <w:kern w:val="0"/>
                <w:sz w:val="20"/>
                <w:szCs w:val="20"/>
                <w:lang w:eastAsia="en-GB"/>
                <w14:ligatures w14:val="none"/>
              </w:rPr>
              <w:t xml:space="preserve">; D. Ford; G. Walker; A. Shaheen; O. Khan; A. Chan; I. Ahmed; S. Hilman; I. Sayers; A. </w:t>
            </w:r>
            <w:proofErr w:type="spellStart"/>
            <w:r w:rsidRPr="003C0278">
              <w:rPr>
                <w:rFonts w:ascii="Arial" w:eastAsia="Times New Roman" w:hAnsi="Arial" w:cs="Arial"/>
                <w:color w:val="000000"/>
                <w:kern w:val="0"/>
                <w:sz w:val="20"/>
                <w:szCs w:val="20"/>
                <w:lang w:eastAsia="en-GB"/>
                <w14:ligatures w14:val="none"/>
              </w:rPr>
              <w:t>Nikapota</w:t>
            </w:r>
            <w:proofErr w:type="spellEnd"/>
            <w:r w:rsidRPr="003C0278">
              <w:rPr>
                <w:rFonts w:ascii="Arial" w:eastAsia="Times New Roman" w:hAnsi="Arial" w:cs="Arial"/>
                <w:color w:val="000000"/>
                <w:kern w:val="0"/>
                <w:sz w:val="20"/>
                <w:szCs w:val="20"/>
                <w:lang w:eastAsia="en-GB"/>
                <w14:ligatures w14:val="none"/>
              </w:rPr>
              <w:t xml:space="preserve">; D. Bloomfield; T. Porter; J. Joseph; C. Rentsch; R. Pereira Mestre; E. Roggero; J. Beyer; M. Borner; R. Strebel; D. Berthold; D. </w:t>
            </w:r>
            <w:proofErr w:type="spellStart"/>
            <w:r w:rsidRPr="003C0278">
              <w:rPr>
                <w:rFonts w:ascii="Arial" w:eastAsia="Times New Roman" w:hAnsi="Arial" w:cs="Arial"/>
                <w:color w:val="000000"/>
                <w:kern w:val="0"/>
                <w:sz w:val="20"/>
                <w:szCs w:val="20"/>
                <w:lang w:eastAsia="en-GB"/>
                <w14:ligatures w14:val="none"/>
              </w:rPr>
              <w:t>Engeler</w:t>
            </w:r>
            <w:proofErr w:type="spellEnd"/>
            <w:r w:rsidRPr="003C0278">
              <w:rPr>
                <w:rFonts w:ascii="Arial" w:eastAsia="Times New Roman" w:hAnsi="Arial" w:cs="Arial"/>
                <w:color w:val="000000"/>
                <w:kern w:val="0"/>
                <w:sz w:val="20"/>
                <w:szCs w:val="20"/>
                <w:lang w:eastAsia="en-GB"/>
                <w14:ligatures w14:val="none"/>
              </w:rPr>
              <w:t>; H. John; R. Popescu; D. Durr; S. investigators</w:t>
            </w:r>
          </w:p>
        </w:tc>
        <w:tc>
          <w:tcPr>
            <w:tcW w:w="708" w:type="dxa"/>
            <w:tcBorders>
              <w:top w:val="nil"/>
              <w:left w:val="nil"/>
              <w:bottom w:val="single" w:sz="4" w:space="0" w:color="auto"/>
              <w:right w:val="single" w:sz="4" w:space="0" w:color="auto"/>
            </w:tcBorders>
            <w:shd w:val="clear" w:color="auto" w:fill="auto"/>
            <w:vAlign w:val="center"/>
            <w:hideMark/>
          </w:tcPr>
          <w:p w14:paraId="71B4EC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w:t>
            </w:r>
          </w:p>
        </w:tc>
        <w:tc>
          <w:tcPr>
            <w:tcW w:w="709" w:type="dxa"/>
            <w:tcBorders>
              <w:top w:val="nil"/>
              <w:left w:val="nil"/>
              <w:bottom w:val="single" w:sz="4" w:space="0" w:color="auto"/>
              <w:right w:val="single" w:sz="4" w:space="0" w:color="auto"/>
            </w:tcBorders>
            <w:shd w:val="clear" w:color="auto" w:fill="auto"/>
            <w:vAlign w:val="center"/>
            <w:hideMark/>
          </w:tcPr>
          <w:p w14:paraId="44D23DE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509E3B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443-456</w:t>
            </w:r>
          </w:p>
        </w:tc>
      </w:tr>
      <w:tr w:rsidR="001A6346" w:rsidRPr="003C0278" w14:paraId="5B1066BF" w14:textId="77777777" w:rsidTr="001A6346">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A115F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30D451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Perfusion</w:t>
            </w:r>
          </w:p>
        </w:tc>
        <w:tc>
          <w:tcPr>
            <w:tcW w:w="3402" w:type="dxa"/>
            <w:tcBorders>
              <w:top w:val="nil"/>
              <w:left w:val="nil"/>
              <w:bottom w:val="single" w:sz="4" w:space="0" w:color="auto"/>
              <w:right w:val="single" w:sz="4" w:space="0" w:color="auto"/>
            </w:tcBorders>
            <w:shd w:val="clear" w:color="auto" w:fill="auto"/>
            <w:vAlign w:val="center"/>
            <w:hideMark/>
          </w:tcPr>
          <w:p w14:paraId="5C37A73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2021 </w:t>
            </w:r>
            <w:proofErr w:type="spellStart"/>
            <w:r w:rsidRPr="003C0278">
              <w:rPr>
                <w:rFonts w:ascii="Arial" w:eastAsia="Times New Roman" w:hAnsi="Arial" w:cs="Arial"/>
                <w:color w:val="000000"/>
                <w:kern w:val="0"/>
                <w:sz w:val="20"/>
                <w:szCs w:val="20"/>
                <w:lang w:eastAsia="en-GB"/>
                <w14:ligatures w14:val="none"/>
              </w:rPr>
              <w:t>MiECTiS</w:t>
            </w:r>
            <w:proofErr w:type="spellEnd"/>
            <w:r w:rsidRPr="003C0278">
              <w:rPr>
                <w:rFonts w:ascii="Arial" w:eastAsia="Times New Roman" w:hAnsi="Arial" w:cs="Arial"/>
                <w:color w:val="000000"/>
                <w:kern w:val="0"/>
                <w:sz w:val="20"/>
                <w:szCs w:val="20"/>
                <w:lang w:eastAsia="en-GB"/>
                <w14:ligatures w14:val="none"/>
              </w:rPr>
              <w:t xml:space="preserve"> focused update on the 2016 position paper for the use of minimal invasive extracorporeal circulation in cardiac surgery</w:t>
            </w:r>
          </w:p>
        </w:tc>
        <w:tc>
          <w:tcPr>
            <w:tcW w:w="6663" w:type="dxa"/>
            <w:tcBorders>
              <w:top w:val="nil"/>
              <w:left w:val="nil"/>
              <w:bottom w:val="single" w:sz="4" w:space="0" w:color="auto"/>
              <w:right w:val="single" w:sz="4" w:space="0" w:color="auto"/>
            </w:tcBorders>
            <w:shd w:val="clear" w:color="auto" w:fill="auto"/>
            <w:vAlign w:val="center"/>
            <w:hideMark/>
          </w:tcPr>
          <w:p w14:paraId="5E16A3D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K. Anastasiadis; P. </w:t>
            </w:r>
            <w:proofErr w:type="spellStart"/>
            <w:r w:rsidRPr="003C0278">
              <w:rPr>
                <w:rFonts w:ascii="Arial" w:eastAsia="Times New Roman" w:hAnsi="Arial" w:cs="Arial"/>
                <w:color w:val="000000"/>
                <w:kern w:val="0"/>
                <w:sz w:val="20"/>
                <w:szCs w:val="20"/>
                <w:lang w:eastAsia="en-GB"/>
                <w14:ligatures w14:val="none"/>
              </w:rPr>
              <w:t>Antonitsis</w:t>
            </w:r>
            <w:proofErr w:type="spellEnd"/>
            <w:r w:rsidRPr="003C0278">
              <w:rPr>
                <w:rFonts w:ascii="Arial" w:eastAsia="Times New Roman" w:hAnsi="Arial" w:cs="Arial"/>
                <w:color w:val="000000"/>
                <w:kern w:val="0"/>
                <w:sz w:val="20"/>
                <w:szCs w:val="20"/>
                <w:lang w:eastAsia="en-GB"/>
                <w14:ligatures w14:val="none"/>
              </w:rPr>
              <w:t xml:space="preserve">; J. Murkin; C. </w:t>
            </w:r>
            <w:proofErr w:type="spellStart"/>
            <w:r w:rsidRPr="003C0278">
              <w:rPr>
                <w:rFonts w:ascii="Arial" w:eastAsia="Times New Roman" w:hAnsi="Arial" w:cs="Arial"/>
                <w:color w:val="000000"/>
                <w:kern w:val="0"/>
                <w:sz w:val="20"/>
                <w:szCs w:val="20"/>
                <w:lang w:eastAsia="en-GB"/>
                <w14:ligatures w14:val="none"/>
              </w:rPr>
              <w:t>Serrick</w:t>
            </w:r>
            <w:proofErr w:type="spellEnd"/>
            <w:r w:rsidRPr="003C0278">
              <w:rPr>
                <w:rFonts w:ascii="Arial" w:eastAsia="Times New Roman" w:hAnsi="Arial" w:cs="Arial"/>
                <w:color w:val="000000"/>
                <w:kern w:val="0"/>
                <w:sz w:val="20"/>
                <w:szCs w:val="20"/>
                <w:lang w:eastAsia="en-GB"/>
                <w14:ligatures w14:val="none"/>
              </w:rPr>
              <w:t xml:space="preserve">; S. Gunaydin; A. El-Essawi; M. Bennett; G. </w:t>
            </w:r>
            <w:proofErr w:type="spellStart"/>
            <w:r w:rsidRPr="003C0278">
              <w:rPr>
                <w:rFonts w:ascii="Arial" w:eastAsia="Times New Roman" w:hAnsi="Arial" w:cs="Arial"/>
                <w:color w:val="000000"/>
                <w:kern w:val="0"/>
                <w:sz w:val="20"/>
                <w:szCs w:val="20"/>
                <w:lang w:eastAsia="en-GB"/>
                <w14:ligatures w14:val="none"/>
              </w:rPr>
              <w:t>Erdoes</w:t>
            </w:r>
            <w:proofErr w:type="spellEnd"/>
            <w:r w:rsidRPr="003C0278">
              <w:rPr>
                <w:rFonts w:ascii="Arial" w:eastAsia="Times New Roman" w:hAnsi="Arial" w:cs="Arial"/>
                <w:color w:val="000000"/>
                <w:kern w:val="0"/>
                <w:sz w:val="20"/>
                <w:szCs w:val="20"/>
                <w:lang w:eastAsia="en-GB"/>
                <w14:ligatures w14:val="none"/>
              </w:rPr>
              <w:t xml:space="preserve">; A. Liebold; P. Punjabi; K. C. Theodoropoulos; B. Kiaii; A. Wahba; F. de </w:t>
            </w:r>
            <w:proofErr w:type="spellStart"/>
            <w:r w:rsidRPr="003C0278">
              <w:rPr>
                <w:rFonts w:ascii="Arial" w:eastAsia="Times New Roman" w:hAnsi="Arial" w:cs="Arial"/>
                <w:color w:val="000000"/>
                <w:kern w:val="0"/>
                <w:sz w:val="20"/>
                <w:szCs w:val="20"/>
                <w:lang w:eastAsia="en-GB"/>
                <w14:ligatures w14:val="none"/>
              </w:rPr>
              <w:t>Somer</w:t>
            </w:r>
            <w:proofErr w:type="spellEnd"/>
            <w:r w:rsidRPr="003C0278">
              <w:rPr>
                <w:rFonts w:ascii="Arial" w:eastAsia="Times New Roman" w:hAnsi="Arial" w:cs="Arial"/>
                <w:color w:val="000000"/>
                <w:kern w:val="0"/>
                <w:sz w:val="20"/>
                <w:szCs w:val="20"/>
                <w:lang w:eastAsia="en-GB"/>
                <w14:ligatures w14:val="none"/>
              </w:rPr>
              <w:t xml:space="preserve">; A. Bauer; A. Kadner; W. van Boven; H. </w:t>
            </w:r>
            <w:proofErr w:type="spellStart"/>
            <w:r w:rsidRPr="003C0278">
              <w:rPr>
                <w:rFonts w:ascii="Arial" w:eastAsia="Times New Roman" w:hAnsi="Arial" w:cs="Arial"/>
                <w:color w:val="000000"/>
                <w:kern w:val="0"/>
                <w:sz w:val="20"/>
                <w:szCs w:val="20"/>
                <w:lang w:eastAsia="en-GB"/>
                <w14:ligatures w14:val="none"/>
              </w:rPr>
              <w:t>Argiriadou</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Deliopoulos</w:t>
            </w:r>
            <w:proofErr w:type="spellEnd"/>
            <w:r w:rsidRPr="003C0278">
              <w:rPr>
                <w:rFonts w:ascii="Arial" w:eastAsia="Times New Roman" w:hAnsi="Arial" w:cs="Arial"/>
                <w:color w:val="000000"/>
                <w:kern w:val="0"/>
                <w:sz w:val="20"/>
                <w:szCs w:val="20"/>
                <w:lang w:eastAsia="en-GB"/>
                <w14:ligatures w14:val="none"/>
              </w:rPr>
              <w:t xml:space="preserve">; R. Α. Baker; I. Breitenbach; C. Ince; P. Starinieri; H. Jenni; V. Popov; N. Moorjani; M. Moscarelli; M. Di Eusanio; A. Cale; O. Shapira; C. </w:t>
            </w:r>
            <w:proofErr w:type="spellStart"/>
            <w:r w:rsidRPr="003C0278">
              <w:rPr>
                <w:rFonts w:ascii="Arial" w:eastAsia="Times New Roman" w:hAnsi="Arial" w:cs="Arial"/>
                <w:color w:val="000000"/>
                <w:kern w:val="0"/>
                <w:sz w:val="20"/>
                <w:szCs w:val="20"/>
                <w:lang w:eastAsia="en-GB"/>
                <w14:ligatures w14:val="none"/>
              </w:rPr>
              <w:t>Baufreton</w:t>
            </w:r>
            <w:proofErr w:type="spellEnd"/>
            <w:r w:rsidRPr="003C0278">
              <w:rPr>
                <w:rFonts w:ascii="Arial" w:eastAsia="Times New Roman" w:hAnsi="Arial" w:cs="Arial"/>
                <w:color w:val="000000"/>
                <w:kern w:val="0"/>
                <w:sz w:val="20"/>
                <w:szCs w:val="20"/>
                <w:lang w:eastAsia="en-GB"/>
                <w14:ligatures w14:val="none"/>
              </w:rPr>
              <w:t>; I. Condello; F. Merkle; M. Stehouwer; C. Schmid; M. Ranucci; G. Angelini; T. Carrel</w:t>
            </w:r>
          </w:p>
        </w:tc>
        <w:tc>
          <w:tcPr>
            <w:tcW w:w="708" w:type="dxa"/>
            <w:tcBorders>
              <w:top w:val="nil"/>
              <w:left w:val="nil"/>
              <w:bottom w:val="single" w:sz="4" w:space="0" w:color="auto"/>
              <w:right w:val="single" w:sz="4" w:space="0" w:color="auto"/>
            </w:tcBorders>
            <w:shd w:val="clear" w:color="auto" w:fill="auto"/>
            <w:vAlign w:val="center"/>
            <w:hideMark/>
          </w:tcPr>
          <w:p w14:paraId="2599996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38</w:t>
            </w:r>
          </w:p>
        </w:tc>
        <w:tc>
          <w:tcPr>
            <w:tcW w:w="709" w:type="dxa"/>
            <w:tcBorders>
              <w:top w:val="nil"/>
              <w:left w:val="nil"/>
              <w:bottom w:val="single" w:sz="4" w:space="0" w:color="auto"/>
              <w:right w:val="single" w:sz="4" w:space="0" w:color="auto"/>
            </w:tcBorders>
            <w:shd w:val="clear" w:color="auto" w:fill="auto"/>
            <w:vAlign w:val="center"/>
            <w:hideMark/>
          </w:tcPr>
          <w:p w14:paraId="109DB8E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0DCBB5F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1360-1383</w:t>
            </w:r>
          </w:p>
        </w:tc>
      </w:tr>
      <w:tr w:rsidR="001A6346" w:rsidRPr="003C0278" w14:paraId="21B2EEDD"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F4299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8F6AEF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Applied Sciences (Switzerland)</w:t>
            </w:r>
          </w:p>
        </w:tc>
        <w:tc>
          <w:tcPr>
            <w:tcW w:w="3402" w:type="dxa"/>
            <w:tcBorders>
              <w:top w:val="nil"/>
              <w:left w:val="nil"/>
              <w:bottom w:val="single" w:sz="4" w:space="0" w:color="auto"/>
              <w:right w:val="single" w:sz="4" w:space="0" w:color="auto"/>
            </w:tcBorders>
            <w:shd w:val="clear" w:color="auto" w:fill="auto"/>
            <w:vAlign w:val="center"/>
            <w:hideMark/>
          </w:tcPr>
          <w:p w14:paraId="0AA2FD6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Gender Dimorphism in Maxillary Permanent Canine </w:t>
            </w:r>
            <w:proofErr w:type="spellStart"/>
            <w:r w:rsidRPr="003C0278">
              <w:rPr>
                <w:rFonts w:ascii="Arial" w:eastAsia="Times New Roman" w:hAnsi="Arial" w:cs="Arial"/>
                <w:color w:val="000000"/>
                <w:kern w:val="0"/>
                <w:sz w:val="20"/>
                <w:szCs w:val="20"/>
                <w:lang w:eastAsia="en-GB"/>
                <w14:ligatures w14:val="none"/>
              </w:rPr>
              <w:t>Odontometrics</w:t>
            </w:r>
            <w:proofErr w:type="spellEnd"/>
            <w:r w:rsidRPr="003C0278">
              <w:rPr>
                <w:rFonts w:ascii="Arial" w:eastAsia="Times New Roman" w:hAnsi="Arial" w:cs="Arial"/>
                <w:color w:val="000000"/>
                <w:kern w:val="0"/>
                <w:sz w:val="20"/>
                <w:szCs w:val="20"/>
                <w:lang w:eastAsia="en-GB"/>
                <w14:ligatures w14:val="none"/>
              </w:rPr>
              <w:t xml:space="preserve"> Based on a Three-Dimensional Digital Method and Discriminant Function Analysis in the Saudi Population</w:t>
            </w:r>
          </w:p>
        </w:tc>
        <w:tc>
          <w:tcPr>
            <w:tcW w:w="6663" w:type="dxa"/>
            <w:tcBorders>
              <w:top w:val="nil"/>
              <w:left w:val="nil"/>
              <w:bottom w:val="single" w:sz="4" w:space="0" w:color="auto"/>
              <w:right w:val="single" w:sz="4" w:space="0" w:color="auto"/>
            </w:tcBorders>
            <w:shd w:val="clear" w:color="auto" w:fill="auto"/>
            <w:vAlign w:val="center"/>
            <w:hideMark/>
          </w:tcPr>
          <w:p w14:paraId="29DFBFF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Y. M. </w:t>
            </w:r>
            <w:proofErr w:type="spellStart"/>
            <w:r w:rsidRPr="003C0278">
              <w:rPr>
                <w:rFonts w:ascii="Arial" w:eastAsia="Times New Roman" w:hAnsi="Arial" w:cs="Arial"/>
                <w:color w:val="000000"/>
                <w:kern w:val="0"/>
                <w:sz w:val="20"/>
                <w:szCs w:val="20"/>
                <w:lang w:eastAsia="en-GB"/>
                <w14:ligatures w14:val="none"/>
              </w:rPr>
              <w:t>Almugla</w:t>
            </w:r>
            <w:proofErr w:type="spellEnd"/>
            <w:r w:rsidRPr="003C0278">
              <w:rPr>
                <w:rFonts w:ascii="Arial" w:eastAsia="Times New Roman" w:hAnsi="Arial" w:cs="Arial"/>
                <w:color w:val="000000"/>
                <w:kern w:val="0"/>
                <w:sz w:val="20"/>
                <w:szCs w:val="20"/>
                <w:lang w:eastAsia="en-GB"/>
                <w14:ligatures w14:val="none"/>
              </w:rPr>
              <w:t>; G. S. Madiraju; R. Mohan; S. Abraham</w:t>
            </w:r>
          </w:p>
        </w:tc>
        <w:tc>
          <w:tcPr>
            <w:tcW w:w="708" w:type="dxa"/>
            <w:tcBorders>
              <w:top w:val="nil"/>
              <w:left w:val="nil"/>
              <w:bottom w:val="single" w:sz="4" w:space="0" w:color="auto"/>
              <w:right w:val="single" w:sz="4" w:space="0" w:color="auto"/>
            </w:tcBorders>
            <w:shd w:val="clear" w:color="auto" w:fill="auto"/>
            <w:vAlign w:val="center"/>
            <w:hideMark/>
          </w:tcPr>
          <w:p w14:paraId="07D544E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1BBFF16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2D9E01A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CCCB60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88263C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6D3AE52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w:t>
            </w:r>
          </w:p>
        </w:tc>
        <w:tc>
          <w:tcPr>
            <w:tcW w:w="3402" w:type="dxa"/>
            <w:tcBorders>
              <w:top w:val="nil"/>
              <w:left w:val="nil"/>
              <w:bottom w:val="single" w:sz="4" w:space="0" w:color="auto"/>
              <w:right w:val="single" w:sz="4" w:space="0" w:color="auto"/>
            </w:tcBorders>
            <w:shd w:val="clear" w:color="auto" w:fill="auto"/>
            <w:vAlign w:val="center"/>
            <w:hideMark/>
          </w:tcPr>
          <w:p w14:paraId="07758F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Association between hearing loss and deprivation among Welsh adults: A cross-sectional observational study</w:t>
            </w:r>
          </w:p>
        </w:tc>
        <w:tc>
          <w:tcPr>
            <w:tcW w:w="6663" w:type="dxa"/>
            <w:tcBorders>
              <w:top w:val="nil"/>
              <w:left w:val="nil"/>
              <w:bottom w:val="single" w:sz="4" w:space="0" w:color="auto"/>
              <w:right w:val="single" w:sz="4" w:space="0" w:color="auto"/>
            </w:tcBorders>
            <w:shd w:val="clear" w:color="auto" w:fill="auto"/>
            <w:vAlign w:val="center"/>
            <w:hideMark/>
          </w:tcPr>
          <w:p w14:paraId="43FF26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Allum; R. Meredith; K. </w:t>
            </w:r>
            <w:proofErr w:type="spellStart"/>
            <w:r w:rsidRPr="003C0278">
              <w:rPr>
                <w:rFonts w:ascii="Arial" w:eastAsia="Times New Roman" w:hAnsi="Arial" w:cs="Arial"/>
                <w:color w:val="000000"/>
                <w:kern w:val="0"/>
                <w:sz w:val="20"/>
                <w:szCs w:val="20"/>
                <w:lang w:eastAsia="en-GB"/>
                <w14:ligatures w14:val="none"/>
              </w:rPr>
              <w:t>Uus</w:t>
            </w:r>
            <w:proofErr w:type="spellEnd"/>
            <w:r w:rsidRPr="003C0278">
              <w:rPr>
                <w:rFonts w:ascii="Arial" w:eastAsia="Times New Roman" w:hAnsi="Arial" w:cs="Arial"/>
                <w:color w:val="000000"/>
                <w:kern w:val="0"/>
                <w:sz w:val="20"/>
                <w:szCs w:val="20"/>
                <w:lang w:eastAsia="en-GB"/>
                <w14:ligatures w14:val="none"/>
              </w:rPr>
              <w:t>; J. J. Kirkham; P. Dawes</w:t>
            </w:r>
          </w:p>
        </w:tc>
        <w:tc>
          <w:tcPr>
            <w:tcW w:w="708" w:type="dxa"/>
            <w:tcBorders>
              <w:top w:val="nil"/>
              <w:left w:val="nil"/>
              <w:bottom w:val="single" w:sz="4" w:space="0" w:color="auto"/>
              <w:right w:val="single" w:sz="4" w:space="0" w:color="auto"/>
            </w:tcBorders>
            <w:shd w:val="clear" w:color="auto" w:fill="auto"/>
            <w:vAlign w:val="center"/>
            <w:hideMark/>
          </w:tcPr>
          <w:p w14:paraId="2E6DDDC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47E1C16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3AC684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F40060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46F695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4129A10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751247C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Evaluating remote skin cancer multidisciplinary team meetings in the United Kingdom post-COVID-19</w:t>
            </w:r>
          </w:p>
        </w:tc>
        <w:tc>
          <w:tcPr>
            <w:tcW w:w="6663" w:type="dxa"/>
            <w:tcBorders>
              <w:top w:val="nil"/>
              <w:left w:val="nil"/>
              <w:bottom w:val="single" w:sz="4" w:space="0" w:color="auto"/>
              <w:right w:val="single" w:sz="4" w:space="0" w:color="auto"/>
            </w:tcBorders>
            <w:shd w:val="clear" w:color="auto" w:fill="auto"/>
            <w:vAlign w:val="center"/>
            <w:hideMark/>
          </w:tcPr>
          <w:p w14:paraId="595881C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R. Ali; T. D. Dobbs; H. </w:t>
            </w:r>
            <w:proofErr w:type="spellStart"/>
            <w:r w:rsidRPr="003C0278">
              <w:rPr>
                <w:rFonts w:ascii="Arial" w:eastAsia="Times New Roman" w:hAnsi="Arial" w:cs="Arial"/>
                <w:color w:val="000000"/>
                <w:kern w:val="0"/>
                <w:sz w:val="20"/>
                <w:szCs w:val="20"/>
                <w:lang w:eastAsia="en-GB"/>
                <w14:ligatures w14:val="none"/>
              </w:rPr>
              <w:t>Mohamedbhai</w:t>
            </w:r>
            <w:proofErr w:type="spellEnd"/>
            <w:r w:rsidRPr="003C0278">
              <w:rPr>
                <w:rFonts w:ascii="Arial" w:eastAsia="Times New Roman" w:hAnsi="Arial" w:cs="Arial"/>
                <w:color w:val="000000"/>
                <w:kern w:val="0"/>
                <w:sz w:val="20"/>
                <w:szCs w:val="20"/>
                <w:lang w:eastAsia="en-GB"/>
                <w14:ligatures w14:val="none"/>
              </w:rPr>
              <w:t>; S. Whitaker; H. A. Hutchings; I. S. Whitaker</w:t>
            </w:r>
          </w:p>
        </w:tc>
        <w:tc>
          <w:tcPr>
            <w:tcW w:w="708" w:type="dxa"/>
            <w:tcBorders>
              <w:top w:val="nil"/>
              <w:left w:val="nil"/>
              <w:bottom w:val="single" w:sz="4" w:space="0" w:color="auto"/>
              <w:right w:val="single" w:sz="4" w:space="0" w:color="auto"/>
            </w:tcBorders>
            <w:shd w:val="clear" w:color="auto" w:fill="auto"/>
            <w:vAlign w:val="center"/>
            <w:hideMark/>
          </w:tcPr>
          <w:p w14:paraId="337752B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84</w:t>
            </w:r>
          </w:p>
        </w:tc>
        <w:tc>
          <w:tcPr>
            <w:tcW w:w="709" w:type="dxa"/>
            <w:tcBorders>
              <w:top w:val="nil"/>
              <w:left w:val="nil"/>
              <w:bottom w:val="single" w:sz="4" w:space="0" w:color="auto"/>
              <w:right w:val="single" w:sz="4" w:space="0" w:color="auto"/>
            </w:tcBorders>
            <w:shd w:val="clear" w:color="auto" w:fill="auto"/>
            <w:vAlign w:val="center"/>
            <w:hideMark/>
          </w:tcPr>
          <w:p w14:paraId="03ADCCE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D9B05F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250-257</w:t>
            </w:r>
          </w:p>
        </w:tc>
      </w:tr>
      <w:tr w:rsidR="001A6346" w:rsidRPr="003C0278" w14:paraId="5ABBAF15"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352B9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0D5237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1BBEFC4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Validating a novel natural language processing pathway for automated quality assurance in surgical oncology: incomplete excision rates of 34 955 basal cell carcinomas</w:t>
            </w:r>
          </w:p>
        </w:tc>
        <w:tc>
          <w:tcPr>
            <w:tcW w:w="6663" w:type="dxa"/>
            <w:tcBorders>
              <w:top w:val="nil"/>
              <w:left w:val="nil"/>
              <w:bottom w:val="single" w:sz="4" w:space="0" w:color="auto"/>
              <w:right w:val="single" w:sz="4" w:space="0" w:color="auto"/>
            </w:tcBorders>
            <w:shd w:val="clear" w:color="auto" w:fill="auto"/>
            <w:vAlign w:val="center"/>
            <w:hideMark/>
          </w:tcPr>
          <w:p w14:paraId="08E1EEE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R. Ali; T. D. Dobbs; M. Jovic; H. Strafford; B. </w:t>
            </w:r>
            <w:proofErr w:type="spellStart"/>
            <w:r w:rsidRPr="003C0278">
              <w:rPr>
                <w:rFonts w:ascii="Arial" w:eastAsia="Times New Roman" w:hAnsi="Arial" w:cs="Arial"/>
                <w:color w:val="000000"/>
                <w:kern w:val="0"/>
                <w:sz w:val="20"/>
                <w:szCs w:val="20"/>
                <w:lang w:eastAsia="en-GB"/>
                <w14:ligatures w14:val="none"/>
              </w:rPr>
              <w:t>Fonferko</w:t>
            </w:r>
            <w:proofErr w:type="spellEnd"/>
            <w:r w:rsidRPr="003C0278">
              <w:rPr>
                <w:rFonts w:ascii="Arial" w:eastAsia="Times New Roman" w:hAnsi="Arial" w:cs="Arial"/>
                <w:color w:val="000000"/>
                <w:kern w:val="0"/>
                <w:sz w:val="20"/>
                <w:szCs w:val="20"/>
                <w:lang w:eastAsia="en-GB"/>
                <w14:ligatures w14:val="none"/>
              </w:rPr>
              <w:t>-Shadrach; A. S. Lacey; N. Williams; W. O. Pickrell; H. A. Hutchings; I. S. Whitaker</w:t>
            </w:r>
          </w:p>
        </w:tc>
        <w:tc>
          <w:tcPr>
            <w:tcW w:w="708" w:type="dxa"/>
            <w:tcBorders>
              <w:top w:val="nil"/>
              <w:left w:val="nil"/>
              <w:bottom w:val="single" w:sz="4" w:space="0" w:color="auto"/>
              <w:right w:val="single" w:sz="4" w:space="0" w:color="auto"/>
            </w:tcBorders>
            <w:shd w:val="clear" w:color="auto" w:fill="auto"/>
            <w:vAlign w:val="center"/>
            <w:hideMark/>
          </w:tcPr>
          <w:p w14:paraId="5E9751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110</w:t>
            </w:r>
          </w:p>
        </w:tc>
        <w:tc>
          <w:tcPr>
            <w:tcW w:w="709" w:type="dxa"/>
            <w:tcBorders>
              <w:top w:val="nil"/>
              <w:left w:val="nil"/>
              <w:bottom w:val="single" w:sz="4" w:space="0" w:color="auto"/>
              <w:right w:val="single" w:sz="4" w:space="0" w:color="auto"/>
            </w:tcBorders>
            <w:shd w:val="clear" w:color="auto" w:fill="auto"/>
            <w:vAlign w:val="center"/>
            <w:hideMark/>
          </w:tcPr>
          <w:p w14:paraId="6E2970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46CDA83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1072-1075</w:t>
            </w:r>
          </w:p>
        </w:tc>
      </w:tr>
      <w:tr w:rsidR="001A6346" w:rsidRPr="003C0278" w14:paraId="3C06962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3895B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2ED371B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00BDEE7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Improving the effectiveness of multidisciplinary team meetings on skin cancer: Analysis of the National Cancer Research UK survey responses</w:t>
            </w:r>
          </w:p>
        </w:tc>
        <w:tc>
          <w:tcPr>
            <w:tcW w:w="6663" w:type="dxa"/>
            <w:tcBorders>
              <w:top w:val="nil"/>
              <w:left w:val="nil"/>
              <w:bottom w:val="single" w:sz="4" w:space="0" w:color="auto"/>
              <w:right w:val="single" w:sz="4" w:space="0" w:color="auto"/>
            </w:tcBorders>
            <w:shd w:val="clear" w:color="auto" w:fill="auto"/>
            <w:vAlign w:val="center"/>
            <w:hideMark/>
          </w:tcPr>
          <w:p w14:paraId="1172308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R. Ali; T. D. Dobbs; M. Jovic; H. A. Hutchings; I. S. Whitaker</w:t>
            </w:r>
          </w:p>
        </w:tc>
        <w:tc>
          <w:tcPr>
            <w:tcW w:w="708" w:type="dxa"/>
            <w:tcBorders>
              <w:top w:val="nil"/>
              <w:left w:val="nil"/>
              <w:bottom w:val="single" w:sz="4" w:space="0" w:color="auto"/>
              <w:right w:val="single" w:sz="4" w:space="0" w:color="auto"/>
            </w:tcBorders>
            <w:shd w:val="clear" w:color="auto" w:fill="auto"/>
            <w:vAlign w:val="center"/>
            <w:hideMark/>
          </w:tcPr>
          <w:p w14:paraId="64BCC16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82</w:t>
            </w:r>
          </w:p>
        </w:tc>
        <w:tc>
          <w:tcPr>
            <w:tcW w:w="709" w:type="dxa"/>
            <w:tcBorders>
              <w:top w:val="nil"/>
              <w:left w:val="nil"/>
              <w:bottom w:val="single" w:sz="4" w:space="0" w:color="auto"/>
              <w:right w:val="single" w:sz="4" w:space="0" w:color="auto"/>
            </w:tcBorders>
            <w:shd w:val="clear" w:color="auto" w:fill="auto"/>
            <w:vAlign w:val="center"/>
            <w:hideMark/>
          </w:tcPr>
          <w:p w14:paraId="385546C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A89301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141-151</w:t>
            </w:r>
          </w:p>
        </w:tc>
      </w:tr>
      <w:tr w:rsidR="001A6346" w:rsidRPr="003C0278" w14:paraId="5CA8225A"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3BA5D8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7FA319A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 Digital Health</w:t>
            </w:r>
          </w:p>
        </w:tc>
        <w:tc>
          <w:tcPr>
            <w:tcW w:w="3402" w:type="dxa"/>
            <w:tcBorders>
              <w:top w:val="nil"/>
              <w:left w:val="nil"/>
              <w:bottom w:val="single" w:sz="4" w:space="0" w:color="auto"/>
              <w:right w:val="single" w:sz="4" w:space="0" w:color="auto"/>
            </w:tcBorders>
            <w:shd w:val="clear" w:color="auto" w:fill="auto"/>
            <w:vAlign w:val="center"/>
            <w:hideMark/>
          </w:tcPr>
          <w:p w14:paraId="2F1CD19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Using ChatGPT to write patient clinic letters</w:t>
            </w:r>
          </w:p>
        </w:tc>
        <w:tc>
          <w:tcPr>
            <w:tcW w:w="6663" w:type="dxa"/>
            <w:tcBorders>
              <w:top w:val="nil"/>
              <w:left w:val="nil"/>
              <w:bottom w:val="single" w:sz="4" w:space="0" w:color="auto"/>
              <w:right w:val="single" w:sz="4" w:space="0" w:color="auto"/>
            </w:tcBorders>
            <w:shd w:val="clear" w:color="auto" w:fill="auto"/>
            <w:vAlign w:val="center"/>
            <w:hideMark/>
          </w:tcPr>
          <w:p w14:paraId="7FA0B21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R. Ali; T. D. Dobbs; H. A. Hutchings; I. S. Whitaker</w:t>
            </w:r>
          </w:p>
        </w:tc>
        <w:tc>
          <w:tcPr>
            <w:tcW w:w="708" w:type="dxa"/>
            <w:tcBorders>
              <w:top w:val="nil"/>
              <w:left w:val="nil"/>
              <w:bottom w:val="single" w:sz="4" w:space="0" w:color="auto"/>
              <w:right w:val="single" w:sz="4" w:space="0" w:color="auto"/>
            </w:tcBorders>
            <w:shd w:val="clear" w:color="auto" w:fill="auto"/>
            <w:vAlign w:val="center"/>
            <w:hideMark/>
          </w:tcPr>
          <w:p w14:paraId="52DC22D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6230BAD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027BA65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e179-e181</w:t>
            </w:r>
          </w:p>
        </w:tc>
      </w:tr>
      <w:tr w:rsidR="001A6346" w:rsidRPr="003C0278" w14:paraId="413A444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3AC7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F1717F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BMC Surgery</w:t>
            </w:r>
          </w:p>
        </w:tc>
        <w:tc>
          <w:tcPr>
            <w:tcW w:w="3402" w:type="dxa"/>
            <w:tcBorders>
              <w:top w:val="nil"/>
              <w:left w:val="nil"/>
              <w:bottom w:val="single" w:sz="4" w:space="0" w:color="auto"/>
              <w:right w:val="single" w:sz="4" w:space="0" w:color="auto"/>
            </w:tcBorders>
            <w:shd w:val="clear" w:color="auto" w:fill="auto"/>
            <w:vAlign w:val="center"/>
            <w:hideMark/>
          </w:tcPr>
          <w:p w14:paraId="53FF3D8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Comparison between P-POSSUM and NELA risk score for patients undergoing emergency laparotomy in Egyptian patients</w:t>
            </w:r>
          </w:p>
        </w:tc>
        <w:tc>
          <w:tcPr>
            <w:tcW w:w="6663" w:type="dxa"/>
            <w:tcBorders>
              <w:top w:val="nil"/>
              <w:left w:val="nil"/>
              <w:bottom w:val="single" w:sz="4" w:space="0" w:color="auto"/>
              <w:right w:val="single" w:sz="4" w:space="0" w:color="auto"/>
            </w:tcBorders>
            <w:shd w:val="clear" w:color="auto" w:fill="auto"/>
            <w:vAlign w:val="center"/>
            <w:hideMark/>
          </w:tcPr>
          <w:p w14:paraId="01E7C22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M. </w:t>
            </w:r>
            <w:proofErr w:type="spellStart"/>
            <w:r w:rsidRPr="003C0278">
              <w:rPr>
                <w:rFonts w:ascii="Arial" w:eastAsia="Times New Roman" w:hAnsi="Arial" w:cs="Arial"/>
                <w:color w:val="000000"/>
                <w:kern w:val="0"/>
                <w:sz w:val="20"/>
                <w:szCs w:val="20"/>
                <w:lang w:eastAsia="en-GB"/>
                <w14:ligatures w14:val="none"/>
              </w:rPr>
              <w:t>Alabbasy</w:t>
            </w:r>
            <w:proofErr w:type="spellEnd"/>
            <w:r w:rsidRPr="003C0278">
              <w:rPr>
                <w:rFonts w:ascii="Arial" w:eastAsia="Times New Roman" w:hAnsi="Arial" w:cs="Arial"/>
                <w:color w:val="000000"/>
                <w:kern w:val="0"/>
                <w:sz w:val="20"/>
                <w:szCs w:val="20"/>
                <w:lang w:eastAsia="en-GB"/>
                <w14:ligatures w14:val="none"/>
              </w:rPr>
              <w:t xml:space="preserve">; A. A. E. </w:t>
            </w:r>
            <w:proofErr w:type="spellStart"/>
            <w:r w:rsidRPr="003C0278">
              <w:rPr>
                <w:rFonts w:ascii="Arial" w:eastAsia="Times New Roman" w:hAnsi="Arial" w:cs="Arial"/>
                <w:color w:val="000000"/>
                <w:kern w:val="0"/>
                <w:sz w:val="20"/>
                <w:szCs w:val="20"/>
                <w:lang w:eastAsia="en-GB"/>
                <w14:ligatures w14:val="none"/>
              </w:rPr>
              <w:t>Elsisy</w:t>
            </w:r>
            <w:proofErr w:type="spellEnd"/>
            <w:r w:rsidRPr="003C0278">
              <w:rPr>
                <w:rFonts w:ascii="Arial" w:eastAsia="Times New Roman" w:hAnsi="Arial" w:cs="Arial"/>
                <w:color w:val="000000"/>
                <w:kern w:val="0"/>
                <w:sz w:val="20"/>
                <w:szCs w:val="20"/>
                <w:lang w:eastAsia="en-GB"/>
                <w14:ligatures w14:val="none"/>
              </w:rPr>
              <w:t xml:space="preserve">; A. Mahmoud; S. S. </w:t>
            </w:r>
            <w:proofErr w:type="spellStart"/>
            <w:r w:rsidRPr="003C0278">
              <w:rPr>
                <w:rFonts w:ascii="Arial" w:eastAsia="Times New Roman" w:hAnsi="Arial" w:cs="Arial"/>
                <w:color w:val="000000"/>
                <w:kern w:val="0"/>
                <w:sz w:val="20"/>
                <w:szCs w:val="20"/>
                <w:lang w:eastAsia="en-GB"/>
                <w14:ligatures w14:val="none"/>
              </w:rPr>
              <w:t>Alhanafy</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33110E4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w:t>
            </w:r>
          </w:p>
        </w:tc>
        <w:tc>
          <w:tcPr>
            <w:tcW w:w="709" w:type="dxa"/>
            <w:tcBorders>
              <w:top w:val="nil"/>
              <w:left w:val="nil"/>
              <w:bottom w:val="single" w:sz="4" w:space="0" w:color="auto"/>
              <w:right w:val="single" w:sz="4" w:space="0" w:color="auto"/>
            </w:tcBorders>
            <w:shd w:val="clear" w:color="auto" w:fill="auto"/>
            <w:vAlign w:val="center"/>
            <w:hideMark/>
          </w:tcPr>
          <w:p w14:paraId="305E13D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242BD9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C24D004" w14:textId="77777777" w:rsidTr="00EE04D2">
        <w:trPr>
          <w:trHeight w:val="33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5AB52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79E3A28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 Medicine</w:t>
            </w:r>
          </w:p>
        </w:tc>
        <w:tc>
          <w:tcPr>
            <w:tcW w:w="3402" w:type="dxa"/>
            <w:tcBorders>
              <w:top w:val="nil"/>
              <w:left w:val="nil"/>
              <w:bottom w:val="single" w:sz="4" w:space="0" w:color="auto"/>
              <w:right w:val="single" w:sz="4" w:space="0" w:color="auto"/>
            </w:tcBorders>
            <w:shd w:val="clear" w:color="auto" w:fill="auto"/>
            <w:vAlign w:val="center"/>
            <w:hideMark/>
          </w:tcPr>
          <w:p w14:paraId="2CE00D4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Body composition and lung cancer-associated cachexia in </w:t>
            </w:r>
            <w:proofErr w:type="spellStart"/>
            <w:r w:rsidRPr="003C0278">
              <w:rPr>
                <w:rFonts w:ascii="Arial" w:eastAsia="Times New Roman" w:hAnsi="Arial" w:cs="Arial"/>
                <w:color w:val="000000"/>
                <w:kern w:val="0"/>
                <w:sz w:val="20"/>
                <w:szCs w:val="20"/>
                <w:lang w:eastAsia="en-GB"/>
                <w14:ligatures w14:val="none"/>
              </w:rPr>
              <w:t>TRACERx</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2A69779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 Al-</w:t>
            </w:r>
            <w:proofErr w:type="spellStart"/>
            <w:r w:rsidRPr="003C0278">
              <w:rPr>
                <w:rFonts w:ascii="Arial" w:eastAsia="Times New Roman" w:hAnsi="Arial" w:cs="Arial"/>
                <w:color w:val="000000"/>
                <w:kern w:val="0"/>
                <w:sz w:val="20"/>
                <w:szCs w:val="20"/>
                <w:lang w:eastAsia="en-GB"/>
                <w14:ligatures w14:val="none"/>
              </w:rPr>
              <w:t>Sawaf</w:t>
            </w:r>
            <w:proofErr w:type="spellEnd"/>
            <w:r w:rsidRPr="003C0278">
              <w:rPr>
                <w:rFonts w:ascii="Arial" w:eastAsia="Times New Roman" w:hAnsi="Arial" w:cs="Arial"/>
                <w:color w:val="000000"/>
                <w:kern w:val="0"/>
                <w:sz w:val="20"/>
                <w:szCs w:val="20"/>
                <w:lang w:eastAsia="en-GB"/>
                <w14:ligatures w14:val="none"/>
              </w:rPr>
              <w:t xml:space="preserve">; J. Weiss; M. </w:t>
            </w:r>
            <w:proofErr w:type="spellStart"/>
            <w:r w:rsidRPr="003C0278">
              <w:rPr>
                <w:rFonts w:ascii="Arial" w:eastAsia="Times New Roman" w:hAnsi="Arial" w:cs="Arial"/>
                <w:color w:val="000000"/>
                <w:kern w:val="0"/>
                <w:sz w:val="20"/>
                <w:szCs w:val="20"/>
                <w:lang w:eastAsia="en-GB"/>
                <w14:ligatures w14:val="none"/>
              </w:rPr>
              <w:t>Skrzypski</w:t>
            </w:r>
            <w:proofErr w:type="spellEnd"/>
            <w:r w:rsidRPr="003C0278">
              <w:rPr>
                <w:rFonts w:ascii="Arial" w:eastAsia="Times New Roman" w:hAnsi="Arial" w:cs="Arial"/>
                <w:color w:val="000000"/>
                <w:kern w:val="0"/>
                <w:sz w:val="20"/>
                <w:szCs w:val="20"/>
                <w:lang w:eastAsia="en-GB"/>
                <w14:ligatures w14:val="none"/>
              </w:rPr>
              <w:t xml:space="preserve">; J. M. Lam; T. </w:t>
            </w:r>
            <w:proofErr w:type="spellStart"/>
            <w:r w:rsidRPr="003C0278">
              <w:rPr>
                <w:rFonts w:ascii="Arial" w:eastAsia="Times New Roman" w:hAnsi="Arial" w:cs="Arial"/>
                <w:color w:val="000000"/>
                <w:kern w:val="0"/>
                <w:sz w:val="20"/>
                <w:szCs w:val="20"/>
                <w:lang w:eastAsia="en-GB"/>
                <w14:ligatures w14:val="none"/>
              </w:rPr>
              <w:t>Karasaki</w:t>
            </w:r>
            <w:proofErr w:type="spellEnd"/>
            <w:r w:rsidRPr="003C0278">
              <w:rPr>
                <w:rFonts w:ascii="Arial" w:eastAsia="Times New Roman" w:hAnsi="Arial" w:cs="Arial"/>
                <w:color w:val="000000"/>
                <w:kern w:val="0"/>
                <w:sz w:val="20"/>
                <w:szCs w:val="20"/>
                <w:lang w:eastAsia="en-GB"/>
                <w14:ligatures w14:val="none"/>
              </w:rPr>
              <w:t xml:space="preserve">; F. Zambrana; A. C. Kidd; A. M. </w:t>
            </w:r>
            <w:proofErr w:type="spellStart"/>
            <w:r w:rsidRPr="003C0278">
              <w:rPr>
                <w:rFonts w:ascii="Arial" w:eastAsia="Times New Roman" w:hAnsi="Arial" w:cs="Arial"/>
                <w:color w:val="000000"/>
                <w:kern w:val="0"/>
                <w:sz w:val="20"/>
                <w:szCs w:val="20"/>
                <w:lang w:eastAsia="en-GB"/>
                <w14:ligatures w14:val="none"/>
              </w:rPr>
              <w:t>Frankell</w:t>
            </w:r>
            <w:proofErr w:type="spellEnd"/>
            <w:r w:rsidRPr="003C0278">
              <w:rPr>
                <w:rFonts w:ascii="Arial" w:eastAsia="Times New Roman" w:hAnsi="Arial" w:cs="Arial"/>
                <w:color w:val="000000"/>
                <w:kern w:val="0"/>
                <w:sz w:val="20"/>
                <w:szCs w:val="20"/>
                <w:lang w:eastAsia="en-GB"/>
                <w14:ligatures w14:val="none"/>
              </w:rPr>
              <w:t xml:space="preserve">; T. B. K. Watkins; C. Martínez-Ruiz; C. Puttick; J. R. M. Black; A. Huebner; M. A. Bakir; M. Sokač; S. Collins; S. </w:t>
            </w:r>
            <w:proofErr w:type="spellStart"/>
            <w:r w:rsidRPr="003C0278">
              <w:rPr>
                <w:rFonts w:ascii="Arial" w:eastAsia="Times New Roman" w:hAnsi="Arial" w:cs="Arial"/>
                <w:color w:val="000000"/>
                <w:kern w:val="0"/>
                <w:sz w:val="20"/>
                <w:szCs w:val="20"/>
                <w:lang w:eastAsia="en-GB"/>
                <w14:ligatures w14:val="none"/>
              </w:rPr>
              <w:t>Veeriah</w:t>
            </w:r>
            <w:proofErr w:type="spellEnd"/>
            <w:r w:rsidRPr="003C0278">
              <w:rPr>
                <w:rFonts w:ascii="Arial" w:eastAsia="Times New Roman" w:hAnsi="Arial" w:cs="Arial"/>
                <w:color w:val="000000"/>
                <w:kern w:val="0"/>
                <w:sz w:val="20"/>
                <w:szCs w:val="20"/>
                <w:lang w:eastAsia="en-GB"/>
                <w14:ligatures w14:val="none"/>
              </w:rPr>
              <w:t>; N. Magno; C. Naceur-</w:t>
            </w:r>
            <w:proofErr w:type="spellStart"/>
            <w:r w:rsidRPr="003C0278">
              <w:rPr>
                <w:rFonts w:ascii="Arial" w:eastAsia="Times New Roman" w:hAnsi="Arial" w:cs="Arial"/>
                <w:color w:val="000000"/>
                <w:kern w:val="0"/>
                <w:sz w:val="20"/>
                <w:szCs w:val="20"/>
                <w:lang w:eastAsia="en-GB"/>
                <w14:ligatures w14:val="none"/>
              </w:rPr>
              <w:t>Lombardelli</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Prymas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Toncheva</w:t>
            </w:r>
            <w:proofErr w:type="spellEnd"/>
            <w:r w:rsidRPr="003C0278">
              <w:rPr>
                <w:rFonts w:ascii="Arial" w:eastAsia="Times New Roman" w:hAnsi="Arial" w:cs="Arial"/>
                <w:color w:val="000000"/>
                <w:kern w:val="0"/>
                <w:sz w:val="20"/>
                <w:szCs w:val="20"/>
                <w:lang w:eastAsia="en-GB"/>
                <w14:ligatures w14:val="none"/>
              </w:rPr>
              <w:t xml:space="preserve">; S. Ward; N. Jayanth; R. Salgado; C. P. Bridge; D. C. Christiani; R. H. Mak; C. Bay; M. Rosenthal; N. Sattar; P. Welsh; Y. Liu; N. </w:t>
            </w:r>
            <w:proofErr w:type="spellStart"/>
            <w:r w:rsidRPr="003C0278">
              <w:rPr>
                <w:rFonts w:ascii="Arial" w:eastAsia="Times New Roman" w:hAnsi="Arial" w:cs="Arial"/>
                <w:color w:val="000000"/>
                <w:kern w:val="0"/>
                <w:sz w:val="20"/>
                <w:szCs w:val="20"/>
                <w:lang w:eastAsia="en-GB"/>
                <w14:ligatures w14:val="none"/>
              </w:rPr>
              <w:t>Perrimon</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Popuri</w:t>
            </w:r>
            <w:proofErr w:type="spellEnd"/>
            <w:r w:rsidRPr="003C0278">
              <w:rPr>
                <w:rFonts w:ascii="Arial" w:eastAsia="Times New Roman" w:hAnsi="Arial" w:cs="Arial"/>
                <w:color w:val="000000"/>
                <w:kern w:val="0"/>
                <w:sz w:val="20"/>
                <w:szCs w:val="20"/>
                <w:lang w:eastAsia="en-GB"/>
                <w14:ligatures w14:val="none"/>
              </w:rPr>
              <w:t xml:space="preserve">; M. F. Beg; N. McGranahan; A. Hackshaw; D. M. Breen; S. O’Rahilly; N. J. Birkbak; H. J. W. L. Aerts; T. B. K. Watkins; N. J. Birkbak; H. J. Aerts; J. F. Lester; A. Bajaj; A. Nakas; A. Sodha-Ramdeen; K. Ang; M. Tufail; M. F. Chowdhry; M. Scotland; R. Boyles; S. Rathinam; C. Wilson; D. Marrone; S. Dulloo; D. A. Fennell; G. Matharu; J. A. Shaw; J. Riley; L. Primrose; E. Boleti; H. Cheyne; M. Khalil; S. Richardson; T. Cruickshank; G. Price; K. M. Kerr; S. </w:t>
            </w:r>
            <w:proofErr w:type="spellStart"/>
            <w:r w:rsidRPr="003C0278">
              <w:rPr>
                <w:rFonts w:ascii="Arial" w:eastAsia="Times New Roman" w:hAnsi="Arial" w:cs="Arial"/>
                <w:color w:val="000000"/>
                <w:kern w:val="0"/>
                <w:sz w:val="20"/>
                <w:szCs w:val="20"/>
                <w:lang w:eastAsia="en-GB"/>
                <w14:ligatures w14:val="none"/>
              </w:rPr>
              <w:t>Benafif</w:t>
            </w:r>
            <w:proofErr w:type="spellEnd"/>
            <w:r w:rsidRPr="003C0278">
              <w:rPr>
                <w:rFonts w:ascii="Arial" w:eastAsia="Times New Roman" w:hAnsi="Arial" w:cs="Arial"/>
                <w:color w:val="000000"/>
                <w:kern w:val="0"/>
                <w:sz w:val="20"/>
                <w:szCs w:val="20"/>
                <w:lang w:eastAsia="en-GB"/>
                <w14:ligatures w14:val="none"/>
              </w:rPr>
              <w:t xml:space="preserve">; K. Gilbert; B. Naidu; A. J. Patel; A. Osman; C. Lacson; G. Langman; H. Shackleford; M. </w:t>
            </w:r>
            <w:proofErr w:type="spellStart"/>
            <w:r w:rsidRPr="003C0278">
              <w:rPr>
                <w:rFonts w:ascii="Arial" w:eastAsia="Times New Roman" w:hAnsi="Arial" w:cs="Arial"/>
                <w:color w:val="000000"/>
                <w:kern w:val="0"/>
                <w:sz w:val="20"/>
                <w:szCs w:val="20"/>
                <w:lang w:eastAsia="en-GB"/>
                <w14:ligatures w14:val="none"/>
              </w:rPr>
              <w:t>Djearaman</w:t>
            </w:r>
            <w:proofErr w:type="spellEnd"/>
            <w:r w:rsidRPr="003C0278">
              <w:rPr>
                <w:rFonts w:ascii="Arial" w:eastAsia="Times New Roman" w:hAnsi="Arial" w:cs="Arial"/>
                <w:color w:val="000000"/>
                <w:kern w:val="0"/>
                <w:sz w:val="20"/>
                <w:szCs w:val="20"/>
                <w:lang w:eastAsia="en-GB"/>
                <w14:ligatures w14:val="none"/>
              </w:rPr>
              <w:t xml:space="preserve">; S. Kadiri; G. Middleton; A. Leek; J. D. Hodgkinson; N. Totten; A. Montero; E. Smith; E. Fontaine; F. Granato; H. Doran; J. </w:t>
            </w:r>
            <w:proofErr w:type="spellStart"/>
            <w:r w:rsidRPr="003C0278">
              <w:rPr>
                <w:rFonts w:ascii="Arial" w:eastAsia="Times New Roman" w:hAnsi="Arial" w:cs="Arial"/>
                <w:color w:val="000000"/>
                <w:kern w:val="0"/>
                <w:sz w:val="20"/>
                <w:szCs w:val="20"/>
                <w:lang w:eastAsia="en-GB"/>
                <w14:ligatures w14:val="none"/>
              </w:rPr>
              <w:t>Novasio</w:t>
            </w:r>
            <w:proofErr w:type="spellEnd"/>
            <w:r w:rsidRPr="003C0278">
              <w:rPr>
                <w:rFonts w:ascii="Arial" w:eastAsia="Times New Roman" w:hAnsi="Arial" w:cs="Arial"/>
                <w:color w:val="000000"/>
                <w:kern w:val="0"/>
                <w:sz w:val="20"/>
                <w:szCs w:val="20"/>
                <w:lang w:eastAsia="en-GB"/>
                <w14:ligatures w14:val="none"/>
              </w:rPr>
              <w:t xml:space="preserve">; K. Rammohan; L. Joseph; P. Bishop; R. Shah; S. Moss; V. Joshi; P. Crosbie; F. Gomes; K. Brown; M. Carter; A. Chaturvedi; L. Priest; P. Oliveira; C. R. Lindsay; F. H. Blackhall; M. G. Krebs; Y. Summers; A. Clipson; J. </w:t>
            </w:r>
            <w:proofErr w:type="spellStart"/>
            <w:r w:rsidRPr="003C0278">
              <w:rPr>
                <w:rFonts w:ascii="Arial" w:eastAsia="Times New Roman" w:hAnsi="Arial" w:cs="Arial"/>
                <w:color w:val="000000"/>
                <w:kern w:val="0"/>
                <w:sz w:val="20"/>
                <w:szCs w:val="20"/>
                <w:lang w:eastAsia="en-GB"/>
                <w14:ligatures w14:val="none"/>
              </w:rPr>
              <w:t>Tugwood</w:t>
            </w:r>
            <w:proofErr w:type="spellEnd"/>
            <w:r w:rsidRPr="003C0278">
              <w:rPr>
                <w:rFonts w:ascii="Arial" w:eastAsia="Times New Roman" w:hAnsi="Arial" w:cs="Arial"/>
                <w:color w:val="000000"/>
                <w:kern w:val="0"/>
                <w:sz w:val="20"/>
                <w:szCs w:val="20"/>
                <w:lang w:eastAsia="en-GB"/>
                <w14:ligatures w14:val="none"/>
              </w:rPr>
              <w:t xml:space="preserve">; A. Kerr; D. G. Rothwell; E. Kilgour; C. Dive; R. F. Schwarz; T. L. Kaufmann; G. A. Wilson; R. Rosenthal; P. Van Loo; Z. </w:t>
            </w:r>
            <w:proofErr w:type="spellStart"/>
            <w:r w:rsidRPr="003C0278">
              <w:rPr>
                <w:rFonts w:ascii="Arial" w:eastAsia="Times New Roman" w:hAnsi="Arial" w:cs="Arial"/>
                <w:color w:val="000000"/>
                <w:kern w:val="0"/>
                <w:sz w:val="20"/>
                <w:szCs w:val="20"/>
                <w:lang w:eastAsia="en-GB"/>
                <w14:ligatures w14:val="none"/>
              </w:rPr>
              <w:t>Szallasi</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Kisistok</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Sokac</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Diossy</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Demeulemeester</w:t>
            </w:r>
            <w:proofErr w:type="spellEnd"/>
            <w:r w:rsidRPr="003C0278">
              <w:rPr>
                <w:rFonts w:ascii="Arial" w:eastAsia="Times New Roman" w:hAnsi="Arial" w:cs="Arial"/>
                <w:color w:val="000000"/>
                <w:kern w:val="0"/>
                <w:sz w:val="20"/>
                <w:szCs w:val="20"/>
                <w:lang w:eastAsia="en-GB"/>
                <w14:ligatures w14:val="none"/>
              </w:rPr>
              <w:t xml:space="preserve">; A. Bunkum; A. Stewart; A. Magness; A. Rowan; A. </w:t>
            </w:r>
            <w:proofErr w:type="spellStart"/>
            <w:r w:rsidRPr="003C0278">
              <w:rPr>
                <w:rFonts w:ascii="Arial" w:eastAsia="Times New Roman" w:hAnsi="Arial" w:cs="Arial"/>
                <w:color w:val="000000"/>
                <w:kern w:val="0"/>
                <w:sz w:val="20"/>
                <w:szCs w:val="20"/>
                <w:lang w:eastAsia="en-GB"/>
                <w14:ligatures w14:val="none"/>
              </w:rPr>
              <w:t>Karamani</w:t>
            </w:r>
            <w:proofErr w:type="spellEnd"/>
            <w:r w:rsidRPr="003C0278">
              <w:rPr>
                <w:rFonts w:ascii="Arial" w:eastAsia="Times New Roman" w:hAnsi="Arial" w:cs="Arial"/>
                <w:color w:val="000000"/>
                <w:kern w:val="0"/>
                <w:sz w:val="20"/>
                <w:szCs w:val="20"/>
                <w:lang w:eastAsia="en-GB"/>
                <w14:ligatures w14:val="none"/>
              </w:rPr>
              <w:t xml:space="preserve">; B. Chain; B. B. Campbell; C. </w:t>
            </w:r>
            <w:proofErr w:type="spellStart"/>
            <w:r w:rsidRPr="003C0278">
              <w:rPr>
                <w:rFonts w:ascii="Arial" w:eastAsia="Times New Roman" w:hAnsi="Arial" w:cs="Arial"/>
                <w:color w:val="000000"/>
                <w:kern w:val="0"/>
                <w:sz w:val="20"/>
                <w:szCs w:val="20"/>
                <w:lang w:eastAsia="en-GB"/>
                <w14:ligatures w14:val="none"/>
              </w:rPr>
              <w:t>Castignani</w:t>
            </w:r>
            <w:proofErr w:type="spellEnd"/>
            <w:r w:rsidRPr="003C0278">
              <w:rPr>
                <w:rFonts w:ascii="Arial" w:eastAsia="Times New Roman" w:hAnsi="Arial" w:cs="Arial"/>
                <w:color w:val="000000"/>
                <w:kern w:val="0"/>
                <w:sz w:val="20"/>
                <w:szCs w:val="20"/>
                <w:lang w:eastAsia="en-GB"/>
                <w14:ligatures w14:val="none"/>
              </w:rPr>
              <w:t xml:space="preserve">; C. Bailey; C. Abbosh; C. E. Weeden; C. Lee; C. Richard; C. T. Hiley; D. A. Moore; D. R. Pearce; D. Karagianni; D. Biswas; D. Levi; E. Hoxha; E. L. Cadieux; E. L. Lim; E. Colliver; E. Nye; E. Grönroos; F. Gálvez-Cancino; F. Athanasopoulou; F. Gimeno-Valiente; G. </w:t>
            </w:r>
            <w:proofErr w:type="spellStart"/>
            <w:r w:rsidRPr="003C0278">
              <w:rPr>
                <w:rFonts w:ascii="Arial" w:eastAsia="Times New Roman" w:hAnsi="Arial" w:cs="Arial"/>
                <w:color w:val="000000"/>
                <w:kern w:val="0"/>
                <w:sz w:val="20"/>
                <w:szCs w:val="20"/>
                <w:lang w:eastAsia="en-GB"/>
                <w14:ligatures w14:val="none"/>
              </w:rPr>
              <w:t>Kassiotis</w:t>
            </w:r>
            <w:proofErr w:type="spellEnd"/>
            <w:r w:rsidRPr="003C0278">
              <w:rPr>
                <w:rFonts w:ascii="Arial" w:eastAsia="Times New Roman" w:hAnsi="Arial" w:cs="Arial"/>
                <w:color w:val="000000"/>
                <w:kern w:val="0"/>
                <w:sz w:val="20"/>
                <w:szCs w:val="20"/>
                <w:lang w:eastAsia="en-GB"/>
                <w14:ligatures w14:val="none"/>
              </w:rPr>
              <w:t xml:space="preserve">; G. Stavrou; G. </w:t>
            </w:r>
            <w:proofErr w:type="spellStart"/>
            <w:r w:rsidRPr="003C0278">
              <w:rPr>
                <w:rFonts w:ascii="Arial" w:eastAsia="Times New Roman" w:hAnsi="Arial" w:cs="Arial"/>
                <w:color w:val="000000"/>
                <w:kern w:val="0"/>
                <w:sz w:val="20"/>
                <w:szCs w:val="20"/>
                <w:lang w:eastAsia="en-GB"/>
                <w14:ligatures w14:val="none"/>
              </w:rPr>
              <w:t>Mastrokalos</w:t>
            </w:r>
            <w:proofErr w:type="spellEnd"/>
            <w:r w:rsidRPr="003C0278">
              <w:rPr>
                <w:rFonts w:ascii="Arial" w:eastAsia="Times New Roman" w:hAnsi="Arial" w:cs="Arial"/>
                <w:color w:val="000000"/>
                <w:kern w:val="0"/>
                <w:sz w:val="20"/>
                <w:szCs w:val="20"/>
                <w:lang w:eastAsia="en-GB"/>
                <w14:ligatures w14:val="none"/>
              </w:rPr>
              <w:t xml:space="preserve">; H. Zhai; H. L. Lowe; I. G. Matos; J. Goldman; J. L. Reading; J. Herrero; J. K. Rane; J. Nicod; J. A. Hartley; K. S. Peggs; K. S. S. Enfield; K. Selvaraju; K. Thol; K. Litchfield; K. W. Ng; K. Chen; K. Dijkstra; K. Grigoriadis; K. Thakkar; L. Ensell; M. Shah; M. V. Duran; M. Litovchenko; M. W. Sunderland; M. S. Hill; M. Dietzen; M. Leung; M. Escudero; M. Angelova; M. </w:t>
            </w:r>
            <w:proofErr w:type="spellStart"/>
            <w:r w:rsidRPr="003C0278">
              <w:rPr>
                <w:rFonts w:ascii="Arial" w:eastAsia="Times New Roman" w:hAnsi="Arial" w:cs="Arial"/>
                <w:color w:val="000000"/>
                <w:kern w:val="0"/>
                <w:sz w:val="20"/>
                <w:szCs w:val="20"/>
                <w:lang w:eastAsia="en-GB"/>
                <w14:ligatures w14:val="none"/>
              </w:rPr>
              <w:t>Tanić</w:t>
            </w:r>
            <w:proofErr w:type="spellEnd"/>
            <w:r w:rsidRPr="003C0278">
              <w:rPr>
                <w:rFonts w:ascii="Arial" w:eastAsia="Times New Roman" w:hAnsi="Arial" w:cs="Arial"/>
                <w:color w:val="000000"/>
                <w:kern w:val="0"/>
                <w:sz w:val="20"/>
                <w:szCs w:val="20"/>
                <w:lang w:eastAsia="en-GB"/>
                <w14:ligatures w14:val="none"/>
              </w:rPr>
              <w:t xml:space="preserve">; M. Sivakumar; N. Kanu; O. </w:t>
            </w:r>
            <w:proofErr w:type="spellStart"/>
            <w:r w:rsidRPr="003C0278">
              <w:rPr>
                <w:rFonts w:ascii="Arial" w:eastAsia="Times New Roman" w:hAnsi="Arial" w:cs="Arial"/>
                <w:color w:val="000000"/>
                <w:kern w:val="0"/>
                <w:sz w:val="20"/>
                <w:szCs w:val="20"/>
                <w:lang w:eastAsia="en-GB"/>
                <w14:ligatures w14:val="none"/>
              </w:rPr>
              <w:t>Chervova</w:t>
            </w:r>
            <w:proofErr w:type="spellEnd"/>
            <w:r w:rsidRPr="003C0278">
              <w:rPr>
                <w:rFonts w:ascii="Arial" w:eastAsia="Times New Roman" w:hAnsi="Arial" w:cs="Arial"/>
                <w:color w:val="000000"/>
                <w:kern w:val="0"/>
                <w:sz w:val="20"/>
                <w:szCs w:val="20"/>
                <w:lang w:eastAsia="en-GB"/>
                <w14:ligatures w14:val="none"/>
              </w:rPr>
              <w:t xml:space="preserve">; O. Lucas; O. Pich; P. Hobson; P. Pawlik; R. K. Stone; R. Bentham; R. E. Hynds; R. </w:t>
            </w:r>
            <w:proofErr w:type="spellStart"/>
            <w:r w:rsidRPr="003C0278">
              <w:rPr>
                <w:rFonts w:ascii="Arial" w:eastAsia="Times New Roman" w:hAnsi="Arial" w:cs="Arial"/>
                <w:color w:val="000000"/>
                <w:kern w:val="0"/>
                <w:sz w:val="20"/>
                <w:szCs w:val="20"/>
                <w:lang w:eastAsia="en-GB"/>
                <w14:ligatures w14:val="none"/>
              </w:rPr>
              <w:t>Vendramin</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Saghafinia</w:t>
            </w:r>
            <w:proofErr w:type="spellEnd"/>
            <w:r w:rsidRPr="003C0278">
              <w:rPr>
                <w:rFonts w:ascii="Arial" w:eastAsia="Times New Roman" w:hAnsi="Arial" w:cs="Arial"/>
                <w:color w:val="000000"/>
                <w:kern w:val="0"/>
                <w:sz w:val="20"/>
                <w:szCs w:val="20"/>
                <w:lang w:eastAsia="en-GB"/>
                <w14:ligatures w14:val="none"/>
              </w:rPr>
              <w:t xml:space="preserve">; S. López; S. Gamble; S. K. A. Ung; S. A. Quezada; S. Vanloo; S. Zaccaria; S. Hessey; S. Boeing; S. Beck; S. K. Bola; T. Denner; T. Marafioti; T. P. </w:t>
            </w:r>
            <w:proofErr w:type="spellStart"/>
            <w:r w:rsidRPr="003C0278">
              <w:rPr>
                <w:rFonts w:ascii="Arial" w:eastAsia="Times New Roman" w:hAnsi="Arial" w:cs="Arial"/>
                <w:color w:val="000000"/>
                <w:kern w:val="0"/>
                <w:sz w:val="20"/>
                <w:szCs w:val="20"/>
                <w:lang w:eastAsia="en-GB"/>
                <w14:ligatures w14:val="none"/>
              </w:rPr>
              <w:t>Mourikis</w:t>
            </w:r>
            <w:proofErr w:type="spellEnd"/>
            <w:r w:rsidRPr="003C0278">
              <w:rPr>
                <w:rFonts w:ascii="Arial" w:eastAsia="Times New Roman" w:hAnsi="Arial" w:cs="Arial"/>
                <w:color w:val="000000"/>
                <w:kern w:val="0"/>
                <w:sz w:val="20"/>
                <w:szCs w:val="20"/>
                <w:lang w:eastAsia="en-GB"/>
                <w14:ligatures w14:val="none"/>
              </w:rPr>
              <w:t xml:space="preserve">; V. Spanswick; V. </w:t>
            </w:r>
            <w:proofErr w:type="spellStart"/>
            <w:r w:rsidRPr="003C0278">
              <w:rPr>
                <w:rFonts w:ascii="Arial" w:eastAsia="Times New Roman" w:hAnsi="Arial" w:cs="Arial"/>
                <w:color w:val="000000"/>
                <w:kern w:val="0"/>
                <w:sz w:val="20"/>
                <w:szCs w:val="20"/>
                <w:lang w:eastAsia="en-GB"/>
                <w14:ligatures w14:val="none"/>
              </w:rPr>
              <w:t>Barbè</w:t>
            </w:r>
            <w:proofErr w:type="spellEnd"/>
            <w:r w:rsidRPr="003C0278">
              <w:rPr>
                <w:rFonts w:ascii="Arial" w:eastAsia="Times New Roman" w:hAnsi="Arial" w:cs="Arial"/>
                <w:color w:val="000000"/>
                <w:kern w:val="0"/>
                <w:sz w:val="20"/>
                <w:szCs w:val="20"/>
                <w:lang w:eastAsia="en-GB"/>
                <w14:ligatures w14:val="none"/>
              </w:rPr>
              <w:t xml:space="preserve">; W. T. Lu; W. Hill; W. K. Liu; Y. Wu; Y. Naito; Z. Ramsden; C. Veiga; G. Royle; C. A. Collins-Fekete; F. Fraioli; P. Ashford; T. Clark; M. D. Forster; S. M. Lee; E. Borg; M. Falzon; D. Papadatos-Pastos; J. </w:t>
            </w:r>
            <w:r w:rsidRPr="003C0278">
              <w:rPr>
                <w:rFonts w:ascii="Arial" w:eastAsia="Times New Roman" w:hAnsi="Arial" w:cs="Arial"/>
                <w:color w:val="000000"/>
                <w:kern w:val="0"/>
                <w:sz w:val="20"/>
                <w:szCs w:val="20"/>
                <w:lang w:eastAsia="en-GB"/>
                <w14:ligatures w14:val="none"/>
              </w:rPr>
              <w:lastRenderedPageBreak/>
              <w:t xml:space="preserve">Wilson; T. Ahmad; A. J. Procter; A. Ahmed; M. N. Taylor; A. Nair; D. Lawrence; D. </w:t>
            </w:r>
            <w:proofErr w:type="spellStart"/>
            <w:r w:rsidRPr="003C0278">
              <w:rPr>
                <w:rFonts w:ascii="Arial" w:eastAsia="Times New Roman" w:hAnsi="Arial" w:cs="Arial"/>
                <w:color w:val="000000"/>
                <w:kern w:val="0"/>
                <w:sz w:val="20"/>
                <w:szCs w:val="20"/>
                <w:lang w:eastAsia="en-GB"/>
                <w14:ligatures w14:val="none"/>
              </w:rPr>
              <w:t>Patrini</w:t>
            </w:r>
            <w:proofErr w:type="spellEnd"/>
            <w:r w:rsidRPr="003C0278">
              <w:rPr>
                <w:rFonts w:ascii="Arial" w:eastAsia="Times New Roman" w:hAnsi="Arial" w:cs="Arial"/>
                <w:color w:val="000000"/>
                <w:kern w:val="0"/>
                <w:sz w:val="20"/>
                <w:szCs w:val="20"/>
                <w:lang w:eastAsia="en-GB"/>
                <w14:ligatures w14:val="none"/>
              </w:rPr>
              <w:t xml:space="preserve">; N. Navani; R. M. Thakrar; S. M. Janes; E. M. Hoogenboom; F. Monk; J. W. Holding; J. Choudhary; K. </w:t>
            </w:r>
            <w:proofErr w:type="spellStart"/>
            <w:r w:rsidRPr="003C0278">
              <w:rPr>
                <w:rFonts w:ascii="Arial" w:eastAsia="Times New Roman" w:hAnsi="Arial" w:cs="Arial"/>
                <w:color w:val="000000"/>
                <w:kern w:val="0"/>
                <w:sz w:val="20"/>
                <w:szCs w:val="20"/>
                <w:lang w:eastAsia="en-GB"/>
                <w14:ligatures w14:val="none"/>
              </w:rPr>
              <w:t>Bhakhri</w:t>
            </w:r>
            <w:proofErr w:type="spellEnd"/>
            <w:r w:rsidRPr="003C0278">
              <w:rPr>
                <w:rFonts w:ascii="Arial" w:eastAsia="Times New Roman" w:hAnsi="Arial" w:cs="Arial"/>
                <w:color w:val="000000"/>
                <w:kern w:val="0"/>
                <w:sz w:val="20"/>
                <w:szCs w:val="20"/>
                <w:lang w:eastAsia="en-GB"/>
                <w14:ligatures w14:val="none"/>
              </w:rPr>
              <w:t xml:space="preserve">; M. Scarci; M. Hayward; N. Panagiotopoulos; P. Gorman; R. </w:t>
            </w:r>
            <w:proofErr w:type="spellStart"/>
            <w:r w:rsidRPr="003C0278">
              <w:rPr>
                <w:rFonts w:ascii="Arial" w:eastAsia="Times New Roman" w:hAnsi="Arial" w:cs="Arial"/>
                <w:color w:val="000000"/>
                <w:kern w:val="0"/>
                <w:sz w:val="20"/>
                <w:szCs w:val="20"/>
                <w:lang w:eastAsia="en-GB"/>
                <w14:ligatures w14:val="none"/>
              </w:rPr>
              <w:t>Khiroya</w:t>
            </w:r>
            <w:proofErr w:type="spellEnd"/>
            <w:r w:rsidRPr="003C0278">
              <w:rPr>
                <w:rFonts w:ascii="Arial" w:eastAsia="Times New Roman" w:hAnsi="Arial" w:cs="Arial"/>
                <w:color w:val="000000"/>
                <w:kern w:val="0"/>
                <w:sz w:val="20"/>
                <w:szCs w:val="20"/>
                <w:lang w:eastAsia="en-GB"/>
                <w14:ligatures w14:val="none"/>
              </w:rPr>
              <w:t xml:space="preserve">; R. C. Stephens; Y. N. S. Wong; S. Bandula; A. Sharp; S. Smith; N. Gower; H. K. Dhanda; K. Chan; C. Pilotti; R. Leslie; A. </w:t>
            </w:r>
            <w:proofErr w:type="spellStart"/>
            <w:r w:rsidRPr="003C0278">
              <w:rPr>
                <w:rFonts w:ascii="Arial" w:eastAsia="Times New Roman" w:hAnsi="Arial" w:cs="Arial"/>
                <w:color w:val="000000"/>
                <w:kern w:val="0"/>
                <w:sz w:val="20"/>
                <w:szCs w:val="20"/>
                <w:lang w:eastAsia="en-GB"/>
                <w14:ligatures w14:val="none"/>
              </w:rPr>
              <w:t>Grapa</w:t>
            </w:r>
            <w:proofErr w:type="spellEnd"/>
            <w:r w:rsidRPr="003C0278">
              <w:rPr>
                <w:rFonts w:ascii="Arial" w:eastAsia="Times New Roman" w:hAnsi="Arial" w:cs="Arial"/>
                <w:color w:val="000000"/>
                <w:kern w:val="0"/>
                <w:sz w:val="20"/>
                <w:szCs w:val="20"/>
                <w:lang w:eastAsia="en-GB"/>
                <w14:ligatures w14:val="none"/>
              </w:rPr>
              <w:t xml:space="preserve">; H. Zhang; K. AbdulJabbar; X. Pan; Y. Yuan; D. Chuter; M. </w:t>
            </w:r>
            <w:proofErr w:type="spellStart"/>
            <w:r w:rsidRPr="003C0278">
              <w:rPr>
                <w:rFonts w:ascii="Arial" w:eastAsia="Times New Roman" w:hAnsi="Arial" w:cs="Arial"/>
                <w:color w:val="000000"/>
                <w:kern w:val="0"/>
                <w:sz w:val="20"/>
                <w:szCs w:val="20"/>
                <w:lang w:eastAsia="en-GB"/>
                <w14:ligatures w14:val="none"/>
              </w:rPr>
              <w:t>MacKenzie</w:t>
            </w:r>
            <w:proofErr w:type="spellEnd"/>
            <w:r w:rsidRPr="003C0278">
              <w:rPr>
                <w:rFonts w:ascii="Arial" w:eastAsia="Times New Roman" w:hAnsi="Arial" w:cs="Arial"/>
                <w:color w:val="000000"/>
                <w:kern w:val="0"/>
                <w:sz w:val="20"/>
                <w:szCs w:val="20"/>
                <w:lang w:eastAsia="en-GB"/>
                <w14:ligatures w14:val="none"/>
              </w:rPr>
              <w:t xml:space="preserve">; S. Chee; A. </w:t>
            </w:r>
            <w:proofErr w:type="spellStart"/>
            <w:r w:rsidRPr="003C0278">
              <w:rPr>
                <w:rFonts w:ascii="Arial" w:eastAsia="Times New Roman" w:hAnsi="Arial" w:cs="Arial"/>
                <w:color w:val="000000"/>
                <w:kern w:val="0"/>
                <w:sz w:val="20"/>
                <w:szCs w:val="20"/>
                <w:lang w:eastAsia="en-GB"/>
                <w14:ligatures w14:val="none"/>
              </w:rPr>
              <w:t>Alzetani</w:t>
            </w:r>
            <w:proofErr w:type="spellEnd"/>
            <w:r w:rsidRPr="003C0278">
              <w:rPr>
                <w:rFonts w:ascii="Arial" w:eastAsia="Times New Roman" w:hAnsi="Arial" w:cs="Arial"/>
                <w:color w:val="000000"/>
                <w:kern w:val="0"/>
                <w:sz w:val="20"/>
                <w:szCs w:val="20"/>
                <w:lang w:eastAsia="en-GB"/>
                <w14:ligatures w14:val="none"/>
              </w:rPr>
              <w:t xml:space="preserve">; J. Cave; L. Scarlett; J. Richards; P. Ingram; S. Austin; E. Lim; P. De Sousa; S. Jordan; A. Rice; H. </w:t>
            </w:r>
            <w:proofErr w:type="spellStart"/>
            <w:r w:rsidRPr="003C0278">
              <w:rPr>
                <w:rFonts w:ascii="Arial" w:eastAsia="Times New Roman" w:hAnsi="Arial" w:cs="Arial"/>
                <w:color w:val="000000"/>
                <w:kern w:val="0"/>
                <w:sz w:val="20"/>
                <w:szCs w:val="20"/>
                <w:lang w:eastAsia="en-GB"/>
                <w14:ligatures w14:val="none"/>
              </w:rPr>
              <w:t>Raubenheimer</w:t>
            </w:r>
            <w:proofErr w:type="spellEnd"/>
            <w:r w:rsidRPr="003C0278">
              <w:rPr>
                <w:rFonts w:ascii="Arial" w:eastAsia="Times New Roman" w:hAnsi="Arial" w:cs="Arial"/>
                <w:color w:val="000000"/>
                <w:kern w:val="0"/>
                <w:sz w:val="20"/>
                <w:szCs w:val="20"/>
                <w:lang w:eastAsia="en-GB"/>
                <w14:ligatures w14:val="none"/>
              </w:rPr>
              <w:t xml:space="preserve">; H. Bhayani; L. Ambrose; A. Devaraj; H. Chavan; S. Begum; S. I. </w:t>
            </w:r>
            <w:proofErr w:type="spellStart"/>
            <w:r w:rsidRPr="003C0278">
              <w:rPr>
                <w:rFonts w:ascii="Arial" w:eastAsia="Times New Roman" w:hAnsi="Arial" w:cs="Arial"/>
                <w:color w:val="000000"/>
                <w:kern w:val="0"/>
                <w:sz w:val="20"/>
                <w:szCs w:val="20"/>
                <w:lang w:eastAsia="en-GB"/>
                <w14:ligatures w14:val="none"/>
              </w:rPr>
              <w:t>Buderi</w:t>
            </w:r>
            <w:proofErr w:type="spellEnd"/>
            <w:r w:rsidRPr="003C0278">
              <w:rPr>
                <w:rFonts w:ascii="Arial" w:eastAsia="Times New Roman" w:hAnsi="Arial" w:cs="Arial"/>
                <w:color w:val="000000"/>
                <w:kern w:val="0"/>
                <w:sz w:val="20"/>
                <w:szCs w:val="20"/>
                <w:lang w:eastAsia="en-GB"/>
                <w14:ligatures w14:val="none"/>
              </w:rPr>
              <w:t xml:space="preserve">; D. Kaniu; M. </w:t>
            </w:r>
            <w:proofErr w:type="spellStart"/>
            <w:r w:rsidRPr="003C0278">
              <w:rPr>
                <w:rFonts w:ascii="Arial" w:eastAsia="Times New Roman" w:hAnsi="Arial" w:cs="Arial"/>
                <w:color w:val="000000"/>
                <w:kern w:val="0"/>
                <w:sz w:val="20"/>
                <w:szCs w:val="20"/>
                <w:lang w:eastAsia="en-GB"/>
                <w14:ligatures w14:val="none"/>
              </w:rPr>
              <w:t>Malima</w:t>
            </w:r>
            <w:proofErr w:type="spellEnd"/>
            <w:r w:rsidRPr="003C0278">
              <w:rPr>
                <w:rFonts w:ascii="Arial" w:eastAsia="Times New Roman" w:hAnsi="Arial" w:cs="Arial"/>
                <w:color w:val="000000"/>
                <w:kern w:val="0"/>
                <w:sz w:val="20"/>
                <w:szCs w:val="20"/>
                <w:lang w:eastAsia="en-GB"/>
                <w14:ligatures w14:val="none"/>
              </w:rPr>
              <w:t xml:space="preserve">; S. Booth; A. G. Nicholson; N. Fernandes; P. Shah; C. </w:t>
            </w:r>
            <w:proofErr w:type="spellStart"/>
            <w:r w:rsidRPr="003C0278">
              <w:rPr>
                <w:rFonts w:ascii="Arial" w:eastAsia="Times New Roman" w:hAnsi="Arial" w:cs="Arial"/>
                <w:color w:val="000000"/>
                <w:kern w:val="0"/>
                <w:sz w:val="20"/>
                <w:szCs w:val="20"/>
                <w:lang w:eastAsia="en-GB"/>
                <w14:ligatures w14:val="none"/>
              </w:rPr>
              <w:t>Proli</w:t>
            </w:r>
            <w:proofErr w:type="spellEnd"/>
            <w:r w:rsidRPr="003C0278">
              <w:rPr>
                <w:rFonts w:ascii="Arial" w:eastAsia="Times New Roman" w:hAnsi="Arial" w:cs="Arial"/>
                <w:color w:val="000000"/>
                <w:kern w:val="0"/>
                <w:sz w:val="20"/>
                <w:szCs w:val="20"/>
                <w:lang w:eastAsia="en-GB"/>
                <w14:ligatures w14:val="none"/>
              </w:rPr>
              <w:t xml:space="preserve">; M. Hewish; S. Danson; M. J. </w:t>
            </w:r>
            <w:proofErr w:type="spellStart"/>
            <w:r w:rsidRPr="003C0278">
              <w:rPr>
                <w:rFonts w:ascii="Arial" w:eastAsia="Times New Roman" w:hAnsi="Arial" w:cs="Arial"/>
                <w:color w:val="000000"/>
                <w:kern w:val="0"/>
                <w:sz w:val="20"/>
                <w:szCs w:val="20"/>
                <w:lang w:eastAsia="en-GB"/>
                <w14:ligatures w14:val="none"/>
              </w:rPr>
              <w:t>Shackcloth</w:t>
            </w:r>
            <w:proofErr w:type="spellEnd"/>
            <w:r w:rsidRPr="003C0278">
              <w:rPr>
                <w:rFonts w:ascii="Arial" w:eastAsia="Times New Roman" w:hAnsi="Arial" w:cs="Arial"/>
                <w:color w:val="000000"/>
                <w:kern w:val="0"/>
                <w:sz w:val="20"/>
                <w:szCs w:val="20"/>
                <w:lang w:eastAsia="en-GB"/>
                <w14:ligatures w14:val="none"/>
              </w:rPr>
              <w:t>; L. Robinson; P. Russell; K. G. Blyth; C. Dick; J. Le Quesne; A. Kirk; M. Asif; R. Bilancia; N. Kostoulas; M. Thomas; M. Jamal-Hanjani; C. Swanton; T. R. Consortium</w:t>
            </w:r>
          </w:p>
        </w:tc>
        <w:tc>
          <w:tcPr>
            <w:tcW w:w="708" w:type="dxa"/>
            <w:tcBorders>
              <w:top w:val="nil"/>
              <w:left w:val="nil"/>
              <w:bottom w:val="single" w:sz="4" w:space="0" w:color="auto"/>
              <w:right w:val="single" w:sz="4" w:space="0" w:color="auto"/>
            </w:tcBorders>
            <w:shd w:val="clear" w:color="auto" w:fill="auto"/>
            <w:vAlign w:val="center"/>
            <w:hideMark/>
          </w:tcPr>
          <w:p w14:paraId="2B1CC04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w:t>
            </w:r>
          </w:p>
        </w:tc>
        <w:tc>
          <w:tcPr>
            <w:tcW w:w="709" w:type="dxa"/>
            <w:tcBorders>
              <w:top w:val="nil"/>
              <w:left w:val="nil"/>
              <w:bottom w:val="single" w:sz="4" w:space="0" w:color="auto"/>
              <w:right w:val="single" w:sz="4" w:space="0" w:color="auto"/>
            </w:tcBorders>
            <w:shd w:val="clear" w:color="auto" w:fill="auto"/>
            <w:vAlign w:val="center"/>
            <w:hideMark/>
          </w:tcPr>
          <w:p w14:paraId="090A46E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A4DF7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F29220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4D0D8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160DF43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Plastic and Aesthetic Research</w:t>
            </w:r>
          </w:p>
        </w:tc>
        <w:tc>
          <w:tcPr>
            <w:tcW w:w="3402" w:type="dxa"/>
            <w:tcBorders>
              <w:top w:val="nil"/>
              <w:left w:val="nil"/>
              <w:bottom w:val="single" w:sz="4" w:space="0" w:color="auto"/>
              <w:right w:val="single" w:sz="4" w:space="0" w:color="auto"/>
            </w:tcBorders>
            <w:shd w:val="clear" w:color="auto" w:fill="auto"/>
            <w:vAlign w:val="center"/>
            <w:hideMark/>
          </w:tcPr>
          <w:p w14:paraId="305E2CC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Comparison of outcomes between early and delayed weight bearing following lower limb free flaps: an 18-month single-</w:t>
            </w:r>
            <w:proofErr w:type="spellStart"/>
            <w:r w:rsidRPr="003C0278">
              <w:rPr>
                <w:rFonts w:ascii="Arial" w:eastAsia="Times New Roman" w:hAnsi="Arial" w:cs="Arial"/>
                <w:color w:val="000000"/>
                <w:kern w:val="0"/>
                <w:sz w:val="20"/>
                <w:szCs w:val="20"/>
                <w:lang w:eastAsia="en-GB"/>
                <w14:ligatures w14:val="none"/>
              </w:rPr>
              <w:t>center</w:t>
            </w:r>
            <w:proofErr w:type="spellEnd"/>
            <w:r w:rsidRPr="003C0278">
              <w:rPr>
                <w:rFonts w:ascii="Arial" w:eastAsia="Times New Roman" w:hAnsi="Arial" w:cs="Arial"/>
                <w:color w:val="000000"/>
                <w:kern w:val="0"/>
                <w:sz w:val="20"/>
                <w:szCs w:val="20"/>
                <w:lang w:eastAsia="en-GB"/>
                <w14:ligatures w14:val="none"/>
              </w:rPr>
              <w:t xml:space="preserve"> study</w:t>
            </w:r>
          </w:p>
        </w:tc>
        <w:tc>
          <w:tcPr>
            <w:tcW w:w="6663" w:type="dxa"/>
            <w:tcBorders>
              <w:top w:val="nil"/>
              <w:left w:val="nil"/>
              <w:bottom w:val="single" w:sz="4" w:space="0" w:color="auto"/>
              <w:right w:val="single" w:sz="4" w:space="0" w:color="auto"/>
            </w:tcBorders>
            <w:shd w:val="clear" w:color="auto" w:fill="auto"/>
            <w:vAlign w:val="center"/>
            <w:hideMark/>
          </w:tcPr>
          <w:p w14:paraId="27E8CFD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Al-Khalil; M. Roman; A. Emam; N. Marsden</w:t>
            </w:r>
          </w:p>
        </w:tc>
        <w:tc>
          <w:tcPr>
            <w:tcW w:w="708" w:type="dxa"/>
            <w:tcBorders>
              <w:top w:val="nil"/>
              <w:left w:val="nil"/>
              <w:bottom w:val="single" w:sz="4" w:space="0" w:color="auto"/>
              <w:right w:val="single" w:sz="4" w:space="0" w:color="auto"/>
            </w:tcBorders>
            <w:shd w:val="clear" w:color="auto" w:fill="auto"/>
            <w:vAlign w:val="center"/>
            <w:hideMark/>
          </w:tcPr>
          <w:p w14:paraId="297A6D7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58C6E39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1171FB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1DBFBE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0B18E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CC6E56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Case Reports</w:t>
            </w:r>
          </w:p>
        </w:tc>
        <w:tc>
          <w:tcPr>
            <w:tcW w:w="3402" w:type="dxa"/>
            <w:tcBorders>
              <w:top w:val="nil"/>
              <w:left w:val="nil"/>
              <w:bottom w:val="single" w:sz="4" w:space="0" w:color="auto"/>
              <w:right w:val="single" w:sz="4" w:space="0" w:color="auto"/>
            </w:tcBorders>
            <w:shd w:val="clear" w:color="auto" w:fill="auto"/>
            <w:vAlign w:val="center"/>
            <w:hideMark/>
          </w:tcPr>
          <w:p w14:paraId="555C778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Non-traumatic extraocular muscle haemorrhage associated with anticoagulation use</w:t>
            </w:r>
          </w:p>
        </w:tc>
        <w:tc>
          <w:tcPr>
            <w:tcW w:w="6663" w:type="dxa"/>
            <w:tcBorders>
              <w:top w:val="nil"/>
              <w:left w:val="nil"/>
              <w:bottom w:val="single" w:sz="4" w:space="0" w:color="auto"/>
              <w:right w:val="single" w:sz="4" w:space="0" w:color="auto"/>
            </w:tcBorders>
            <w:shd w:val="clear" w:color="auto" w:fill="auto"/>
            <w:vAlign w:val="center"/>
            <w:hideMark/>
          </w:tcPr>
          <w:p w14:paraId="5761D28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Al </w:t>
            </w:r>
            <w:proofErr w:type="spellStart"/>
            <w:r w:rsidRPr="003C0278">
              <w:rPr>
                <w:rFonts w:ascii="Arial" w:eastAsia="Times New Roman" w:hAnsi="Arial" w:cs="Arial"/>
                <w:color w:val="000000"/>
                <w:kern w:val="0"/>
                <w:sz w:val="20"/>
                <w:szCs w:val="20"/>
                <w:lang w:eastAsia="en-GB"/>
                <w14:ligatures w14:val="none"/>
              </w:rPr>
              <w:t>Rayess</w:t>
            </w:r>
            <w:proofErr w:type="spellEnd"/>
            <w:r w:rsidRPr="003C0278">
              <w:rPr>
                <w:rFonts w:ascii="Arial" w:eastAsia="Times New Roman" w:hAnsi="Arial" w:cs="Arial"/>
                <w:color w:val="000000"/>
                <w:kern w:val="0"/>
                <w:sz w:val="20"/>
                <w:szCs w:val="20"/>
                <w:lang w:eastAsia="en-GB"/>
                <w14:ligatures w14:val="none"/>
              </w:rPr>
              <w:t>; N. Sirju; R. Smith; E. A. Davies</w:t>
            </w:r>
          </w:p>
        </w:tc>
        <w:tc>
          <w:tcPr>
            <w:tcW w:w="708" w:type="dxa"/>
            <w:tcBorders>
              <w:top w:val="nil"/>
              <w:left w:val="nil"/>
              <w:bottom w:val="single" w:sz="4" w:space="0" w:color="auto"/>
              <w:right w:val="single" w:sz="4" w:space="0" w:color="auto"/>
            </w:tcBorders>
            <w:shd w:val="clear" w:color="auto" w:fill="auto"/>
            <w:vAlign w:val="center"/>
            <w:hideMark/>
          </w:tcPr>
          <w:p w14:paraId="5ED65B2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60731C3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3B0F37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0096E8F" w14:textId="77777777" w:rsidTr="00EE04D2">
        <w:trPr>
          <w:trHeight w:val="323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5AA2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5322B2E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w:t>
            </w:r>
          </w:p>
        </w:tc>
        <w:tc>
          <w:tcPr>
            <w:tcW w:w="3402" w:type="dxa"/>
            <w:tcBorders>
              <w:top w:val="nil"/>
              <w:left w:val="nil"/>
              <w:bottom w:val="single" w:sz="4" w:space="0" w:color="auto"/>
              <w:right w:val="single" w:sz="4" w:space="0" w:color="auto"/>
            </w:tcBorders>
            <w:shd w:val="clear" w:color="auto" w:fill="auto"/>
            <w:vAlign w:val="center"/>
            <w:hideMark/>
          </w:tcPr>
          <w:p w14:paraId="7536649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The evolution of non-small cell lung cancer metastases in </w:t>
            </w:r>
            <w:proofErr w:type="spellStart"/>
            <w:r w:rsidRPr="003C0278">
              <w:rPr>
                <w:rFonts w:ascii="Arial" w:eastAsia="Times New Roman" w:hAnsi="Arial" w:cs="Arial"/>
                <w:color w:val="000000"/>
                <w:kern w:val="0"/>
                <w:sz w:val="20"/>
                <w:szCs w:val="20"/>
                <w:lang w:eastAsia="en-GB"/>
                <w14:ligatures w14:val="none"/>
              </w:rPr>
              <w:t>TRACERx</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42BDEDC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Al Bakir; A. Huebner; C. Martínez-Ruiz; K. Grigoriadis; T. B. K. Watkins; O. Pich; D. A. Moore; S. </w:t>
            </w:r>
            <w:proofErr w:type="spellStart"/>
            <w:r w:rsidRPr="003C0278">
              <w:rPr>
                <w:rFonts w:ascii="Arial" w:eastAsia="Times New Roman" w:hAnsi="Arial" w:cs="Arial"/>
                <w:color w:val="000000"/>
                <w:kern w:val="0"/>
                <w:sz w:val="20"/>
                <w:szCs w:val="20"/>
                <w:lang w:eastAsia="en-GB"/>
                <w14:ligatures w14:val="none"/>
              </w:rPr>
              <w:t>Veeriah</w:t>
            </w:r>
            <w:proofErr w:type="spellEnd"/>
            <w:r w:rsidRPr="003C0278">
              <w:rPr>
                <w:rFonts w:ascii="Arial" w:eastAsia="Times New Roman" w:hAnsi="Arial" w:cs="Arial"/>
                <w:color w:val="000000"/>
                <w:kern w:val="0"/>
                <w:sz w:val="20"/>
                <w:szCs w:val="20"/>
                <w:lang w:eastAsia="en-GB"/>
                <w14:ligatures w14:val="none"/>
              </w:rPr>
              <w:t>; S. Ward; J. Laycock; D. Johnson; A. Rowan; M. Razaq; M. Akther; C. Naceur-</w:t>
            </w:r>
            <w:proofErr w:type="spellStart"/>
            <w:r w:rsidRPr="003C0278">
              <w:rPr>
                <w:rFonts w:ascii="Arial" w:eastAsia="Times New Roman" w:hAnsi="Arial" w:cs="Arial"/>
                <w:color w:val="000000"/>
                <w:kern w:val="0"/>
                <w:sz w:val="20"/>
                <w:szCs w:val="20"/>
                <w:lang w:eastAsia="en-GB"/>
                <w14:ligatures w14:val="none"/>
              </w:rPr>
              <w:t>Lombardelli</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Prymas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Toncheva</w:t>
            </w:r>
            <w:proofErr w:type="spellEnd"/>
            <w:r w:rsidRPr="003C0278">
              <w:rPr>
                <w:rFonts w:ascii="Arial" w:eastAsia="Times New Roman" w:hAnsi="Arial" w:cs="Arial"/>
                <w:color w:val="000000"/>
                <w:kern w:val="0"/>
                <w:sz w:val="20"/>
                <w:szCs w:val="20"/>
                <w:lang w:eastAsia="en-GB"/>
                <w14:ligatures w14:val="none"/>
              </w:rPr>
              <w:t xml:space="preserve">; S. Hessey; M. Dietzen; E. Colliver; A. M. </w:t>
            </w:r>
            <w:proofErr w:type="spellStart"/>
            <w:r w:rsidRPr="003C0278">
              <w:rPr>
                <w:rFonts w:ascii="Arial" w:eastAsia="Times New Roman" w:hAnsi="Arial" w:cs="Arial"/>
                <w:color w:val="000000"/>
                <w:kern w:val="0"/>
                <w:sz w:val="20"/>
                <w:szCs w:val="20"/>
                <w:lang w:eastAsia="en-GB"/>
                <w14:ligatures w14:val="none"/>
              </w:rPr>
              <w:t>Frankell</w:t>
            </w:r>
            <w:proofErr w:type="spellEnd"/>
            <w:r w:rsidRPr="003C0278">
              <w:rPr>
                <w:rFonts w:ascii="Arial" w:eastAsia="Times New Roman" w:hAnsi="Arial" w:cs="Arial"/>
                <w:color w:val="000000"/>
                <w:kern w:val="0"/>
                <w:sz w:val="20"/>
                <w:szCs w:val="20"/>
                <w:lang w:eastAsia="en-GB"/>
                <w14:ligatures w14:val="none"/>
              </w:rPr>
              <w:t xml:space="preserve">; A. Bunkum; E. L. Lim; T. </w:t>
            </w:r>
            <w:proofErr w:type="spellStart"/>
            <w:r w:rsidRPr="003C0278">
              <w:rPr>
                <w:rFonts w:ascii="Arial" w:eastAsia="Times New Roman" w:hAnsi="Arial" w:cs="Arial"/>
                <w:color w:val="000000"/>
                <w:kern w:val="0"/>
                <w:sz w:val="20"/>
                <w:szCs w:val="20"/>
                <w:lang w:eastAsia="en-GB"/>
                <w14:ligatures w14:val="none"/>
              </w:rPr>
              <w:t>Karasaki</w:t>
            </w:r>
            <w:proofErr w:type="spellEnd"/>
            <w:r w:rsidRPr="003C0278">
              <w:rPr>
                <w:rFonts w:ascii="Arial" w:eastAsia="Times New Roman" w:hAnsi="Arial" w:cs="Arial"/>
                <w:color w:val="000000"/>
                <w:kern w:val="0"/>
                <w:sz w:val="20"/>
                <w:szCs w:val="20"/>
                <w:lang w:eastAsia="en-GB"/>
                <w14:ligatures w14:val="none"/>
              </w:rPr>
              <w:t xml:space="preserve">; C. Abbosh; C. T. Hiley; M. S. Hill; D. E. Cook; G. A. Wilson; R. Salgado; E. Nye; R. K. Stone; D. A. Fennell; G. Price; K. M. Kerr; B. Naidu; G. Middleton; Y. Summers; C. R. Lindsay; F. H. Blackhall; J. Cave; K. G. Blyth; A. Nair; A. Ahmed; M. N. Taylor; A. J. Procter; M. Falzon; D. Lawrence; N. Navani; R. M. Thakrar; S. M. Janes; D. Papadatos-Pastos; M. D. Forster; S. M. Lee; T. Ahmad; S. A. Quezada; K. S. Peggs; P. Van Loo; C. Dive; A. Hackshaw; N. J. Birkbak; S. Zaccaria; J. F. Lester; A. Bajaj; A. Nakas; A. Sodha-Ramdeen; K. Ang; M. Tufail; M. F. Chowdhry; M. Scotland; R. Boyles; S. Rathinam; C. Wilson; D. Marrone; S. Dulloo; G. Matharu; J. A. Shaw; J. Riley; L. Primrose; E. Boleti; H. Cheyne; M. Khalil; S. Richardson; T. Cruickshank; S. </w:t>
            </w:r>
            <w:proofErr w:type="spellStart"/>
            <w:r w:rsidRPr="003C0278">
              <w:rPr>
                <w:rFonts w:ascii="Arial" w:eastAsia="Times New Roman" w:hAnsi="Arial" w:cs="Arial"/>
                <w:color w:val="000000"/>
                <w:kern w:val="0"/>
                <w:sz w:val="20"/>
                <w:szCs w:val="20"/>
                <w:lang w:eastAsia="en-GB"/>
                <w14:ligatures w14:val="none"/>
              </w:rPr>
              <w:t>Benafif</w:t>
            </w:r>
            <w:proofErr w:type="spellEnd"/>
            <w:r w:rsidRPr="003C0278">
              <w:rPr>
                <w:rFonts w:ascii="Arial" w:eastAsia="Times New Roman" w:hAnsi="Arial" w:cs="Arial"/>
                <w:color w:val="000000"/>
                <w:kern w:val="0"/>
                <w:sz w:val="20"/>
                <w:szCs w:val="20"/>
                <w:lang w:eastAsia="en-GB"/>
                <w14:ligatures w14:val="none"/>
              </w:rPr>
              <w:t xml:space="preserve">; K. Gilbert; A. J. Patel; A. Osman; C. Lacson; G. Langman; H. Shackleford; M. </w:t>
            </w:r>
            <w:proofErr w:type="spellStart"/>
            <w:r w:rsidRPr="003C0278">
              <w:rPr>
                <w:rFonts w:ascii="Arial" w:eastAsia="Times New Roman" w:hAnsi="Arial" w:cs="Arial"/>
                <w:color w:val="000000"/>
                <w:kern w:val="0"/>
                <w:sz w:val="20"/>
                <w:szCs w:val="20"/>
                <w:lang w:eastAsia="en-GB"/>
                <w14:ligatures w14:val="none"/>
              </w:rPr>
              <w:t>Djearaman</w:t>
            </w:r>
            <w:proofErr w:type="spellEnd"/>
            <w:r w:rsidRPr="003C0278">
              <w:rPr>
                <w:rFonts w:ascii="Arial" w:eastAsia="Times New Roman" w:hAnsi="Arial" w:cs="Arial"/>
                <w:color w:val="000000"/>
                <w:kern w:val="0"/>
                <w:sz w:val="20"/>
                <w:szCs w:val="20"/>
                <w:lang w:eastAsia="en-GB"/>
                <w14:ligatures w14:val="none"/>
              </w:rPr>
              <w:t xml:space="preserve">; S. Kadiri; A. Leek; J. D. Hodgkinson; N. Totten; A. Montero; E. Smith; E. Fontaine; F. Granato; H. Doran; J. </w:t>
            </w:r>
            <w:proofErr w:type="spellStart"/>
            <w:r w:rsidRPr="003C0278">
              <w:rPr>
                <w:rFonts w:ascii="Arial" w:eastAsia="Times New Roman" w:hAnsi="Arial" w:cs="Arial"/>
                <w:color w:val="000000"/>
                <w:kern w:val="0"/>
                <w:sz w:val="20"/>
                <w:szCs w:val="20"/>
                <w:lang w:eastAsia="en-GB"/>
                <w14:ligatures w14:val="none"/>
              </w:rPr>
              <w:t>Novasio</w:t>
            </w:r>
            <w:proofErr w:type="spellEnd"/>
            <w:r w:rsidRPr="003C0278">
              <w:rPr>
                <w:rFonts w:ascii="Arial" w:eastAsia="Times New Roman" w:hAnsi="Arial" w:cs="Arial"/>
                <w:color w:val="000000"/>
                <w:kern w:val="0"/>
                <w:sz w:val="20"/>
                <w:szCs w:val="20"/>
                <w:lang w:eastAsia="en-GB"/>
                <w14:ligatures w14:val="none"/>
              </w:rPr>
              <w:t xml:space="preserve">; K. Rammohan; L. Joseph; P. Bishop; R. Shah; S. Moss; V. Joshi; P. Crosbie; F. Gomes; K. Brown; M. Carter; A. </w:t>
            </w:r>
            <w:r w:rsidRPr="003C0278">
              <w:rPr>
                <w:rFonts w:ascii="Arial" w:eastAsia="Times New Roman" w:hAnsi="Arial" w:cs="Arial"/>
                <w:color w:val="000000"/>
                <w:kern w:val="0"/>
                <w:sz w:val="20"/>
                <w:szCs w:val="20"/>
                <w:lang w:eastAsia="en-GB"/>
                <w14:ligatures w14:val="none"/>
              </w:rPr>
              <w:lastRenderedPageBreak/>
              <w:t xml:space="preserve">Chaturvedi; L. Priest; P. Oliveira; M. G. Krebs; A. Clipson; J. </w:t>
            </w:r>
            <w:proofErr w:type="spellStart"/>
            <w:r w:rsidRPr="003C0278">
              <w:rPr>
                <w:rFonts w:ascii="Arial" w:eastAsia="Times New Roman" w:hAnsi="Arial" w:cs="Arial"/>
                <w:color w:val="000000"/>
                <w:kern w:val="0"/>
                <w:sz w:val="20"/>
                <w:szCs w:val="20"/>
                <w:lang w:eastAsia="en-GB"/>
                <w14:ligatures w14:val="none"/>
              </w:rPr>
              <w:t>Tugwood</w:t>
            </w:r>
            <w:proofErr w:type="spellEnd"/>
            <w:r w:rsidRPr="003C0278">
              <w:rPr>
                <w:rFonts w:ascii="Arial" w:eastAsia="Times New Roman" w:hAnsi="Arial" w:cs="Arial"/>
                <w:color w:val="000000"/>
                <w:kern w:val="0"/>
                <w:sz w:val="20"/>
                <w:szCs w:val="20"/>
                <w:lang w:eastAsia="en-GB"/>
                <w14:ligatures w14:val="none"/>
              </w:rPr>
              <w:t xml:space="preserve">; A. Kerr; D. G. Rothwell; E. Kilgour; H. J. W. L. Aerts; R. F. Schwarz; T. L. Kaufmann; R. Rosenthal; Z. </w:t>
            </w:r>
            <w:proofErr w:type="spellStart"/>
            <w:r w:rsidRPr="003C0278">
              <w:rPr>
                <w:rFonts w:ascii="Arial" w:eastAsia="Times New Roman" w:hAnsi="Arial" w:cs="Arial"/>
                <w:color w:val="000000"/>
                <w:kern w:val="0"/>
                <w:sz w:val="20"/>
                <w:szCs w:val="20"/>
                <w:lang w:eastAsia="en-GB"/>
                <w14:ligatures w14:val="none"/>
              </w:rPr>
              <w:t>Szallasi</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Kisistok</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Sokac</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Diossy</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Demeulemeester</w:t>
            </w:r>
            <w:proofErr w:type="spellEnd"/>
            <w:r w:rsidRPr="003C0278">
              <w:rPr>
                <w:rFonts w:ascii="Arial" w:eastAsia="Times New Roman" w:hAnsi="Arial" w:cs="Arial"/>
                <w:color w:val="000000"/>
                <w:kern w:val="0"/>
                <w:sz w:val="20"/>
                <w:szCs w:val="20"/>
                <w:lang w:eastAsia="en-GB"/>
                <w14:ligatures w14:val="none"/>
              </w:rPr>
              <w:t xml:space="preserve">; A. Stewart; A. Magness; A. </w:t>
            </w:r>
            <w:proofErr w:type="spellStart"/>
            <w:r w:rsidRPr="003C0278">
              <w:rPr>
                <w:rFonts w:ascii="Arial" w:eastAsia="Times New Roman" w:hAnsi="Arial" w:cs="Arial"/>
                <w:color w:val="000000"/>
                <w:kern w:val="0"/>
                <w:sz w:val="20"/>
                <w:szCs w:val="20"/>
                <w:lang w:eastAsia="en-GB"/>
                <w14:ligatures w14:val="none"/>
              </w:rPr>
              <w:t>Karamani</w:t>
            </w:r>
            <w:proofErr w:type="spellEnd"/>
            <w:r w:rsidRPr="003C0278">
              <w:rPr>
                <w:rFonts w:ascii="Arial" w:eastAsia="Times New Roman" w:hAnsi="Arial" w:cs="Arial"/>
                <w:color w:val="000000"/>
                <w:kern w:val="0"/>
                <w:sz w:val="20"/>
                <w:szCs w:val="20"/>
                <w:lang w:eastAsia="en-GB"/>
                <w14:ligatures w14:val="none"/>
              </w:rPr>
              <w:t xml:space="preserve">; B. Chain; B. B. Campbell; C. </w:t>
            </w:r>
            <w:proofErr w:type="spellStart"/>
            <w:r w:rsidRPr="003C0278">
              <w:rPr>
                <w:rFonts w:ascii="Arial" w:eastAsia="Times New Roman" w:hAnsi="Arial" w:cs="Arial"/>
                <w:color w:val="000000"/>
                <w:kern w:val="0"/>
                <w:sz w:val="20"/>
                <w:szCs w:val="20"/>
                <w:lang w:eastAsia="en-GB"/>
                <w14:ligatures w14:val="none"/>
              </w:rPr>
              <w:t>Castignani</w:t>
            </w:r>
            <w:proofErr w:type="spellEnd"/>
            <w:r w:rsidRPr="003C0278">
              <w:rPr>
                <w:rFonts w:ascii="Arial" w:eastAsia="Times New Roman" w:hAnsi="Arial" w:cs="Arial"/>
                <w:color w:val="000000"/>
                <w:kern w:val="0"/>
                <w:sz w:val="20"/>
                <w:szCs w:val="20"/>
                <w:lang w:eastAsia="en-GB"/>
                <w14:ligatures w14:val="none"/>
              </w:rPr>
              <w:t xml:space="preserve">; C. Bailey; C. Puttick; C. E. Weeden; C. Lee; C. Richard; D. R. Pearce; D. Karagianni; D. Biswas; D. Levi; E. Hoxha; E. Larose Cadieux; E. Grönroos; F. Gálvez-Cancino; F. Athanasopoulou; F. Gimeno-Valiente; G. </w:t>
            </w:r>
            <w:proofErr w:type="spellStart"/>
            <w:r w:rsidRPr="003C0278">
              <w:rPr>
                <w:rFonts w:ascii="Arial" w:eastAsia="Times New Roman" w:hAnsi="Arial" w:cs="Arial"/>
                <w:color w:val="000000"/>
                <w:kern w:val="0"/>
                <w:sz w:val="20"/>
                <w:szCs w:val="20"/>
                <w:lang w:eastAsia="en-GB"/>
                <w14:ligatures w14:val="none"/>
              </w:rPr>
              <w:t>Kassiotis</w:t>
            </w:r>
            <w:proofErr w:type="spellEnd"/>
            <w:r w:rsidRPr="003C0278">
              <w:rPr>
                <w:rFonts w:ascii="Arial" w:eastAsia="Times New Roman" w:hAnsi="Arial" w:cs="Arial"/>
                <w:color w:val="000000"/>
                <w:kern w:val="0"/>
                <w:sz w:val="20"/>
                <w:szCs w:val="20"/>
                <w:lang w:eastAsia="en-GB"/>
                <w14:ligatures w14:val="none"/>
              </w:rPr>
              <w:t xml:space="preserve">; G. Stavrou; G. </w:t>
            </w:r>
            <w:proofErr w:type="spellStart"/>
            <w:r w:rsidRPr="003C0278">
              <w:rPr>
                <w:rFonts w:ascii="Arial" w:eastAsia="Times New Roman" w:hAnsi="Arial" w:cs="Arial"/>
                <w:color w:val="000000"/>
                <w:kern w:val="0"/>
                <w:sz w:val="20"/>
                <w:szCs w:val="20"/>
                <w:lang w:eastAsia="en-GB"/>
                <w14:ligatures w14:val="none"/>
              </w:rPr>
              <w:t>Mastrokalos</w:t>
            </w:r>
            <w:proofErr w:type="spellEnd"/>
            <w:r w:rsidRPr="003C0278">
              <w:rPr>
                <w:rFonts w:ascii="Arial" w:eastAsia="Times New Roman" w:hAnsi="Arial" w:cs="Arial"/>
                <w:color w:val="000000"/>
                <w:kern w:val="0"/>
                <w:sz w:val="20"/>
                <w:szCs w:val="20"/>
                <w:lang w:eastAsia="en-GB"/>
                <w14:ligatures w14:val="none"/>
              </w:rPr>
              <w:t xml:space="preserve">; H. Zhai; H. L. Lowe; I. Matos; J. Goldman; J. L. Reading; J. R. M. Black; J. Herrero; J. K. Rane; J. Nicod; J. M. Lam; J. A. Hartley; K. S. S. Enfield; K. Selvaraju; K. Thol; K. Litchfield; K. W. Ng; K. Chen; K. Dijkstra; K. Thakkar; L. Ensell; M. Shah; M. Vasquez; M. Litovchenko; M. Werner Sunderland; M. Leung; M. Escudero; M. Angelova; M. </w:t>
            </w:r>
            <w:proofErr w:type="spellStart"/>
            <w:r w:rsidRPr="003C0278">
              <w:rPr>
                <w:rFonts w:ascii="Arial" w:eastAsia="Times New Roman" w:hAnsi="Arial" w:cs="Arial"/>
                <w:color w:val="000000"/>
                <w:kern w:val="0"/>
                <w:sz w:val="20"/>
                <w:szCs w:val="20"/>
                <w:lang w:eastAsia="en-GB"/>
                <w14:ligatures w14:val="none"/>
              </w:rPr>
              <w:t>Tanić</w:t>
            </w:r>
            <w:proofErr w:type="spellEnd"/>
            <w:r w:rsidRPr="003C0278">
              <w:rPr>
                <w:rFonts w:ascii="Arial" w:eastAsia="Times New Roman" w:hAnsi="Arial" w:cs="Arial"/>
                <w:color w:val="000000"/>
                <w:kern w:val="0"/>
                <w:sz w:val="20"/>
                <w:szCs w:val="20"/>
                <w:lang w:eastAsia="en-GB"/>
                <w14:ligatures w14:val="none"/>
              </w:rPr>
              <w:t xml:space="preserve">; M. Sivakumar; N. Kanu; O. </w:t>
            </w:r>
            <w:proofErr w:type="spellStart"/>
            <w:r w:rsidRPr="003C0278">
              <w:rPr>
                <w:rFonts w:ascii="Arial" w:eastAsia="Times New Roman" w:hAnsi="Arial" w:cs="Arial"/>
                <w:color w:val="000000"/>
                <w:kern w:val="0"/>
                <w:sz w:val="20"/>
                <w:szCs w:val="20"/>
                <w:lang w:eastAsia="en-GB"/>
                <w14:ligatures w14:val="none"/>
              </w:rPr>
              <w:t>Chervova</w:t>
            </w:r>
            <w:proofErr w:type="spellEnd"/>
            <w:r w:rsidRPr="003C0278">
              <w:rPr>
                <w:rFonts w:ascii="Arial" w:eastAsia="Times New Roman" w:hAnsi="Arial" w:cs="Arial"/>
                <w:color w:val="000000"/>
                <w:kern w:val="0"/>
                <w:sz w:val="20"/>
                <w:szCs w:val="20"/>
                <w:lang w:eastAsia="en-GB"/>
                <w14:ligatures w14:val="none"/>
              </w:rPr>
              <w:t>; O. Lucas; O. Al-</w:t>
            </w:r>
            <w:proofErr w:type="spellStart"/>
            <w:r w:rsidRPr="003C0278">
              <w:rPr>
                <w:rFonts w:ascii="Arial" w:eastAsia="Times New Roman" w:hAnsi="Arial" w:cs="Arial"/>
                <w:color w:val="000000"/>
                <w:kern w:val="0"/>
                <w:sz w:val="20"/>
                <w:szCs w:val="20"/>
                <w:lang w:eastAsia="en-GB"/>
                <w14:ligatures w14:val="none"/>
              </w:rPr>
              <w:t>Sawaf</w:t>
            </w:r>
            <w:proofErr w:type="spellEnd"/>
            <w:r w:rsidRPr="003C0278">
              <w:rPr>
                <w:rFonts w:ascii="Arial" w:eastAsia="Times New Roman" w:hAnsi="Arial" w:cs="Arial"/>
                <w:color w:val="000000"/>
                <w:kern w:val="0"/>
                <w:sz w:val="20"/>
                <w:szCs w:val="20"/>
                <w:lang w:eastAsia="en-GB"/>
                <w14:ligatures w14:val="none"/>
              </w:rPr>
              <w:t xml:space="preserve">; P. Hobson; P. Pawlik; R. Bentham; R. E. Hynds; R. </w:t>
            </w:r>
            <w:proofErr w:type="spellStart"/>
            <w:r w:rsidRPr="003C0278">
              <w:rPr>
                <w:rFonts w:ascii="Arial" w:eastAsia="Times New Roman" w:hAnsi="Arial" w:cs="Arial"/>
                <w:color w:val="000000"/>
                <w:kern w:val="0"/>
                <w:sz w:val="20"/>
                <w:szCs w:val="20"/>
                <w:lang w:eastAsia="en-GB"/>
                <w14:ligatures w14:val="none"/>
              </w:rPr>
              <w:t>Vendramin</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Saghafinia</w:t>
            </w:r>
            <w:proofErr w:type="spellEnd"/>
            <w:r w:rsidRPr="003C0278">
              <w:rPr>
                <w:rFonts w:ascii="Arial" w:eastAsia="Times New Roman" w:hAnsi="Arial" w:cs="Arial"/>
                <w:color w:val="000000"/>
                <w:kern w:val="0"/>
                <w:sz w:val="20"/>
                <w:szCs w:val="20"/>
                <w:lang w:eastAsia="en-GB"/>
                <w14:ligatures w14:val="none"/>
              </w:rPr>
              <w:t xml:space="preserve">; S. López; S. Gamble; S. K. A. Ung; S. Vanloo; S. Boeing; S. Beck; S. K. Bola; T. Denner; T. Marafioti; T. P. </w:t>
            </w:r>
            <w:proofErr w:type="spellStart"/>
            <w:r w:rsidRPr="003C0278">
              <w:rPr>
                <w:rFonts w:ascii="Arial" w:eastAsia="Times New Roman" w:hAnsi="Arial" w:cs="Arial"/>
                <w:color w:val="000000"/>
                <w:kern w:val="0"/>
                <w:sz w:val="20"/>
                <w:szCs w:val="20"/>
                <w:lang w:eastAsia="en-GB"/>
                <w14:ligatures w14:val="none"/>
              </w:rPr>
              <w:t>Mourikis</w:t>
            </w:r>
            <w:proofErr w:type="spellEnd"/>
            <w:r w:rsidRPr="003C0278">
              <w:rPr>
                <w:rFonts w:ascii="Arial" w:eastAsia="Times New Roman" w:hAnsi="Arial" w:cs="Arial"/>
                <w:color w:val="000000"/>
                <w:kern w:val="0"/>
                <w:sz w:val="20"/>
                <w:szCs w:val="20"/>
                <w:lang w:eastAsia="en-GB"/>
                <w14:ligatures w14:val="none"/>
              </w:rPr>
              <w:t xml:space="preserve">; V. Spanswick; V. </w:t>
            </w:r>
            <w:proofErr w:type="spellStart"/>
            <w:r w:rsidRPr="003C0278">
              <w:rPr>
                <w:rFonts w:ascii="Arial" w:eastAsia="Times New Roman" w:hAnsi="Arial" w:cs="Arial"/>
                <w:color w:val="000000"/>
                <w:kern w:val="0"/>
                <w:sz w:val="20"/>
                <w:szCs w:val="20"/>
                <w:lang w:eastAsia="en-GB"/>
                <w14:ligatures w14:val="none"/>
              </w:rPr>
              <w:t>Barbè</w:t>
            </w:r>
            <w:proofErr w:type="spellEnd"/>
            <w:r w:rsidRPr="003C0278">
              <w:rPr>
                <w:rFonts w:ascii="Arial" w:eastAsia="Times New Roman" w:hAnsi="Arial" w:cs="Arial"/>
                <w:color w:val="000000"/>
                <w:kern w:val="0"/>
                <w:sz w:val="20"/>
                <w:szCs w:val="20"/>
                <w:lang w:eastAsia="en-GB"/>
                <w14:ligatures w14:val="none"/>
              </w:rPr>
              <w:t xml:space="preserve">; W. T. Lu; W. Hill; W. K. Liu; Y. Wu; Y. Naito; Z. Ramsden; C. Veiga; G. Royle; C. A. Collins-Fekete; F. Fraioli; P. Ashford; T. Clark; E. Borg; J. Wilson; D. </w:t>
            </w:r>
            <w:proofErr w:type="spellStart"/>
            <w:r w:rsidRPr="003C0278">
              <w:rPr>
                <w:rFonts w:ascii="Arial" w:eastAsia="Times New Roman" w:hAnsi="Arial" w:cs="Arial"/>
                <w:color w:val="000000"/>
                <w:kern w:val="0"/>
                <w:sz w:val="20"/>
                <w:szCs w:val="20"/>
                <w:lang w:eastAsia="en-GB"/>
                <w14:ligatures w14:val="none"/>
              </w:rPr>
              <w:t>Patrini</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Martinoni</w:t>
            </w:r>
            <w:proofErr w:type="spellEnd"/>
            <w:r w:rsidRPr="003C0278">
              <w:rPr>
                <w:rFonts w:ascii="Arial" w:eastAsia="Times New Roman" w:hAnsi="Arial" w:cs="Arial"/>
                <w:color w:val="000000"/>
                <w:kern w:val="0"/>
                <w:sz w:val="20"/>
                <w:szCs w:val="20"/>
                <w:lang w:eastAsia="en-GB"/>
                <w14:ligatures w14:val="none"/>
              </w:rPr>
              <w:t xml:space="preserve"> Hoogenboom; F. Monk; J. W. Holding; J. Choudhary; K. </w:t>
            </w:r>
            <w:proofErr w:type="spellStart"/>
            <w:r w:rsidRPr="003C0278">
              <w:rPr>
                <w:rFonts w:ascii="Arial" w:eastAsia="Times New Roman" w:hAnsi="Arial" w:cs="Arial"/>
                <w:color w:val="000000"/>
                <w:kern w:val="0"/>
                <w:sz w:val="20"/>
                <w:szCs w:val="20"/>
                <w:lang w:eastAsia="en-GB"/>
                <w14:ligatures w14:val="none"/>
              </w:rPr>
              <w:t>Bhakhri</w:t>
            </w:r>
            <w:proofErr w:type="spellEnd"/>
            <w:r w:rsidRPr="003C0278">
              <w:rPr>
                <w:rFonts w:ascii="Arial" w:eastAsia="Times New Roman" w:hAnsi="Arial" w:cs="Arial"/>
                <w:color w:val="000000"/>
                <w:kern w:val="0"/>
                <w:sz w:val="20"/>
                <w:szCs w:val="20"/>
                <w:lang w:eastAsia="en-GB"/>
                <w14:ligatures w14:val="none"/>
              </w:rPr>
              <w:t xml:space="preserve">; M. Scarci; M. Hayward; N. Panagiotopoulos; P. Gorman; R. </w:t>
            </w:r>
            <w:proofErr w:type="spellStart"/>
            <w:r w:rsidRPr="003C0278">
              <w:rPr>
                <w:rFonts w:ascii="Arial" w:eastAsia="Times New Roman" w:hAnsi="Arial" w:cs="Arial"/>
                <w:color w:val="000000"/>
                <w:kern w:val="0"/>
                <w:sz w:val="20"/>
                <w:szCs w:val="20"/>
                <w:lang w:eastAsia="en-GB"/>
                <w14:ligatures w14:val="none"/>
              </w:rPr>
              <w:t>Khiroya</w:t>
            </w:r>
            <w:proofErr w:type="spellEnd"/>
            <w:r w:rsidRPr="003C0278">
              <w:rPr>
                <w:rFonts w:ascii="Arial" w:eastAsia="Times New Roman" w:hAnsi="Arial" w:cs="Arial"/>
                <w:color w:val="000000"/>
                <w:kern w:val="0"/>
                <w:sz w:val="20"/>
                <w:szCs w:val="20"/>
                <w:lang w:eastAsia="en-GB"/>
                <w14:ligatures w14:val="none"/>
              </w:rPr>
              <w:t xml:space="preserve">; R. C. M. Stephens; Y. N. S. Wong; S. Bandula; A. Sharp; S. Smith; N. Gower; H. K. Dhanda; K. Chan; C. Pilotti; R. Leslie; A. </w:t>
            </w:r>
            <w:proofErr w:type="spellStart"/>
            <w:r w:rsidRPr="003C0278">
              <w:rPr>
                <w:rFonts w:ascii="Arial" w:eastAsia="Times New Roman" w:hAnsi="Arial" w:cs="Arial"/>
                <w:color w:val="000000"/>
                <w:kern w:val="0"/>
                <w:sz w:val="20"/>
                <w:szCs w:val="20"/>
                <w:lang w:eastAsia="en-GB"/>
                <w14:ligatures w14:val="none"/>
              </w:rPr>
              <w:t>Grapa</w:t>
            </w:r>
            <w:proofErr w:type="spellEnd"/>
            <w:r w:rsidRPr="003C0278">
              <w:rPr>
                <w:rFonts w:ascii="Arial" w:eastAsia="Times New Roman" w:hAnsi="Arial" w:cs="Arial"/>
                <w:color w:val="000000"/>
                <w:kern w:val="0"/>
                <w:sz w:val="20"/>
                <w:szCs w:val="20"/>
                <w:lang w:eastAsia="en-GB"/>
                <w14:ligatures w14:val="none"/>
              </w:rPr>
              <w:t xml:space="preserve">; H. Zhang; K. AbdulJabbar; X. Pan; Y. Yuan; D. Chuter; M. </w:t>
            </w:r>
            <w:proofErr w:type="spellStart"/>
            <w:r w:rsidRPr="003C0278">
              <w:rPr>
                <w:rFonts w:ascii="Arial" w:eastAsia="Times New Roman" w:hAnsi="Arial" w:cs="Arial"/>
                <w:color w:val="000000"/>
                <w:kern w:val="0"/>
                <w:sz w:val="20"/>
                <w:szCs w:val="20"/>
                <w:lang w:eastAsia="en-GB"/>
                <w14:ligatures w14:val="none"/>
              </w:rPr>
              <w:t>MacKenzie</w:t>
            </w:r>
            <w:proofErr w:type="spellEnd"/>
            <w:r w:rsidRPr="003C0278">
              <w:rPr>
                <w:rFonts w:ascii="Arial" w:eastAsia="Times New Roman" w:hAnsi="Arial" w:cs="Arial"/>
                <w:color w:val="000000"/>
                <w:kern w:val="0"/>
                <w:sz w:val="20"/>
                <w:szCs w:val="20"/>
                <w:lang w:eastAsia="en-GB"/>
                <w14:ligatures w14:val="none"/>
              </w:rPr>
              <w:t xml:space="preserve">; S. Chee; A. </w:t>
            </w:r>
            <w:proofErr w:type="spellStart"/>
            <w:r w:rsidRPr="003C0278">
              <w:rPr>
                <w:rFonts w:ascii="Arial" w:eastAsia="Times New Roman" w:hAnsi="Arial" w:cs="Arial"/>
                <w:color w:val="000000"/>
                <w:kern w:val="0"/>
                <w:sz w:val="20"/>
                <w:szCs w:val="20"/>
                <w:lang w:eastAsia="en-GB"/>
                <w14:ligatures w14:val="none"/>
              </w:rPr>
              <w:t>Alzetani</w:t>
            </w:r>
            <w:proofErr w:type="spellEnd"/>
            <w:r w:rsidRPr="003C0278">
              <w:rPr>
                <w:rFonts w:ascii="Arial" w:eastAsia="Times New Roman" w:hAnsi="Arial" w:cs="Arial"/>
                <w:color w:val="000000"/>
                <w:kern w:val="0"/>
                <w:sz w:val="20"/>
                <w:szCs w:val="20"/>
                <w:lang w:eastAsia="en-GB"/>
                <w14:ligatures w14:val="none"/>
              </w:rPr>
              <w:t xml:space="preserve">; L. Scarlett; J. Richards; P. Ingram; S. Austin; E. Lim; P. De Sousa; S. Jordan; A. Rice; H. </w:t>
            </w:r>
            <w:proofErr w:type="spellStart"/>
            <w:r w:rsidRPr="003C0278">
              <w:rPr>
                <w:rFonts w:ascii="Arial" w:eastAsia="Times New Roman" w:hAnsi="Arial" w:cs="Arial"/>
                <w:color w:val="000000"/>
                <w:kern w:val="0"/>
                <w:sz w:val="20"/>
                <w:szCs w:val="20"/>
                <w:lang w:eastAsia="en-GB"/>
                <w14:ligatures w14:val="none"/>
              </w:rPr>
              <w:t>Raubenheimer</w:t>
            </w:r>
            <w:proofErr w:type="spellEnd"/>
            <w:r w:rsidRPr="003C0278">
              <w:rPr>
                <w:rFonts w:ascii="Arial" w:eastAsia="Times New Roman" w:hAnsi="Arial" w:cs="Arial"/>
                <w:color w:val="000000"/>
                <w:kern w:val="0"/>
                <w:sz w:val="20"/>
                <w:szCs w:val="20"/>
                <w:lang w:eastAsia="en-GB"/>
                <w14:ligatures w14:val="none"/>
              </w:rPr>
              <w:t xml:space="preserve">; H. Bhayani; L. Ambrose; A. Devaraj; H. Chavan; S. Begum; S. I. </w:t>
            </w:r>
            <w:proofErr w:type="spellStart"/>
            <w:r w:rsidRPr="003C0278">
              <w:rPr>
                <w:rFonts w:ascii="Arial" w:eastAsia="Times New Roman" w:hAnsi="Arial" w:cs="Arial"/>
                <w:color w:val="000000"/>
                <w:kern w:val="0"/>
                <w:sz w:val="20"/>
                <w:szCs w:val="20"/>
                <w:lang w:eastAsia="en-GB"/>
                <w14:ligatures w14:val="none"/>
              </w:rPr>
              <w:t>Buderi</w:t>
            </w:r>
            <w:proofErr w:type="spellEnd"/>
            <w:r w:rsidRPr="003C0278">
              <w:rPr>
                <w:rFonts w:ascii="Arial" w:eastAsia="Times New Roman" w:hAnsi="Arial" w:cs="Arial"/>
                <w:color w:val="000000"/>
                <w:kern w:val="0"/>
                <w:sz w:val="20"/>
                <w:szCs w:val="20"/>
                <w:lang w:eastAsia="en-GB"/>
                <w14:ligatures w14:val="none"/>
              </w:rPr>
              <w:t xml:space="preserve">; D. Kaniu; M. </w:t>
            </w:r>
            <w:proofErr w:type="spellStart"/>
            <w:r w:rsidRPr="003C0278">
              <w:rPr>
                <w:rFonts w:ascii="Arial" w:eastAsia="Times New Roman" w:hAnsi="Arial" w:cs="Arial"/>
                <w:color w:val="000000"/>
                <w:kern w:val="0"/>
                <w:sz w:val="20"/>
                <w:szCs w:val="20"/>
                <w:lang w:eastAsia="en-GB"/>
                <w14:ligatures w14:val="none"/>
              </w:rPr>
              <w:t>Malima</w:t>
            </w:r>
            <w:proofErr w:type="spellEnd"/>
            <w:r w:rsidRPr="003C0278">
              <w:rPr>
                <w:rFonts w:ascii="Arial" w:eastAsia="Times New Roman" w:hAnsi="Arial" w:cs="Arial"/>
                <w:color w:val="000000"/>
                <w:kern w:val="0"/>
                <w:sz w:val="20"/>
                <w:szCs w:val="20"/>
                <w:lang w:eastAsia="en-GB"/>
                <w14:ligatures w14:val="none"/>
              </w:rPr>
              <w:t xml:space="preserve">; S. Booth; A. G. Nicholson; N. Fernandes; P. Shah; C. </w:t>
            </w:r>
            <w:proofErr w:type="spellStart"/>
            <w:r w:rsidRPr="003C0278">
              <w:rPr>
                <w:rFonts w:ascii="Arial" w:eastAsia="Times New Roman" w:hAnsi="Arial" w:cs="Arial"/>
                <w:color w:val="000000"/>
                <w:kern w:val="0"/>
                <w:sz w:val="20"/>
                <w:szCs w:val="20"/>
                <w:lang w:eastAsia="en-GB"/>
                <w14:ligatures w14:val="none"/>
              </w:rPr>
              <w:t>Proli</w:t>
            </w:r>
            <w:proofErr w:type="spellEnd"/>
            <w:r w:rsidRPr="003C0278">
              <w:rPr>
                <w:rFonts w:ascii="Arial" w:eastAsia="Times New Roman" w:hAnsi="Arial" w:cs="Arial"/>
                <w:color w:val="000000"/>
                <w:kern w:val="0"/>
                <w:sz w:val="20"/>
                <w:szCs w:val="20"/>
                <w:lang w:eastAsia="en-GB"/>
                <w14:ligatures w14:val="none"/>
              </w:rPr>
              <w:t xml:space="preserve">; M. Hewish; S. Danson; M. J. </w:t>
            </w:r>
            <w:proofErr w:type="spellStart"/>
            <w:r w:rsidRPr="003C0278">
              <w:rPr>
                <w:rFonts w:ascii="Arial" w:eastAsia="Times New Roman" w:hAnsi="Arial" w:cs="Arial"/>
                <w:color w:val="000000"/>
                <w:kern w:val="0"/>
                <w:sz w:val="20"/>
                <w:szCs w:val="20"/>
                <w:lang w:eastAsia="en-GB"/>
                <w14:ligatures w14:val="none"/>
              </w:rPr>
              <w:t>Shackcloth</w:t>
            </w:r>
            <w:proofErr w:type="spellEnd"/>
            <w:r w:rsidRPr="003C0278">
              <w:rPr>
                <w:rFonts w:ascii="Arial" w:eastAsia="Times New Roman" w:hAnsi="Arial" w:cs="Arial"/>
                <w:color w:val="000000"/>
                <w:kern w:val="0"/>
                <w:sz w:val="20"/>
                <w:szCs w:val="20"/>
                <w:lang w:eastAsia="en-GB"/>
                <w14:ligatures w14:val="none"/>
              </w:rPr>
              <w:t>; L. Robinson; P. Russell; C. Dick; J. Le Quesne; A. Kirk; M. Asif; R. Bilancia; N. Kostoulas; M. Thomas; M. Jamal-Hanjani; N. McGranahan; C. Swanton; T. R. Consortium</w:t>
            </w:r>
          </w:p>
        </w:tc>
        <w:tc>
          <w:tcPr>
            <w:tcW w:w="708" w:type="dxa"/>
            <w:tcBorders>
              <w:top w:val="nil"/>
              <w:left w:val="nil"/>
              <w:bottom w:val="single" w:sz="4" w:space="0" w:color="auto"/>
              <w:right w:val="single" w:sz="4" w:space="0" w:color="auto"/>
            </w:tcBorders>
            <w:shd w:val="clear" w:color="auto" w:fill="auto"/>
            <w:vAlign w:val="center"/>
            <w:hideMark/>
          </w:tcPr>
          <w:p w14:paraId="0B583ED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w:t>
            </w:r>
          </w:p>
        </w:tc>
        <w:tc>
          <w:tcPr>
            <w:tcW w:w="709" w:type="dxa"/>
            <w:tcBorders>
              <w:top w:val="nil"/>
              <w:left w:val="nil"/>
              <w:bottom w:val="single" w:sz="4" w:space="0" w:color="auto"/>
              <w:right w:val="single" w:sz="4" w:space="0" w:color="auto"/>
            </w:tcBorders>
            <w:shd w:val="clear" w:color="auto" w:fill="auto"/>
            <w:vAlign w:val="center"/>
            <w:hideMark/>
          </w:tcPr>
          <w:p w14:paraId="536EA8F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7562D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5AF928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4E32C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2409" w:type="dxa"/>
            <w:tcBorders>
              <w:top w:val="nil"/>
              <w:left w:val="nil"/>
              <w:bottom w:val="single" w:sz="4" w:space="0" w:color="auto"/>
              <w:right w:val="single" w:sz="4" w:space="0" w:color="auto"/>
            </w:tcBorders>
            <w:shd w:val="clear" w:color="auto" w:fill="auto"/>
            <w:vAlign w:val="center"/>
            <w:hideMark/>
          </w:tcPr>
          <w:p w14:paraId="3A36DD8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Critical Care Research and Practice</w:t>
            </w:r>
          </w:p>
        </w:tc>
        <w:tc>
          <w:tcPr>
            <w:tcW w:w="3402" w:type="dxa"/>
            <w:tcBorders>
              <w:top w:val="nil"/>
              <w:left w:val="nil"/>
              <w:bottom w:val="single" w:sz="4" w:space="0" w:color="auto"/>
              <w:right w:val="single" w:sz="4" w:space="0" w:color="auto"/>
            </w:tcBorders>
            <w:shd w:val="clear" w:color="auto" w:fill="auto"/>
            <w:vAlign w:val="center"/>
            <w:hideMark/>
          </w:tcPr>
          <w:p w14:paraId="65DDE36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Fungal Infections Are Not Associated with Increased Mortality in COVID-19 Patients Admitted to Intensive Care Unit (ICU)</w:t>
            </w:r>
          </w:p>
        </w:tc>
        <w:tc>
          <w:tcPr>
            <w:tcW w:w="6663" w:type="dxa"/>
            <w:tcBorders>
              <w:top w:val="nil"/>
              <w:left w:val="nil"/>
              <w:bottom w:val="single" w:sz="4" w:space="0" w:color="auto"/>
              <w:right w:val="single" w:sz="4" w:space="0" w:color="auto"/>
            </w:tcBorders>
            <w:shd w:val="clear" w:color="auto" w:fill="auto"/>
            <w:vAlign w:val="center"/>
            <w:hideMark/>
          </w:tcPr>
          <w:p w14:paraId="0C69D25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Ainsworth; P. Sewell; S. Eggert; K. Morris; S. Pillai</w:t>
            </w:r>
          </w:p>
        </w:tc>
        <w:tc>
          <w:tcPr>
            <w:tcW w:w="708" w:type="dxa"/>
            <w:tcBorders>
              <w:top w:val="nil"/>
              <w:left w:val="nil"/>
              <w:bottom w:val="single" w:sz="4" w:space="0" w:color="auto"/>
              <w:right w:val="single" w:sz="4" w:space="0" w:color="auto"/>
            </w:tcBorders>
            <w:shd w:val="clear" w:color="auto" w:fill="auto"/>
            <w:vAlign w:val="center"/>
            <w:hideMark/>
          </w:tcPr>
          <w:p w14:paraId="52B6367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2023</w:t>
            </w:r>
          </w:p>
        </w:tc>
        <w:tc>
          <w:tcPr>
            <w:tcW w:w="709" w:type="dxa"/>
            <w:tcBorders>
              <w:top w:val="nil"/>
              <w:left w:val="nil"/>
              <w:bottom w:val="single" w:sz="4" w:space="0" w:color="auto"/>
              <w:right w:val="single" w:sz="4" w:space="0" w:color="auto"/>
            </w:tcBorders>
            <w:shd w:val="clear" w:color="auto" w:fill="auto"/>
            <w:vAlign w:val="center"/>
            <w:hideMark/>
          </w:tcPr>
          <w:p w14:paraId="3354EA5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BAF0D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A1784D9" w14:textId="77777777" w:rsidTr="00EE04D2">
        <w:trPr>
          <w:trHeight w:val="38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94669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2023</w:t>
            </w:r>
          </w:p>
        </w:tc>
        <w:tc>
          <w:tcPr>
            <w:tcW w:w="2409" w:type="dxa"/>
            <w:tcBorders>
              <w:top w:val="nil"/>
              <w:left w:val="nil"/>
              <w:bottom w:val="single" w:sz="4" w:space="0" w:color="auto"/>
              <w:right w:val="single" w:sz="4" w:space="0" w:color="auto"/>
            </w:tcBorders>
            <w:shd w:val="clear" w:color="auto" w:fill="auto"/>
            <w:vAlign w:val="center"/>
            <w:hideMark/>
          </w:tcPr>
          <w:p w14:paraId="272F53E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w:t>
            </w:r>
          </w:p>
        </w:tc>
        <w:tc>
          <w:tcPr>
            <w:tcW w:w="3402" w:type="dxa"/>
            <w:tcBorders>
              <w:top w:val="nil"/>
              <w:left w:val="nil"/>
              <w:bottom w:val="single" w:sz="4" w:space="0" w:color="auto"/>
              <w:right w:val="single" w:sz="4" w:space="0" w:color="auto"/>
            </w:tcBorders>
            <w:shd w:val="clear" w:color="auto" w:fill="auto"/>
            <w:vAlign w:val="center"/>
            <w:hideMark/>
          </w:tcPr>
          <w:p w14:paraId="5DB31B4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Tracking early lung cancer metastatic dissemination in </w:t>
            </w:r>
            <w:proofErr w:type="spellStart"/>
            <w:r w:rsidRPr="003C0278">
              <w:rPr>
                <w:rFonts w:ascii="Arial" w:eastAsia="Times New Roman" w:hAnsi="Arial" w:cs="Arial"/>
                <w:color w:val="000000"/>
                <w:kern w:val="0"/>
                <w:sz w:val="20"/>
                <w:szCs w:val="20"/>
                <w:lang w:eastAsia="en-GB"/>
                <w14:ligatures w14:val="none"/>
              </w:rPr>
              <w:t>TRACERx</w:t>
            </w:r>
            <w:proofErr w:type="spellEnd"/>
            <w:r w:rsidRPr="003C0278">
              <w:rPr>
                <w:rFonts w:ascii="Arial" w:eastAsia="Times New Roman" w:hAnsi="Arial" w:cs="Arial"/>
                <w:color w:val="000000"/>
                <w:kern w:val="0"/>
                <w:sz w:val="20"/>
                <w:szCs w:val="20"/>
                <w:lang w:eastAsia="en-GB"/>
                <w14:ligatures w14:val="none"/>
              </w:rPr>
              <w:t xml:space="preserve"> using </w:t>
            </w:r>
            <w:proofErr w:type="spellStart"/>
            <w:r w:rsidRPr="003C0278">
              <w:rPr>
                <w:rFonts w:ascii="Arial" w:eastAsia="Times New Roman" w:hAnsi="Arial" w:cs="Arial"/>
                <w:color w:val="000000"/>
                <w:kern w:val="0"/>
                <w:sz w:val="20"/>
                <w:szCs w:val="20"/>
                <w:lang w:eastAsia="en-GB"/>
                <w14:ligatures w14:val="none"/>
              </w:rPr>
              <w:t>ctDNA</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3B2AB33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Abbosh; A. M. </w:t>
            </w:r>
            <w:proofErr w:type="spellStart"/>
            <w:r w:rsidRPr="003C0278">
              <w:rPr>
                <w:rFonts w:ascii="Arial" w:eastAsia="Times New Roman" w:hAnsi="Arial" w:cs="Arial"/>
                <w:color w:val="000000"/>
                <w:kern w:val="0"/>
                <w:sz w:val="20"/>
                <w:szCs w:val="20"/>
                <w:lang w:eastAsia="en-GB"/>
                <w14:ligatures w14:val="none"/>
              </w:rPr>
              <w:t>Frankell</w:t>
            </w:r>
            <w:proofErr w:type="spellEnd"/>
            <w:r w:rsidRPr="003C0278">
              <w:rPr>
                <w:rFonts w:ascii="Arial" w:eastAsia="Times New Roman" w:hAnsi="Arial" w:cs="Arial"/>
                <w:color w:val="000000"/>
                <w:kern w:val="0"/>
                <w:sz w:val="20"/>
                <w:szCs w:val="20"/>
                <w:lang w:eastAsia="en-GB"/>
                <w14:ligatures w14:val="none"/>
              </w:rPr>
              <w:t xml:space="preserve">; T. Harrison; J. </w:t>
            </w:r>
            <w:proofErr w:type="spellStart"/>
            <w:r w:rsidRPr="003C0278">
              <w:rPr>
                <w:rFonts w:ascii="Arial" w:eastAsia="Times New Roman" w:hAnsi="Arial" w:cs="Arial"/>
                <w:color w:val="000000"/>
                <w:kern w:val="0"/>
                <w:sz w:val="20"/>
                <w:szCs w:val="20"/>
                <w:lang w:eastAsia="en-GB"/>
                <w14:ligatures w14:val="none"/>
              </w:rPr>
              <w:t>Kisistok</w:t>
            </w:r>
            <w:proofErr w:type="spellEnd"/>
            <w:r w:rsidRPr="003C0278">
              <w:rPr>
                <w:rFonts w:ascii="Arial" w:eastAsia="Times New Roman" w:hAnsi="Arial" w:cs="Arial"/>
                <w:color w:val="000000"/>
                <w:kern w:val="0"/>
                <w:sz w:val="20"/>
                <w:szCs w:val="20"/>
                <w:lang w:eastAsia="en-GB"/>
                <w14:ligatures w14:val="none"/>
              </w:rPr>
              <w:t xml:space="preserve">; A. Garnett; L. Johnson; S. </w:t>
            </w:r>
            <w:proofErr w:type="spellStart"/>
            <w:r w:rsidRPr="003C0278">
              <w:rPr>
                <w:rFonts w:ascii="Arial" w:eastAsia="Times New Roman" w:hAnsi="Arial" w:cs="Arial"/>
                <w:color w:val="000000"/>
                <w:kern w:val="0"/>
                <w:sz w:val="20"/>
                <w:szCs w:val="20"/>
                <w:lang w:eastAsia="en-GB"/>
                <w14:ligatures w14:val="none"/>
              </w:rPr>
              <w:t>Veeriah</w:t>
            </w:r>
            <w:proofErr w:type="spellEnd"/>
            <w:r w:rsidRPr="003C0278">
              <w:rPr>
                <w:rFonts w:ascii="Arial" w:eastAsia="Times New Roman" w:hAnsi="Arial" w:cs="Arial"/>
                <w:color w:val="000000"/>
                <w:kern w:val="0"/>
                <w:sz w:val="20"/>
                <w:szCs w:val="20"/>
                <w:lang w:eastAsia="en-GB"/>
                <w14:ligatures w14:val="none"/>
              </w:rPr>
              <w:t xml:space="preserve">; M. Moreau; A. </w:t>
            </w:r>
            <w:proofErr w:type="spellStart"/>
            <w:r w:rsidRPr="003C0278">
              <w:rPr>
                <w:rFonts w:ascii="Arial" w:eastAsia="Times New Roman" w:hAnsi="Arial" w:cs="Arial"/>
                <w:color w:val="000000"/>
                <w:kern w:val="0"/>
                <w:sz w:val="20"/>
                <w:szCs w:val="20"/>
                <w:lang w:eastAsia="en-GB"/>
                <w14:ligatures w14:val="none"/>
              </w:rPr>
              <w:t>Chesh</w:t>
            </w:r>
            <w:proofErr w:type="spellEnd"/>
            <w:r w:rsidRPr="003C0278">
              <w:rPr>
                <w:rFonts w:ascii="Arial" w:eastAsia="Times New Roman" w:hAnsi="Arial" w:cs="Arial"/>
                <w:color w:val="000000"/>
                <w:kern w:val="0"/>
                <w:sz w:val="20"/>
                <w:szCs w:val="20"/>
                <w:lang w:eastAsia="en-GB"/>
                <w14:ligatures w14:val="none"/>
              </w:rPr>
              <w:t xml:space="preserve">; T. L. </w:t>
            </w:r>
            <w:proofErr w:type="spellStart"/>
            <w:r w:rsidRPr="003C0278">
              <w:rPr>
                <w:rFonts w:ascii="Arial" w:eastAsia="Times New Roman" w:hAnsi="Arial" w:cs="Arial"/>
                <w:color w:val="000000"/>
                <w:kern w:val="0"/>
                <w:sz w:val="20"/>
                <w:szCs w:val="20"/>
                <w:lang w:eastAsia="en-GB"/>
                <w14:ligatures w14:val="none"/>
              </w:rPr>
              <w:t>Chaunzwa</w:t>
            </w:r>
            <w:proofErr w:type="spellEnd"/>
            <w:r w:rsidRPr="003C0278">
              <w:rPr>
                <w:rFonts w:ascii="Arial" w:eastAsia="Times New Roman" w:hAnsi="Arial" w:cs="Arial"/>
                <w:color w:val="000000"/>
                <w:kern w:val="0"/>
                <w:sz w:val="20"/>
                <w:szCs w:val="20"/>
                <w:lang w:eastAsia="en-GB"/>
                <w14:ligatures w14:val="none"/>
              </w:rPr>
              <w:t xml:space="preserve">; J. Weiss; M. R. Schroeder; S. Ward; K. Grigoriadis; A. </w:t>
            </w:r>
            <w:proofErr w:type="spellStart"/>
            <w:r w:rsidRPr="003C0278">
              <w:rPr>
                <w:rFonts w:ascii="Arial" w:eastAsia="Times New Roman" w:hAnsi="Arial" w:cs="Arial"/>
                <w:color w:val="000000"/>
                <w:kern w:val="0"/>
                <w:sz w:val="20"/>
                <w:szCs w:val="20"/>
                <w:lang w:eastAsia="en-GB"/>
                <w14:ligatures w14:val="none"/>
              </w:rPr>
              <w:t>Shahpurwalla</w:t>
            </w:r>
            <w:proofErr w:type="spellEnd"/>
            <w:r w:rsidRPr="003C0278">
              <w:rPr>
                <w:rFonts w:ascii="Arial" w:eastAsia="Times New Roman" w:hAnsi="Arial" w:cs="Arial"/>
                <w:color w:val="000000"/>
                <w:kern w:val="0"/>
                <w:sz w:val="20"/>
                <w:szCs w:val="20"/>
                <w:lang w:eastAsia="en-GB"/>
                <w14:ligatures w14:val="none"/>
              </w:rPr>
              <w:t xml:space="preserve">; K. Litchfield; C. Puttick; D. Biswas; T. </w:t>
            </w:r>
            <w:proofErr w:type="spellStart"/>
            <w:r w:rsidRPr="003C0278">
              <w:rPr>
                <w:rFonts w:ascii="Arial" w:eastAsia="Times New Roman" w:hAnsi="Arial" w:cs="Arial"/>
                <w:color w:val="000000"/>
                <w:kern w:val="0"/>
                <w:sz w:val="20"/>
                <w:szCs w:val="20"/>
                <w:lang w:eastAsia="en-GB"/>
                <w14:ligatures w14:val="none"/>
              </w:rPr>
              <w:t>Karasaki</w:t>
            </w:r>
            <w:proofErr w:type="spellEnd"/>
            <w:r w:rsidRPr="003C0278">
              <w:rPr>
                <w:rFonts w:ascii="Arial" w:eastAsia="Times New Roman" w:hAnsi="Arial" w:cs="Arial"/>
                <w:color w:val="000000"/>
                <w:kern w:val="0"/>
                <w:sz w:val="20"/>
                <w:szCs w:val="20"/>
                <w:lang w:eastAsia="en-GB"/>
                <w14:ligatures w14:val="none"/>
              </w:rPr>
              <w:t xml:space="preserve">; J. R. M. Black; C. Martínez-Ruiz; M. A. Bakir; O. Pich; T. B. K. Watkins; E. L. Lim; A. Huebner; D. A. Moore; N. Godin-Heymann; A. L’Hernault; H. Bye; A. Odell; P. Roberts; F. Gomes; A. J. Patel; E. Manzano; C. T. Hiley; N. Carey; J. Riley; D. E. Cook; D. Hodgson; D. Stetson; J. C. Barrett; R. M. Kortlever; G. I. Evan; A. Hackshaw; R. D. Daber; J. A. Shaw; H. J. W. L. Aerts; A. Licon; J. Stahl; M. Jamal-Hanjani; J. F. Lester; A. Bajaj; A. Nakas; A. Sodha-Ramdeen; K. Ang; M. Tufail; M. F. Chowdhry; M. Scotland; R. Boyles; S. Rathinam; C. Wilson; D. Marrone; S. Dulloo; D. A. Fennell; G. Matharu; L. Primrose; E. Boleti; H. Cheyne; M. Khalil; S. Richardson; T. Cruickshank; G. Price; K. M. Kerr; S. </w:t>
            </w:r>
            <w:proofErr w:type="spellStart"/>
            <w:r w:rsidRPr="003C0278">
              <w:rPr>
                <w:rFonts w:ascii="Arial" w:eastAsia="Times New Roman" w:hAnsi="Arial" w:cs="Arial"/>
                <w:color w:val="000000"/>
                <w:kern w:val="0"/>
                <w:sz w:val="20"/>
                <w:szCs w:val="20"/>
                <w:lang w:eastAsia="en-GB"/>
                <w14:ligatures w14:val="none"/>
              </w:rPr>
              <w:t>Benafif</w:t>
            </w:r>
            <w:proofErr w:type="spellEnd"/>
            <w:r w:rsidRPr="003C0278">
              <w:rPr>
                <w:rFonts w:ascii="Arial" w:eastAsia="Times New Roman" w:hAnsi="Arial" w:cs="Arial"/>
                <w:color w:val="000000"/>
                <w:kern w:val="0"/>
                <w:sz w:val="20"/>
                <w:szCs w:val="20"/>
                <w:lang w:eastAsia="en-GB"/>
                <w14:ligatures w14:val="none"/>
              </w:rPr>
              <w:t xml:space="preserve">; K. Gilbert; B. Naidu; A. Osman; C. Lacson; G. Langman; H. Shackleford; M. </w:t>
            </w:r>
            <w:proofErr w:type="spellStart"/>
            <w:r w:rsidRPr="003C0278">
              <w:rPr>
                <w:rFonts w:ascii="Arial" w:eastAsia="Times New Roman" w:hAnsi="Arial" w:cs="Arial"/>
                <w:color w:val="000000"/>
                <w:kern w:val="0"/>
                <w:sz w:val="20"/>
                <w:szCs w:val="20"/>
                <w:lang w:eastAsia="en-GB"/>
                <w14:ligatures w14:val="none"/>
              </w:rPr>
              <w:t>Djearaman</w:t>
            </w:r>
            <w:proofErr w:type="spellEnd"/>
            <w:r w:rsidRPr="003C0278">
              <w:rPr>
                <w:rFonts w:ascii="Arial" w:eastAsia="Times New Roman" w:hAnsi="Arial" w:cs="Arial"/>
                <w:color w:val="000000"/>
                <w:kern w:val="0"/>
                <w:sz w:val="20"/>
                <w:szCs w:val="20"/>
                <w:lang w:eastAsia="en-GB"/>
                <w14:ligatures w14:val="none"/>
              </w:rPr>
              <w:t xml:space="preserve">; S. Kadiri; G. Middleton; A. Leek; J. D. Hodgkinson; N. Totten; A. Montero; E. Smith; E. Fontaine; F. Granato; H. Doran; J. </w:t>
            </w:r>
            <w:proofErr w:type="spellStart"/>
            <w:r w:rsidRPr="003C0278">
              <w:rPr>
                <w:rFonts w:ascii="Arial" w:eastAsia="Times New Roman" w:hAnsi="Arial" w:cs="Arial"/>
                <w:color w:val="000000"/>
                <w:kern w:val="0"/>
                <w:sz w:val="20"/>
                <w:szCs w:val="20"/>
                <w:lang w:eastAsia="en-GB"/>
                <w14:ligatures w14:val="none"/>
              </w:rPr>
              <w:t>Novasio</w:t>
            </w:r>
            <w:proofErr w:type="spellEnd"/>
            <w:r w:rsidRPr="003C0278">
              <w:rPr>
                <w:rFonts w:ascii="Arial" w:eastAsia="Times New Roman" w:hAnsi="Arial" w:cs="Arial"/>
                <w:color w:val="000000"/>
                <w:kern w:val="0"/>
                <w:sz w:val="20"/>
                <w:szCs w:val="20"/>
                <w:lang w:eastAsia="en-GB"/>
                <w14:ligatures w14:val="none"/>
              </w:rPr>
              <w:t xml:space="preserve">; K. Rammohan; L. Joseph; P. Bishop; R. Shah; S. Moss; V. Joshi; P. Crosbie; K. Brown; M. Carter; A. Chaturvedi; L. Priest; P. Oliveira; C. R. Lindsay; F. H. Blackhall; M. G. Krebs; Y. Summers; A. Clipson; J. </w:t>
            </w:r>
            <w:proofErr w:type="spellStart"/>
            <w:r w:rsidRPr="003C0278">
              <w:rPr>
                <w:rFonts w:ascii="Arial" w:eastAsia="Times New Roman" w:hAnsi="Arial" w:cs="Arial"/>
                <w:color w:val="000000"/>
                <w:kern w:val="0"/>
                <w:sz w:val="20"/>
                <w:szCs w:val="20"/>
                <w:lang w:eastAsia="en-GB"/>
                <w14:ligatures w14:val="none"/>
              </w:rPr>
              <w:t>Tugwood</w:t>
            </w:r>
            <w:proofErr w:type="spellEnd"/>
            <w:r w:rsidRPr="003C0278">
              <w:rPr>
                <w:rFonts w:ascii="Arial" w:eastAsia="Times New Roman" w:hAnsi="Arial" w:cs="Arial"/>
                <w:color w:val="000000"/>
                <w:kern w:val="0"/>
                <w:sz w:val="20"/>
                <w:szCs w:val="20"/>
                <w:lang w:eastAsia="en-GB"/>
                <w14:ligatures w14:val="none"/>
              </w:rPr>
              <w:t xml:space="preserve">; A. Kerr; D. G. Rothwell; E. Kilgour; C. Dive; R. F. Schwarz; T. L. Kaufmann; G. A. Wilson; R. Rosenthal; P. Van Loo; Z. </w:t>
            </w:r>
            <w:proofErr w:type="spellStart"/>
            <w:r w:rsidRPr="003C0278">
              <w:rPr>
                <w:rFonts w:ascii="Arial" w:eastAsia="Times New Roman" w:hAnsi="Arial" w:cs="Arial"/>
                <w:color w:val="000000"/>
                <w:kern w:val="0"/>
                <w:sz w:val="20"/>
                <w:szCs w:val="20"/>
                <w:lang w:eastAsia="en-GB"/>
                <w14:ligatures w14:val="none"/>
              </w:rPr>
              <w:t>Szallasi</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Sokac</w:t>
            </w:r>
            <w:proofErr w:type="spellEnd"/>
            <w:r w:rsidRPr="003C0278">
              <w:rPr>
                <w:rFonts w:ascii="Arial" w:eastAsia="Times New Roman" w:hAnsi="Arial" w:cs="Arial"/>
                <w:color w:val="000000"/>
                <w:kern w:val="0"/>
                <w:sz w:val="20"/>
                <w:szCs w:val="20"/>
                <w:lang w:eastAsia="en-GB"/>
                <w14:ligatures w14:val="none"/>
              </w:rPr>
              <w:t xml:space="preserve">; R. Salgado; M. </w:t>
            </w:r>
            <w:proofErr w:type="spellStart"/>
            <w:r w:rsidRPr="003C0278">
              <w:rPr>
                <w:rFonts w:ascii="Arial" w:eastAsia="Times New Roman" w:hAnsi="Arial" w:cs="Arial"/>
                <w:color w:val="000000"/>
                <w:kern w:val="0"/>
                <w:sz w:val="20"/>
                <w:szCs w:val="20"/>
                <w:lang w:eastAsia="en-GB"/>
                <w14:ligatures w14:val="none"/>
              </w:rPr>
              <w:t>Diossy</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Demeulemeester</w:t>
            </w:r>
            <w:proofErr w:type="spellEnd"/>
            <w:r w:rsidRPr="003C0278">
              <w:rPr>
                <w:rFonts w:ascii="Arial" w:eastAsia="Times New Roman" w:hAnsi="Arial" w:cs="Arial"/>
                <w:color w:val="000000"/>
                <w:kern w:val="0"/>
                <w:sz w:val="20"/>
                <w:szCs w:val="20"/>
                <w:lang w:eastAsia="en-GB"/>
                <w14:ligatures w14:val="none"/>
              </w:rPr>
              <w:t xml:space="preserve">; A. Bunkum; A. Stewart; A. Magness; A. Rowan; A. </w:t>
            </w:r>
            <w:proofErr w:type="spellStart"/>
            <w:r w:rsidRPr="003C0278">
              <w:rPr>
                <w:rFonts w:ascii="Arial" w:eastAsia="Times New Roman" w:hAnsi="Arial" w:cs="Arial"/>
                <w:color w:val="000000"/>
                <w:kern w:val="0"/>
                <w:sz w:val="20"/>
                <w:szCs w:val="20"/>
                <w:lang w:eastAsia="en-GB"/>
                <w14:ligatures w14:val="none"/>
              </w:rPr>
              <w:t>Karamani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Toncheva</w:t>
            </w:r>
            <w:proofErr w:type="spellEnd"/>
            <w:r w:rsidRPr="003C0278">
              <w:rPr>
                <w:rFonts w:ascii="Arial" w:eastAsia="Times New Roman" w:hAnsi="Arial" w:cs="Arial"/>
                <w:color w:val="000000"/>
                <w:kern w:val="0"/>
                <w:sz w:val="20"/>
                <w:szCs w:val="20"/>
                <w:lang w:eastAsia="en-GB"/>
                <w14:ligatures w14:val="none"/>
              </w:rPr>
              <w:t xml:space="preserve">; B. Chain; B. B. Campbell; C. </w:t>
            </w:r>
            <w:proofErr w:type="spellStart"/>
            <w:r w:rsidRPr="003C0278">
              <w:rPr>
                <w:rFonts w:ascii="Arial" w:eastAsia="Times New Roman" w:hAnsi="Arial" w:cs="Arial"/>
                <w:color w:val="000000"/>
                <w:kern w:val="0"/>
                <w:sz w:val="20"/>
                <w:szCs w:val="20"/>
                <w:lang w:eastAsia="en-GB"/>
                <w14:ligatures w14:val="none"/>
              </w:rPr>
              <w:t>Castignani</w:t>
            </w:r>
            <w:proofErr w:type="spellEnd"/>
            <w:r w:rsidRPr="003C0278">
              <w:rPr>
                <w:rFonts w:ascii="Arial" w:eastAsia="Times New Roman" w:hAnsi="Arial" w:cs="Arial"/>
                <w:color w:val="000000"/>
                <w:kern w:val="0"/>
                <w:sz w:val="20"/>
                <w:szCs w:val="20"/>
                <w:lang w:eastAsia="en-GB"/>
                <w14:ligatures w14:val="none"/>
              </w:rPr>
              <w:t>; C. Bailey; C. E. Weeden; C. Lee; C. Richard; C. Naceur-</w:t>
            </w:r>
            <w:proofErr w:type="spellStart"/>
            <w:r w:rsidRPr="003C0278">
              <w:rPr>
                <w:rFonts w:ascii="Arial" w:eastAsia="Times New Roman" w:hAnsi="Arial" w:cs="Arial"/>
                <w:color w:val="000000"/>
                <w:kern w:val="0"/>
                <w:sz w:val="20"/>
                <w:szCs w:val="20"/>
                <w:lang w:eastAsia="en-GB"/>
                <w14:ligatures w14:val="none"/>
              </w:rPr>
              <w:t>Lombardelli</w:t>
            </w:r>
            <w:proofErr w:type="spellEnd"/>
            <w:r w:rsidRPr="003C0278">
              <w:rPr>
                <w:rFonts w:ascii="Arial" w:eastAsia="Times New Roman" w:hAnsi="Arial" w:cs="Arial"/>
                <w:color w:val="000000"/>
                <w:kern w:val="0"/>
                <w:sz w:val="20"/>
                <w:szCs w:val="20"/>
                <w:lang w:eastAsia="en-GB"/>
                <w14:ligatures w14:val="none"/>
              </w:rPr>
              <w:t xml:space="preserve">; D. R. Pearce; D. Karagianni; D. Levi; E. Hoxha; E. Larose Cadieux; E. Colliver; E. Nye; E. Grönroos; F. Gálvez-Cancino; F. Athanasopoulou; F. Gimeno-Valiente; G. </w:t>
            </w:r>
            <w:proofErr w:type="spellStart"/>
            <w:r w:rsidRPr="003C0278">
              <w:rPr>
                <w:rFonts w:ascii="Arial" w:eastAsia="Times New Roman" w:hAnsi="Arial" w:cs="Arial"/>
                <w:color w:val="000000"/>
                <w:kern w:val="0"/>
                <w:sz w:val="20"/>
                <w:szCs w:val="20"/>
                <w:lang w:eastAsia="en-GB"/>
                <w14:ligatures w14:val="none"/>
              </w:rPr>
              <w:t>Kassiotis</w:t>
            </w:r>
            <w:proofErr w:type="spellEnd"/>
            <w:r w:rsidRPr="003C0278">
              <w:rPr>
                <w:rFonts w:ascii="Arial" w:eastAsia="Times New Roman" w:hAnsi="Arial" w:cs="Arial"/>
                <w:color w:val="000000"/>
                <w:kern w:val="0"/>
                <w:sz w:val="20"/>
                <w:szCs w:val="20"/>
                <w:lang w:eastAsia="en-GB"/>
                <w14:ligatures w14:val="none"/>
              </w:rPr>
              <w:t xml:space="preserve">; G. Stavrou; G. </w:t>
            </w:r>
            <w:proofErr w:type="spellStart"/>
            <w:r w:rsidRPr="003C0278">
              <w:rPr>
                <w:rFonts w:ascii="Arial" w:eastAsia="Times New Roman" w:hAnsi="Arial" w:cs="Arial"/>
                <w:color w:val="000000"/>
                <w:kern w:val="0"/>
                <w:sz w:val="20"/>
                <w:szCs w:val="20"/>
                <w:lang w:eastAsia="en-GB"/>
                <w14:ligatures w14:val="none"/>
              </w:rPr>
              <w:t>Mastrokalos</w:t>
            </w:r>
            <w:proofErr w:type="spellEnd"/>
            <w:r w:rsidRPr="003C0278">
              <w:rPr>
                <w:rFonts w:ascii="Arial" w:eastAsia="Times New Roman" w:hAnsi="Arial" w:cs="Arial"/>
                <w:color w:val="000000"/>
                <w:kern w:val="0"/>
                <w:sz w:val="20"/>
                <w:szCs w:val="20"/>
                <w:lang w:eastAsia="en-GB"/>
                <w14:ligatures w14:val="none"/>
              </w:rPr>
              <w:t xml:space="preserve">; H. Zhai; H. L. Lowe; I. Matos; J. Goldman; J. L. Reading; J. Herrero; J. K. Rane; J. Nicod; J. M. Lam; J. A. Hartley; K. S. Peggs; K. S. S. Enfield; K. Selvaraju; K. Thol; K. W. Ng; K. Chen; K. Dijkstra; K. Thakkar; L. Ensell; M. Shah; M. Vasquez; M. Litovchenko; M. Werner Sunderland; M. S. Hill; M. Dietzen; M. Leung; M. Escudero; M. Angelova; M. </w:t>
            </w:r>
            <w:proofErr w:type="spellStart"/>
            <w:r w:rsidRPr="003C0278">
              <w:rPr>
                <w:rFonts w:ascii="Arial" w:eastAsia="Times New Roman" w:hAnsi="Arial" w:cs="Arial"/>
                <w:color w:val="000000"/>
                <w:kern w:val="0"/>
                <w:sz w:val="20"/>
                <w:szCs w:val="20"/>
                <w:lang w:eastAsia="en-GB"/>
                <w14:ligatures w14:val="none"/>
              </w:rPr>
              <w:t>Tanić</w:t>
            </w:r>
            <w:proofErr w:type="spellEnd"/>
            <w:r w:rsidRPr="003C0278">
              <w:rPr>
                <w:rFonts w:ascii="Arial" w:eastAsia="Times New Roman" w:hAnsi="Arial" w:cs="Arial"/>
                <w:color w:val="000000"/>
                <w:kern w:val="0"/>
                <w:sz w:val="20"/>
                <w:szCs w:val="20"/>
                <w:lang w:eastAsia="en-GB"/>
                <w14:ligatures w14:val="none"/>
              </w:rPr>
              <w:t xml:space="preserve">; M. Sivakumar; N. Kanu; O. </w:t>
            </w:r>
            <w:proofErr w:type="spellStart"/>
            <w:r w:rsidRPr="003C0278">
              <w:rPr>
                <w:rFonts w:ascii="Arial" w:eastAsia="Times New Roman" w:hAnsi="Arial" w:cs="Arial"/>
                <w:color w:val="000000"/>
                <w:kern w:val="0"/>
                <w:sz w:val="20"/>
                <w:szCs w:val="20"/>
                <w:lang w:eastAsia="en-GB"/>
                <w14:ligatures w14:val="none"/>
              </w:rPr>
              <w:t>Chervova</w:t>
            </w:r>
            <w:proofErr w:type="spellEnd"/>
            <w:r w:rsidRPr="003C0278">
              <w:rPr>
                <w:rFonts w:ascii="Arial" w:eastAsia="Times New Roman" w:hAnsi="Arial" w:cs="Arial"/>
                <w:color w:val="000000"/>
                <w:kern w:val="0"/>
                <w:sz w:val="20"/>
                <w:szCs w:val="20"/>
                <w:lang w:eastAsia="en-GB"/>
                <w14:ligatures w14:val="none"/>
              </w:rPr>
              <w:t>; O. Lucas; O. Al-</w:t>
            </w:r>
            <w:proofErr w:type="spellStart"/>
            <w:r w:rsidRPr="003C0278">
              <w:rPr>
                <w:rFonts w:ascii="Arial" w:eastAsia="Times New Roman" w:hAnsi="Arial" w:cs="Arial"/>
                <w:color w:val="000000"/>
                <w:kern w:val="0"/>
                <w:sz w:val="20"/>
                <w:szCs w:val="20"/>
                <w:lang w:eastAsia="en-GB"/>
                <w14:ligatures w14:val="none"/>
              </w:rPr>
              <w:t>Sawaf</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Prymas</w:t>
            </w:r>
            <w:proofErr w:type="spellEnd"/>
            <w:r w:rsidRPr="003C0278">
              <w:rPr>
                <w:rFonts w:ascii="Arial" w:eastAsia="Times New Roman" w:hAnsi="Arial" w:cs="Arial"/>
                <w:color w:val="000000"/>
                <w:kern w:val="0"/>
                <w:sz w:val="20"/>
                <w:szCs w:val="20"/>
                <w:lang w:eastAsia="en-GB"/>
                <w14:ligatures w14:val="none"/>
              </w:rPr>
              <w:t xml:space="preserve">; P. Hobson; P. Pawlik; R. K. Stone; R. Bentham; R. E. Hynds; R. </w:t>
            </w:r>
            <w:proofErr w:type="spellStart"/>
            <w:r w:rsidRPr="003C0278">
              <w:rPr>
                <w:rFonts w:ascii="Arial" w:eastAsia="Times New Roman" w:hAnsi="Arial" w:cs="Arial"/>
                <w:color w:val="000000"/>
                <w:kern w:val="0"/>
                <w:sz w:val="20"/>
                <w:szCs w:val="20"/>
                <w:lang w:eastAsia="en-GB"/>
                <w14:ligatures w14:val="none"/>
              </w:rPr>
              <w:t>Vendramin</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Saghafinia</w:t>
            </w:r>
            <w:proofErr w:type="spellEnd"/>
            <w:r w:rsidRPr="003C0278">
              <w:rPr>
                <w:rFonts w:ascii="Arial" w:eastAsia="Times New Roman" w:hAnsi="Arial" w:cs="Arial"/>
                <w:color w:val="000000"/>
                <w:kern w:val="0"/>
                <w:sz w:val="20"/>
                <w:szCs w:val="20"/>
                <w:lang w:eastAsia="en-GB"/>
                <w14:ligatures w14:val="none"/>
              </w:rPr>
              <w:t xml:space="preserve">; S. López; S. Gamble; S. K. A. Ung; S. A. Quezada; S. Vanloo; S. Zaccaria; S. Hessey; S. Boeing; S. Beck; S. K. Bola; T. Denner; T. Marafioti; T. P. </w:t>
            </w:r>
            <w:proofErr w:type="spellStart"/>
            <w:r w:rsidRPr="003C0278">
              <w:rPr>
                <w:rFonts w:ascii="Arial" w:eastAsia="Times New Roman" w:hAnsi="Arial" w:cs="Arial"/>
                <w:color w:val="000000"/>
                <w:kern w:val="0"/>
                <w:sz w:val="20"/>
                <w:szCs w:val="20"/>
                <w:lang w:eastAsia="en-GB"/>
                <w14:ligatures w14:val="none"/>
              </w:rPr>
              <w:t>Mourikis</w:t>
            </w:r>
            <w:proofErr w:type="spellEnd"/>
            <w:r w:rsidRPr="003C0278">
              <w:rPr>
                <w:rFonts w:ascii="Arial" w:eastAsia="Times New Roman" w:hAnsi="Arial" w:cs="Arial"/>
                <w:color w:val="000000"/>
                <w:kern w:val="0"/>
                <w:sz w:val="20"/>
                <w:szCs w:val="20"/>
                <w:lang w:eastAsia="en-GB"/>
                <w14:ligatures w14:val="none"/>
              </w:rPr>
              <w:t xml:space="preserve">; V. Spanswick; V. </w:t>
            </w:r>
            <w:proofErr w:type="spellStart"/>
            <w:r w:rsidRPr="003C0278">
              <w:rPr>
                <w:rFonts w:ascii="Arial" w:eastAsia="Times New Roman" w:hAnsi="Arial" w:cs="Arial"/>
                <w:color w:val="000000"/>
                <w:kern w:val="0"/>
                <w:sz w:val="20"/>
                <w:szCs w:val="20"/>
                <w:lang w:eastAsia="en-GB"/>
                <w14:ligatures w14:val="none"/>
              </w:rPr>
              <w:t>Barbè</w:t>
            </w:r>
            <w:proofErr w:type="spellEnd"/>
            <w:r w:rsidRPr="003C0278">
              <w:rPr>
                <w:rFonts w:ascii="Arial" w:eastAsia="Times New Roman" w:hAnsi="Arial" w:cs="Arial"/>
                <w:color w:val="000000"/>
                <w:kern w:val="0"/>
                <w:sz w:val="20"/>
                <w:szCs w:val="20"/>
                <w:lang w:eastAsia="en-GB"/>
                <w14:ligatures w14:val="none"/>
              </w:rPr>
              <w:t xml:space="preserve">; W. T. Lu; W. Hill; W. K. Liu; Y. Wu; Y. Naito; Z. Ramsden; C. Veiga; G. Royle; C. A. Collins-Fekete; F. Fraioli; P. Ashford; T. Clark; M. D. Forster; S. M. Lee; E. Borg; M. Falzon; D. Papadatos-Pastos; J. </w:t>
            </w:r>
            <w:r w:rsidRPr="003C0278">
              <w:rPr>
                <w:rFonts w:ascii="Arial" w:eastAsia="Times New Roman" w:hAnsi="Arial" w:cs="Arial"/>
                <w:color w:val="000000"/>
                <w:kern w:val="0"/>
                <w:sz w:val="20"/>
                <w:szCs w:val="20"/>
                <w:lang w:eastAsia="en-GB"/>
                <w14:ligatures w14:val="none"/>
              </w:rPr>
              <w:lastRenderedPageBreak/>
              <w:t xml:space="preserve">Wilson; T. Ahmad; A. J. Procter; A. Ahmed; M. N. Taylor; A. Nair; D. Lawrence; D. </w:t>
            </w:r>
            <w:proofErr w:type="spellStart"/>
            <w:r w:rsidRPr="003C0278">
              <w:rPr>
                <w:rFonts w:ascii="Arial" w:eastAsia="Times New Roman" w:hAnsi="Arial" w:cs="Arial"/>
                <w:color w:val="000000"/>
                <w:kern w:val="0"/>
                <w:sz w:val="20"/>
                <w:szCs w:val="20"/>
                <w:lang w:eastAsia="en-GB"/>
                <w14:ligatures w14:val="none"/>
              </w:rPr>
              <w:t>Patrini</w:t>
            </w:r>
            <w:proofErr w:type="spellEnd"/>
            <w:r w:rsidRPr="003C0278">
              <w:rPr>
                <w:rFonts w:ascii="Arial" w:eastAsia="Times New Roman" w:hAnsi="Arial" w:cs="Arial"/>
                <w:color w:val="000000"/>
                <w:kern w:val="0"/>
                <w:sz w:val="20"/>
                <w:szCs w:val="20"/>
                <w:lang w:eastAsia="en-GB"/>
                <w14:ligatures w14:val="none"/>
              </w:rPr>
              <w:t xml:space="preserve">; N. Navani; R. M. Thakrar; S. M. Janes; E. </w:t>
            </w:r>
            <w:proofErr w:type="spellStart"/>
            <w:r w:rsidRPr="003C0278">
              <w:rPr>
                <w:rFonts w:ascii="Arial" w:eastAsia="Times New Roman" w:hAnsi="Arial" w:cs="Arial"/>
                <w:color w:val="000000"/>
                <w:kern w:val="0"/>
                <w:sz w:val="20"/>
                <w:szCs w:val="20"/>
                <w:lang w:eastAsia="en-GB"/>
                <w14:ligatures w14:val="none"/>
              </w:rPr>
              <w:t>Martinoni</w:t>
            </w:r>
            <w:proofErr w:type="spellEnd"/>
            <w:r w:rsidRPr="003C0278">
              <w:rPr>
                <w:rFonts w:ascii="Arial" w:eastAsia="Times New Roman" w:hAnsi="Arial" w:cs="Arial"/>
                <w:color w:val="000000"/>
                <w:kern w:val="0"/>
                <w:sz w:val="20"/>
                <w:szCs w:val="20"/>
                <w:lang w:eastAsia="en-GB"/>
                <w14:ligatures w14:val="none"/>
              </w:rPr>
              <w:t xml:space="preserve"> Hoogenboom; F. Monk; J. W. Holding; J. Choudhary; K. </w:t>
            </w:r>
            <w:proofErr w:type="spellStart"/>
            <w:r w:rsidRPr="003C0278">
              <w:rPr>
                <w:rFonts w:ascii="Arial" w:eastAsia="Times New Roman" w:hAnsi="Arial" w:cs="Arial"/>
                <w:color w:val="000000"/>
                <w:kern w:val="0"/>
                <w:sz w:val="20"/>
                <w:szCs w:val="20"/>
                <w:lang w:eastAsia="en-GB"/>
                <w14:ligatures w14:val="none"/>
              </w:rPr>
              <w:t>Bhakhri</w:t>
            </w:r>
            <w:proofErr w:type="spellEnd"/>
            <w:r w:rsidRPr="003C0278">
              <w:rPr>
                <w:rFonts w:ascii="Arial" w:eastAsia="Times New Roman" w:hAnsi="Arial" w:cs="Arial"/>
                <w:color w:val="000000"/>
                <w:kern w:val="0"/>
                <w:sz w:val="20"/>
                <w:szCs w:val="20"/>
                <w:lang w:eastAsia="en-GB"/>
                <w14:ligatures w14:val="none"/>
              </w:rPr>
              <w:t xml:space="preserve">; M. Scarci; M. Hayward; N. Panagiotopoulos; P. Gorman; R. </w:t>
            </w:r>
            <w:proofErr w:type="spellStart"/>
            <w:r w:rsidRPr="003C0278">
              <w:rPr>
                <w:rFonts w:ascii="Arial" w:eastAsia="Times New Roman" w:hAnsi="Arial" w:cs="Arial"/>
                <w:color w:val="000000"/>
                <w:kern w:val="0"/>
                <w:sz w:val="20"/>
                <w:szCs w:val="20"/>
                <w:lang w:eastAsia="en-GB"/>
                <w14:ligatures w14:val="none"/>
              </w:rPr>
              <w:t>Khiroya</w:t>
            </w:r>
            <w:proofErr w:type="spellEnd"/>
            <w:r w:rsidRPr="003C0278">
              <w:rPr>
                <w:rFonts w:ascii="Arial" w:eastAsia="Times New Roman" w:hAnsi="Arial" w:cs="Arial"/>
                <w:color w:val="000000"/>
                <w:kern w:val="0"/>
                <w:sz w:val="20"/>
                <w:szCs w:val="20"/>
                <w:lang w:eastAsia="en-GB"/>
                <w14:ligatures w14:val="none"/>
              </w:rPr>
              <w:t xml:space="preserve">; R. C. Stephens; Y. N. S. Wong; S. Bandula; A. Sharp; S. Smith; N. Gower; H. K. Dhanda; K. Chan; C. Pilotti; R. Leslie; A. </w:t>
            </w:r>
            <w:proofErr w:type="spellStart"/>
            <w:r w:rsidRPr="003C0278">
              <w:rPr>
                <w:rFonts w:ascii="Arial" w:eastAsia="Times New Roman" w:hAnsi="Arial" w:cs="Arial"/>
                <w:color w:val="000000"/>
                <w:kern w:val="0"/>
                <w:sz w:val="20"/>
                <w:szCs w:val="20"/>
                <w:lang w:eastAsia="en-GB"/>
                <w14:ligatures w14:val="none"/>
              </w:rPr>
              <w:t>Grapa</w:t>
            </w:r>
            <w:proofErr w:type="spellEnd"/>
            <w:r w:rsidRPr="003C0278">
              <w:rPr>
                <w:rFonts w:ascii="Arial" w:eastAsia="Times New Roman" w:hAnsi="Arial" w:cs="Arial"/>
                <w:color w:val="000000"/>
                <w:kern w:val="0"/>
                <w:sz w:val="20"/>
                <w:szCs w:val="20"/>
                <w:lang w:eastAsia="en-GB"/>
                <w14:ligatures w14:val="none"/>
              </w:rPr>
              <w:t xml:space="preserve">; H. Zhang; K. AbdulJabbar; X. Pan; Y. Yuan; D. Chuter; M. </w:t>
            </w:r>
            <w:proofErr w:type="spellStart"/>
            <w:r w:rsidRPr="003C0278">
              <w:rPr>
                <w:rFonts w:ascii="Arial" w:eastAsia="Times New Roman" w:hAnsi="Arial" w:cs="Arial"/>
                <w:color w:val="000000"/>
                <w:kern w:val="0"/>
                <w:sz w:val="20"/>
                <w:szCs w:val="20"/>
                <w:lang w:eastAsia="en-GB"/>
                <w14:ligatures w14:val="none"/>
              </w:rPr>
              <w:t>MacKenzie</w:t>
            </w:r>
            <w:proofErr w:type="spellEnd"/>
            <w:r w:rsidRPr="003C0278">
              <w:rPr>
                <w:rFonts w:ascii="Arial" w:eastAsia="Times New Roman" w:hAnsi="Arial" w:cs="Arial"/>
                <w:color w:val="000000"/>
                <w:kern w:val="0"/>
                <w:sz w:val="20"/>
                <w:szCs w:val="20"/>
                <w:lang w:eastAsia="en-GB"/>
                <w14:ligatures w14:val="none"/>
              </w:rPr>
              <w:t xml:space="preserve">; S. Chee; A. </w:t>
            </w:r>
            <w:proofErr w:type="spellStart"/>
            <w:r w:rsidRPr="003C0278">
              <w:rPr>
                <w:rFonts w:ascii="Arial" w:eastAsia="Times New Roman" w:hAnsi="Arial" w:cs="Arial"/>
                <w:color w:val="000000"/>
                <w:kern w:val="0"/>
                <w:sz w:val="20"/>
                <w:szCs w:val="20"/>
                <w:lang w:eastAsia="en-GB"/>
                <w14:ligatures w14:val="none"/>
              </w:rPr>
              <w:t>Alzetani</w:t>
            </w:r>
            <w:proofErr w:type="spellEnd"/>
            <w:r w:rsidRPr="003C0278">
              <w:rPr>
                <w:rFonts w:ascii="Arial" w:eastAsia="Times New Roman" w:hAnsi="Arial" w:cs="Arial"/>
                <w:color w:val="000000"/>
                <w:kern w:val="0"/>
                <w:sz w:val="20"/>
                <w:szCs w:val="20"/>
                <w:lang w:eastAsia="en-GB"/>
                <w14:ligatures w14:val="none"/>
              </w:rPr>
              <w:t xml:space="preserve">; J. Cave; L. Scarlett; J. Richards; P. Ingram; S. Austin; E. Lim; P. De Sousa; S. Jordan; A. Rice; H. </w:t>
            </w:r>
            <w:proofErr w:type="spellStart"/>
            <w:r w:rsidRPr="003C0278">
              <w:rPr>
                <w:rFonts w:ascii="Arial" w:eastAsia="Times New Roman" w:hAnsi="Arial" w:cs="Arial"/>
                <w:color w:val="000000"/>
                <w:kern w:val="0"/>
                <w:sz w:val="20"/>
                <w:szCs w:val="20"/>
                <w:lang w:eastAsia="en-GB"/>
                <w14:ligatures w14:val="none"/>
              </w:rPr>
              <w:t>Raubenheimer</w:t>
            </w:r>
            <w:proofErr w:type="spellEnd"/>
            <w:r w:rsidRPr="003C0278">
              <w:rPr>
                <w:rFonts w:ascii="Arial" w:eastAsia="Times New Roman" w:hAnsi="Arial" w:cs="Arial"/>
                <w:color w:val="000000"/>
                <w:kern w:val="0"/>
                <w:sz w:val="20"/>
                <w:szCs w:val="20"/>
                <w:lang w:eastAsia="en-GB"/>
                <w14:ligatures w14:val="none"/>
              </w:rPr>
              <w:t xml:space="preserve">; H. Bhayani; L. Ambrose; A. Devaraj; H. Chavan; S. Begum; S. I. </w:t>
            </w:r>
            <w:proofErr w:type="spellStart"/>
            <w:r w:rsidRPr="003C0278">
              <w:rPr>
                <w:rFonts w:ascii="Arial" w:eastAsia="Times New Roman" w:hAnsi="Arial" w:cs="Arial"/>
                <w:color w:val="000000"/>
                <w:kern w:val="0"/>
                <w:sz w:val="20"/>
                <w:szCs w:val="20"/>
                <w:lang w:eastAsia="en-GB"/>
                <w14:ligatures w14:val="none"/>
              </w:rPr>
              <w:t>Buderi</w:t>
            </w:r>
            <w:proofErr w:type="spellEnd"/>
            <w:r w:rsidRPr="003C0278">
              <w:rPr>
                <w:rFonts w:ascii="Arial" w:eastAsia="Times New Roman" w:hAnsi="Arial" w:cs="Arial"/>
                <w:color w:val="000000"/>
                <w:kern w:val="0"/>
                <w:sz w:val="20"/>
                <w:szCs w:val="20"/>
                <w:lang w:eastAsia="en-GB"/>
                <w14:ligatures w14:val="none"/>
              </w:rPr>
              <w:t xml:space="preserve">; D. Kaniu; M. </w:t>
            </w:r>
            <w:proofErr w:type="spellStart"/>
            <w:r w:rsidRPr="003C0278">
              <w:rPr>
                <w:rFonts w:ascii="Arial" w:eastAsia="Times New Roman" w:hAnsi="Arial" w:cs="Arial"/>
                <w:color w:val="000000"/>
                <w:kern w:val="0"/>
                <w:sz w:val="20"/>
                <w:szCs w:val="20"/>
                <w:lang w:eastAsia="en-GB"/>
                <w14:ligatures w14:val="none"/>
              </w:rPr>
              <w:t>Malima</w:t>
            </w:r>
            <w:proofErr w:type="spellEnd"/>
            <w:r w:rsidRPr="003C0278">
              <w:rPr>
                <w:rFonts w:ascii="Arial" w:eastAsia="Times New Roman" w:hAnsi="Arial" w:cs="Arial"/>
                <w:color w:val="000000"/>
                <w:kern w:val="0"/>
                <w:sz w:val="20"/>
                <w:szCs w:val="20"/>
                <w:lang w:eastAsia="en-GB"/>
                <w14:ligatures w14:val="none"/>
              </w:rPr>
              <w:t xml:space="preserve">; S. Booth; A. G. Nicholson; N. Fernandes; P. Shah; C. </w:t>
            </w:r>
            <w:proofErr w:type="spellStart"/>
            <w:r w:rsidRPr="003C0278">
              <w:rPr>
                <w:rFonts w:ascii="Arial" w:eastAsia="Times New Roman" w:hAnsi="Arial" w:cs="Arial"/>
                <w:color w:val="000000"/>
                <w:kern w:val="0"/>
                <w:sz w:val="20"/>
                <w:szCs w:val="20"/>
                <w:lang w:eastAsia="en-GB"/>
                <w14:ligatures w14:val="none"/>
              </w:rPr>
              <w:t>Proli</w:t>
            </w:r>
            <w:proofErr w:type="spellEnd"/>
            <w:r w:rsidRPr="003C0278">
              <w:rPr>
                <w:rFonts w:ascii="Arial" w:eastAsia="Times New Roman" w:hAnsi="Arial" w:cs="Arial"/>
                <w:color w:val="000000"/>
                <w:kern w:val="0"/>
                <w:sz w:val="20"/>
                <w:szCs w:val="20"/>
                <w:lang w:eastAsia="en-GB"/>
                <w14:ligatures w14:val="none"/>
              </w:rPr>
              <w:t xml:space="preserve">; M. Hewish; S. Danson; M. J. </w:t>
            </w:r>
            <w:proofErr w:type="spellStart"/>
            <w:r w:rsidRPr="003C0278">
              <w:rPr>
                <w:rFonts w:ascii="Arial" w:eastAsia="Times New Roman" w:hAnsi="Arial" w:cs="Arial"/>
                <w:color w:val="000000"/>
                <w:kern w:val="0"/>
                <w:sz w:val="20"/>
                <w:szCs w:val="20"/>
                <w:lang w:eastAsia="en-GB"/>
                <w14:ligatures w14:val="none"/>
              </w:rPr>
              <w:t>Shackcloth</w:t>
            </w:r>
            <w:proofErr w:type="spellEnd"/>
            <w:r w:rsidRPr="003C0278">
              <w:rPr>
                <w:rFonts w:ascii="Arial" w:eastAsia="Times New Roman" w:hAnsi="Arial" w:cs="Arial"/>
                <w:color w:val="000000"/>
                <w:kern w:val="0"/>
                <w:sz w:val="20"/>
                <w:szCs w:val="20"/>
                <w:lang w:eastAsia="en-GB"/>
                <w14:ligatures w14:val="none"/>
              </w:rPr>
              <w:t>; L. Robinson; P. Russell; K. G. Blyth; C. Dick; J. Le Quesne; A. Kirk; M. Asif; R. Bilancia; N. Kostoulas; M. Thomas; N. J. Birkbak; N. McGranahan; C. Swanton; T. R. Consortium</w:t>
            </w:r>
          </w:p>
        </w:tc>
        <w:tc>
          <w:tcPr>
            <w:tcW w:w="708" w:type="dxa"/>
            <w:tcBorders>
              <w:top w:val="nil"/>
              <w:left w:val="nil"/>
              <w:bottom w:val="single" w:sz="4" w:space="0" w:color="auto"/>
              <w:right w:val="single" w:sz="4" w:space="0" w:color="auto"/>
            </w:tcBorders>
            <w:shd w:val="clear" w:color="auto" w:fill="auto"/>
            <w:vAlign w:val="center"/>
            <w:hideMark/>
          </w:tcPr>
          <w:p w14:paraId="7029E37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 </w:t>
            </w:r>
          </w:p>
        </w:tc>
        <w:tc>
          <w:tcPr>
            <w:tcW w:w="709" w:type="dxa"/>
            <w:tcBorders>
              <w:top w:val="nil"/>
              <w:left w:val="nil"/>
              <w:bottom w:val="single" w:sz="4" w:space="0" w:color="auto"/>
              <w:right w:val="single" w:sz="4" w:space="0" w:color="auto"/>
            </w:tcBorders>
            <w:shd w:val="clear" w:color="auto" w:fill="auto"/>
            <w:vAlign w:val="center"/>
            <w:hideMark/>
          </w:tcPr>
          <w:p w14:paraId="1208966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E7E308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86AF7A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507D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1F817B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Personalized Medicine</w:t>
            </w:r>
          </w:p>
        </w:tc>
        <w:tc>
          <w:tcPr>
            <w:tcW w:w="3402" w:type="dxa"/>
            <w:tcBorders>
              <w:top w:val="nil"/>
              <w:left w:val="nil"/>
              <w:bottom w:val="single" w:sz="4" w:space="0" w:color="auto"/>
              <w:right w:val="single" w:sz="4" w:space="0" w:color="auto"/>
            </w:tcBorders>
            <w:shd w:val="clear" w:color="auto" w:fill="auto"/>
            <w:vAlign w:val="center"/>
            <w:hideMark/>
          </w:tcPr>
          <w:p w14:paraId="55B392E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Predicting Hospital Readmission for Campylobacteriosis from Electronic Health Records: A Machine Learning and Text Mining Perspective</w:t>
            </w:r>
          </w:p>
        </w:tc>
        <w:tc>
          <w:tcPr>
            <w:tcW w:w="6663" w:type="dxa"/>
            <w:tcBorders>
              <w:top w:val="nil"/>
              <w:left w:val="nil"/>
              <w:bottom w:val="single" w:sz="4" w:space="0" w:color="auto"/>
              <w:right w:val="single" w:sz="4" w:space="0" w:color="auto"/>
            </w:tcBorders>
            <w:shd w:val="clear" w:color="auto" w:fill="auto"/>
            <w:vAlign w:val="center"/>
            <w:hideMark/>
          </w:tcPr>
          <w:p w14:paraId="6516F79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M. Zhou; R. A. Lyons; M. A. Rahman; A. </w:t>
            </w:r>
            <w:proofErr w:type="spellStart"/>
            <w:r w:rsidRPr="003C0278">
              <w:rPr>
                <w:rFonts w:ascii="Arial" w:eastAsia="Times New Roman" w:hAnsi="Arial" w:cs="Arial"/>
                <w:color w:val="000000"/>
                <w:kern w:val="0"/>
                <w:sz w:val="20"/>
                <w:szCs w:val="20"/>
                <w:lang w:eastAsia="en-GB"/>
                <w14:ligatures w14:val="none"/>
              </w:rPr>
              <w:t>Holborow</w:t>
            </w:r>
            <w:proofErr w:type="spellEnd"/>
            <w:r w:rsidRPr="003C0278">
              <w:rPr>
                <w:rFonts w:ascii="Arial" w:eastAsia="Times New Roman" w:hAnsi="Arial" w:cs="Arial"/>
                <w:color w:val="000000"/>
                <w:kern w:val="0"/>
                <w:sz w:val="20"/>
                <w:szCs w:val="20"/>
                <w:lang w:eastAsia="en-GB"/>
                <w14:ligatures w14:val="none"/>
              </w:rPr>
              <w:t>; S. Brophy</w:t>
            </w:r>
          </w:p>
        </w:tc>
        <w:tc>
          <w:tcPr>
            <w:tcW w:w="708" w:type="dxa"/>
            <w:tcBorders>
              <w:top w:val="nil"/>
              <w:left w:val="nil"/>
              <w:bottom w:val="single" w:sz="4" w:space="0" w:color="auto"/>
              <w:right w:val="single" w:sz="4" w:space="0" w:color="auto"/>
            </w:tcBorders>
            <w:shd w:val="clear" w:color="auto" w:fill="auto"/>
            <w:vAlign w:val="center"/>
            <w:hideMark/>
          </w:tcPr>
          <w:p w14:paraId="3D252FA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56A0E9C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76369E7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E7BC83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AB9E3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4E1173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Advanced Materials</w:t>
            </w:r>
          </w:p>
        </w:tc>
        <w:tc>
          <w:tcPr>
            <w:tcW w:w="3402" w:type="dxa"/>
            <w:tcBorders>
              <w:top w:val="nil"/>
              <w:left w:val="nil"/>
              <w:bottom w:val="single" w:sz="4" w:space="0" w:color="auto"/>
              <w:right w:val="single" w:sz="4" w:space="0" w:color="auto"/>
            </w:tcBorders>
            <w:shd w:val="clear" w:color="auto" w:fill="auto"/>
            <w:vAlign w:val="center"/>
            <w:hideMark/>
          </w:tcPr>
          <w:p w14:paraId="1A45840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Engineering Hibiscus-Like Riboflavin/ZIF-8 Microsphere Composites to Enhance Transepithelial Corneal Cross-Linking</w:t>
            </w:r>
          </w:p>
        </w:tc>
        <w:tc>
          <w:tcPr>
            <w:tcW w:w="6663" w:type="dxa"/>
            <w:tcBorders>
              <w:top w:val="nil"/>
              <w:left w:val="nil"/>
              <w:bottom w:val="single" w:sz="4" w:space="0" w:color="auto"/>
              <w:right w:val="single" w:sz="4" w:space="0" w:color="auto"/>
            </w:tcBorders>
            <w:shd w:val="clear" w:color="auto" w:fill="auto"/>
            <w:vAlign w:val="center"/>
            <w:hideMark/>
          </w:tcPr>
          <w:p w14:paraId="77E61C7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Yang; W. Xu; Z. Chen; M. Chen; X. Zhang; H. He; Y. Wu; X. Chen; T. Zhang; M. Yan; J. Bai; C. McAlinden; K. M. Meek; J. Yu; S. Ding; R. Gao; J. Huang; X. Zhou</w:t>
            </w:r>
          </w:p>
        </w:tc>
        <w:tc>
          <w:tcPr>
            <w:tcW w:w="708" w:type="dxa"/>
            <w:tcBorders>
              <w:top w:val="nil"/>
              <w:left w:val="nil"/>
              <w:bottom w:val="single" w:sz="4" w:space="0" w:color="auto"/>
              <w:right w:val="single" w:sz="4" w:space="0" w:color="auto"/>
            </w:tcBorders>
            <w:shd w:val="clear" w:color="auto" w:fill="auto"/>
            <w:vAlign w:val="center"/>
            <w:hideMark/>
          </w:tcPr>
          <w:p w14:paraId="51DDDB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72BCD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666BD5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57DA518" w14:textId="77777777" w:rsidTr="00EE04D2">
        <w:trPr>
          <w:trHeight w:val="309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DBBE2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BE0EB8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Nature Cancer</w:t>
            </w:r>
          </w:p>
        </w:tc>
        <w:tc>
          <w:tcPr>
            <w:tcW w:w="3402" w:type="dxa"/>
            <w:tcBorders>
              <w:top w:val="nil"/>
              <w:left w:val="nil"/>
              <w:bottom w:val="single" w:sz="4" w:space="0" w:color="auto"/>
              <w:right w:val="single" w:sz="4" w:space="0" w:color="auto"/>
            </w:tcBorders>
            <w:shd w:val="clear" w:color="auto" w:fill="auto"/>
            <w:vAlign w:val="center"/>
            <w:hideMark/>
          </w:tcPr>
          <w:p w14:paraId="3EB7AA2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local human Vδ1 T cell population is associated with survival in </w:t>
            </w:r>
            <w:proofErr w:type="spellStart"/>
            <w:r w:rsidRPr="003C0278">
              <w:rPr>
                <w:rFonts w:ascii="Arial" w:eastAsia="Times New Roman" w:hAnsi="Arial" w:cs="Arial"/>
                <w:color w:val="000000"/>
                <w:kern w:val="0"/>
                <w:sz w:val="20"/>
                <w:szCs w:val="20"/>
                <w:lang w:eastAsia="en-GB"/>
                <w14:ligatures w14:val="none"/>
              </w:rPr>
              <w:t>nonsmall</w:t>
            </w:r>
            <w:proofErr w:type="spellEnd"/>
            <w:r w:rsidRPr="003C0278">
              <w:rPr>
                <w:rFonts w:ascii="Arial" w:eastAsia="Times New Roman" w:hAnsi="Arial" w:cs="Arial"/>
                <w:color w:val="000000"/>
                <w:kern w:val="0"/>
                <w:sz w:val="20"/>
                <w:szCs w:val="20"/>
                <w:lang w:eastAsia="en-GB"/>
                <w14:ligatures w14:val="none"/>
              </w:rPr>
              <w:t>-cell lung cancer</w:t>
            </w:r>
          </w:p>
        </w:tc>
        <w:tc>
          <w:tcPr>
            <w:tcW w:w="6663" w:type="dxa"/>
            <w:tcBorders>
              <w:top w:val="nil"/>
              <w:left w:val="nil"/>
              <w:bottom w:val="single" w:sz="4" w:space="0" w:color="auto"/>
              <w:right w:val="single" w:sz="4" w:space="0" w:color="auto"/>
            </w:tcBorders>
            <w:shd w:val="clear" w:color="auto" w:fill="auto"/>
            <w:vAlign w:val="center"/>
            <w:hideMark/>
          </w:tcPr>
          <w:p w14:paraId="270852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Y. Wu; D. Biswas; I. </w:t>
            </w:r>
            <w:proofErr w:type="spellStart"/>
            <w:r w:rsidRPr="003C0278">
              <w:rPr>
                <w:rFonts w:ascii="Arial" w:eastAsia="Times New Roman" w:hAnsi="Arial" w:cs="Arial"/>
                <w:color w:val="000000"/>
                <w:kern w:val="0"/>
                <w:sz w:val="20"/>
                <w:szCs w:val="20"/>
                <w:lang w:eastAsia="en-GB"/>
                <w14:ligatures w14:val="none"/>
              </w:rPr>
              <w:t>Usaite</w:t>
            </w:r>
            <w:proofErr w:type="spellEnd"/>
            <w:r w:rsidRPr="003C0278">
              <w:rPr>
                <w:rFonts w:ascii="Arial" w:eastAsia="Times New Roman" w:hAnsi="Arial" w:cs="Arial"/>
                <w:color w:val="000000"/>
                <w:kern w:val="0"/>
                <w:sz w:val="20"/>
                <w:szCs w:val="20"/>
                <w:lang w:eastAsia="en-GB"/>
                <w14:ligatures w14:val="none"/>
              </w:rPr>
              <w:t xml:space="preserve">; M. Angelova; S. Boeing; T. </w:t>
            </w:r>
            <w:proofErr w:type="spellStart"/>
            <w:r w:rsidRPr="003C0278">
              <w:rPr>
                <w:rFonts w:ascii="Arial" w:eastAsia="Times New Roman" w:hAnsi="Arial" w:cs="Arial"/>
                <w:color w:val="000000"/>
                <w:kern w:val="0"/>
                <w:sz w:val="20"/>
                <w:szCs w:val="20"/>
                <w:lang w:eastAsia="en-GB"/>
                <w14:ligatures w14:val="none"/>
              </w:rPr>
              <w:t>Karasaki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Veeriah</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Czyzewska</w:t>
            </w:r>
            <w:proofErr w:type="spellEnd"/>
            <w:r w:rsidRPr="003C0278">
              <w:rPr>
                <w:rFonts w:ascii="Arial" w:eastAsia="Times New Roman" w:hAnsi="Arial" w:cs="Arial"/>
                <w:color w:val="000000"/>
                <w:kern w:val="0"/>
                <w:sz w:val="20"/>
                <w:szCs w:val="20"/>
                <w:lang w:eastAsia="en-GB"/>
                <w14:ligatures w14:val="none"/>
              </w:rPr>
              <w:t xml:space="preserve">-Khan; C. Morton; M. Joseph; S. Hessey; J. Reading; A. Georgiou; M. Al-Bakir; N. J. Birkbak; G. Price; M. Khalil; K. Kerr; S. Richardson; H. Cheyne; T. Cruickshank; G. A. Wilson; R. Rosenthal; H. Aerts; M. Hewish; G. Anand; S. Khan; K. Lau; M. Sheaff; P. Schmid; L. Lim; J. Conibear; R. Schwarz; T. L. Kaufmann; M. Huska; J. Shaw; J. Riley; L. Primrose; D. Fennell; A. Hackshaw; Y. Ngai; A. Sharp; O. Pressey; S. Smith; N. Gower; H. K. Dhanda; K. Chan; S. Chakraborty; K. Litchfield; K. Thakkar; J. </w:t>
            </w:r>
            <w:proofErr w:type="spellStart"/>
            <w:r w:rsidRPr="003C0278">
              <w:rPr>
                <w:rFonts w:ascii="Arial" w:eastAsia="Times New Roman" w:hAnsi="Arial" w:cs="Arial"/>
                <w:color w:val="000000"/>
                <w:kern w:val="0"/>
                <w:sz w:val="20"/>
                <w:szCs w:val="20"/>
                <w:lang w:eastAsia="en-GB"/>
                <w14:ligatures w14:val="none"/>
              </w:rPr>
              <w:t>Tugwood</w:t>
            </w:r>
            <w:proofErr w:type="spellEnd"/>
            <w:r w:rsidRPr="003C0278">
              <w:rPr>
                <w:rFonts w:ascii="Arial" w:eastAsia="Times New Roman" w:hAnsi="Arial" w:cs="Arial"/>
                <w:color w:val="000000"/>
                <w:kern w:val="0"/>
                <w:sz w:val="20"/>
                <w:szCs w:val="20"/>
                <w:lang w:eastAsia="en-GB"/>
                <w14:ligatures w14:val="none"/>
              </w:rPr>
              <w:t xml:space="preserve">; A. Clipson; C. Dive; D. Rothwell; A. Kerr; E. Kilgour; F. Morgan; M. </w:t>
            </w:r>
            <w:proofErr w:type="spellStart"/>
            <w:r w:rsidRPr="003C0278">
              <w:rPr>
                <w:rFonts w:ascii="Arial" w:eastAsia="Times New Roman" w:hAnsi="Arial" w:cs="Arial"/>
                <w:color w:val="000000"/>
                <w:kern w:val="0"/>
                <w:sz w:val="20"/>
                <w:szCs w:val="20"/>
                <w:lang w:eastAsia="en-GB"/>
                <w14:ligatures w14:val="none"/>
              </w:rPr>
              <w:t>Kornaszewska</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Attanoos</w:t>
            </w:r>
            <w:proofErr w:type="spellEnd"/>
            <w:r w:rsidRPr="003C0278">
              <w:rPr>
                <w:rFonts w:ascii="Arial" w:eastAsia="Times New Roman" w:hAnsi="Arial" w:cs="Arial"/>
                <w:color w:val="000000"/>
                <w:kern w:val="0"/>
                <w:sz w:val="20"/>
                <w:szCs w:val="20"/>
                <w:lang w:eastAsia="en-GB"/>
                <w14:ligatures w14:val="none"/>
              </w:rPr>
              <w:t xml:space="preserve">; H. Davies; K. Baker; M. Carter; C. R. Lindsay; F. Gomes; F. Blackhall; L. Priest; M. G. Krebs; A. Chaturvedi; P. Oliveira; Z. </w:t>
            </w:r>
            <w:proofErr w:type="spellStart"/>
            <w:r w:rsidRPr="003C0278">
              <w:rPr>
                <w:rFonts w:ascii="Arial" w:eastAsia="Times New Roman" w:hAnsi="Arial" w:cs="Arial"/>
                <w:color w:val="000000"/>
                <w:kern w:val="0"/>
                <w:sz w:val="20"/>
                <w:szCs w:val="20"/>
                <w:lang w:eastAsia="en-GB"/>
                <w14:ligatures w14:val="none"/>
              </w:rPr>
              <w:t>Szallasi</w:t>
            </w:r>
            <w:proofErr w:type="spellEnd"/>
            <w:r w:rsidRPr="003C0278">
              <w:rPr>
                <w:rFonts w:ascii="Arial" w:eastAsia="Times New Roman" w:hAnsi="Arial" w:cs="Arial"/>
                <w:color w:val="000000"/>
                <w:kern w:val="0"/>
                <w:sz w:val="20"/>
                <w:szCs w:val="20"/>
                <w:lang w:eastAsia="en-GB"/>
                <w14:ligatures w14:val="none"/>
              </w:rPr>
              <w:t xml:space="preserve">; G. Royle; C. Veiga; M. </w:t>
            </w:r>
            <w:proofErr w:type="spellStart"/>
            <w:r w:rsidRPr="003C0278">
              <w:rPr>
                <w:rFonts w:ascii="Arial" w:eastAsia="Times New Roman" w:hAnsi="Arial" w:cs="Arial"/>
                <w:color w:val="000000"/>
                <w:kern w:val="0"/>
                <w:sz w:val="20"/>
                <w:szCs w:val="20"/>
                <w:lang w:eastAsia="en-GB"/>
                <w14:ligatures w14:val="none"/>
              </w:rPr>
              <w:t>Skrzypski</w:t>
            </w:r>
            <w:proofErr w:type="spellEnd"/>
            <w:r w:rsidRPr="003C0278">
              <w:rPr>
                <w:rFonts w:ascii="Arial" w:eastAsia="Times New Roman" w:hAnsi="Arial" w:cs="Arial"/>
                <w:color w:val="000000"/>
                <w:kern w:val="0"/>
                <w:sz w:val="20"/>
                <w:szCs w:val="20"/>
                <w:lang w:eastAsia="en-GB"/>
                <w14:ligatures w14:val="none"/>
              </w:rPr>
              <w:t xml:space="preserve">; R. Salgado; M. </w:t>
            </w:r>
            <w:proofErr w:type="spellStart"/>
            <w:r w:rsidRPr="003C0278">
              <w:rPr>
                <w:rFonts w:ascii="Arial" w:eastAsia="Times New Roman" w:hAnsi="Arial" w:cs="Arial"/>
                <w:color w:val="000000"/>
                <w:kern w:val="0"/>
                <w:sz w:val="20"/>
                <w:szCs w:val="20"/>
                <w:lang w:eastAsia="en-GB"/>
                <w14:ligatures w14:val="none"/>
              </w:rPr>
              <w:t>Diossy</w:t>
            </w:r>
            <w:proofErr w:type="spellEnd"/>
            <w:r w:rsidRPr="003C0278">
              <w:rPr>
                <w:rFonts w:ascii="Arial" w:eastAsia="Times New Roman" w:hAnsi="Arial" w:cs="Arial"/>
                <w:color w:val="000000"/>
                <w:kern w:val="0"/>
                <w:sz w:val="20"/>
                <w:szCs w:val="20"/>
                <w:lang w:eastAsia="en-GB"/>
                <w14:ligatures w14:val="none"/>
              </w:rPr>
              <w:t xml:space="preserve">; A. Kirk; M. Asif; J. Butler; R. Bilancia; N. Kostoulas; M. Thomas; M. </w:t>
            </w:r>
            <w:proofErr w:type="spellStart"/>
            <w:r w:rsidRPr="003C0278">
              <w:rPr>
                <w:rFonts w:ascii="Arial" w:eastAsia="Times New Roman" w:hAnsi="Arial" w:cs="Arial"/>
                <w:color w:val="000000"/>
                <w:kern w:val="0"/>
                <w:sz w:val="20"/>
                <w:szCs w:val="20"/>
                <w:lang w:eastAsia="en-GB"/>
                <w14:ligatures w14:val="none"/>
              </w:rPr>
              <w:t>MacKenzie</w:t>
            </w:r>
            <w:proofErr w:type="spellEnd"/>
            <w:r w:rsidRPr="003C0278">
              <w:rPr>
                <w:rFonts w:ascii="Arial" w:eastAsia="Times New Roman" w:hAnsi="Arial" w:cs="Arial"/>
                <w:color w:val="000000"/>
                <w:kern w:val="0"/>
                <w:sz w:val="20"/>
                <w:szCs w:val="20"/>
                <w:lang w:eastAsia="en-GB"/>
                <w14:ligatures w14:val="none"/>
              </w:rPr>
              <w:t xml:space="preserve">; M. Wilcox; A. Nakas; S. Rathinam; R. Boyles; M. Tufail; A. Bajaj; K. Ang; M. </w:t>
            </w:r>
            <w:r w:rsidRPr="003C0278">
              <w:rPr>
                <w:rFonts w:ascii="Arial" w:eastAsia="Times New Roman" w:hAnsi="Arial" w:cs="Arial"/>
                <w:color w:val="000000"/>
                <w:kern w:val="0"/>
                <w:sz w:val="20"/>
                <w:szCs w:val="20"/>
                <w:lang w:eastAsia="en-GB"/>
                <w14:ligatures w14:val="none"/>
              </w:rPr>
              <w:lastRenderedPageBreak/>
              <w:t xml:space="preserve">F. Chowdhry; M. </w:t>
            </w:r>
            <w:proofErr w:type="spellStart"/>
            <w:r w:rsidRPr="003C0278">
              <w:rPr>
                <w:rFonts w:ascii="Arial" w:eastAsia="Times New Roman" w:hAnsi="Arial" w:cs="Arial"/>
                <w:color w:val="000000"/>
                <w:kern w:val="0"/>
                <w:sz w:val="20"/>
                <w:szCs w:val="20"/>
                <w:lang w:eastAsia="en-GB"/>
                <w14:ligatures w14:val="none"/>
              </w:rPr>
              <w:t>Shackcloth</w:t>
            </w:r>
            <w:proofErr w:type="spellEnd"/>
            <w:r w:rsidRPr="003C0278">
              <w:rPr>
                <w:rFonts w:ascii="Arial" w:eastAsia="Times New Roman" w:hAnsi="Arial" w:cs="Arial"/>
                <w:color w:val="000000"/>
                <w:kern w:val="0"/>
                <w:sz w:val="20"/>
                <w:szCs w:val="20"/>
                <w:lang w:eastAsia="en-GB"/>
                <w14:ligatures w14:val="none"/>
              </w:rPr>
              <w:t xml:space="preserve">; J. Asante-Siaw; A. Leek; N. Totten; J. D. Hodgkinson; P. Van Loo; W. Monteiro; H. Marshal; K. G. Blyth; C. Dick; C. Fekete; E. Lim; P. De Sousa; S. Jordan; A. Rice; H. </w:t>
            </w:r>
            <w:proofErr w:type="spellStart"/>
            <w:r w:rsidRPr="003C0278">
              <w:rPr>
                <w:rFonts w:ascii="Arial" w:eastAsia="Times New Roman" w:hAnsi="Arial" w:cs="Arial"/>
                <w:color w:val="000000"/>
                <w:kern w:val="0"/>
                <w:sz w:val="20"/>
                <w:szCs w:val="20"/>
                <w:lang w:eastAsia="en-GB"/>
                <w14:ligatures w14:val="none"/>
              </w:rPr>
              <w:t>Raubenheimer</w:t>
            </w:r>
            <w:proofErr w:type="spellEnd"/>
            <w:r w:rsidRPr="003C0278">
              <w:rPr>
                <w:rFonts w:ascii="Arial" w:eastAsia="Times New Roman" w:hAnsi="Arial" w:cs="Arial"/>
                <w:color w:val="000000"/>
                <w:kern w:val="0"/>
                <w:sz w:val="20"/>
                <w:szCs w:val="20"/>
                <w:lang w:eastAsia="en-GB"/>
                <w14:ligatures w14:val="none"/>
              </w:rPr>
              <w:t xml:space="preserve">; H. Bhayani; M. Hamilton; L. Ambrose; A. Devaraj; H. Chavan; S. Begum; S. I. </w:t>
            </w:r>
            <w:proofErr w:type="spellStart"/>
            <w:r w:rsidRPr="003C0278">
              <w:rPr>
                <w:rFonts w:ascii="Arial" w:eastAsia="Times New Roman" w:hAnsi="Arial" w:cs="Arial"/>
                <w:color w:val="000000"/>
                <w:kern w:val="0"/>
                <w:sz w:val="20"/>
                <w:szCs w:val="20"/>
                <w:lang w:eastAsia="en-GB"/>
                <w14:ligatures w14:val="none"/>
              </w:rPr>
              <w:t>Buderi</w:t>
            </w:r>
            <w:proofErr w:type="spellEnd"/>
            <w:r w:rsidRPr="003C0278">
              <w:rPr>
                <w:rFonts w:ascii="Arial" w:eastAsia="Times New Roman" w:hAnsi="Arial" w:cs="Arial"/>
                <w:color w:val="000000"/>
                <w:kern w:val="0"/>
                <w:sz w:val="20"/>
                <w:szCs w:val="20"/>
                <w:lang w:eastAsia="en-GB"/>
                <w14:ligatures w14:val="none"/>
              </w:rPr>
              <w:t xml:space="preserve">; D. Kaniu; M. </w:t>
            </w:r>
            <w:proofErr w:type="spellStart"/>
            <w:r w:rsidRPr="003C0278">
              <w:rPr>
                <w:rFonts w:ascii="Arial" w:eastAsia="Times New Roman" w:hAnsi="Arial" w:cs="Arial"/>
                <w:color w:val="000000"/>
                <w:kern w:val="0"/>
                <w:sz w:val="20"/>
                <w:szCs w:val="20"/>
                <w:lang w:eastAsia="en-GB"/>
                <w14:ligatures w14:val="none"/>
              </w:rPr>
              <w:t>Malima</w:t>
            </w:r>
            <w:proofErr w:type="spellEnd"/>
            <w:r w:rsidRPr="003C0278">
              <w:rPr>
                <w:rFonts w:ascii="Arial" w:eastAsia="Times New Roman" w:hAnsi="Arial" w:cs="Arial"/>
                <w:color w:val="000000"/>
                <w:kern w:val="0"/>
                <w:sz w:val="20"/>
                <w:szCs w:val="20"/>
                <w:lang w:eastAsia="en-GB"/>
                <w14:ligatures w14:val="none"/>
              </w:rPr>
              <w:t xml:space="preserve">; S. Booth; A. G. Nicholson; N. Fernandes; P. Shah; C. </w:t>
            </w:r>
            <w:proofErr w:type="spellStart"/>
            <w:r w:rsidRPr="003C0278">
              <w:rPr>
                <w:rFonts w:ascii="Arial" w:eastAsia="Times New Roman" w:hAnsi="Arial" w:cs="Arial"/>
                <w:color w:val="000000"/>
                <w:kern w:val="0"/>
                <w:sz w:val="20"/>
                <w:szCs w:val="20"/>
                <w:lang w:eastAsia="en-GB"/>
                <w14:ligatures w14:val="none"/>
              </w:rPr>
              <w:t>Proli</w:t>
            </w:r>
            <w:proofErr w:type="spellEnd"/>
            <w:r w:rsidRPr="003C0278">
              <w:rPr>
                <w:rFonts w:ascii="Arial" w:eastAsia="Times New Roman" w:hAnsi="Arial" w:cs="Arial"/>
                <w:color w:val="000000"/>
                <w:kern w:val="0"/>
                <w:sz w:val="20"/>
                <w:szCs w:val="20"/>
                <w:lang w:eastAsia="en-GB"/>
                <w14:ligatures w14:val="none"/>
              </w:rPr>
              <w:t xml:space="preserve">; J. Gosney; S. Danson; J. Bury; J. Edwards; J. Hill; S. Matthews; Y. </w:t>
            </w:r>
            <w:proofErr w:type="spellStart"/>
            <w:r w:rsidRPr="003C0278">
              <w:rPr>
                <w:rFonts w:ascii="Arial" w:eastAsia="Times New Roman" w:hAnsi="Arial" w:cs="Arial"/>
                <w:color w:val="000000"/>
                <w:kern w:val="0"/>
                <w:sz w:val="20"/>
                <w:szCs w:val="20"/>
                <w:lang w:eastAsia="en-GB"/>
                <w14:ligatures w14:val="none"/>
              </w:rPr>
              <w:t>Kitsanta</w:t>
            </w:r>
            <w:proofErr w:type="spellEnd"/>
            <w:r w:rsidRPr="003C0278">
              <w:rPr>
                <w:rFonts w:ascii="Arial" w:eastAsia="Times New Roman" w:hAnsi="Arial" w:cs="Arial"/>
                <w:color w:val="000000"/>
                <w:kern w:val="0"/>
                <w:sz w:val="20"/>
                <w:szCs w:val="20"/>
                <w:lang w:eastAsia="en-GB"/>
                <w14:ligatures w14:val="none"/>
              </w:rPr>
              <w:t xml:space="preserve">; J. Rao; S. </w:t>
            </w:r>
            <w:proofErr w:type="spellStart"/>
            <w:r w:rsidRPr="003C0278">
              <w:rPr>
                <w:rFonts w:ascii="Arial" w:eastAsia="Times New Roman" w:hAnsi="Arial" w:cs="Arial"/>
                <w:color w:val="000000"/>
                <w:kern w:val="0"/>
                <w:sz w:val="20"/>
                <w:szCs w:val="20"/>
                <w:lang w:eastAsia="en-GB"/>
                <w14:ligatures w14:val="none"/>
              </w:rPr>
              <w:t>Tenconi</w:t>
            </w:r>
            <w:proofErr w:type="spellEnd"/>
            <w:r w:rsidRPr="003C0278">
              <w:rPr>
                <w:rFonts w:ascii="Arial" w:eastAsia="Times New Roman" w:hAnsi="Arial" w:cs="Arial"/>
                <w:color w:val="000000"/>
                <w:kern w:val="0"/>
                <w:sz w:val="20"/>
                <w:szCs w:val="20"/>
                <w:lang w:eastAsia="en-GB"/>
                <w14:ligatures w14:val="none"/>
              </w:rPr>
              <w:t xml:space="preserve">; L. Socci; K. Suvarna; F. </w:t>
            </w:r>
            <w:proofErr w:type="spellStart"/>
            <w:r w:rsidRPr="003C0278">
              <w:rPr>
                <w:rFonts w:ascii="Arial" w:eastAsia="Times New Roman" w:hAnsi="Arial" w:cs="Arial"/>
                <w:color w:val="000000"/>
                <w:kern w:val="0"/>
                <w:sz w:val="20"/>
                <w:szCs w:val="20"/>
                <w:lang w:eastAsia="en-GB"/>
                <w14:ligatures w14:val="none"/>
              </w:rPr>
              <w:t>Kibutu</w:t>
            </w:r>
            <w:proofErr w:type="spellEnd"/>
            <w:r w:rsidRPr="003C0278">
              <w:rPr>
                <w:rFonts w:ascii="Arial" w:eastAsia="Times New Roman" w:hAnsi="Arial" w:cs="Arial"/>
                <w:color w:val="000000"/>
                <w:kern w:val="0"/>
                <w:sz w:val="20"/>
                <w:szCs w:val="20"/>
                <w:lang w:eastAsia="en-GB"/>
                <w14:ligatures w14:val="none"/>
              </w:rPr>
              <w:t xml:space="preserve">; P. Fisher; R. Young; J. Barker; F. Taylor; K. Lloyd; J. Lester; M. Escudero; A. Stewart; A. Rowan; J. Goldman; R. K. Stone; T. Denner; E. Nye; M. Greco; J. Nicod; C. Puttick; K. Enfield; E. Colliver; A. Magness; C. Bailey; K. Dijkstra; V. </w:t>
            </w:r>
            <w:proofErr w:type="spellStart"/>
            <w:r w:rsidRPr="003C0278">
              <w:rPr>
                <w:rFonts w:ascii="Arial" w:eastAsia="Times New Roman" w:hAnsi="Arial" w:cs="Arial"/>
                <w:color w:val="000000"/>
                <w:kern w:val="0"/>
                <w:sz w:val="20"/>
                <w:szCs w:val="20"/>
                <w:lang w:eastAsia="en-GB"/>
                <w14:ligatures w14:val="none"/>
              </w:rPr>
              <w:t>Barbè</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Vendramin</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Kisistok</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Sokac</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Demeulemeester</w:t>
            </w:r>
            <w:proofErr w:type="spellEnd"/>
            <w:r w:rsidRPr="003C0278">
              <w:rPr>
                <w:rFonts w:ascii="Arial" w:eastAsia="Times New Roman" w:hAnsi="Arial" w:cs="Arial"/>
                <w:color w:val="000000"/>
                <w:kern w:val="0"/>
                <w:sz w:val="20"/>
                <w:szCs w:val="20"/>
                <w:lang w:eastAsia="en-GB"/>
                <w14:ligatures w14:val="none"/>
              </w:rPr>
              <w:t xml:space="preserve">; E. L. Cadieux; C. </w:t>
            </w:r>
            <w:proofErr w:type="spellStart"/>
            <w:r w:rsidRPr="003C0278">
              <w:rPr>
                <w:rFonts w:ascii="Arial" w:eastAsia="Times New Roman" w:hAnsi="Arial" w:cs="Arial"/>
                <w:color w:val="000000"/>
                <w:kern w:val="0"/>
                <w:sz w:val="20"/>
                <w:szCs w:val="20"/>
                <w:lang w:eastAsia="en-GB"/>
                <w14:ligatures w14:val="none"/>
              </w:rPr>
              <w:t>Castignani</w:t>
            </w:r>
            <w:proofErr w:type="spellEnd"/>
            <w:r w:rsidRPr="003C0278">
              <w:rPr>
                <w:rFonts w:ascii="Arial" w:eastAsia="Times New Roman" w:hAnsi="Arial" w:cs="Arial"/>
                <w:color w:val="000000"/>
                <w:kern w:val="0"/>
                <w:sz w:val="20"/>
                <w:szCs w:val="20"/>
                <w:lang w:eastAsia="en-GB"/>
                <w14:ligatures w14:val="none"/>
              </w:rPr>
              <w:t xml:space="preserve">; H. Fu; K. Grigoriadis; C. Lee; F. Athanasopoulou; C. Hiley; L. Robinson; T. Horey; P. Russell; D. Papadatos-Pastos; S. Lock; K. Gilbert; K. Selvaraju; P. Ashford; O. Pich; T. B. K. Watkins; S. Ward; E. Lim; A. M. </w:t>
            </w:r>
            <w:proofErr w:type="spellStart"/>
            <w:r w:rsidRPr="003C0278">
              <w:rPr>
                <w:rFonts w:ascii="Arial" w:eastAsia="Times New Roman" w:hAnsi="Arial" w:cs="Arial"/>
                <w:color w:val="000000"/>
                <w:kern w:val="0"/>
                <w:sz w:val="20"/>
                <w:szCs w:val="20"/>
                <w:lang w:eastAsia="en-GB"/>
                <w14:ligatures w14:val="none"/>
              </w:rPr>
              <w:t>Frankell</w:t>
            </w:r>
            <w:proofErr w:type="spellEnd"/>
            <w:r w:rsidRPr="003C0278">
              <w:rPr>
                <w:rFonts w:ascii="Arial" w:eastAsia="Times New Roman" w:hAnsi="Arial" w:cs="Arial"/>
                <w:color w:val="000000"/>
                <w:kern w:val="0"/>
                <w:sz w:val="20"/>
                <w:szCs w:val="20"/>
                <w:lang w:eastAsia="en-GB"/>
                <w14:ligatures w14:val="none"/>
              </w:rPr>
              <w:t xml:space="preserve">; C. Abbosh; R. E. Hynds; M. W. Sunderland; K. Peggs; T. Marafioti; J. A. Hartley; H. Lowe; L. Ensell; V. Spanswick; A. </w:t>
            </w:r>
            <w:proofErr w:type="spellStart"/>
            <w:r w:rsidRPr="003C0278">
              <w:rPr>
                <w:rFonts w:ascii="Arial" w:eastAsia="Times New Roman" w:hAnsi="Arial" w:cs="Arial"/>
                <w:color w:val="000000"/>
                <w:kern w:val="0"/>
                <w:sz w:val="20"/>
                <w:szCs w:val="20"/>
                <w:lang w:eastAsia="en-GB"/>
                <w14:ligatures w14:val="none"/>
              </w:rPr>
              <w:t>Karamani</w:t>
            </w:r>
            <w:proofErr w:type="spellEnd"/>
            <w:r w:rsidRPr="003C0278">
              <w:rPr>
                <w:rFonts w:ascii="Arial" w:eastAsia="Times New Roman" w:hAnsi="Arial" w:cs="Arial"/>
                <w:color w:val="000000"/>
                <w:kern w:val="0"/>
                <w:sz w:val="20"/>
                <w:szCs w:val="20"/>
                <w:lang w:eastAsia="en-GB"/>
                <w14:ligatures w14:val="none"/>
              </w:rPr>
              <w:t xml:space="preserve">; D. Moore; S. Beck; O. </w:t>
            </w:r>
            <w:proofErr w:type="spellStart"/>
            <w:r w:rsidRPr="003C0278">
              <w:rPr>
                <w:rFonts w:ascii="Arial" w:eastAsia="Times New Roman" w:hAnsi="Arial" w:cs="Arial"/>
                <w:color w:val="000000"/>
                <w:kern w:val="0"/>
                <w:sz w:val="20"/>
                <w:szCs w:val="20"/>
                <w:lang w:eastAsia="en-GB"/>
                <w14:ligatures w14:val="none"/>
              </w:rPr>
              <w:t>Chervova</w:t>
            </w:r>
            <w:proofErr w:type="spellEnd"/>
            <w:r w:rsidRPr="003C0278">
              <w:rPr>
                <w:rFonts w:ascii="Arial" w:eastAsia="Times New Roman" w:hAnsi="Arial" w:cs="Arial"/>
                <w:color w:val="000000"/>
                <w:kern w:val="0"/>
                <w:sz w:val="20"/>
                <w:szCs w:val="20"/>
                <w:lang w:eastAsia="en-GB"/>
                <w14:ligatures w14:val="none"/>
              </w:rPr>
              <w:t>; M. Tanic; A. Huebner; M. Dietzen; J. R. M. Black; C. M. Ruiz; R. Bentham; C. Naceur-</w:t>
            </w:r>
            <w:proofErr w:type="spellStart"/>
            <w:r w:rsidRPr="003C0278">
              <w:rPr>
                <w:rFonts w:ascii="Arial" w:eastAsia="Times New Roman" w:hAnsi="Arial" w:cs="Arial"/>
                <w:color w:val="000000"/>
                <w:kern w:val="0"/>
                <w:sz w:val="20"/>
                <w:szCs w:val="20"/>
                <w:lang w:eastAsia="en-GB"/>
                <w14:ligatures w14:val="none"/>
              </w:rPr>
              <w:t>Lombardelli</w:t>
            </w:r>
            <w:proofErr w:type="spellEnd"/>
            <w:r w:rsidRPr="003C0278">
              <w:rPr>
                <w:rFonts w:ascii="Arial" w:eastAsia="Times New Roman" w:hAnsi="Arial" w:cs="Arial"/>
                <w:color w:val="000000"/>
                <w:kern w:val="0"/>
                <w:sz w:val="20"/>
                <w:szCs w:val="20"/>
                <w:lang w:eastAsia="en-GB"/>
                <w14:ligatures w14:val="none"/>
              </w:rPr>
              <w:t xml:space="preserve">; H. Zhai; N. Kanu; F. Gimeno-Valiente; S. K. Bola; I. G. Matos; M. Shah; F. G. Cancino; D. Karagianni; M. Razaq; M. Akther; D. Johnson; J. Laycock; E. Hoxha; B. Chain; D. R. Pearce; K. Chen; J. Herrero; F. Monk; S. Zaccaria; N. Magno; P. </w:t>
            </w:r>
            <w:proofErr w:type="spellStart"/>
            <w:r w:rsidRPr="003C0278">
              <w:rPr>
                <w:rFonts w:ascii="Arial" w:eastAsia="Times New Roman" w:hAnsi="Arial" w:cs="Arial"/>
                <w:color w:val="000000"/>
                <w:kern w:val="0"/>
                <w:sz w:val="20"/>
                <w:szCs w:val="20"/>
                <w:lang w:eastAsia="en-GB"/>
                <w14:ligatures w14:val="none"/>
              </w:rPr>
              <w:t>Prymas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Toncheva</w:t>
            </w:r>
            <w:proofErr w:type="spellEnd"/>
            <w:r w:rsidRPr="003C0278">
              <w:rPr>
                <w:rFonts w:ascii="Arial" w:eastAsia="Times New Roman" w:hAnsi="Arial" w:cs="Arial"/>
                <w:color w:val="000000"/>
                <w:kern w:val="0"/>
                <w:sz w:val="20"/>
                <w:szCs w:val="20"/>
                <w:lang w:eastAsia="en-GB"/>
                <w14:ligatures w14:val="none"/>
              </w:rPr>
              <w:t>; M. Sivakumar; O. Lucas; M. S. Hill; O. Al-</w:t>
            </w:r>
            <w:proofErr w:type="spellStart"/>
            <w:r w:rsidRPr="003C0278">
              <w:rPr>
                <w:rFonts w:ascii="Arial" w:eastAsia="Times New Roman" w:hAnsi="Arial" w:cs="Arial"/>
                <w:color w:val="000000"/>
                <w:kern w:val="0"/>
                <w:sz w:val="20"/>
                <w:szCs w:val="20"/>
                <w:lang w:eastAsia="en-GB"/>
                <w14:ligatures w14:val="none"/>
              </w:rPr>
              <w:t>Sawaf</w:t>
            </w:r>
            <w:proofErr w:type="spellEnd"/>
            <w:r w:rsidRPr="003C0278">
              <w:rPr>
                <w:rFonts w:ascii="Arial" w:eastAsia="Times New Roman" w:hAnsi="Arial" w:cs="Arial"/>
                <w:color w:val="000000"/>
                <w:kern w:val="0"/>
                <w:sz w:val="20"/>
                <w:szCs w:val="20"/>
                <w:lang w:eastAsia="en-GB"/>
                <w14:ligatures w14:val="none"/>
              </w:rPr>
              <w:t xml:space="preserve">; S. K. Ung; S. Gamble; S. Wong; D. Lawrence; M. Hayward; N. Panagiotopoulos; R. George; D. </w:t>
            </w:r>
            <w:proofErr w:type="spellStart"/>
            <w:r w:rsidRPr="003C0278">
              <w:rPr>
                <w:rFonts w:ascii="Arial" w:eastAsia="Times New Roman" w:hAnsi="Arial" w:cs="Arial"/>
                <w:color w:val="000000"/>
                <w:kern w:val="0"/>
                <w:sz w:val="20"/>
                <w:szCs w:val="20"/>
                <w:lang w:eastAsia="en-GB"/>
                <w14:ligatures w14:val="none"/>
              </w:rPr>
              <w:t>Patrini</w:t>
            </w:r>
            <w:proofErr w:type="spellEnd"/>
            <w:r w:rsidRPr="003C0278">
              <w:rPr>
                <w:rFonts w:ascii="Arial" w:eastAsia="Times New Roman" w:hAnsi="Arial" w:cs="Arial"/>
                <w:color w:val="000000"/>
                <w:kern w:val="0"/>
                <w:sz w:val="20"/>
                <w:szCs w:val="20"/>
                <w:lang w:eastAsia="en-GB"/>
                <w14:ligatures w14:val="none"/>
              </w:rPr>
              <w:t xml:space="preserve">; M. Falzon; E. Borg; R. </w:t>
            </w:r>
            <w:proofErr w:type="spellStart"/>
            <w:r w:rsidRPr="003C0278">
              <w:rPr>
                <w:rFonts w:ascii="Arial" w:eastAsia="Times New Roman" w:hAnsi="Arial" w:cs="Arial"/>
                <w:color w:val="000000"/>
                <w:kern w:val="0"/>
                <w:sz w:val="20"/>
                <w:szCs w:val="20"/>
                <w:lang w:eastAsia="en-GB"/>
                <w14:ligatures w14:val="none"/>
              </w:rPr>
              <w:t>Khiroya</w:t>
            </w:r>
            <w:proofErr w:type="spellEnd"/>
            <w:r w:rsidRPr="003C0278">
              <w:rPr>
                <w:rFonts w:ascii="Arial" w:eastAsia="Times New Roman" w:hAnsi="Arial" w:cs="Arial"/>
                <w:color w:val="000000"/>
                <w:kern w:val="0"/>
                <w:sz w:val="20"/>
                <w:szCs w:val="20"/>
                <w:lang w:eastAsia="en-GB"/>
                <w14:ligatures w14:val="none"/>
              </w:rPr>
              <w:t xml:space="preserve">; A. Ahmed; M. Taylor; J. Choudhary; S. M. Janes; M. Forster; T. Ahmad; S. M. Lee; N. Navani; M. Scarci; P. Gorman; E. </w:t>
            </w:r>
            <w:proofErr w:type="spellStart"/>
            <w:r w:rsidRPr="003C0278">
              <w:rPr>
                <w:rFonts w:ascii="Arial" w:eastAsia="Times New Roman" w:hAnsi="Arial" w:cs="Arial"/>
                <w:color w:val="000000"/>
                <w:kern w:val="0"/>
                <w:sz w:val="20"/>
                <w:szCs w:val="20"/>
                <w:lang w:eastAsia="en-GB"/>
                <w14:ligatures w14:val="none"/>
              </w:rPr>
              <w:t>Bertoja</w:t>
            </w:r>
            <w:proofErr w:type="spellEnd"/>
            <w:r w:rsidRPr="003C0278">
              <w:rPr>
                <w:rFonts w:ascii="Arial" w:eastAsia="Times New Roman" w:hAnsi="Arial" w:cs="Arial"/>
                <w:color w:val="000000"/>
                <w:kern w:val="0"/>
                <w:sz w:val="20"/>
                <w:szCs w:val="20"/>
                <w:lang w:eastAsia="en-GB"/>
                <w14:ligatures w14:val="none"/>
              </w:rPr>
              <w:t xml:space="preserve">; R. C. M. Stephens; E. M. Hoogenboom; J. W. Holding; S. Bandula; R. Thakrar; J. Wilson; M. Shah; Marcos; V. Duran; M. Litovchenko; S. Vanloo; P. Pawlik; K. Thol; B. Naidu; G. Langman; H. Bancroft; S. Kadiri; G. Middleton; M. </w:t>
            </w:r>
            <w:proofErr w:type="spellStart"/>
            <w:r w:rsidRPr="003C0278">
              <w:rPr>
                <w:rFonts w:ascii="Arial" w:eastAsia="Times New Roman" w:hAnsi="Arial" w:cs="Arial"/>
                <w:color w:val="000000"/>
                <w:kern w:val="0"/>
                <w:sz w:val="20"/>
                <w:szCs w:val="20"/>
                <w:lang w:eastAsia="en-GB"/>
                <w14:ligatures w14:val="none"/>
              </w:rPr>
              <w:t>Djearaman</w:t>
            </w:r>
            <w:proofErr w:type="spellEnd"/>
            <w:r w:rsidRPr="003C0278">
              <w:rPr>
                <w:rFonts w:ascii="Arial" w:eastAsia="Times New Roman" w:hAnsi="Arial" w:cs="Arial"/>
                <w:color w:val="000000"/>
                <w:kern w:val="0"/>
                <w:sz w:val="20"/>
                <w:szCs w:val="20"/>
                <w:lang w:eastAsia="en-GB"/>
                <w14:ligatures w14:val="none"/>
              </w:rPr>
              <w:t xml:space="preserve">; A. Osman; H. Shackleford; A. Patel; C. </w:t>
            </w:r>
            <w:proofErr w:type="spellStart"/>
            <w:r w:rsidRPr="003C0278">
              <w:rPr>
                <w:rFonts w:ascii="Arial" w:eastAsia="Times New Roman" w:hAnsi="Arial" w:cs="Arial"/>
                <w:color w:val="000000"/>
                <w:kern w:val="0"/>
                <w:sz w:val="20"/>
                <w:szCs w:val="20"/>
                <w:lang w:eastAsia="en-GB"/>
                <w14:ligatures w14:val="none"/>
              </w:rPr>
              <w:t>Ottensmeier</w:t>
            </w:r>
            <w:proofErr w:type="spellEnd"/>
            <w:r w:rsidRPr="003C0278">
              <w:rPr>
                <w:rFonts w:ascii="Arial" w:eastAsia="Times New Roman" w:hAnsi="Arial" w:cs="Arial"/>
                <w:color w:val="000000"/>
                <w:kern w:val="0"/>
                <w:sz w:val="20"/>
                <w:szCs w:val="20"/>
                <w:lang w:eastAsia="en-GB"/>
                <w14:ligatures w14:val="none"/>
              </w:rPr>
              <w:t xml:space="preserve">; S. Chee; A. </w:t>
            </w:r>
            <w:proofErr w:type="spellStart"/>
            <w:r w:rsidRPr="003C0278">
              <w:rPr>
                <w:rFonts w:ascii="Arial" w:eastAsia="Times New Roman" w:hAnsi="Arial" w:cs="Arial"/>
                <w:color w:val="000000"/>
                <w:kern w:val="0"/>
                <w:sz w:val="20"/>
                <w:szCs w:val="20"/>
                <w:lang w:eastAsia="en-GB"/>
                <w14:ligatures w14:val="none"/>
              </w:rPr>
              <w:t>Alzetani</w:t>
            </w:r>
            <w:proofErr w:type="spellEnd"/>
            <w:r w:rsidRPr="003C0278">
              <w:rPr>
                <w:rFonts w:ascii="Arial" w:eastAsia="Times New Roman" w:hAnsi="Arial" w:cs="Arial"/>
                <w:color w:val="000000"/>
                <w:kern w:val="0"/>
                <w:sz w:val="20"/>
                <w:szCs w:val="20"/>
                <w:lang w:eastAsia="en-GB"/>
                <w14:ligatures w14:val="none"/>
              </w:rPr>
              <w:t xml:space="preserve">; J. Cave; L. Scarlett; J. Richards; P. Ingram; E. Shaw; J. Le Quesne; A. Dawson; D. Marrone; S. Dulloo; C. Wilson; Y. Summers; R. Califano; R. Shah; P. Krysiak; K. Rammohan; E. Fontaine; R. Booton; M. Evison; S. Moss; J. </w:t>
            </w:r>
            <w:proofErr w:type="spellStart"/>
            <w:r w:rsidRPr="003C0278">
              <w:rPr>
                <w:rFonts w:ascii="Arial" w:eastAsia="Times New Roman" w:hAnsi="Arial" w:cs="Arial"/>
                <w:color w:val="000000"/>
                <w:kern w:val="0"/>
                <w:sz w:val="20"/>
                <w:szCs w:val="20"/>
                <w:lang w:eastAsia="en-GB"/>
                <w14:ligatures w14:val="none"/>
              </w:rPr>
              <w:t>Novasio</w:t>
            </w:r>
            <w:proofErr w:type="spellEnd"/>
            <w:r w:rsidRPr="003C0278">
              <w:rPr>
                <w:rFonts w:ascii="Arial" w:eastAsia="Times New Roman" w:hAnsi="Arial" w:cs="Arial"/>
                <w:color w:val="000000"/>
                <w:kern w:val="0"/>
                <w:sz w:val="20"/>
                <w:szCs w:val="20"/>
                <w:lang w:eastAsia="en-GB"/>
                <w14:ligatures w14:val="none"/>
              </w:rPr>
              <w:t xml:space="preserve">; L. Joseph; P. Bishop; H. Doran; F. Granato; V. Joshi; E. Smith; A. Montero; P. Crosbie; N. McGranahan; M. Jamal-Hanjani; A. Hackshaw; S. A. Quezada; A. C. </w:t>
            </w:r>
            <w:proofErr w:type="spellStart"/>
            <w:r w:rsidRPr="003C0278">
              <w:rPr>
                <w:rFonts w:ascii="Arial" w:eastAsia="Times New Roman" w:hAnsi="Arial" w:cs="Arial"/>
                <w:color w:val="000000"/>
                <w:kern w:val="0"/>
                <w:sz w:val="20"/>
                <w:szCs w:val="20"/>
                <w:lang w:eastAsia="en-GB"/>
                <w14:ligatures w14:val="none"/>
              </w:rPr>
              <w:t>Hayday</w:t>
            </w:r>
            <w:proofErr w:type="spellEnd"/>
            <w:r w:rsidRPr="003C0278">
              <w:rPr>
                <w:rFonts w:ascii="Arial" w:eastAsia="Times New Roman" w:hAnsi="Arial" w:cs="Arial"/>
                <w:color w:val="000000"/>
                <w:kern w:val="0"/>
                <w:sz w:val="20"/>
                <w:szCs w:val="20"/>
                <w:lang w:eastAsia="en-GB"/>
                <w14:ligatures w14:val="none"/>
              </w:rPr>
              <w:t>; C. Swanton; T. R. Consortium</w:t>
            </w:r>
          </w:p>
        </w:tc>
        <w:tc>
          <w:tcPr>
            <w:tcW w:w="708" w:type="dxa"/>
            <w:tcBorders>
              <w:top w:val="nil"/>
              <w:left w:val="nil"/>
              <w:bottom w:val="single" w:sz="4" w:space="0" w:color="auto"/>
              <w:right w:val="single" w:sz="4" w:space="0" w:color="auto"/>
            </w:tcBorders>
            <w:shd w:val="clear" w:color="auto" w:fill="auto"/>
            <w:vAlign w:val="center"/>
            <w:hideMark/>
          </w:tcPr>
          <w:p w14:paraId="0561E1A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3</w:t>
            </w:r>
          </w:p>
        </w:tc>
        <w:tc>
          <w:tcPr>
            <w:tcW w:w="709" w:type="dxa"/>
            <w:tcBorders>
              <w:top w:val="nil"/>
              <w:left w:val="nil"/>
              <w:bottom w:val="single" w:sz="4" w:space="0" w:color="auto"/>
              <w:right w:val="single" w:sz="4" w:space="0" w:color="auto"/>
            </w:tcBorders>
            <w:shd w:val="clear" w:color="auto" w:fill="auto"/>
            <w:vAlign w:val="center"/>
            <w:hideMark/>
          </w:tcPr>
          <w:p w14:paraId="171AAD2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75721AD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696-709</w:t>
            </w:r>
          </w:p>
        </w:tc>
      </w:tr>
      <w:tr w:rsidR="001A6346" w:rsidRPr="003C0278" w14:paraId="1291B92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03359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D03C7B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Molecular Sciences</w:t>
            </w:r>
          </w:p>
        </w:tc>
        <w:tc>
          <w:tcPr>
            <w:tcW w:w="3402" w:type="dxa"/>
            <w:tcBorders>
              <w:top w:val="nil"/>
              <w:left w:val="nil"/>
              <w:bottom w:val="single" w:sz="4" w:space="0" w:color="auto"/>
              <w:right w:val="single" w:sz="4" w:space="0" w:color="auto"/>
            </w:tcBorders>
            <w:shd w:val="clear" w:color="auto" w:fill="auto"/>
            <w:vAlign w:val="center"/>
            <w:hideMark/>
          </w:tcPr>
          <w:p w14:paraId="5510B19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SARS-CoV-2 Associated Immune Dysregulation and COVID-Associated Pulmonary </w:t>
            </w:r>
            <w:proofErr w:type="spellStart"/>
            <w:r w:rsidRPr="003C0278">
              <w:rPr>
                <w:rFonts w:ascii="Arial" w:eastAsia="Times New Roman" w:hAnsi="Arial" w:cs="Arial"/>
                <w:color w:val="000000"/>
                <w:kern w:val="0"/>
                <w:sz w:val="20"/>
                <w:szCs w:val="20"/>
                <w:lang w:eastAsia="en-GB"/>
                <w14:ligatures w14:val="none"/>
              </w:rPr>
              <w:lastRenderedPageBreak/>
              <w:t>Aspergilliosis</w:t>
            </w:r>
            <w:proofErr w:type="spellEnd"/>
            <w:r w:rsidRPr="003C0278">
              <w:rPr>
                <w:rFonts w:ascii="Arial" w:eastAsia="Times New Roman" w:hAnsi="Arial" w:cs="Arial"/>
                <w:color w:val="000000"/>
                <w:kern w:val="0"/>
                <w:sz w:val="20"/>
                <w:szCs w:val="20"/>
                <w:lang w:eastAsia="en-GB"/>
                <w14:ligatures w14:val="none"/>
              </w:rPr>
              <w:t xml:space="preserve"> (CAPA): A Cautionary Tale</w:t>
            </w:r>
          </w:p>
        </w:tc>
        <w:tc>
          <w:tcPr>
            <w:tcW w:w="6663" w:type="dxa"/>
            <w:tcBorders>
              <w:top w:val="nil"/>
              <w:left w:val="nil"/>
              <w:bottom w:val="single" w:sz="4" w:space="0" w:color="auto"/>
              <w:right w:val="single" w:sz="4" w:space="0" w:color="auto"/>
            </w:tcBorders>
            <w:shd w:val="clear" w:color="auto" w:fill="auto"/>
            <w:vAlign w:val="center"/>
            <w:hideMark/>
          </w:tcPr>
          <w:p w14:paraId="7C798AA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D. A. Worku</w:t>
            </w:r>
          </w:p>
        </w:tc>
        <w:tc>
          <w:tcPr>
            <w:tcW w:w="708" w:type="dxa"/>
            <w:tcBorders>
              <w:top w:val="nil"/>
              <w:left w:val="nil"/>
              <w:bottom w:val="single" w:sz="4" w:space="0" w:color="auto"/>
              <w:right w:val="single" w:sz="4" w:space="0" w:color="auto"/>
            </w:tcBorders>
            <w:shd w:val="clear" w:color="auto" w:fill="auto"/>
            <w:vAlign w:val="center"/>
            <w:hideMark/>
          </w:tcPr>
          <w:p w14:paraId="5DC812B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w:t>
            </w:r>
          </w:p>
        </w:tc>
        <w:tc>
          <w:tcPr>
            <w:tcW w:w="709" w:type="dxa"/>
            <w:tcBorders>
              <w:top w:val="nil"/>
              <w:left w:val="nil"/>
              <w:bottom w:val="single" w:sz="4" w:space="0" w:color="auto"/>
              <w:right w:val="single" w:sz="4" w:space="0" w:color="auto"/>
            </w:tcBorders>
            <w:shd w:val="clear" w:color="auto" w:fill="auto"/>
            <w:vAlign w:val="center"/>
            <w:hideMark/>
          </w:tcPr>
          <w:p w14:paraId="5F83A4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5856BCB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0F4DAC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B79DC3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D03421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Applied Spectroscopy</w:t>
            </w:r>
          </w:p>
        </w:tc>
        <w:tc>
          <w:tcPr>
            <w:tcW w:w="3402" w:type="dxa"/>
            <w:tcBorders>
              <w:top w:val="nil"/>
              <w:left w:val="nil"/>
              <w:bottom w:val="single" w:sz="4" w:space="0" w:color="auto"/>
              <w:right w:val="single" w:sz="4" w:space="0" w:color="auto"/>
            </w:tcBorders>
            <w:shd w:val="clear" w:color="auto" w:fill="auto"/>
            <w:vAlign w:val="center"/>
            <w:hideMark/>
          </w:tcPr>
          <w:p w14:paraId="510C3B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Optimised Pre-Processing of Raman Spectra for Colorectal Cancer Detection Using High-Performance Computing</w:t>
            </w:r>
          </w:p>
        </w:tc>
        <w:tc>
          <w:tcPr>
            <w:tcW w:w="6663" w:type="dxa"/>
            <w:tcBorders>
              <w:top w:val="nil"/>
              <w:left w:val="nil"/>
              <w:bottom w:val="single" w:sz="4" w:space="0" w:color="auto"/>
              <w:right w:val="single" w:sz="4" w:space="0" w:color="auto"/>
            </w:tcBorders>
            <w:shd w:val="clear" w:color="auto" w:fill="auto"/>
            <w:vAlign w:val="center"/>
            <w:hideMark/>
          </w:tcPr>
          <w:p w14:paraId="5D59962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 E. R. Woods; C. A. Jenkins; R. A. Jenkins; S. Chandler; D. A. Harris; P. R. Dunstan</w:t>
            </w:r>
          </w:p>
        </w:tc>
        <w:tc>
          <w:tcPr>
            <w:tcW w:w="708" w:type="dxa"/>
            <w:tcBorders>
              <w:top w:val="nil"/>
              <w:left w:val="nil"/>
              <w:bottom w:val="single" w:sz="4" w:space="0" w:color="auto"/>
              <w:right w:val="single" w:sz="4" w:space="0" w:color="auto"/>
            </w:tcBorders>
            <w:shd w:val="clear" w:color="auto" w:fill="auto"/>
            <w:vAlign w:val="center"/>
            <w:hideMark/>
          </w:tcPr>
          <w:p w14:paraId="50E2A5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76</w:t>
            </w:r>
          </w:p>
        </w:tc>
        <w:tc>
          <w:tcPr>
            <w:tcW w:w="709" w:type="dxa"/>
            <w:tcBorders>
              <w:top w:val="nil"/>
              <w:left w:val="nil"/>
              <w:bottom w:val="single" w:sz="4" w:space="0" w:color="auto"/>
              <w:right w:val="single" w:sz="4" w:space="0" w:color="auto"/>
            </w:tcBorders>
            <w:shd w:val="clear" w:color="auto" w:fill="auto"/>
            <w:vAlign w:val="center"/>
            <w:hideMark/>
          </w:tcPr>
          <w:p w14:paraId="220502D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354AC85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496-507</w:t>
            </w:r>
          </w:p>
        </w:tc>
      </w:tr>
      <w:tr w:rsidR="001A6346" w:rsidRPr="003C0278" w14:paraId="7E6B4317"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C7A7D2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21F3D9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case reports</w:t>
            </w:r>
          </w:p>
        </w:tc>
        <w:tc>
          <w:tcPr>
            <w:tcW w:w="3402" w:type="dxa"/>
            <w:tcBorders>
              <w:top w:val="nil"/>
              <w:left w:val="nil"/>
              <w:bottom w:val="single" w:sz="4" w:space="0" w:color="auto"/>
              <w:right w:val="single" w:sz="4" w:space="0" w:color="auto"/>
            </w:tcBorders>
            <w:shd w:val="clear" w:color="auto" w:fill="auto"/>
            <w:vAlign w:val="center"/>
            <w:hideMark/>
          </w:tcPr>
          <w:p w14:paraId="238ACB8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Inferior vena cava agenesis: a rare cause of deep vein thrombosis</w:t>
            </w:r>
          </w:p>
        </w:tc>
        <w:tc>
          <w:tcPr>
            <w:tcW w:w="6663" w:type="dxa"/>
            <w:tcBorders>
              <w:top w:val="nil"/>
              <w:left w:val="nil"/>
              <w:bottom w:val="single" w:sz="4" w:space="0" w:color="auto"/>
              <w:right w:val="single" w:sz="4" w:space="0" w:color="auto"/>
            </w:tcBorders>
            <w:shd w:val="clear" w:color="auto" w:fill="auto"/>
            <w:vAlign w:val="center"/>
            <w:hideMark/>
          </w:tcPr>
          <w:p w14:paraId="1EAFF08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 J. Williams; P. Chowdhury; S. Packham</w:t>
            </w:r>
          </w:p>
        </w:tc>
        <w:tc>
          <w:tcPr>
            <w:tcW w:w="708" w:type="dxa"/>
            <w:tcBorders>
              <w:top w:val="nil"/>
              <w:left w:val="nil"/>
              <w:bottom w:val="single" w:sz="4" w:space="0" w:color="auto"/>
              <w:right w:val="single" w:sz="4" w:space="0" w:color="auto"/>
            </w:tcBorders>
            <w:shd w:val="clear" w:color="auto" w:fill="auto"/>
            <w:vAlign w:val="center"/>
            <w:hideMark/>
          </w:tcPr>
          <w:p w14:paraId="5EAB8B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761229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31E0215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F67CFE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F9D6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2AD4E2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Medicine, Journal of the Royal College of Physicians of London</w:t>
            </w:r>
          </w:p>
        </w:tc>
        <w:tc>
          <w:tcPr>
            <w:tcW w:w="3402" w:type="dxa"/>
            <w:tcBorders>
              <w:top w:val="nil"/>
              <w:left w:val="nil"/>
              <w:bottom w:val="single" w:sz="4" w:space="0" w:color="auto"/>
              <w:right w:val="single" w:sz="4" w:space="0" w:color="auto"/>
            </w:tcBorders>
            <w:shd w:val="clear" w:color="auto" w:fill="auto"/>
            <w:vAlign w:val="center"/>
            <w:hideMark/>
          </w:tcPr>
          <w:p w14:paraId="5D9B83D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series of patients with hospital-acquired diabetic ketoacidosis (HADKA): a descriptive analysis</w:t>
            </w:r>
          </w:p>
        </w:tc>
        <w:tc>
          <w:tcPr>
            <w:tcW w:w="6663" w:type="dxa"/>
            <w:tcBorders>
              <w:top w:val="nil"/>
              <w:left w:val="nil"/>
              <w:bottom w:val="single" w:sz="4" w:space="0" w:color="auto"/>
              <w:right w:val="single" w:sz="4" w:space="0" w:color="auto"/>
            </w:tcBorders>
            <w:shd w:val="clear" w:color="auto" w:fill="auto"/>
            <w:vAlign w:val="center"/>
            <w:hideMark/>
          </w:tcPr>
          <w:p w14:paraId="321D6A8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M. Williams; S. Taverner; R. Watson; S. George; A. Edwards; A. Shaikh; M. </w:t>
            </w:r>
            <w:proofErr w:type="spellStart"/>
            <w:r w:rsidRPr="003C0278">
              <w:rPr>
                <w:rFonts w:ascii="Arial" w:eastAsia="Times New Roman" w:hAnsi="Arial" w:cs="Arial"/>
                <w:color w:val="000000"/>
                <w:kern w:val="0"/>
                <w:sz w:val="20"/>
                <w:szCs w:val="20"/>
                <w:lang w:eastAsia="en-GB"/>
                <w14:ligatures w14:val="none"/>
              </w:rPr>
              <w:t>Udiawar</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2D8CA95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22</w:t>
            </w:r>
          </w:p>
        </w:tc>
        <w:tc>
          <w:tcPr>
            <w:tcW w:w="709" w:type="dxa"/>
            <w:tcBorders>
              <w:top w:val="nil"/>
              <w:left w:val="nil"/>
              <w:bottom w:val="single" w:sz="4" w:space="0" w:color="auto"/>
              <w:right w:val="single" w:sz="4" w:space="0" w:color="auto"/>
            </w:tcBorders>
            <w:shd w:val="clear" w:color="auto" w:fill="auto"/>
            <w:vAlign w:val="center"/>
            <w:hideMark/>
          </w:tcPr>
          <w:p w14:paraId="08484DF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58E39F6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549-552</w:t>
            </w:r>
          </w:p>
        </w:tc>
      </w:tr>
      <w:tr w:rsidR="001A6346" w:rsidRPr="003C0278" w14:paraId="6C9EEC0F"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C9F5FF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931E73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Metabolic Syndrome and Obesity: Targets and Therapy</w:t>
            </w:r>
          </w:p>
        </w:tc>
        <w:tc>
          <w:tcPr>
            <w:tcW w:w="3402" w:type="dxa"/>
            <w:tcBorders>
              <w:top w:val="nil"/>
              <w:left w:val="nil"/>
              <w:bottom w:val="single" w:sz="4" w:space="0" w:color="auto"/>
              <w:right w:val="single" w:sz="4" w:space="0" w:color="auto"/>
            </w:tcBorders>
            <w:shd w:val="clear" w:color="auto" w:fill="auto"/>
            <w:vAlign w:val="center"/>
            <w:hideMark/>
          </w:tcPr>
          <w:p w14:paraId="1A800A5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Awareness of Genetic Polymorphism in Drug Metabolizing Enzymes and Transporters May Promote Personalized Type 2 Diabetes Management [Response to Letter]</w:t>
            </w:r>
          </w:p>
        </w:tc>
        <w:tc>
          <w:tcPr>
            <w:tcW w:w="6663" w:type="dxa"/>
            <w:tcBorders>
              <w:top w:val="nil"/>
              <w:left w:val="nil"/>
              <w:bottom w:val="single" w:sz="4" w:space="0" w:color="auto"/>
              <w:right w:val="single" w:sz="4" w:space="0" w:color="auto"/>
            </w:tcBorders>
            <w:shd w:val="clear" w:color="auto" w:fill="auto"/>
            <w:vAlign w:val="center"/>
            <w:hideMark/>
          </w:tcPr>
          <w:p w14:paraId="3D18770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M. Williams; J. W. Stephens</w:t>
            </w:r>
          </w:p>
        </w:tc>
        <w:tc>
          <w:tcPr>
            <w:tcW w:w="708" w:type="dxa"/>
            <w:tcBorders>
              <w:top w:val="nil"/>
              <w:left w:val="nil"/>
              <w:bottom w:val="single" w:sz="4" w:space="0" w:color="auto"/>
              <w:right w:val="single" w:sz="4" w:space="0" w:color="auto"/>
            </w:tcBorders>
            <w:shd w:val="clear" w:color="auto" w:fill="auto"/>
            <w:vAlign w:val="center"/>
            <w:hideMark/>
          </w:tcPr>
          <w:p w14:paraId="6E9B2AD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51C6ADF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E0D3B0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741-742</w:t>
            </w:r>
          </w:p>
        </w:tc>
      </w:tr>
      <w:tr w:rsidR="001A6346" w:rsidRPr="003C0278" w14:paraId="3F9112A5"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7D2FE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46EC30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Obesity</w:t>
            </w:r>
          </w:p>
        </w:tc>
        <w:tc>
          <w:tcPr>
            <w:tcW w:w="3402" w:type="dxa"/>
            <w:tcBorders>
              <w:top w:val="nil"/>
              <w:left w:val="nil"/>
              <w:bottom w:val="single" w:sz="4" w:space="0" w:color="auto"/>
              <w:right w:val="single" w:sz="4" w:space="0" w:color="auto"/>
            </w:tcBorders>
            <w:shd w:val="clear" w:color="auto" w:fill="auto"/>
            <w:vAlign w:val="center"/>
            <w:hideMark/>
          </w:tcPr>
          <w:p w14:paraId="083C5E2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Nonalcoholic</w:t>
            </w:r>
            <w:proofErr w:type="spellEnd"/>
            <w:r w:rsidRPr="003C0278">
              <w:rPr>
                <w:rFonts w:ascii="Arial" w:eastAsia="Times New Roman" w:hAnsi="Arial" w:cs="Arial"/>
                <w:color w:val="000000"/>
                <w:kern w:val="0"/>
                <w:sz w:val="20"/>
                <w:szCs w:val="20"/>
                <w:lang w:eastAsia="en-GB"/>
                <w14:ligatures w14:val="none"/>
              </w:rPr>
              <w:t xml:space="preserve"> fatty liver disease in diabetes: Overlooked or just ignored?</w:t>
            </w:r>
          </w:p>
        </w:tc>
        <w:tc>
          <w:tcPr>
            <w:tcW w:w="6663" w:type="dxa"/>
            <w:tcBorders>
              <w:top w:val="nil"/>
              <w:left w:val="nil"/>
              <w:bottom w:val="single" w:sz="4" w:space="0" w:color="auto"/>
              <w:right w:val="single" w:sz="4" w:space="0" w:color="auto"/>
            </w:tcBorders>
            <w:shd w:val="clear" w:color="auto" w:fill="auto"/>
            <w:vAlign w:val="center"/>
            <w:hideMark/>
          </w:tcPr>
          <w:p w14:paraId="0EF4AEA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M. Williams; S. K. V. Krishnamoorthy; C. L. Ch’ng; J. W. Stephens; T. Min</w:t>
            </w:r>
          </w:p>
        </w:tc>
        <w:tc>
          <w:tcPr>
            <w:tcW w:w="708" w:type="dxa"/>
            <w:tcBorders>
              <w:top w:val="nil"/>
              <w:left w:val="nil"/>
              <w:bottom w:val="single" w:sz="4" w:space="0" w:color="auto"/>
              <w:right w:val="single" w:sz="4" w:space="0" w:color="auto"/>
            </w:tcBorders>
            <w:shd w:val="clear" w:color="auto" w:fill="auto"/>
            <w:vAlign w:val="center"/>
            <w:hideMark/>
          </w:tcPr>
          <w:p w14:paraId="5BDCDD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30</w:t>
            </w:r>
          </w:p>
        </w:tc>
        <w:tc>
          <w:tcPr>
            <w:tcW w:w="709" w:type="dxa"/>
            <w:tcBorders>
              <w:top w:val="nil"/>
              <w:left w:val="nil"/>
              <w:bottom w:val="single" w:sz="4" w:space="0" w:color="auto"/>
              <w:right w:val="single" w:sz="4" w:space="0" w:color="auto"/>
            </w:tcBorders>
            <w:shd w:val="clear" w:color="auto" w:fill="auto"/>
            <w:vAlign w:val="center"/>
            <w:hideMark/>
          </w:tcPr>
          <w:p w14:paraId="43354CC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6ED013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969-970</w:t>
            </w:r>
          </w:p>
        </w:tc>
      </w:tr>
      <w:tr w:rsidR="001A6346" w:rsidRPr="003C0278" w14:paraId="0698694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8522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D8C4B0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Metabolic Syndrome and Obesity: Targets and Therapy</w:t>
            </w:r>
          </w:p>
        </w:tc>
        <w:tc>
          <w:tcPr>
            <w:tcW w:w="3402" w:type="dxa"/>
            <w:tcBorders>
              <w:top w:val="nil"/>
              <w:left w:val="nil"/>
              <w:bottom w:val="single" w:sz="4" w:space="0" w:color="auto"/>
              <w:right w:val="single" w:sz="4" w:space="0" w:color="auto"/>
            </w:tcBorders>
            <w:shd w:val="clear" w:color="auto" w:fill="auto"/>
            <w:vAlign w:val="center"/>
            <w:hideMark/>
          </w:tcPr>
          <w:p w14:paraId="0A280FE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Personalized Type 2 Diabetes Management: An Update on Recent Advances and Recommendations</w:t>
            </w:r>
          </w:p>
        </w:tc>
        <w:tc>
          <w:tcPr>
            <w:tcW w:w="6663" w:type="dxa"/>
            <w:tcBorders>
              <w:top w:val="nil"/>
              <w:left w:val="nil"/>
              <w:bottom w:val="single" w:sz="4" w:space="0" w:color="auto"/>
              <w:right w:val="single" w:sz="4" w:space="0" w:color="auto"/>
            </w:tcBorders>
            <w:shd w:val="clear" w:color="auto" w:fill="auto"/>
            <w:vAlign w:val="center"/>
            <w:hideMark/>
          </w:tcPr>
          <w:p w14:paraId="3DF71D8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M. Williams; H. Jones; J. W. Stephens</w:t>
            </w:r>
          </w:p>
        </w:tc>
        <w:tc>
          <w:tcPr>
            <w:tcW w:w="708" w:type="dxa"/>
            <w:tcBorders>
              <w:top w:val="nil"/>
              <w:left w:val="nil"/>
              <w:bottom w:val="single" w:sz="4" w:space="0" w:color="auto"/>
              <w:right w:val="single" w:sz="4" w:space="0" w:color="auto"/>
            </w:tcBorders>
            <w:shd w:val="clear" w:color="auto" w:fill="auto"/>
            <w:vAlign w:val="center"/>
            <w:hideMark/>
          </w:tcPr>
          <w:p w14:paraId="4C35CE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473E8B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569CAD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281-295</w:t>
            </w:r>
          </w:p>
        </w:tc>
      </w:tr>
      <w:tr w:rsidR="001A6346" w:rsidRPr="003C0278" w14:paraId="0E53C5B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0AF52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F6C7DE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Surgeon</w:t>
            </w:r>
          </w:p>
        </w:tc>
        <w:tc>
          <w:tcPr>
            <w:tcW w:w="3402" w:type="dxa"/>
            <w:tcBorders>
              <w:top w:val="nil"/>
              <w:left w:val="nil"/>
              <w:bottom w:val="single" w:sz="4" w:space="0" w:color="auto"/>
              <w:right w:val="single" w:sz="4" w:space="0" w:color="auto"/>
            </w:tcBorders>
            <w:shd w:val="clear" w:color="auto" w:fill="auto"/>
            <w:vAlign w:val="center"/>
            <w:hideMark/>
          </w:tcPr>
          <w:p w14:paraId="6027472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Quality of internet information to aid patient decision making in locally advanced and recurrent rectal cancer</w:t>
            </w:r>
          </w:p>
        </w:tc>
        <w:tc>
          <w:tcPr>
            <w:tcW w:w="6663" w:type="dxa"/>
            <w:tcBorders>
              <w:top w:val="nil"/>
              <w:left w:val="nil"/>
              <w:bottom w:val="single" w:sz="4" w:space="0" w:color="auto"/>
              <w:right w:val="single" w:sz="4" w:space="0" w:color="auto"/>
            </w:tcBorders>
            <w:shd w:val="clear" w:color="auto" w:fill="auto"/>
            <w:vAlign w:val="center"/>
            <w:hideMark/>
          </w:tcPr>
          <w:p w14:paraId="5DE2B35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Williams; A. Cunningham; H. Hutchings; D. A. Harris; M. D. Evans; D. Harji</w:t>
            </w:r>
          </w:p>
        </w:tc>
        <w:tc>
          <w:tcPr>
            <w:tcW w:w="708" w:type="dxa"/>
            <w:tcBorders>
              <w:top w:val="nil"/>
              <w:left w:val="nil"/>
              <w:bottom w:val="single" w:sz="4" w:space="0" w:color="auto"/>
              <w:right w:val="single" w:sz="4" w:space="0" w:color="auto"/>
            </w:tcBorders>
            <w:shd w:val="clear" w:color="auto" w:fill="auto"/>
            <w:vAlign w:val="center"/>
            <w:hideMark/>
          </w:tcPr>
          <w:p w14:paraId="5D07AFB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AED749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29DE4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4E21F55"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ED4AE5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030DD3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Integrative Neuroscience</w:t>
            </w:r>
          </w:p>
        </w:tc>
        <w:tc>
          <w:tcPr>
            <w:tcW w:w="3402" w:type="dxa"/>
            <w:tcBorders>
              <w:top w:val="nil"/>
              <w:left w:val="nil"/>
              <w:bottom w:val="single" w:sz="4" w:space="0" w:color="auto"/>
              <w:right w:val="single" w:sz="4" w:space="0" w:color="auto"/>
            </w:tcBorders>
            <w:shd w:val="clear" w:color="auto" w:fill="auto"/>
            <w:vAlign w:val="center"/>
            <w:hideMark/>
          </w:tcPr>
          <w:p w14:paraId="6DA2E4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Complex Construct of Wellbeing and the Role of Vagal Function</w:t>
            </w:r>
          </w:p>
        </w:tc>
        <w:tc>
          <w:tcPr>
            <w:tcW w:w="6663" w:type="dxa"/>
            <w:tcBorders>
              <w:top w:val="nil"/>
              <w:left w:val="nil"/>
              <w:bottom w:val="single" w:sz="4" w:space="0" w:color="auto"/>
              <w:right w:val="single" w:sz="4" w:space="0" w:color="auto"/>
            </w:tcBorders>
            <w:shd w:val="clear" w:color="auto" w:fill="auto"/>
            <w:vAlign w:val="center"/>
            <w:hideMark/>
          </w:tcPr>
          <w:p w14:paraId="1D14214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Wilkie; Z. Fisher; A. H. Kemp</w:t>
            </w:r>
          </w:p>
        </w:tc>
        <w:tc>
          <w:tcPr>
            <w:tcW w:w="708" w:type="dxa"/>
            <w:tcBorders>
              <w:top w:val="nil"/>
              <w:left w:val="nil"/>
              <w:bottom w:val="single" w:sz="4" w:space="0" w:color="auto"/>
              <w:right w:val="single" w:sz="4" w:space="0" w:color="auto"/>
            </w:tcBorders>
            <w:shd w:val="clear" w:color="auto" w:fill="auto"/>
            <w:vAlign w:val="center"/>
            <w:hideMark/>
          </w:tcPr>
          <w:p w14:paraId="284DF64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51ED552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8E7EF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7D4104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1D8B9C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25CB09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Neuropsychological Rehabilitation</w:t>
            </w:r>
          </w:p>
        </w:tc>
        <w:tc>
          <w:tcPr>
            <w:tcW w:w="3402" w:type="dxa"/>
            <w:tcBorders>
              <w:top w:val="nil"/>
              <w:left w:val="nil"/>
              <w:bottom w:val="single" w:sz="4" w:space="0" w:color="auto"/>
              <w:right w:val="single" w:sz="4" w:space="0" w:color="auto"/>
            </w:tcBorders>
            <w:shd w:val="clear" w:color="auto" w:fill="auto"/>
            <w:vAlign w:val="center"/>
            <w:hideMark/>
          </w:tcPr>
          <w:p w14:paraId="28F020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Comparison of spouse and patient personality change judgments following MS onset</w:t>
            </w:r>
          </w:p>
        </w:tc>
        <w:tc>
          <w:tcPr>
            <w:tcW w:w="6663" w:type="dxa"/>
            <w:tcBorders>
              <w:top w:val="nil"/>
              <w:left w:val="nil"/>
              <w:bottom w:val="single" w:sz="4" w:space="0" w:color="auto"/>
              <w:right w:val="single" w:sz="4" w:space="0" w:color="auto"/>
            </w:tcBorders>
            <w:shd w:val="clear" w:color="auto" w:fill="auto"/>
            <w:vAlign w:val="center"/>
            <w:hideMark/>
          </w:tcPr>
          <w:p w14:paraId="1F2BC5D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A. Weddell; S. Fisher-Hicks</w:t>
            </w:r>
          </w:p>
        </w:tc>
        <w:tc>
          <w:tcPr>
            <w:tcW w:w="708" w:type="dxa"/>
            <w:tcBorders>
              <w:top w:val="nil"/>
              <w:left w:val="nil"/>
              <w:bottom w:val="single" w:sz="4" w:space="0" w:color="auto"/>
              <w:right w:val="single" w:sz="4" w:space="0" w:color="auto"/>
            </w:tcBorders>
            <w:shd w:val="clear" w:color="auto" w:fill="auto"/>
            <w:vAlign w:val="center"/>
            <w:hideMark/>
          </w:tcPr>
          <w:p w14:paraId="6D50B2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BE54E3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6F6096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AAA572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808B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76BA10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Expert Opinion on Pharmacotherapy</w:t>
            </w:r>
          </w:p>
        </w:tc>
        <w:tc>
          <w:tcPr>
            <w:tcW w:w="3402" w:type="dxa"/>
            <w:tcBorders>
              <w:top w:val="nil"/>
              <w:left w:val="nil"/>
              <w:bottom w:val="single" w:sz="4" w:space="0" w:color="auto"/>
              <w:right w:val="single" w:sz="4" w:space="0" w:color="auto"/>
            </w:tcBorders>
            <w:shd w:val="clear" w:color="auto" w:fill="auto"/>
            <w:vAlign w:val="center"/>
            <w:hideMark/>
          </w:tcPr>
          <w:p w14:paraId="470C22B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review of the pharmacotherapeutic considerations for managing epilepsy in people with autism</w:t>
            </w:r>
          </w:p>
        </w:tc>
        <w:tc>
          <w:tcPr>
            <w:tcW w:w="6663" w:type="dxa"/>
            <w:tcBorders>
              <w:top w:val="nil"/>
              <w:left w:val="nil"/>
              <w:bottom w:val="single" w:sz="4" w:space="0" w:color="auto"/>
              <w:right w:val="single" w:sz="4" w:space="0" w:color="auto"/>
            </w:tcBorders>
            <w:shd w:val="clear" w:color="auto" w:fill="auto"/>
            <w:vAlign w:val="center"/>
            <w:hideMark/>
          </w:tcPr>
          <w:p w14:paraId="379BA1C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V. Watkins; M. O’Dwyer; R. Shankar</w:t>
            </w:r>
          </w:p>
        </w:tc>
        <w:tc>
          <w:tcPr>
            <w:tcW w:w="708" w:type="dxa"/>
            <w:tcBorders>
              <w:top w:val="nil"/>
              <w:left w:val="nil"/>
              <w:bottom w:val="single" w:sz="4" w:space="0" w:color="auto"/>
              <w:right w:val="single" w:sz="4" w:space="0" w:color="auto"/>
            </w:tcBorders>
            <w:shd w:val="clear" w:color="auto" w:fill="auto"/>
            <w:vAlign w:val="center"/>
            <w:hideMark/>
          </w:tcPr>
          <w:p w14:paraId="689A92C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CFDD8A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16E2C6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C33277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DEC7B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2022</w:t>
            </w:r>
          </w:p>
        </w:tc>
        <w:tc>
          <w:tcPr>
            <w:tcW w:w="2409" w:type="dxa"/>
            <w:tcBorders>
              <w:top w:val="nil"/>
              <w:left w:val="nil"/>
              <w:bottom w:val="single" w:sz="4" w:space="0" w:color="auto"/>
              <w:right w:val="single" w:sz="4" w:space="0" w:color="auto"/>
            </w:tcBorders>
            <w:shd w:val="clear" w:color="auto" w:fill="auto"/>
            <w:vAlign w:val="center"/>
            <w:hideMark/>
          </w:tcPr>
          <w:p w14:paraId="44A18F2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Epileptic Disorders</w:t>
            </w:r>
          </w:p>
        </w:tc>
        <w:tc>
          <w:tcPr>
            <w:tcW w:w="3402" w:type="dxa"/>
            <w:tcBorders>
              <w:top w:val="nil"/>
              <w:left w:val="nil"/>
              <w:bottom w:val="single" w:sz="4" w:space="0" w:color="auto"/>
              <w:right w:val="single" w:sz="4" w:space="0" w:color="auto"/>
            </w:tcBorders>
            <w:shd w:val="clear" w:color="auto" w:fill="auto"/>
            <w:vAlign w:val="center"/>
            <w:hideMark/>
          </w:tcPr>
          <w:p w14:paraId="04FE926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Epilepsy in adults with neurodevelopmental disability - what every neurologist should know</w:t>
            </w:r>
          </w:p>
        </w:tc>
        <w:tc>
          <w:tcPr>
            <w:tcW w:w="6663" w:type="dxa"/>
            <w:tcBorders>
              <w:top w:val="nil"/>
              <w:left w:val="nil"/>
              <w:bottom w:val="single" w:sz="4" w:space="0" w:color="auto"/>
              <w:right w:val="single" w:sz="4" w:space="0" w:color="auto"/>
            </w:tcBorders>
            <w:shd w:val="clear" w:color="auto" w:fill="auto"/>
            <w:vAlign w:val="center"/>
            <w:hideMark/>
          </w:tcPr>
          <w:p w14:paraId="354275B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V. Watkins; C. Linehan; C. Brandt; F. </w:t>
            </w:r>
            <w:proofErr w:type="spellStart"/>
            <w:r w:rsidRPr="003C0278">
              <w:rPr>
                <w:rFonts w:ascii="Arial" w:eastAsia="Times New Roman" w:hAnsi="Arial" w:cs="Arial"/>
                <w:color w:val="000000"/>
                <w:kern w:val="0"/>
                <w:sz w:val="20"/>
                <w:szCs w:val="20"/>
                <w:lang w:eastAsia="en-GB"/>
                <w14:ligatures w14:val="none"/>
              </w:rPr>
              <w:t>Snoeijen-Schouwenaars</w:t>
            </w:r>
            <w:proofErr w:type="spellEnd"/>
            <w:r w:rsidRPr="003C0278">
              <w:rPr>
                <w:rFonts w:ascii="Arial" w:eastAsia="Times New Roman" w:hAnsi="Arial" w:cs="Arial"/>
                <w:color w:val="000000"/>
                <w:kern w:val="0"/>
                <w:sz w:val="20"/>
                <w:szCs w:val="20"/>
                <w:lang w:eastAsia="en-GB"/>
                <w14:ligatures w14:val="none"/>
              </w:rPr>
              <w:t>; P. McGowan; R. Shankar</w:t>
            </w:r>
          </w:p>
        </w:tc>
        <w:tc>
          <w:tcPr>
            <w:tcW w:w="708" w:type="dxa"/>
            <w:tcBorders>
              <w:top w:val="nil"/>
              <w:left w:val="nil"/>
              <w:bottom w:val="single" w:sz="4" w:space="0" w:color="auto"/>
              <w:right w:val="single" w:sz="4" w:space="0" w:color="auto"/>
            </w:tcBorders>
            <w:shd w:val="clear" w:color="auto" w:fill="auto"/>
            <w:vAlign w:val="center"/>
            <w:hideMark/>
          </w:tcPr>
          <w:p w14:paraId="51A9FB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w:t>
            </w:r>
          </w:p>
        </w:tc>
        <w:tc>
          <w:tcPr>
            <w:tcW w:w="709" w:type="dxa"/>
            <w:tcBorders>
              <w:top w:val="nil"/>
              <w:left w:val="nil"/>
              <w:bottom w:val="single" w:sz="4" w:space="0" w:color="auto"/>
              <w:right w:val="single" w:sz="4" w:space="0" w:color="auto"/>
            </w:tcBorders>
            <w:shd w:val="clear" w:color="auto" w:fill="auto"/>
            <w:vAlign w:val="center"/>
            <w:hideMark/>
          </w:tcPr>
          <w:p w14:paraId="0111870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1875045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45901</w:t>
            </w:r>
          </w:p>
        </w:tc>
      </w:tr>
      <w:tr w:rsidR="001A6346" w:rsidRPr="003C0278" w14:paraId="309AC11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7DBA4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F5F7D2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Seizure</w:t>
            </w:r>
          </w:p>
        </w:tc>
        <w:tc>
          <w:tcPr>
            <w:tcW w:w="3402" w:type="dxa"/>
            <w:tcBorders>
              <w:top w:val="nil"/>
              <w:left w:val="nil"/>
              <w:bottom w:val="single" w:sz="4" w:space="0" w:color="auto"/>
              <w:right w:val="single" w:sz="4" w:space="0" w:color="auto"/>
            </w:tcBorders>
            <w:shd w:val="clear" w:color="auto" w:fill="auto"/>
            <w:vAlign w:val="center"/>
            <w:hideMark/>
          </w:tcPr>
          <w:p w14:paraId="4D50E85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Tackling increased risks in older adults with intellectual disability and epilepsy: Data from a national multicentre cohort study</w:t>
            </w:r>
          </w:p>
        </w:tc>
        <w:tc>
          <w:tcPr>
            <w:tcW w:w="6663" w:type="dxa"/>
            <w:tcBorders>
              <w:top w:val="nil"/>
              <w:left w:val="nil"/>
              <w:bottom w:val="single" w:sz="4" w:space="0" w:color="auto"/>
              <w:right w:val="single" w:sz="4" w:space="0" w:color="auto"/>
            </w:tcBorders>
            <w:shd w:val="clear" w:color="auto" w:fill="auto"/>
            <w:vAlign w:val="center"/>
            <w:hideMark/>
          </w:tcPr>
          <w:p w14:paraId="33EEC4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V. Watkins; W. Henley; J. J. Sun; B. Perera; H. Angus-</w:t>
            </w:r>
            <w:proofErr w:type="spellStart"/>
            <w:r w:rsidRPr="003C0278">
              <w:rPr>
                <w:rFonts w:ascii="Arial" w:eastAsia="Times New Roman" w:hAnsi="Arial" w:cs="Arial"/>
                <w:color w:val="000000"/>
                <w:kern w:val="0"/>
                <w:sz w:val="20"/>
                <w:szCs w:val="20"/>
                <w:lang w:eastAsia="en-GB"/>
                <w14:ligatures w14:val="none"/>
              </w:rPr>
              <w:t>Leppan</w:t>
            </w:r>
            <w:proofErr w:type="spellEnd"/>
            <w:r w:rsidRPr="003C0278">
              <w:rPr>
                <w:rFonts w:ascii="Arial" w:eastAsia="Times New Roman" w:hAnsi="Arial" w:cs="Arial"/>
                <w:color w:val="000000"/>
                <w:kern w:val="0"/>
                <w:sz w:val="20"/>
                <w:szCs w:val="20"/>
                <w:lang w:eastAsia="en-GB"/>
                <w14:ligatures w14:val="none"/>
              </w:rPr>
              <w:t xml:space="preserve">; I. Sawhney; K. Purandare; M. </w:t>
            </w:r>
            <w:proofErr w:type="spellStart"/>
            <w:r w:rsidRPr="003C0278">
              <w:rPr>
                <w:rFonts w:ascii="Arial" w:eastAsia="Times New Roman" w:hAnsi="Arial" w:cs="Arial"/>
                <w:color w:val="000000"/>
                <w:kern w:val="0"/>
                <w:sz w:val="20"/>
                <w:szCs w:val="20"/>
                <w:lang w:eastAsia="en-GB"/>
                <w14:ligatures w14:val="none"/>
              </w:rPr>
              <w:t>Eyeoyibo</w:t>
            </w:r>
            <w:proofErr w:type="spellEnd"/>
            <w:r w:rsidRPr="003C0278">
              <w:rPr>
                <w:rFonts w:ascii="Arial" w:eastAsia="Times New Roman" w:hAnsi="Arial" w:cs="Arial"/>
                <w:color w:val="000000"/>
                <w:kern w:val="0"/>
                <w:sz w:val="20"/>
                <w:szCs w:val="20"/>
                <w:lang w:eastAsia="en-GB"/>
                <w14:ligatures w14:val="none"/>
              </w:rPr>
              <w:t>; M. Scheepers; G. Lines; R. Winterhalder; R. Shankar</w:t>
            </w:r>
          </w:p>
        </w:tc>
        <w:tc>
          <w:tcPr>
            <w:tcW w:w="708" w:type="dxa"/>
            <w:tcBorders>
              <w:top w:val="nil"/>
              <w:left w:val="nil"/>
              <w:bottom w:val="single" w:sz="4" w:space="0" w:color="auto"/>
              <w:right w:val="single" w:sz="4" w:space="0" w:color="auto"/>
            </w:tcBorders>
            <w:shd w:val="clear" w:color="auto" w:fill="auto"/>
            <w:vAlign w:val="center"/>
            <w:hideMark/>
          </w:tcPr>
          <w:p w14:paraId="6A019D5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101</w:t>
            </w:r>
          </w:p>
        </w:tc>
        <w:tc>
          <w:tcPr>
            <w:tcW w:w="709" w:type="dxa"/>
            <w:tcBorders>
              <w:top w:val="nil"/>
              <w:left w:val="nil"/>
              <w:bottom w:val="single" w:sz="4" w:space="0" w:color="auto"/>
              <w:right w:val="single" w:sz="4" w:space="0" w:color="auto"/>
            </w:tcBorders>
            <w:shd w:val="clear" w:color="auto" w:fill="auto"/>
            <w:vAlign w:val="center"/>
            <w:hideMark/>
          </w:tcPr>
          <w:p w14:paraId="5AFE899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1F073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15-21</w:t>
            </w:r>
          </w:p>
        </w:tc>
      </w:tr>
      <w:tr w:rsidR="001A6346" w:rsidRPr="003C0278" w14:paraId="49A4EB52"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EEE3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68E224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Advances in Autism</w:t>
            </w:r>
          </w:p>
        </w:tc>
        <w:tc>
          <w:tcPr>
            <w:tcW w:w="3402" w:type="dxa"/>
            <w:tcBorders>
              <w:top w:val="nil"/>
              <w:left w:val="nil"/>
              <w:bottom w:val="single" w:sz="4" w:space="0" w:color="auto"/>
              <w:right w:val="single" w:sz="4" w:space="0" w:color="auto"/>
            </w:tcBorders>
            <w:shd w:val="clear" w:color="auto" w:fill="auto"/>
            <w:vAlign w:val="center"/>
            <w:hideMark/>
          </w:tcPr>
          <w:p w14:paraId="25C6752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Increasing incidence of autism spectrum disorder: are we over-diagnosing?</w:t>
            </w:r>
          </w:p>
        </w:tc>
        <w:tc>
          <w:tcPr>
            <w:tcW w:w="6663" w:type="dxa"/>
            <w:tcBorders>
              <w:top w:val="nil"/>
              <w:left w:val="nil"/>
              <w:bottom w:val="single" w:sz="4" w:space="0" w:color="auto"/>
              <w:right w:val="single" w:sz="4" w:space="0" w:color="auto"/>
            </w:tcBorders>
            <w:shd w:val="clear" w:color="auto" w:fill="auto"/>
            <w:vAlign w:val="center"/>
            <w:hideMark/>
          </w:tcPr>
          <w:p w14:paraId="498863A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V. Watkins; H. Angus-</w:t>
            </w:r>
            <w:proofErr w:type="spellStart"/>
            <w:r w:rsidRPr="003C0278">
              <w:rPr>
                <w:rFonts w:ascii="Arial" w:eastAsia="Times New Roman" w:hAnsi="Arial" w:cs="Arial"/>
                <w:color w:val="000000"/>
                <w:kern w:val="0"/>
                <w:sz w:val="20"/>
                <w:szCs w:val="20"/>
                <w:lang w:eastAsia="en-GB"/>
                <w14:ligatures w14:val="none"/>
              </w:rPr>
              <w:t>Leppan</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1064EB3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AA18BF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283E99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EDC6EB1"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E47BB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66BB8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3D80EC5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What depth of surgical excision results in adequate histological deep margin clearance in basal cell carcinoma? A retrospective cohort study of 1126 basal cell carcinomas</w:t>
            </w:r>
          </w:p>
        </w:tc>
        <w:tc>
          <w:tcPr>
            <w:tcW w:w="6663" w:type="dxa"/>
            <w:tcBorders>
              <w:top w:val="nil"/>
              <w:left w:val="nil"/>
              <w:bottom w:val="single" w:sz="4" w:space="0" w:color="auto"/>
              <w:right w:val="single" w:sz="4" w:space="0" w:color="auto"/>
            </w:tcBorders>
            <w:shd w:val="clear" w:color="auto" w:fill="auto"/>
            <w:vAlign w:val="center"/>
            <w:hideMark/>
          </w:tcPr>
          <w:p w14:paraId="15F7BE1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 Warren; S. R. Ali; M. Abdulla; N. Ibrahim; M. Haj-Basheer; T. D. Dobbs; I. S. Whitaker</w:t>
            </w:r>
          </w:p>
        </w:tc>
        <w:tc>
          <w:tcPr>
            <w:tcW w:w="708" w:type="dxa"/>
            <w:tcBorders>
              <w:top w:val="nil"/>
              <w:left w:val="nil"/>
              <w:bottom w:val="single" w:sz="4" w:space="0" w:color="auto"/>
              <w:right w:val="single" w:sz="4" w:space="0" w:color="auto"/>
            </w:tcBorders>
            <w:shd w:val="clear" w:color="auto" w:fill="auto"/>
            <w:vAlign w:val="center"/>
            <w:hideMark/>
          </w:tcPr>
          <w:p w14:paraId="5C44553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75</w:t>
            </w:r>
          </w:p>
        </w:tc>
        <w:tc>
          <w:tcPr>
            <w:tcW w:w="709" w:type="dxa"/>
            <w:tcBorders>
              <w:top w:val="nil"/>
              <w:left w:val="nil"/>
              <w:bottom w:val="single" w:sz="4" w:space="0" w:color="auto"/>
              <w:right w:val="single" w:sz="4" w:space="0" w:color="auto"/>
            </w:tcBorders>
            <w:shd w:val="clear" w:color="auto" w:fill="auto"/>
            <w:vAlign w:val="center"/>
            <w:hideMark/>
          </w:tcPr>
          <w:p w14:paraId="448514A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40768B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2387-2440</w:t>
            </w:r>
          </w:p>
        </w:tc>
      </w:tr>
      <w:tr w:rsidR="001A6346" w:rsidRPr="003C0278" w14:paraId="37B3FF45" w14:textId="77777777" w:rsidTr="001A6346">
        <w:trPr>
          <w:trHeight w:val="17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98F2E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4EF398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787FB54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Benchmarking of robotic and laparoscopic spleen-preserving distal pancreatectomy by using two different methods</w:t>
            </w:r>
          </w:p>
        </w:tc>
        <w:tc>
          <w:tcPr>
            <w:tcW w:w="6663" w:type="dxa"/>
            <w:tcBorders>
              <w:top w:val="nil"/>
              <w:left w:val="nil"/>
              <w:bottom w:val="single" w:sz="4" w:space="0" w:color="auto"/>
              <w:right w:val="single" w:sz="4" w:space="0" w:color="auto"/>
            </w:tcBorders>
            <w:shd w:val="clear" w:color="auto" w:fill="auto"/>
            <w:vAlign w:val="center"/>
            <w:hideMark/>
          </w:tcPr>
          <w:p w14:paraId="565B5E6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 M. E. van </w:t>
            </w:r>
            <w:proofErr w:type="spellStart"/>
            <w:r w:rsidRPr="003C0278">
              <w:rPr>
                <w:rFonts w:ascii="Arial" w:eastAsia="Times New Roman" w:hAnsi="Arial" w:cs="Arial"/>
                <w:color w:val="000000"/>
                <w:kern w:val="0"/>
                <w:sz w:val="20"/>
                <w:szCs w:val="20"/>
                <w:lang w:eastAsia="en-GB"/>
                <w14:ligatures w14:val="none"/>
              </w:rPr>
              <w:t>Ramshorst</w:t>
            </w:r>
            <w:proofErr w:type="spellEnd"/>
            <w:r w:rsidRPr="003C0278">
              <w:rPr>
                <w:rFonts w:ascii="Arial" w:eastAsia="Times New Roman" w:hAnsi="Arial" w:cs="Arial"/>
                <w:color w:val="000000"/>
                <w:kern w:val="0"/>
                <w:sz w:val="20"/>
                <w:szCs w:val="20"/>
                <w:lang w:eastAsia="en-GB"/>
                <w14:ligatures w14:val="none"/>
              </w:rPr>
              <w:t xml:space="preserve">; A. Giani; M. Mazzola; S. </w:t>
            </w:r>
            <w:proofErr w:type="spellStart"/>
            <w:r w:rsidRPr="003C0278">
              <w:rPr>
                <w:rFonts w:ascii="Arial" w:eastAsia="Times New Roman" w:hAnsi="Arial" w:cs="Arial"/>
                <w:color w:val="000000"/>
                <w:kern w:val="0"/>
                <w:sz w:val="20"/>
                <w:szCs w:val="20"/>
                <w:lang w:eastAsia="en-GB"/>
                <w14:ligatures w14:val="none"/>
              </w:rPr>
              <w:t>Dokmak</w:t>
            </w:r>
            <w:proofErr w:type="spellEnd"/>
            <w:r w:rsidRPr="003C0278">
              <w:rPr>
                <w:rFonts w:ascii="Arial" w:eastAsia="Times New Roman" w:hAnsi="Arial" w:cs="Arial"/>
                <w:color w:val="000000"/>
                <w:kern w:val="0"/>
                <w:sz w:val="20"/>
                <w:szCs w:val="20"/>
                <w:lang w:eastAsia="en-GB"/>
                <w14:ligatures w14:val="none"/>
              </w:rPr>
              <w:t xml:space="preserve">; F. S. </w:t>
            </w:r>
            <w:proofErr w:type="spellStart"/>
            <w:r w:rsidRPr="003C0278">
              <w:rPr>
                <w:rFonts w:ascii="Arial" w:eastAsia="Times New Roman" w:hAnsi="Arial" w:cs="Arial"/>
                <w:color w:val="000000"/>
                <w:kern w:val="0"/>
                <w:sz w:val="20"/>
                <w:szCs w:val="20"/>
                <w:lang w:eastAsia="en-GB"/>
                <w14:ligatures w14:val="none"/>
              </w:rPr>
              <w:t>Ftériche</w:t>
            </w:r>
            <w:proofErr w:type="spellEnd"/>
            <w:r w:rsidRPr="003C0278">
              <w:rPr>
                <w:rFonts w:ascii="Arial" w:eastAsia="Times New Roman" w:hAnsi="Arial" w:cs="Arial"/>
                <w:color w:val="000000"/>
                <w:kern w:val="0"/>
                <w:sz w:val="20"/>
                <w:szCs w:val="20"/>
                <w:lang w:eastAsia="en-GB"/>
                <w14:ligatures w14:val="none"/>
              </w:rPr>
              <w:t xml:space="preserve">; A. Esposito; M. de Pastena; S. </w:t>
            </w:r>
            <w:proofErr w:type="spellStart"/>
            <w:r w:rsidRPr="003C0278">
              <w:rPr>
                <w:rFonts w:ascii="Arial" w:eastAsia="Times New Roman" w:hAnsi="Arial" w:cs="Arial"/>
                <w:color w:val="000000"/>
                <w:kern w:val="0"/>
                <w:sz w:val="20"/>
                <w:szCs w:val="20"/>
                <w:lang w:eastAsia="en-GB"/>
                <w14:ligatures w14:val="none"/>
              </w:rPr>
              <w:t>Lof</w:t>
            </w:r>
            <w:proofErr w:type="spellEnd"/>
            <w:r w:rsidRPr="003C0278">
              <w:rPr>
                <w:rFonts w:ascii="Arial" w:eastAsia="Times New Roman" w:hAnsi="Arial" w:cs="Arial"/>
                <w:color w:val="000000"/>
                <w:kern w:val="0"/>
                <w:sz w:val="20"/>
                <w:szCs w:val="20"/>
                <w:lang w:eastAsia="en-GB"/>
                <w14:ligatures w14:val="none"/>
              </w:rPr>
              <w:t xml:space="preserve">; B. Edwin; M. Sahakyan; U. Boggi; E. F. Kauffman; J. M. Fabre; R. F. </w:t>
            </w:r>
            <w:proofErr w:type="spellStart"/>
            <w:r w:rsidRPr="003C0278">
              <w:rPr>
                <w:rFonts w:ascii="Arial" w:eastAsia="Times New Roman" w:hAnsi="Arial" w:cs="Arial"/>
                <w:color w:val="000000"/>
                <w:kern w:val="0"/>
                <w:sz w:val="20"/>
                <w:szCs w:val="20"/>
                <w:lang w:eastAsia="en-GB"/>
                <w14:ligatures w14:val="none"/>
              </w:rPr>
              <w:t>Souche</w:t>
            </w:r>
            <w:proofErr w:type="spellEnd"/>
            <w:r w:rsidRPr="003C0278">
              <w:rPr>
                <w:rFonts w:ascii="Arial" w:eastAsia="Times New Roman" w:hAnsi="Arial" w:cs="Arial"/>
                <w:color w:val="000000"/>
                <w:kern w:val="0"/>
                <w:sz w:val="20"/>
                <w:szCs w:val="20"/>
                <w:lang w:eastAsia="en-GB"/>
                <w14:ligatures w14:val="none"/>
              </w:rPr>
              <w:t xml:space="preserve">; A. Zerbi; G. </w:t>
            </w:r>
            <w:proofErr w:type="spellStart"/>
            <w:r w:rsidRPr="003C0278">
              <w:rPr>
                <w:rFonts w:ascii="Arial" w:eastAsia="Times New Roman" w:hAnsi="Arial" w:cs="Arial"/>
                <w:color w:val="000000"/>
                <w:kern w:val="0"/>
                <w:sz w:val="20"/>
                <w:szCs w:val="20"/>
                <w:lang w:eastAsia="en-GB"/>
                <w14:ligatures w14:val="none"/>
              </w:rPr>
              <w:t>Butturini</w:t>
            </w:r>
            <w:proofErr w:type="spellEnd"/>
            <w:r w:rsidRPr="003C0278">
              <w:rPr>
                <w:rFonts w:ascii="Arial" w:eastAsia="Times New Roman" w:hAnsi="Arial" w:cs="Arial"/>
                <w:color w:val="000000"/>
                <w:kern w:val="0"/>
                <w:sz w:val="20"/>
                <w:szCs w:val="20"/>
                <w:lang w:eastAsia="en-GB"/>
                <w14:ligatures w14:val="none"/>
              </w:rPr>
              <w:t xml:space="preserve">; Q. Molenaar; B. Al-Sarireh; M. V. Marino; T. Keck; S. A. White; R. Casadei; F. </w:t>
            </w:r>
            <w:proofErr w:type="spellStart"/>
            <w:r w:rsidRPr="003C0278">
              <w:rPr>
                <w:rFonts w:ascii="Arial" w:eastAsia="Times New Roman" w:hAnsi="Arial" w:cs="Arial"/>
                <w:color w:val="000000"/>
                <w:kern w:val="0"/>
                <w:sz w:val="20"/>
                <w:szCs w:val="20"/>
                <w:lang w:eastAsia="en-GB"/>
                <w14:ligatures w14:val="none"/>
              </w:rPr>
              <w:t>Burdio</w:t>
            </w:r>
            <w:proofErr w:type="spellEnd"/>
            <w:r w:rsidRPr="003C0278">
              <w:rPr>
                <w:rFonts w:ascii="Arial" w:eastAsia="Times New Roman" w:hAnsi="Arial" w:cs="Arial"/>
                <w:color w:val="000000"/>
                <w:kern w:val="0"/>
                <w:sz w:val="20"/>
                <w:szCs w:val="20"/>
                <w:lang w:eastAsia="en-GB"/>
                <w14:ligatures w14:val="none"/>
              </w:rPr>
              <w:t xml:space="preserve">; B. Björnsson; Z. </w:t>
            </w:r>
            <w:proofErr w:type="spellStart"/>
            <w:r w:rsidRPr="003C0278">
              <w:rPr>
                <w:rFonts w:ascii="Arial" w:eastAsia="Times New Roman" w:hAnsi="Arial" w:cs="Arial"/>
                <w:color w:val="000000"/>
                <w:kern w:val="0"/>
                <w:sz w:val="20"/>
                <w:szCs w:val="20"/>
                <w:lang w:eastAsia="en-GB"/>
                <w14:ligatures w14:val="none"/>
              </w:rPr>
              <w:t>Soonawalla</w:t>
            </w:r>
            <w:proofErr w:type="spellEnd"/>
            <w:r w:rsidRPr="003C0278">
              <w:rPr>
                <w:rFonts w:ascii="Arial" w:eastAsia="Times New Roman" w:hAnsi="Arial" w:cs="Arial"/>
                <w:color w:val="000000"/>
                <w:kern w:val="0"/>
                <w:sz w:val="20"/>
                <w:szCs w:val="20"/>
                <w:lang w:eastAsia="en-GB"/>
                <w14:ligatures w14:val="none"/>
              </w:rPr>
              <w:t xml:space="preserve">; B. G. </w:t>
            </w:r>
            <w:proofErr w:type="spellStart"/>
            <w:r w:rsidRPr="003C0278">
              <w:rPr>
                <w:rFonts w:ascii="Arial" w:eastAsia="Times New Roman" w:hAnsi="Arial" w:cs="Arial"/>
                <w:color w:val="000000"/>
                <w:kern w:val="0"/>
                <w:sz w:val="20"/>
                <w:szCs w:val="20"/>
                <w:lang w:eastAsia="en-GB"/>
                <w14:ligatures w14:val="none"/>
              </w:rPr>
              <w:t>Koerkamp</w:t>
            </w:r>
            <w:proofErr w:type="spellEnd"/>
            <w:r w:rsidRPr="003C0278">
              <w:rPr>
                <w:rFonts w:ascii="Arial" w:eastAsia="Times New Roman" w:hAnsi="Arial" w:cs="Arial"/>
                <w:color w:val="000000"/>
                <w:kern w:val="0"/>
                <w:sz w:val="20"/>
                <w:szCs w:val="20"/>
                <w:lang w:eastAsia="en-GB"/>
                <w14:ligatures w14:val="none"/>
              </w:rPr>
              <w:t xml:space="preserve">; G. K. Fusai; P. </w:t>
            </w:r>
            <w:proofErr w:type="spellStart"/>
            <w:r w:rsidRPr="003C0278">
              <w:rPr>
                <w:rFonts w:ascii="Arial" w:eastAsia="Times New Roman" w:hAnsi="Arial" w:cs="Arial"/>
                <w:color w:val="000000"/>
                <w:kern w:val="0"/>
                <w:sz w:val="20"/>
                <w:szCs w:val="20"/>
                <w:lang w:eastAsia="en-GB"/>
                <w14:ligatures w14:val="none"/>
              </w:rPr>
              <w:t>Pessaux</w:t>
            </w:r>
            <w:proofErr w:type="spellEnd"/>
            <w:r w:rsidRPr="003C0278">
              <w:rPr>
                <w:rFonts w:ascii="Arial" w:eastAsia="Times New Roman" w:hAnsi="Arial" w:cs="Arial"/>
                <w:color w:val="000000"/>
                <w:kern w:val="0"/>
                <w:sz w:val="20"/>
                <w:szCs w:val="20"/>
                <w:lang w:eastAsia="en-GB"/>
                <w14:ligatures w14:val="none"/>
              </w:rPr>
              <w:t>; A. Jah; A. Pietrabissa; T. Hackert; M. D'Hondt; E. Pando; M. G. Besselink; G. Ferrari; M. A. Hilal; S. European Consortium on Minimally Invasive Pancreatic</w:t>
            </w:r>
          </w:p>
        </w:tc>
        <w:tc>
          <w:tcPr>
            <w:tcW w:w="708" w:type="dxa"/>
            <w:tcBorders>
              <w:top w:val="nil"/>
              <w:left w:val="nil"/>
              <w:bottom w:val="single" w:sz="4" w:space="0" w:color="auto"/>
              <w:right w:val="single" w:sz="4" w:space="0" w:color="auto"/>
            </w:tcBorders>
            <w:shd w:val="clear" w:color="auto" w:fill="auto"/>
            <w:vAlign w:val="center"/>
            <w:hideMark/>
          </w:tcPr>
          <w:p w14:paraId="0A428D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110</w:t>
            </w:r>
          </w:p>
        </w:tc>
        <w:tc>
          <w:tcPr>
            <w:tcW w:w="709" w:type="dxa"/>
            <w:tcBorders>
              <w:top w:val="nil"/>
              <w:left w:val="nil"/>
              <w:bottom w:val="single" w:sz="4" w:space="0" w:color="auto"/>
              <w:right w:val="single" w:sz="4" w:space="0" w:color="auto"/>
            </w:tcBorders>
            <w:shd w:val="clear" w:color="auto" w:fill="auto"/>
            <w:vAlign w:val="center"/>
            <w:hideMark/>
          </w:tcPr>
          <w:p w14:paraId="36461A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A645F9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76-83</w:t>
            </w:r>
          </w:p>
        </w:tc>
      </w:tr>
      <w:tr w:rsidR="001A6346" w:rsidRPr="003C0278" w14:paraId="14CC5B2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54C4A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207D75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Case Reports in Oncology</w:t>
            </w:r>
          </w:p>
        </w:tc>
        <w:tc>
          <w:tcPr>
            <w:tcW w:w="3402" w:type="dxa"/>
            <w:tcBorders>
              <w:top w:val="nil"/>
              <w:left w:val="nil"/>
              <w:bottom w:val="single" w:sz="4" w:space="0" w:color="auto"/>
              <w:right w:val="single" w:sz="4" w:space="0" w:color="auto"/>
            </w:tcBorders>
            <w:shd w:val="clear" w:color="auto" w:fill="auto"/>
            <w:vAlign w:val="center"/>
            <w:hideMark/>
          </w:tcPr>
          <w:p w14:paraId="41DCD45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Amaurosis Fugax: A Rare Oxaliplatin-Induced Ocular Toxicity - A Report of Three Cases</w:t>
            </w:r>
          </w:p>
        </w:tc>
        <w:tc>
          <w:tcPr>
            <w:tcW w:w="6663" w:type="dxa"/>
            <w:tcBorders>
              <w:top w:val="nil"/>
              <w:left w:val="nil"/>
              <w:bottom w:val="single" w:sz="4" w:space="0" w:color="auto"/>
              <w:right w:val="single" w:sz="4" w:space="0" w:color="auto"/>
            </w:tcBorders>
            <w:shd w:val="clear" w:color="auto" w:fill="auto"/>
            <w:vAlign w:val="center"/>
            <w:hideMark/>
          </w:tcPr>
          <w:p w14:paraId="4FCAB5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A. </w:t>
            </w:r>
            <w:proofErr w:type="spellStart"/>
            <w:r w:rsidRPr="003C0278">
              <w:rPr>
                <w:rFonts w:ascii="Arial" w:eastAsia="Times New Roman" w:hAnsi="Arial" w:cs="Arial"/>
                <w:color w:val="000000"/>
                <w:kern w:val="0"/>
                <w:sz w:val="20"/>
                <w:szCs w:val="20"/>
                <w:lang w:eastAsia="en-GB"/>
                <w14:ligatures w14:val="none"/>
              </w:rPr>
              <w:t>Tunio</w:t>
            </w:r>
            <w:proofErr w:type="spellEnd"/>
            <w:r w:rsidRPr="003C0278">
              <w:rPr>
                <w:rFonts w:ascii="Arial" w:eastAsia="Times New Roman" w:hAnsi="Arial" w:cs="Arial"/>
                <w:color w:val="000000"/>
                <w:kern w:val="0"/>
                <w:sz w:val="20"/>
                <w:szCs w:val="20"/>
                <w:lang w:eastAsia="en-GB"/>
                <w14:ligatures w14:val="none"/>
              </w:rPr>
              <w:t>; K. Phillips; P. Baker</w:t>
            </w:r>
          </w:p>
        </w:tc>
        <w:tc>
          <w:tcPr>
            <w:tcW w:w="708" w:type="dxa"/>
            <w:tcBorders>
              <w:top w:val="nil"/>
              <w:left w:val="nil"/>
              <w:bottom w:val="single" w:sz="4" w:space="0" w:color="auto"/>
              <w:right w:val="single" w:sz="4" w:space="0" w:color="auto"/>
            </w:tcBorders>
            <w:shd w:val="clear" w:color="auto" w:fill="auto"/>
            <w:vAlign w:val="center"/>
            <w:hideMark/>
          </w:tcPr>
          <w:p w14:paraId="2EAC07D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8B531E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A471A6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133-137</w:t>
            </w:r>
          </w:p>
        </w:tc>
      </w:tr>
      <w:tr w:rsidR="001A6346" w:rsidRPr="003C0278" w14:paraId="3E3D7A06"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ED0AA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62C9BF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Scientific Reports</w:t>
            </w:r>
          </w:p>
        </w:tc>
        <w:tc>
          <w:tcPr>
            <w:tcW w:w="3402" w:type="dxa"/>
            <w:tcBorders>
              <w:top w:val="nil"/>
              <w:left w:val="nil"/>
              <w:bottom w:val="single" w:sz="4" w:space="0" w:color="auto"/>
              <w:right w:val="single" w:sz="4" w:space="0" w:color="auto"/>
            </w:tcBorders>
            <w:shd w:val="clear" w:color="auto" w:fill="auto"/>
            <w:vAlign w:val="center"/>
            <w:hideMark/>
          </w:tcPr>
          <w:p w14:paraId="18687FE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influence of time on the sensitivity of SARS-CoV-2 serological testing</w:t>
            </w:r>
          </w:p>
        </w:tc>
        <w:tc>
          <w:tcPr>
            <w:tcW w:w="6663" w:type="dxa"/>
            <w:tcBorders>
              <w:top w:val="nil"/>
              <w:left w:val="nil"/>
              <w:bottom w:val="single" w:sz="4" w:space="0" w:color="auto"/>
              <w:right w:val="single" w:sz="4" w:space="0" w:color="auto"/>
            </w:tcBorders>
            <w:shd w:val="clear" w:color="auto" w:fill="auto"/>
            <w:vAlign w:val="center"/>
            <w:hideMark/>
          </w:tcPr>
          <w:p w14:paraId="7BFF1EE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Torres Ortiz; F. Fenn Torrente; A. Twigg; J. Hatcher; A. Saso; T. Lam; M. Johnson; H. Wagstaffe; R. Dhillon; A. L. Mai; D. Goldblatt; R. Still; M. Buckland; K. Gilmour; L. Grandjean</w:t>
            </w:r>
          </w:p>
        </w:tc>
        <w:tc>
          <w:tcPr>
            <w:tcW w:w="708" w:type="dxa"/>
            <w:tcBorders>
              <w:top w:val="nil"/>
              <w:left w:val="nil"/>
              <w:bottom w:val="single" w:sz="4" w:space="0" w:color="auto"/>
              <w:right w:val="single" w:sz="4" w:space="0" w:color="auto"/>
            </w:tcBorders>
            <w:shd w:val="clear" w:color="auto" w:fill="auto"/>
            <w:vAlign w:val="center"/>
            <w:hideMark/>
          </w:tcPr>
          <w:p w14:paraId="05514B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1ADA8C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4D39D21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9BD361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77EFE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DF4DD3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Molecular Biology and Evolution</w:t>
            </w:r>
          </w:p>
        </w:tc>
        <w:tc>
          <w:tcPr>
            <w:tcW w:w="3402" w:type="dxa"/>
            <w:tcBorders>
              <w:top w:val="nil"/>
              <w:left w:val="nil"/>
              <w:bottom w:val="single" w:sz="4" w:space="0" w:color="auto"/>
              <w:right w:val="single" w:sz="4" w:space="0" w:color="auto"/>
            </w:tcBorders>
            <w:shd w:val="clear" w:color="auto" w:fill="auto"/>
            <w:vAlign w:val="center"/>
            <w:hideMark/>
          </w:tcPr>
          <w:p w14:paraId="75D86E5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Global Population Genomics of Two Subspecies of Cryptosporidium hominis during 500 Years of Evolution</w:t>
            </w:r>
          </w:p>
        </w:tc>
        <w:tc>
          <w:tcPr>
            <w:tcW w:w="6663" w:type="dxa"/>
            <w:tcBorders>
              <w:top w:val="nil"/>
              <w:left w:val="nil"/>
              <w:bottom w:val="single" w:sz="4" w:space="0" w:color="auto"/>
              <w:right w:val="single" w:sz="4" w:space="0" w:color="auto"/>
            </w:tcBorders>
            <w:shd w:val="clear" w:color="auto" w:fill="auto"/>
            <w:vAlign w:val="center"/>
            <w:hideMark/>
          </w:tcPr>
          <w:p w14:paraId="0B0DB8C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w:t>
            </w:r>
            <w:proofErr w:type="spellStart"/>
            <w:r w:rsidRPr="003C0278">
              <w:rPr>
                <w:rFonts w:ascii="Arial" w:eastAsia="Times New Roman" w:hAnsi="Arial" w:cs="Arial"/>
                <w:color w:val="000000"/>
                <w:kern w:val="0"/>
                <w:sz w:val="20"/>
                <w:szCs w:val="20"/>
                <w:lang w:eastAsia="en-GB"/>
                <w14:ligatures w14:val="none"/>
              </w:rPr>
              <w:t>Tichkule</w:t>
            </w:r>
            <w:proofErr w:type="spellEnd"/>
            <w:r w:rsidRPr="003C0278">
              <w:rPr>
                <w:rFonts w:ascii="Arial" w:eastAsia="Times New Roman" w:hAnsi="Arial" w:cs="Arial"/>
                <w:color w:val="000000"/>
                <w:kern w:val="0"/>
                <w:sz w:val="20"/>
                <w:szCs w:val="20"/>
                <w:lang w:eastAsia="en-GB"/>
                <w14:ligatures w14:val="none"/>
              </w:rPr>
              <w:t xml:space="preserve">; S. M. </w:t>
            </w:r>
            <w:proofErr w:type="spellStart"/>
            <w:r w:rsidRPr="003C0278">
              <w:rPr>
                <w:rFonts w:ascii="Arial" w:eastAsia="Times New Roman" w:hAnsi="Arial" w:cs="Arial"/>
                <w:color w:val="000000"/>
                <w:kern w:val="0"/>
                <w:sz w:val="20"/>
                <w:szCs w:val="20"/>
                <w:lang w:eastAsia="en-GB"/>
                <w14:ligatures w14:val="none"/>
              </w:rPr>
              <w:t>Cacciò</w:t>
            </w:r>
            <w:proofErr w:type="spellEnd"/>
            <w:r w:rsidRPr="003C0278">
              <w:rPr>
                <w:rFonts w:ascii="Arial" w:eastAsia="Times New Roman" w:hAnsi="Arial" w:cs="Arial"/>
                <w:color w:val="000000"/>
                <w:kern w:val="0"/>
                <w:sz w:val="20"/>
                <w:szCs w:val="20"/>
                <w:lang w:eastAsia="en-GB"/>
                <w14:ligatures w14:val="none"/>
              </w:rPr>
              <w:t>; G. Robinson; R. M. Chalmers; I. Mueller; S. J. Emery-Corbin; D. Eibach; K. M. Tyler; C. Van Oosterhout; A. R. Jex</w:t>
            </w:r>
          </w:p>
        </w:tc>
        <w:tc>
          <w:tcPr>
            <w:tcW w:w="708" w:type="dxa"/>
            <w:tcBorders>
              <w:top w:val="nil"/>
              <w:left w:val="nil"/>
              <w:bottom w:val="single" w:sz="4" w:space="0" w:color="auto"/>
              <w:right w:val="single" w:sz="4" w:space="0" w:color="auto"/>
            </w:tcBorders>
            <w:shd w:val="clear" w:color="auto" w:fill="auto"/>
            <w:vAlign w:val="center"/>
            <w:hideMark/>
          </w:tcPr>
          <w:p w14:paraId="2876748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39</w:t>
            </w:r>
          </w:p>
        </w:tc>
        <w:tc>
          <w:tcPr>
            <w:tcW w:w="709" w:type="dxa"/>
            <w:tcBorders>
              <w:top w:val="nil"/>
              <w:left w:val="nil"/>
              <w:bottom w:val="single" w:sz="4" w:space="0" w:color="auto"/>
              <w:right w:val="single" w:sz="4" w:space="0" w:color="auto"/>
            </w:tcBorders>
            <w:shd w:val="clear" w:color="auto" w:fill="auto"/>
            <w:vAlign w:val="center"/>
            <w:hideMark/>
          </w:tcPr>
          <w:p w14:paraId="6361F8E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0975C5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A6717CB"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AD0DF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A22E3F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Nurse Education in Practice</w:t>
            </w:r>
          </w:p>
        </w:tc>
        <w:tc>
          <w:tcPr>
            <w:tcW w:w="3402" w:type="dxa"/>
            <w:tcBorders>
              <w:top w:val="nil"/>
              <w:left w:val="nil"/>
              <w:bottom w:val="single" w:sz="4" w:space="0" w:color="auto"/>
              <w:right w:val="single" w:sz="4" w:space="0" w:color="auto"/>
            </w:tcBorders>
            <w:shd w:val="clear" w:color="auto" w:fill="auto"/>
            <w:vAlign w:val="center"/>
            <w:hideMark/>
          </w:tcPr>
          <w:p w14:paraId="278F6F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Using an integrated competence model to evaluate a health visitor cascade training programme for the Family Resilience Assessment Instrument and Tool (FRAIT)</w:t>
            </w:r>
          </w:p>
        </w:tc>
        <w:tc>
          <w:tcPr>
            <w:tcW w:w="6663" w:type="dxa"/>
            <w:tcBorders>
              <w:top w:val="nil"/>
              <w:left w:val="nil"/>
              <w:bottom w:val="single" w:sz="4" w:space="0" w:color="auto"/>
              <w:right w:val="single" w:sz="4" w:space="0" w:color="auto"/>
            </w:tcBorders>
            <w:shd w:val="clear" w:color="auto" w:fill="auto"/>
            <w:vAlign w:val="center"/>
            <w:hideMark/>
          </w:tcPr>
          <w:p w14:paraId="44B3024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Thomas; C. Wallace; G. Jones; J. O'Kane; L. Wilson; F. Dale; D. Pontin</w:t>
            </w:r>
          </w:p>
        </w:tc>
        <w:tc>
          <w:tcPr>
            <w:tcW w:w="708" w:type="dxa"/>
            <w:tcBorders>
              <w:top w:val="nil"/>
              <w:left w:val="nil"/>
              <w:bottom w:val="single" w:sz="4" w:space="0" w:color="auto"/>
              <w:right w:val="single" w:sz="4" w:space="0" w:color="auto"/>
            </w:tcBorders>
            <w:shd w:val="clear" w:color="auto" w:fill="auto"/>
            <w:vAlign w:val="center"/>
            <w:hideMark/>
          </w:tcPr>
          <w:p w14:paraId="226AB7B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62</w:t>
            </w:r>
          </w:p>
        </w:tc>
        <w:tc>
          <w:tcPr>
            <w:tcW w:w="709" w:type="dxa"/>
            <w:tcBorders>
              <w:top w:val="nil"/>
              <w:left w:val="nil"/>
              <w:bottom w:val="single" w:sz="4" w:space="0" w:color="auto"/>
              <w:right w:val="single" w:sz="4" w:space="0" w:color="auto"/>
            </w:tcBorders>
            <w:shd w:val="clear" w:color="auto" w:fill="auto"/>
            <w:vAlign w:val="center"/>
            <w:hideMark/>
          </w:tcPr>
          <w:p w14:paraId="731750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06FC1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FE2E6FC"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0894D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442207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Nursing children and young people</w:t>
            </w:r>
          </w:p>
        </w:tc>
        <w:tc>
          <w:tcPr>
            <w:tcW w:w="3402" w:type="dxa"/>
            <w:tcBorders>
              <w:top w:val="nil"/>
              <w:left w:val="nil"/>
              <w:bottom w:val="single" w:sz="4" w:space="0" w:color="auto"/>
              <w:right w:val="single" w:sz="4" w:space="0" w:color="auto"/>
            </w:tcBorders>
            <w:shd w:val="clear" w:color="auto" w:fill="auto"/>
            <w:vAlign w:val="center"/>
            <w:hideMark/>
          </w:tcPr>
          <w:p w14:paraId="77E46FC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Living with lymphoedema: children's and young people's perspectives</w:t>
            </w:r>
          </w:p>
        </w:tc>
        <w:tc>
          <w:tcPr>
            <w:tcW w:w="6663" w:type="dxa"/>
            <w:tcBorders>
              <w:top w:val="nil"/>
              <w:left w:val="nil"/>
              <w:bottom w:val="single" w:sz="4" w:space="0" w:color="auto"/>
              <w:right w:val="single" w:sz="4" w:space="0" w:color="auto"/>
            </w:tcBorders>
            <w:shd w:val="clear" w:color="auto" w:fill="auto"/>
            <w:vAlign w:val="center"/>
            <w:hideMark/>
          </w:tcPr>
          <w:p w14:paraId="11A25EB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Thomas; M. Gabe-Walters; E. Coveney</w:t>
            </w:r>
          </w:p>
        </w:tc>
        <w:tc>
          <w:tcPr>
            <w:tcW w:w="708" w:type="dxa"/>
            <w:tcBorders>
              <w:top w:val="nil"/>
              <w:left w:val="nil"/>
              <w:bottom w:val="single" w:sz="4" w:space="0" w:color="auto"/>
              <w:right w:val="single" w:sz="4" w:space="0" w:color="auto"/>
            </w:tcBorders>
            <w:shd w:val="clear" w:color="auto" w:fill="auto"/>
            <w:vAlign w:val="center"/>
            <w:hideMark/>
          </w:tcPr>
          <w:p w14:paraId="1D17AE4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34</w:t>
            </w:r>
          </w:p>
        </w:tc>
        <w:tc>
          <w:tcPr>
            <w:tcW w:w="709" w:type="dxa"/>
            <w:tcBorders>
              <w:top w:val="nil"/>
              <w:left w:val="nil"/>
              <w:bottom w:val="single" w:sz="4" w:space="0" w:color="auto"/>
              <w:right w:val="single" w:sz="4" w:space="0" w:color="auto"/>
            </w:tcBorders>
            <w:shd w:val="clear" w:color="auto" w:fill="auto"/>
            <w:vAlign w:val="center"/>
            <w:hideMark/>
          </w:tcPr>
          <w:p w14:paraId="30869F6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79F288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43070</w:t>
            </w:r>
          </w:p>
        </w:tc>
      </w:tr>
      <w:tr w:rsidR="001A6346" w:rsidRPr="003C0278" w14:paraId="2E0C92D3"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C43BD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2022</w:t>
            </w:r>
          </w:p>
        </w:tc>
        <w:tc>
          <w:tcPr>
            <w:tcW w:w="2409" w:type="dxa"/>
            <w:tcBorders>
              <w:top w:val="nil"/>
              <w:left w:val="nil"/>
              <w:bottom w:val="single" w:sz="4" w:space="0" w:color="auto"/>
              <w:right w:val="single" w:sz="4" w:space="0" w:color="auto"/>
            </w:tcBorders>
            <w:shd w:val="clear" w:color="auto" w:fill="auto"/>
            <w:vAlign w:val="center"/>
            <w:hideMark/>
          </w:tcPr>
          <w:p w14:paraId="7939AA4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Multiple Sclerosis and Related Disorders</w:t>
            </w:r>
          </w:p>
        </w:tc>
        <w:tc>
          <w:tcPr>
            <w:tcW w:w="3402" w:type="dxa"/>
            <w:tcBorders>
              <w:top w:val="nil"/>
              <w:left w:val="nil"/>
              <w:bottom w:val="single" w:sz="4" w:space="0" w:color="auto"/>
              <w:right w:val="single" w:sz="4" w:space="0" w:color="auto"/>
            </w:tcBorders>
            <w:shd w:val="clear" w:color="auto" w:fill="auto"/>
            <w:vAlign w:val="center"/>
            <w:hideMark/>
          </w:tcPr>
          <w:p w14:paraId="3445947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Response to COVID-19 booster vaccinations in seronegative people with multiple sclerosis</w:t>
            </w:r>
          </w:p>
        </w:tc>
        <w:tc>
          <w:tcPr>
            <w:tcW w:w="6663" w:type="dxa"/>
            <w:tcBorders>
              <w:top w:val="nil"/>
              <w:left w:val="nil"/>
              <w:bottom w:val="single" w:sz="4" w:space="0" w:color="auto"/>
              <w:right w:val="single" w:sz="4" w:space="0" w:color="auto"/>
            </w:tcBorders>
            <w:shd w:val="clear" w:color="auto" w:fill="auto"/>
            <w:vAlign w:val="center"/>
            <w:hideMark/>
          </w:tcPr>
          <w:p w14:paraId="6C5EA2F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 C. Tallantyre; M. J. Scurr; N. </w:t>
            </w:r>
            <w:proofErr w:type="spellStart"/>
            <w:r w:rsidRPr="003C0278">
              <w:rPr>
                <w:rFonts w:ascii="Arial" w:eastAsia="Times New Roman" w:hAnsi="Arial" w:cs="Arial"/>
                <w:color w:val="000000"/>
                <w:kern w:val="0"/>
                <w:sz w:val="20"/>
                <w:szCs w:val="20"/>
                <w:lang w:eastAsia="en-GB"/>
                <w14:ligatures w14:val="none"/>
              </w:rPr>
              <w:t>Vickaryous</w:t>
            </w:r>
            <w:proofErr w:type="spellEnd"/>
            <w:r w:rsidRPr="003C0278">
              <w:rPr>
                <w:rFonts w:ascii="Arial" w:eastAsia="Times New Roman" w:hAnsi="Arial" w:cs="Arial"/>
                <w:color w:val="000000"/>
                <w:kern w:val="0"/>
                <w:sz w:val="20"/>
                <w:szCs w:val="20"/>
                <w:lang w:eastAsia="en-GB"/>
                <w14:ligatures w14:val="none"/>
              </w:rPr>
              <w:t>; A. Richards; V. Anderson; D. Baker; R. Chance; N. Evangelou; K. George; G. Giovannoni; K. E. Harding; A. Hibbert; G. Ingram; S. Jolles; M. Jones; A. S. Kang; S. Loveless; S. J. Moat; N. P. Robertson; F. Rios; K. Schmierer; M. Willis; A. Godkin; R. Dobson</w:t>
            </w:r>
          </w:p>
        </w:tc>
        <w:tc>
          <w:tcPr>
            <w:tcW w:w="708" w:type="dxa"/>
            <w:tcBorders>
              <w:top w:val="nil"/>
              <w:left w:val="nil"/>
              <w:bottom w:val="single" w:sz="4" w:space="0" w:color="auto"/>
              <w:right w:val="single" w:sz="4" w:space="0" w:color="auto"/>
            </w:tcBorders>
            <w:shd w:val="clear" w:color="auto" w:fill="auto"/>
            <w:vAlign w:val="center"/>
            <w:hideMark/>
          </w:tcPr>
          <w:p w14:paraId="059F3E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64</w:t>
            </w:r>
          </w:p>
        </w:tc>
        <w:tc>
          <w:tcPr>
            <w:tcW w:w="709" w:type="dxa"/>
            <w:tcBorders>
              <w:top w:val="nil"/>
              <w:left w:val="nil"/>
              <w:bottom w:val="single" w:sz="4" w:space="0" w:color="auto"/>
              <w:right w:val="single" w:sz="4" w:space="0" w:color="auto"/>
            </w:tcBorders>
            <w:shd w:val="clear" w:color="auto" w:fill="auto"/>
            <w:vAlign w:val="center"/>
            <w:hideMark/>
          </w:tcPr>
          <w:p w14:paraId="4933E4B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6D901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33CE93C"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36961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CD2063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Neurology</w:t>
            </w:r>
          </w:p>
        </w:tc>
        <w:tc>
          <w:tcPr>
            <w:tcW w:w="3402" w:type="dxa"/>
            <w:tcBorders>
              <w:top w:val="nil"/>
              <w:left w:val="nil"/>
              <w:bottom w:val="single" w:sz="4" w:space="0" w:color="auto"/>
              <w:right w:val="single" w:sz="4" w:space="0" w:color="auto"/>
            </w:tcBorders>
            <w:shd w:val="clear" w:color="auto" w:fill="auto"/>
            <w:vAlign w:val="center"/>
            <w:hideMark/>
          </w:tcPr>
          <w:p w14:paraId="504571C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Correction to: Epilepsy related multimorbidity, polypharmacy and risks in adults with intellectual disabilities: a national study (Journal of Neurology, (2022), 10.1007/s00415-021-10938-3)</w:t>
            </w:r>
          </w:p>
        </w:tc>
        <w:tc>
          <w:tcPr>
            <w:tcW w:w="6663" w:type="dxa"/>
            <w:tcBorders>
              <w:top w:val="nil"/>
              <w:left w:val="nil"/>
              <w:bottom w:val="single" w:sz="4" w:space="0" w:color="auto"/>
              <w:right w:val="single" w:sz="4" w:space="0" w:color="auto"/>
            </w:tcBorders>
            <w:shd w:val="clear" w:color="auto" w:fill="auto"/>
            <w:vAlign w:val="center"/>
            <w:hideMark/>
          </w:tcPr>
          <w:p w14:paraId="132BAF3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J. Sun; B. Perera; W. Henley; H. Angus-</w:t>
            </w:r>
            <w:proofErr w:type="spellStart"/>
            <w:r w:rsidRPr="003C0278">
              <w:rPr>
                <w:rFonts w:ascii="Arial" w:eastAsia="Times New Roman" w:hAnsi="Arial" w:cs="Arial"/>
                <w:color w:val="000000"/>
                <w:kern w:val="0"/>
                <w:sz w:val="20"/>
                <w:szCs w:val="20"/>
                <w:lang w:eastAsia="en-GB"/>
                <w14:ligatures w14:val="none"/>
              </w:rPr>
              <w:t>Leppan</w:t>
            </w:r>
            <w:proofErr w:type="spellEnd"/>
            <w:r w:rsidRPr="003C0278">
              <w:rPr>
                <w:rFonts w:ascii="Arial" w:eastAsia="Times New Roman" w:hAnsi="Arial" w:cs="Arial"/>
                <w:color w:val="000000"/>
                <w:kern w:val="0"/>
                <w:sz w:val="20"/>
                <w:szCs w:val="20"/>
                <w:lang w:eastAsia="en-GB"/>
                <w14:ligatures w14:val="none"/>
              </w:rPr>
              <w:t xml:space="preserve">; I. Sawhney; L. Watkins; K. N. Purandare; M. </w:t>
            </w:r>
            <w:proofErr w:type="spellStart"/>
            <w:r w:rsidRPr="003C0278">
              <w:rPr>
                <w:rFonts w:ascii="Arial" w:eastAsia="Times New Roman" w:hAnsi="Arial" w:cs="Arial"/>
                <w:color w:val="000000"/>
                <w:kern w:val="0"/>
                <w:sz w:val="20"/>
                <w:szCs w:val="20"/>
                <w:lang w:eastAsia="en-GB"/>
                <w14:ligatures w14:val="none"/>
              </w:rPr>
              <w:t>Eyeoyibo</w:t>
            </w:r>
            <w:proofErr w:type="spellEnd"/>
            <w:r w:rsidRPr="003C0278">
              <w:rPr>
                <w:rFonts w:ascii="Arial" w:eastAsia="Times New Roman" w:hAnsi="Arial" w:cs="Arial"/>
                <w:color w:val="000000"/>
                <w:kern w:val="0"/>
                <w:sz w:val="20"/>
                <w:szCs w:val="20"/>
                <w:lang w:eastAsia="en-GB"/>
                <w14:ligatures w14:val="none"/>
              </w:rPr>
              <w:t>; M. Scheepers; G. Lines; R. Winterhalder; S. Ashby; R. De Silva; J. Miller; D. E. Philpott; C. Ashwin; J. Howkins; H. Slater; D. Medhurst; R. Shankar</w:t>
            </w:r>
          </w:p>
        </w:tc>
        <w:tc>
          <w:tcPr>
            <w:tcW w:w="708" w:type="dxa"/>
            <w:tcBorders>
              <w:top w:val="nil"/>
              <w:left w:val="nil"/>
              <w:bottom w:val="single" w:sz="4" w:space="0" w:color="auto"/>
              <w:right w:val="single" w:sz="4" w:space="0" w:color="auto"/>
            </w:tcBorders>
            <w:shd w:val="clear" w:color="auto" w:fill="auto"/>
            <w:vAlign w:val="center"/>
            <w:hideMark/>
          </w:tcPr>
          <w:p w14:paraId="0DECF65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6B2638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4A0432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CDC8467"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2CC9A3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E45B7C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Neurology</w:t>
            </w:r>
          </w:p>
        </w:tc>
        <w:tc>
          <w:tcPr>
            <w:tcW w:w="3402" w:type="dxa"/>
            <w:tcBorders>
              <w:top w:val="nil"/>
              <w:left w:val="nil"/>
              <w:bottom w:val="single" w:sz="4" w:space="0" w:color="auto"/>
              <w:right w:val="single" w:sz="4" w:space="0" w:color="auto"/>
            </w:tcBorders>
            <w:shd w:val="clear" w:color="auto" w:fill="auto"/>
            <w:vAlign w:val="center"/>
            <w:hideMark/>
          </w:tcPr>
          <w:p w14:paraId="03A922A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Epilepsy related multimorbidity, polypharmacy and risks in adults with intellectual disabilities: a national study</w:t>
            </w:r>
          </w:p>
        </w:tc>
        <w:tc>
          <w:tcPr>
            <w:tcW w:w="6663" w:type="dxa"/>
            <w:tcBorders>
              <w:top w:val="nil"/>
              <w:left w:val="nil"/>
              <w:bottom w:val="single" w:sz="4" w:space="0" w:color="auto"/>
              <w:right w:val="single" w:sz="4" w:space="0" w:color="auto"/>
            </w:tcBorders>
            <w:shd w:val="clear" w:color="auto" w:fill="auto"/>
            <w:vAlign w:val="center"/>
            <w:hideMark/>
          </w:tcPr>
          <w:p w14:paraId="0AA3C2E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J. Sun; B. Perera; W. Henley; H. Angus-</w:t>
            </w:r>
            <w:proofErr w:type="spellStart"/>
            <w:r w:rsidRPr="003C0278">
              <w:rPr>
                <w:rFonts w:ascii="Arial" w:eastAsia="Times New Roman" w:hAnsi="Arial" w:cs="Arial"/>
                <w:color w:val="000000"/>
                <w:kern w:val="0"/>
                <w:sz w:val="20"/>
                <w:szCs w:val="20"/>
                <w:lang w:eastAsia="en-GB"/>
                <w14:ligatures w14:val="none"/>
              </w:rPr>
              <w:t>Leppan</w:t>
            </w:r>
            <w:proofErr w:type="spellEnd"/>
            <w:r w:rsidRPr="003C0278">
              <w:rPr>
                <w:rFonts w:ascii="Arial" w:eastAsia="Times New Roman" w:hAnsi="Arial" w:cs="Arial"/>
                <w:color w:val="000000"/>
                <w:kern w:val="0"/>
                <w:sz w:val="20"/>
                <w:szCs w:val="20"/>
                <w:lang w:eastAsia="en-GB"/>
                <w14:ligatures w14:val="none"/>
              </w:rPr>
              <w:t xml:space="preserve">; I. Sawhney; L. Watkins; K. N. Purandare; M. </w:t>
            </w:r>
            <w:proofErr w:type="spellStart"/>
            <w:r w:rsidRPr="003C0278">
              <w:rPr>
                <w:rFonts w:ascii="Arial" w:eastAsia="Times New Roman" w:hAnsi="Arial" w:cs="Arial"/>
                <w:color w:val="000000"/>
                <w:kern w:val="0"/>
                <w:sz w:val="20"/>
                <w:szCs w:val="20"/>
                <w:lang w:eastAsia="en-GB"/>
                <w14:ligatures w14:val="none"/>
              </w:rPr>
              <w:t>Eyeoyibo</w:t>
            </w:r>
            <w:proofErr w:type="spellEnd"/>
            <w:r w:rsidRPr="003C0278">
              <w:rPr>
                <w:rFonts w:ascii="Arial" w:eastAsia="Times New Roman" w:hAnsi="Arial" w:cs="Arial"/>
                <w:color w:val="000000"/>
                <w:kern w:val="0"/>
                <w:sz w:val="20"/>
                <w:szCs w:val="20"/>
                <w:lang w:eastAsia="en-GB"/>
                <w14:ligatures w14:val="none"/>
              </w:rPr>
              <w:t>; M. Scheepers; G. Lines; R. Winterhalder; S. Ashby; R. De Silva; J. Miller; D. E. Philpott; C. Ashwin; J. Howkins; H. Slater; D. Medhurst; R. Shankar</w:t>
            </w:r>
          </w:p>
        </w:tc>
        <w:tc>
          <w:tcPr>
            <w:tcW w:w="708" w:type="dxa"/>
            <w:tcBorders>
              <w:top w:val="nil"/>
              <w:left w:val="nil"/>
              <w:bottom w:val="single" w:sz="4" w:space="0" w:color="auto"/>
              <w:right w:val="single" w:sz="4" w:space="0" w:color="auto"/>
            </w:tcBorders>
            <w:shd w:val="clear" w:color="auto" w:fill="auto"/>
            <w:vAlign w:val="center"/>
            <w:hideMark/>
          </w:tcPr>
          <w:p w14:paraId="4777F38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FC647F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4C3212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F0C04E6" w14:textId="77777777" w:rsidTr="001A6346">
        <w:trPr>
          <w:trHeight w:val="204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D0411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A5D780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Orphanet</w:t>
            </w:r>
            <w:proofErr w:type="spellEnd"/>
            <w:r w:rsidRPr="003C0278">
              <w:rPr>
                <w:rFonts w:ascii="Arial" w:eastAsia="Times New Roman" w:hAnsi="Arial" w:cs="Arial"/>
                <w:color w:val="000000"/>
                <w:kern w:val="0"/>
                <w:sz w:val="20"/>
                <w:szCs w:val="20"/>
                <w:lang w:eastAsia="en-GB"/>
                <w14:ligatures w14:val="none"/>
              </w:rPr>
              <w:t xml:space="preserve"> Journal of Rare Diseases</w:t>
            </w:r>
          </w:p>
        </w:tc>
        <w:tc>
          <w:tcPr>
            <w:tcW w:w="3402" w:type="dxa"/>
            <w:tcBorders>
              <w:top w:val="nil"/>
              <w:left w:val="nil"/>
              <w:bottom w:val="single" w:sz="4" w:space="0" w:color="auto"/>
              <w:right w:val="single" w:sz="4" w:space="0" w:color="auto"/>
            </w:tcBorders>
            <w:shd w:val="clear" w:color="auto" w:fill="auto"/>
            <w:vAlign w:val="center"/>
            <w:hideMark/>
          </w:tcPr>
          <w:p w14:paraId="4ED3781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Growth pattern trajectories in boys with Duchenne muscular dystrophy</w:t>
            </w:r>
          </w:p>
        </w:tc>
        <w:tc>
          <w:tcPr>
            <w:tcW w:w="6663" w:type="dxa"/>
            <w:tcBorders>
              <w:top w:val="nil"/>
              <w:left w:val="nil"/>
              <w:bottom w:val="single" w:sz="4" w:space="0" w:color="auto"/>
              <w:right w:val="single" w:sz="4" w:space="0" w:color="auto"/>
            </w:tcBorders>
            <w:shd w:val="clear" w:color="auto" w:fill="auto"/>
            <w:vAlign w:val="center"/>
            <w:hideMark/>
          </w:tcPr>
          <w:p w14:paraId="21B3F83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 Stimpson; S. </w:t>
            </w:r>
            <w:proofErr w:type="spellStart"/>
            <w:r w:rsidRPr="003C0278">
              <w:rPr>
                <w:rFonts w:ascii="Arial" w:eastAsia="Times New Roman" w:hAnsi="Arial" w:cs="Arial"/>
                <w:color w:val="000000"/>
                <w:kern w:val="0"/>
                <w:sz w:val="20"/>
                <w:szCs w:val="20"/>
                <w:lang w:eastAsia="en-GB"/>
                <w14:ligatures w14:val="none"/>
              </w:rPr>
              <w:t>Raquq</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Chesshyre</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Fewtrell</w:t>
            </w:r>
            <w:proofErr w:type="spellEnd"/>
            <w:r w:rsidRPr="003C0278">
              <w:rPr>
                <w:rFonts w:ascii="Arial" w:eastAsia="Times New Roman" w:hAnsi="Arial" w:cs="Arial"/>
                <w:color w:val="000000"/>
                <w:kern w:val="0"/>
                <w:sz w:val="20"/>
                <w:szCs w:val="20"/>
                <w:lang w:eastAsia="en-GB"/>
                <w14:ligatures w14:val="none"/>
              </w:rPr>
              <w:t xml:space="preserve">; D. Ridout; A. Sarkozy; A. Manzur; V. Ayyar Gupta; R. De Amicis; F. </w:t>
            </w:r>
            <w:proofErr w:type="spellStart"/>
            <w:r w:rsidRPr="003C0278">
              <w:rPr>
                <w:rFonts w:ascii="Arial" w:eastAsia="Times New Roman" w:hAnsi="Arial" w:cs="Arial"/>
                <w:color w:val="000000"/>
                <w:kern w:val="0"/>
                <w:sz w:val="20"/>
                <w:szCs w:val="20"/>
                <w:lang w:eastAsia="en-GB"/>
                <w14:ligatures w14:val="none"/>
              </w:rPr>
              <w:t>Muntoni</w:t>
            </w:r>
            <w:proofErr w:type="spellEnd"/>
            <w:r w:rsidRPr="003C0278">
              <w:rPr>
                <w:rFonts w:ascii="Arial" w:eastAsia="Times New Roman" w:hAnsi="Arial" w:cs="Arial"/>
                <w:color w:val="000000"/>
                <w:kern w:val="0"/>
                <w:sz w:val="20"/>
                <w:szCs w:val="20"/>
                <w:lang w:eastAsia="en-GB"/>
                <w14:ligatures w14:val="none"/>
              </w:rPr>
              <w:t xml:space="preserve">; G. Baranello; G. </w:t>
            </w:r>
            <w:proofErr w:type="spellStart"/>
            <w:r w:rsidRPr="003C0278">
              <w:rPr>
                <w:rFonts w:ascii="Arial" w:eastAsia="Times New Roman" w:hAnsi="Arial" w:cs="Arial"/>
                <w:color w:val="000000"/>
                <w:kern w:val="0"/>
                <w:sz w:val="20"/>
                <w:szCs w:val="20"/>
                <w:lang w:eastAsia="en-GB"/>
                <w14:ligatures w14:val="none"/>
              </w:rPr>
              <w:t>Ambegaonkar</w:t>
            </w:r>
            <w:proofErr w:type="spellEnd"/>
            <w:r w:rsidRPr="003C0278">
              <w:rPr>
                <w:rFonts w:ascii="Arial" w:eastAsia="Times New Roman" w:hAnsi="Arial" w:cs="Arial"/>
                <w:color w:val="000000"/>
                <w:kern w:val="0"/>
                <w:sz w:val="20"/>
                <w:szCs w:val="20"/>
                <w:lang w:eastAsia="en-GB"/>
                <w14:ligatures w14:val="none"/>
              </w:rPr>
              <w:t xml:space="preserve">; Z. </w:t>
            </w:r>
            <w:proofErr w:type="spellStart"/>
            <w:r w:rsidRPr="003C0278">
              <w:rPr>
                <w:rFonts w:ascii="Arial" w:eastAsia="Times New Roman" w:hAnsi="Arial" w:cs="Arial"/>
                <w:color w:val="000000"/>
                <w:kern w:val="0"/>
                <w:sz w:val="20"/>
                <w:szCs w:val="20"/>
                <w:lang w:eastAsia="en-GB"/>
                <w14:ligatures w14:val="none"/>
              </w:rPr>
              <w:t>Alhaswani</w:t>
            </w:r>
            <w:proofErr w:type="spellEnd"/>
            <w:r w:rsidRPr="003C0278">
              <w:rPr>
                <w:rFonts w:ascii="Arial" w:eastAsia="Times New Roman" w:hAnsi="Arial" w:cs="Arial"/>
                <w:color w:val="000000"/>
                <w:kern w:val="0"/>
                <w:sz w:val="20"/>
                <w:szCs w:val="20"/>
                <w:lang w:eastAsia="en-GB"/>
                <w14:ligatures w14:val="none"/>
              </w:rPr>
              <w:t xml:space="preserve">; A. Baxter; A. M. Childs; G. Chow; C. De Goede; M. Fernandez; F. Gibbon; V. Gowda; M. </w:t>
            </w:r>
            <w:proofErr w:type="spellStart"/>
            <w:r w:rsidRPr="003C0278">
              <w:rPr>
                <w:rFonts w:ascii="Arial" w:eastAsia="Times New Roman" w:hAnsi="Arial" w:cs="Arial"/>
                <w:color w:val="000000"/>
                <w:kern w:val="0"/>
                <w:sz w:val="20"/>
                <w:szCs w:val="20"/>
                <w:lang w:eastAsia="en-GB"/>
                <w14:ligatures w14:val="none"/>
              </w:rPr>
              <w:t>Guglieri</w:t>
            </w:r>
            <w:proofErr w:type="spellEnd"/>
            <w:r w:rsidRPr="003C0278">
              <w:rPr>
                <w:rFonts w:ascii="Arial" w:eastAsia="Times New Roman" w:hAnsi="Arial" w:cs="Arial"/>
                <w:color w:val="000000"/>
                <w:kern w:val="0"/>
                <w:sz w:val="20"/>
                <w:szCs w:val="20"/>
                <w:lang w:eastAsia="en-GB"/>
                <w14:ligatures w14:val="none"/>
              </w:rPr>
              <w:t xml:space="preserve">; T. Hart; G. </w:t>
            </w:r>
            <w:proofErr w:type="spellStart"/>
            <w:r w:rsidRPr="003C0278">
              <w:rPr>
                <w:rFonts w:ascii="Arial" w:eastAsia="Times New Roman" w:hAnsi="Arial" w:cs="Arial"/>
                <w:color w:val="000000"/>
                <w:kern w:val="0"/>
                <w:sz w:val="20"/>
                <w:szCs w:val="20"/>
                <w:lang w:eastAsia="en-GB"/>
                <w14:ligatures w14:val="none"/>
              </w:rPr>
              <w:t>Hewawitharana</w:t>
            </w:r>
            <w:proofErr w:type="spellEnd"/>
            <w:r w:rsidRPr="003C0278">
              <w:rPr>
                <w:rFonts w:ascii="Arial" w:eastAsia="Times New Roman" w:hAnsi="Arial" w:cs="Arial"/>
                <w:color w:val="000000"/>
                <w:kern w:val="0"/>
                <w:sz w:val="20"/>
                <w:szCs w:val="20"/>
                <w:lang w:eastAsia="en-GB"/>
                <w14:ligatures w14:val="none"/>
              </w:rPr>
              <w:t>; I. Horrocks; I. Hughes; M. Illingworth; D. Krishnakumar; A. Majumdar; C. Marini-</w:t>
            </w:r>
            <w:proofErr w:type="spellStart"/>
            <w:r w:rsidRPr="003C0278">
              <w:rPr>
                <w:rFonts w:ascii="Arial" w:eastAsia="Times New Roman" w:hAnsi="Arial" w:cs="Arial"/>
                <w:color w:val="000000"/>
                <w:kern w:val="0"/>
                <w:sz w:val="20"/>
                <w:szCs w:val="20"/>
                <w:lang w:eastAsia="en-GB"/>
                <w14:ligatures w14:val="none"/>
              </w:rPr>
              <w:t>Bettolo</w:t>
            </w:r>
            <w:proofErr w:type="spellEnd"/>
            <w:r w:rsidRPr="003C0278">
              <w:rPr>
                <w:rFonts w:ascii="Arial" w:eastAsia="Times New Roman" w:hAnsi="Arial" w:cs="Arial"/>
                <w:color w:val="000000"/>
                <w:kern w:val="0"/>
                <w:sz w:val="20"/>
                <w:szCs w:val="20"/>
                <w:lang w:eastAsia="en-GB"/>
                <w14:ligatures w14:val="none"/>
              </w:rPr>
              <w:t xml:space="preserve">; M. Ong; D. Parasuraman; S. Ramdas; L. Servais; K. Skone; S. </w:t>
            </w:r>
            <w:proofErr w:type="spellStart"/>
            <w:r w:rsidRPr="003C0278">
              <w:rPr>
                <w:rFonts w:ascii="Arial" w:eastAsia="Times New Roman" w:hAnsi="Arial" w:cs="Arial"/>
                <w:color w:val="000000"/>
                <w:kern w:val="0"/>
                <w:sz w:val="20"/>
                <w:szCs w:val="20"/>
                <w:lang w:eastAsia="en-GB"/>
                <w14:ligatures w14:val="none"/>
              </w:rPr>
              <w:t>Spinty</w:t>
            </w:r>
            <w:proofErr w:type="spellEnd"/>
            <w:r w:rsidRPr="003C0278">
              <w:rPr>
                <w:rFonts w:ascii="Arial" w:eastAsia="Times New Roman" w:hAnsi="Arial" w:cs="Arial"/>
                <w:color w:val="000000"/>
                <w:kern w:val="0"/>
                <w:sz w:val="20"/>
                <w:szCs w:val="20"/>
                <w:lang w:eastAsia="en-GB"/>
                <w14:ligatures w14:val="none"/>
              </w:rPr>
              <w:t xml:space="preserve">; E. Stephens; V. Straub; S. Tirupathi; N. Thomas; T. Willis; C. White; J. Wong; E. </w:t>
            </w:r>
            <w:proofErr w:type="spellStart"/>
            <w:r w:rsidRPr="003C0278">
              <w:rPr>
                <w:rFonts w:ascii="Arial" w:eastAsia="Times New Roman" w:hAnsi="Arial" w:cs="Arial"/>
                <w:color w:val="000000"/>
                <w:kern w:val="0"/>
                <w:sz w:val="20"/>
                <w:szCs w:val="20"/>
                <w:lang w:eastAsia="en-GB"/>
                <w14:ligatures w14:val="none"/>
              </w:rPr>
              <w:t>Wraige</w:t>
            </w:r>
            <w:proofErr w:type="spellEnd"/>
            <w:r w:rsidRPr="003C0278">
              <w:rPr>
                <w:rFonts w:ascii="Arial" w:eastAsia="Times New Roman" w:hAnsi="Arial" w:cs="Arial"/>
                <w:color w:val="000000"/>
                <w:kern w:val="0"/>
                <w:sz w:val="20"/>
                <w:szCs w:val="20"/>
                <w:lang w:eastAsia="en-GB"/>
                <w14:ligatures w14:val="none"/>
              </w:rPr>
              <w:t>; K. Vijayakumar; K. Naismith; N. the NorthStar</w:t>
            </w:r>
          </w:p>
        </w:tc>
        <w:tc>
          <w:tcPr>
            <w:tcW w:w="708" w:type="dxa"/>
            <w:tcBorders>
              <w:top w:val="nil"/>
              <w:left w:val="nil"/>
              <w:bottom w:val="single" w:sz="4" w:space="0" w:color="auto"/>
              <w:right w:val="single" w:sz="4" w:space="0" w:color="auto"/>
            </w:tcBorders>
            <w:shd w:val="clear" w:color="auto" w:fill="auto"/>
            <w:vAlign w:val="center"/>
            <w:hideMark/>
          </w:tcPr>
          <w:p w14:paraId="1046C76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065C775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245AEB9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31D6B67"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24C2A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C4B2A2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Practical Neurology</w:t>
            </w:r>
          </w:p>
        </w:tc>
        <w:tc>
          <w:tcPr>
            <w:tcW w:w="3402" w:type="dxa"/>
            <w:tcBorders>
              <w:top w:val="nil"/>
              <w:left w:val="nil"/>
              <w:bottom w:val="single" w:sz="4" w:space="0" w:color="auto"/>
              <w:right w:val="single" w:sz="4" w:space="0" w:color="auto"/>
            </w:tcBorders>
            <w:shd w:val="clear" w:color="auto" w:fill="auto"/>
            <w:vAlign w:val="center"/>
            <w:hideMark/>
          </w:tcPr>
          <w:p w14:paraId="1A9CCC3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Diabetes mellitus: What the neurologists need to know</w:t>
            </w:r>
          </w:p>
        </w:tc>
        <w:tc>
          <w:tcPr>
            <w:tcW w:w="6663" w:type="dxa"/>
            <w:tcBorders>
              <w:top w:val="nil"/>
              <w:left w:val="nil"/>
              <w:bottom w:val="single" w:sz="4" w:space="0" w:color="auto"/>
              <w:right w:val="single" w:sz="4" w:space="0" w:color="auto"/>
            </w:tcBorders>
            <w:shd w:val="clear" w:color="auto" w:fill="auto"/>
            <w:vAlign w:val="center"/>
            <w:hideMark/>
          </w:tcPr>
          <w:p w14:paraId="0C53671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W. Stephens; D. M. Williams; R. Chudleigh</w:t>
            </w:r>
          </w:p>
        </w:tc>
        <w:tc>
          <w:tcPr>
            <w:tcW w:w="708" w:type="dxa"/>
            <w:tcBorders>
              <w:top w:val="nil"/>
              <w:left w:val="nil"/>
              <w:bottom w:val="single" w:sz="4" w:space="0" w:color="auto"/>
              <w:right w:val="single" w:sz="4" w:space="0" w:color="auto"/>
            </w:tcBorders>
            <w:shd w:val="clear" w:color="auto" w:fill="auto"/>
            <w:vAlign w:val="center"/>
            <w:hideMark/>
          </w:tcPr>
          <w:p w14:paraId="76A5F88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22</w:t>
            </w:r>
          </w:p>
        </w:tc>
        <w:tc>
          <w:tcPr>
            <w:tcW w:w="709" w:type="dxa"/>
            <w:tcBorders>
              <w:top w:val="nil"/>
              <w:left w:val="nil"/>
              <w:bottom w:val="single" w:sz="4" w:space="0" w:color="auto"/>
              <w:right w:val="single" w:sz="4" w:space="0" w:color="auto"/>
            </w:tcBorders>
            <w:shd w:val="clear" w:color="auto" w:fill="auto"/>
            <w:vAlign w:val="center"/>
            <w:hideMark/>
          </w:tcPr>
          <w:p w14:paraId="583B33F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724599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532-539</w:t>
            </w:r>
          </w:p>
        </w:tc>
      </w:tr>
      <w:tr w:rsidR="001A6346" w:rsidRPr="003C0278" w14:paraId="4EBBC7C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AAE545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CE571A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Oncology</w:t>
            </w:r>
          </w:p>
        </w:tc>
        <w:tc>
          <w:tcPr>
            <w:tcW w:w="3402" w:type="dxa"/>
            <w:tcBorders>
              <w:top w:val="nil"/>
              <w:left w:val="nil"/>
              <w:bottom w:val="single" w:sz="4" w:space="0" w:color="auto"/>
              <w:right w:val="single" w:sz="4" w:space="0" w:color="auto"/>
            </w:tcBorders>
            <w:shd w:val="clear" w:color="auto" w:fill="auto"/>
            <w:vAlign w:val="center"/>
            <w:hideMark/>
          </w:tcPr>
          <w:p w14:paraId="2946FA4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Creating a Sustainable Future of Radiotherapy Following COP26: A Case for Lung Stereotactic Ablative Radiotherapy Over Surgery?</w:t>
            </w:r>
          </w:p>
        </w:tc>
        <w:tc>
          <w:tcPr>
            <w:tcW w:w="6663" w:type="dxa"/>
            <w:tcBorders>
              <w:top w:val="nil"/>
              <w:left w:val="nil"/>
              <w:bottom w:val="single" w:sz="4" w:space="0" w:color="auto"/>
              <w:right w:val="single" w:sz="4" w:space="0" w:color="auto"/>
            </w:tcBorders>
            <w:shd w:val="clear" w:color="auto" w:fill="auto"/>
            <w:vAlign w:val="center"/>
            <w:hideMark/>
          </w:tcPr>
          <w:p w14:paraId="22FC360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Stanford-Edwards; M. Edwards; A. Selby; R. Lewis; C. Powell; O. Nicholas</w:t>
            </w:r>
          </w:p>
        </w:tc>
        <w:tc>
          <w:tcPr>
            <w:tcW w:w="708" w:type="dxa"/>
            <w:tcBorders>
              <w:top w:val="nil"/>
              <w:left w:val="nil"/>
              <w:bottom w:val="single" w:sz="4" w:space="0" w:color="auto"/>
              <w:right w:val="single" w:sz="4" w:space="0" w:color="auto"/>
            </w:tcBorders>
            <w:shd w:val="clear" w:color="auto" w:fill="auto"/>
            <w:vAlign w:val="center"/>
            <w:hideMark/>
          </w:tcPr>
          <w:p w14:paraId="40B0B7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34</w:t>
            </w:r>
          </w:p>
        </w:tc>
        <w:tc>
          <w:tcPr>
            <w:tcW w:w="709" w:type="dxa"/>
            <w:tcBorders>
              <w:top w:val="nil"/>
              <w:left w:val="nil"/>
              <w:bottom w:val="single" w:sz="4" w:space="0" w:color="auto"/>
              <w:right w:val="single" w:sz="4" w:space="0" w:color="auto"/>
            </w:tcBorders>
            <w:shd w:val="clear" w:color="auto" w:fill="auto"/>
            <w:vAlign w:val="center"/>
            <w:hideMark/>
          </w:tcPr>
          <w:p w14:paraId="568636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75E4346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e105-e106</w:t>
            </w:r>
          </w:p>
        </w:tc>
      </w:tr>
      <w:tr w:rsidR="001A6346" w:rsidRPr="003C0278" w14:paraId="27CF2B6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4EB44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09E9A1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Journal of Psychopathology and </w:t>
            </w:r>
            <w:proofErr w:type="spellStart"/>
            <w:r w:rsidRPr="003C0278">
              <w:rPr>
                <w:rFonts w:ascii="Arial" w:eastAsia="Times New Roman" w:hAnsi="Arial" w:cs="Arial"/>
                <w:color w:val="000000"/>
                <w:kern w:val="0"/>
                <w:sz w:val="20"/>
                <w:szCs w:val="20"/>
                <w:lang w:eastAsia="en-GB"/>
                <w14:ligatures w14:val="none"/>
              </w:rPr>
              <w:t>Behavioral</w:t>
            </w:r>
            <w:proofErr w:type="spellEnd"/>
            <w:r w:rsidRPr="003C0278">
              <w:rPr>
                <w:rFonts w:ascii="Arial" w:eastAsia="Times New Roman" w:hAnsi="Arial" w:cs="Arial"/>
                <w:color w:val="000000"/>
                <w:kern w:val="0"/>
                <w:sz w:val="20"/>
                <w:szCs w:val="20"/>
                <w:lang w:eastAsia="en-GB"/>
                <w14:ligatures w14:val="none"/>
              </w:rPr>
              <w:t xml:space="preserve"> Assessment</w:t>
            </w:r>
          </w:p>
        </w:tc>
        <w:tc>
          <w:tcPr>
            <w:tcW w:w="3402" w:type="dxa"/>
            <w:tcBorders>
              <w:top w:val="nil"/>
              <w:left w:val="nil"/>
              <w:bottom w:val="single" w:sz="4" w:space="0" w:color="auto"/>
              <w:right w:val="single" w:sz="4" w:space="0" w:color="auto"/>
            </w:tcBorders>
            <w:shd w:val="clear" w:color="auto" w:fill="auto"/>
            <w:vAlign w:val="center"/>
            <w:hideMark/>
          </w:tcPr>
          <w:p w14:paraId="7F8B19E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Spatial Attention to Emotional Images and Psychopathic Personality Traits</w:t>
            </w:r>
          </w:p>
        </w:tc>
        <w:tc>
          <w:tcPr>
            <w:tcW w:w="6663" w:type="dxa"/>
            <w:tcBorders>
              <w:top w:val="nil"/>
              <w:left w:val="nil"/>
              <w:bottom w:val="single" w:sz="4" w:space="0" w:color="auto"/>
              <w:right w:val="single" w:sz="4" w:space="0" w:color="auto"/>
            </w:tcBorders>
            <w:shd w:val="clear" w:color="auto" w:fill="auto"/>
            <w:vAlign w:val="center"/>
            <w:hideMark/>
          </w:tcPr>
          <w:p w14:paraId="166CDAA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J. Snowden; E. Mitchell; S. K. Ojo; R. </w:t>
            </w:r>
            <w:proofErr w:type="spellStart"/>
            <w:r w:rsidRPr="003C0278">
              <w:rPr>
                <w:rFonts w:ascii="Arial" w:eastAsia="Times New Roman" w:hAnsi="Arial" w:cs="Arial"/>
                <w:color w:val="000000"/>
                <w:kern w:val="0"/>
                <w:sz w:val="20"/>
                <w:szCs w:val="20"/>
                <w:lang w:eastAsia="en-GB"/>
                <w14:ligatures w14:val="none"/>
              </w:rPr>
              <w:t>Preedy</w:t>
            </w:r>
            <w:proofErr w:type="spellEnd"/>
            <w:r w:rsidRPr="003C0278">
              <w:rPr>
                <w:rFonts w:ascii="Arial" w:eastAsia="Times New Roman" w:hAnsi="Arial" w:cs="Arial"/>
                <w:color w:val="000000"/>
                <w:kern w:val="0"/>
                <w:sz w:val="20"/>
                <w:szCs w:val="20"/>
                <w:lang w:eastAsia="en-GB"/>
                <w14:ligatures w14:val="none"/>
              </w:rPr>
              <w:t>-Lunt; N. S. Gray</w:t>
            </w:r>
          </w:p>
        </w:tc>
        <w:tc>
          <w:tcPr>
            <w:tcW w:w="708" w:type="dxa"/>
            <w:tcBorders>
              <w:top w:val="nil"/>
              <w:left w:val="nil"/>
              <w:bottom w:val="single" w:sz="4" w:space="0" w:color="auto"/>
              <w:right w:val="single" w:sz="4" w:space="0" w:color="auto"/>
            </w:tcBorders>
            <w:shd w:val="clear" w:color="auto" w:fill="auto"/>
            <w:vAlign w:val="center"/>
            <w:hideMark/>
          </w:tcPr>
          <w:p w14:paraId="690D13B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5B9D4D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526AD3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DD31B37"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C02EB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4CDBDD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Cognition and Emotion</w:t>
            </w:r>
          </w:p>
        </w:tc>
        <w:tc>
          <w:tcPr>
            <w:tcW w:w="3402" w:type="dxa"/>
            <w:tcBorders>
              <w:top w:val="nil"/>
              <w:left w:val="nil"/>
              <w:bottom w:val="single" w:sz="4" w:space="0" w:color="auto"/>
              <w:right w:val="single" w:sz="4" w:space="0" w:color="auto"/>
            </w:tcBorders>
            <w:shd w:val="clear" w:color="auto" w:fill="auto"/>
            <w:vAlign w:val="center"/>
            <w:hideMark/>
          </w:tcPr>
          <w:p w14:paraId="73F979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Automatic processing of emotional images and psychopathic personality traits</w:t>
            </w:r>
          </w:p>
        </w:tc>
        <w:tc>
          <w:tcPr>
            <w:tcW w:w="6663" w:type="dxa"/>
            <w:tcBorders>
              <w:top w:val="nil"/>
              <w:left w:val="nil"/>
              <w:bottom w:val="single" w:sz="4" w:space="0" w:color="auto"/>
              <w:right w:val="single" w:sz="4" w:space="0" w:color="auto"/>
            </w:tcBorders>
            <w:shd w:val="clear" w:color="auto" w:fill="auto"/>
            <w:vAlign w:val="center"/>
            <w:hideMark/>
          </w:tcPr>
          <w:p w14:paraId="44B39ED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J. Snowden; A. Frongillo Juric; R. Leach; A. McKinnon; N. S. Gray</w:t>
            </w:r>
          </w:p>
        </w:tc>
        <w:tc>
          <w:tcPr>
            <w:tcW w:w="708" w:type="dxa"/>
            <w:tcBorders>
              <w:top w:val="nil"/>
              <w:left w:val="nil"/>
              <w:bottom w:val="single" w:sz="4" w:space="0" w:color="auto"/>
              <w:right w:val="single" w:sz="4" w:space="0" w:color="auto"/>
            </w:tcBorders>
            <w:shd w:val="clear" w:color="auto" w:fill="auto"/>
            <w:vAlign w:val="center"/>
            <w:hideMark/>
          </w:tcPr>
          <w:p w14:paraId="39E174F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95055C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9F6D84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11E4AA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6C7F28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FAF43C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JACC: Case Reports</w:t>
            </w:r>
          </w:p>
        </w:tc>
        <w:tc>
          <w:tcPr>
            <w:tcW w:w="3402" w:type="dxa"/>
            <w:tcBorders>
              <w:top w:val="nil"/>
              <w:left w:val="nil"/>
              <w:bottom w:val="single" w:sz="4" w:space="0" w:color="auto"/>
              <w:right w:val="single" w:sz="4" w:space="0" w:color="auto"/>
            </w:tcBorders>
            <w:shd w:val="clear" w:color="auto" w:fill="auto"/>
            <w:vAlign w:val="center"/>
            <w:hideMark/>
          </w:tcPr>
          <w:p w14:paraId="71C858B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Kissing Balloon “Valvuloplasty” of Obstructed Mechanical Aortic Valve: When You Are Running Out of Options</w:t>
            </w:r>
          </w:p>
        </w:tc>
        <w:tc>
          <w:tcPr>
            <w:tcW w:w="6663" w:type="dxa"/>
            <w:tcBorders>
              <w:top w:val="nil"/>
              <w:left w:val="nil"/>
              <w:bottom w:val="single" w:sz="4" w:space="0" w:color="auto"/>
              <w:right w:val="single" w:sz="4" w:space="0" w:color="auto"/>
            </w:tcBorders>
            <w:shd w:val="clear" w:color="auto" w:fill="auto"/>
            <w:vAlign w:val="center"/>
            <w:hideMark/>
          </w:tcPr>
          <w:p w14:paraId="2DFFAD5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Smith; A. Khurana; A. Youhana; A. Ionescu</w:t>
            </w:r>
          </w:p>
        </w:tc>
        <w:tc>
          <w:tcPr>
            <w:tcW w:w="708" w:type="dxa"/>
            <w:tcBorders>
              <w:top w:val="nil"/>
              <w:left w:val="nil"/>
              <w:bottom w:val="single" w:sz="4" w:space="0" w:color="auto"/>
              <w:right w:val="single" w:sz="4" w:space="0" w:color="auto"/>
            </w:tcBorders>
            <w:shd w:val="clear" w:color="auto" w:fill="auto"/>
            <w:vAlign w:val="center"/>
            <w:hideMark/>
          </w:tcPr>
          <w:p w14:paraId="44A97B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34FBA2D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34A24AD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799-801</w:t>
            </w:r>
          </w:p>
        </w:tc>
      </w:tr>
      <w:tr w:rsidR="001A6346" w:rsidRPr="003C0278" w14:paraId="74274BD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2226F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2022</w:t>
            </w:r>
          </w:p>
        </w:tc>
        <w:tc>
          <w:tcPr>
            <w:tcW w:w="2409" w:type="dxa"/>
            <w:tcBorders>
              <w:top w:val="nil"/>
              <w:left w:val="nil"/>
              <w:bottom w:val="single" w:sz="4" w:space="0" w:color="auto"/>
              <w:right w:val="single" w:sz="4" w:space="0" w:color="auto"/>
            </w:tcBorders>
            <w:shd w:val="clear" w:color="auto" w:fill="auto"/>
            <w:vAlign w:val="center"/>
            <w:hideMark/>
          </w:tcPr>
          <w:p w14:paraId="433D53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Cutaneous Pathology</w:t>
            </w:r>
          </w:p>
        </w:tc>
        <w:tc>
          <w:tcPr>
            <w:tcW w:w="3402" w:type="dxa"/>
            <w:tcBorders>
              <w:top w:val="nil"/>
              <w:left w:val="nil"/>
              <w:bottom w:val="single" w:sz="4" w:space="0" w:color="auto"/>
              <w:right w:val="single" w:sz="4" w:space="0" w:color="auto"/>
            </w:tcBorders>
            <w:shd w:val="clear" w:color="auto" w:fill="auto"/>
            <w:vAlign w:val="center"/>
            <w:hideMark/>
          </w:tcPr>
          <w:p w14:paraId="22B489E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Metastatic melanoma involving a genetically confirmed angiofibroma of soft tissue: A previously unreported type of </w:t>
            </w:r>
            <w:proofErr w:type="spellStart"/>
            <w:r w:rsidRPr="003C0278">
              <w:rPr>
                <w:rFonts w:ascii="Arial" w:eastAsia="Times New Roman" w:hAnsi="Arial" w:cs="Arial"/>
                <w:color w:val="000000"/>
                <w:kern w:val="0"/>
                <w:sz w:val="20"/>
                <w:szCs w:val="20"/>
                <w:lang w:eastAsia="en-GB"/>
                <w14:ligatures w14:val="none"/>
              </w:rPr>
              <w:t>tumor</w:t>
            </w:r>
            <w:proofErr w:type="spellEnd"/>
            <w:r w:rsidRPr="003C0278">
              <w:rPr>
                <w:rFonts w:ascii="Arial" w:eastAsia="Times New Roman" w:hAnsi="Arial" w:cs="Arial"/>
                <w:color w:val="000000"/>
                <w:kern w:val="0"/>
                <w:sz w:val="20"/>
                <w:szCs w:val="20"/>
                <w:lang w:eastAsia="en-GB"/>
                <w14:ligatures w14:val="none"/>
              </w:rPr>
              <w:t>-to-</w:t>
            </w:r>
            <w:proofErr w:type="spellStart"/>
            <w:r w:rsidRPr="003C0278">
              <w:rPr>
                <w:rFonts w:ascii="Arial" w:eastAsia="Times New Roman" w:hAnsi="Arial" w:cs="Arial"/>
                <w:color w:val="000000"/>
                <w:kern w:val="0"/>
                <w:sz w:val="20"/>
                <w:szCs w:val="20"/>
                <w:lang w:eastAsia="en-GB"/>
                <w14:ligatures w14:val="none"/>
              </w:rPr>
              <w:t>tumor</w:t>
            </w:r>
            <w:proofErr w:type="spellEnd"/>
            <w:r w:rsidRPr="003C0278">
              <w:rPr>
                <w:rFonts w:ascii="Arial" w:eastAsia="Times New Roman" w:hAnsi="Arial" w:cs="Arial"/>
                <w:color w:val="000000"/>
                <w:kern w:val="0"/>
                <w:sz w:val="20"/>
                <w:szCs w:val="20"/>
                <w:lang w:eastAsia="en-GB"/>
                <w14:ligatures w14:val="none"/>
              </w:rPr>
              <w:t xml:space="preserve"> metastasis</w:t>
            </w:r>
          </w:p>
        </w:tc>
        <w:tc>
          <w:tcPr>
            <w:tcW w:w="6663" w:type="dxa"/>
            <w:tcBorders>
              <w:top w:val="nil"/>
              <w:left w:val="nil"/>
              <w:bottom w:val="single" w:sz="4" w:space="0" w:color="auto"/>
              <w:right w:val="single" w:sz="4" w:space="0" w:color="auto"/>
            </w:tcBorders>
            <w:shd w:val="clear" w:color="auto" w:fill="auto"/>
            <w:vAlign w:val="center"/>
            <w:hideMark/>
          </w:tcPr>
          <w:p w14:paraId="031C333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 L. Short; S. J. Logan; J. J. </w:t>
            </w:r>
            <w:proofErr w:type="spellStart"/>
            <w:r w:rsidRPr="003C0278">
              <w:rPr>
                <w:rFonts w:ascii="Arial" w:eastAsia="Times New Roman" w:hAnsi="Arial" w:cs="Arial"/>
                <w:color w:val="000000"/>
                <w:kern w:val="0"/>
                <w:sz w:val="20"/>
                <w:szCs w:val="20"/>
                <w:lang w:eastAsia="en-GB"/>
                <w14:ligatures w14:val="none"/>
              </w:rPr>
              <w:t>Thangaiah</w:t>
            </w:r>
            <w:proofErr w:type="spellEnd"/>
            <w:r w:rsidRPr="003C0278">
              <w:rPr>
                <w:rFonts w:ascii="Arial" w:eastAsia="Times New Roman" w:hAnsi="Arial" w:cs="Arial"/>
                <w:color w:val="000000"/>
                <w:kern w:val="0"/>
                <w:sz w:val="20"/>
                <w:szCs w:val="20"/>
                <w:lang w:eastAsia="en-GB"/>
                <w14:ligatures w14:val="none"/>
              </w:rPr>
              <w:t xml:space="preserve">; A. L. </w:t>
            </w:r>
            <w:proofErr w:type="spellStart"/>
            <w:r w:rsidRPr="003C0278">
              <w:rPr>
                <w:rFonts w:ascii="Arial" w:eastAsia="Times New Roman" w:hAnsi="Arial" w:cs="Arial"/>
                <w:color w:val="000000"/>
                <w:kern w:val="0"/>
                <w:sz w:val="20"/>
                <w:szCs w:val="20"/>
                <w:lang w:eastAsia="en-GB"/>
                <w14:ligatures w14:val="none"/>
              </w:rPr>
              <w:t>Folpe</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6BE4E6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776ED9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8857D5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467DD13"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296AA3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90CD1B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Circulation</w:t>
            </w:r>
          </w:p>
        </w:tc>
        <w:tc>
          <w:tcPr>
            <w:tcW w:w="3402" w:type="dxa"/>
            <w:tcBorders>
              <w:top w:val="nil"/>
              <w:left w:val="nil"/>
              <w:bottom w:val="single" w:sz="4" w:space="0" w:color="auto"/>
              <w:right w:val="single" w:sz="4" w:space="0" w:color="auto"/>
            </w:tcBorders>
            <w:shd w:val="clear" w:color="auto" w:fill="auto"/>
            <w:vAlign w:val="center"/>
            <w:hideMark/>
          </w:tcPr>
          <w:p w14:paraId="4BD6ACE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Effect of the Glucagon-Like Peptide-1 Receptor Agonists </w:t>
            </w:r>
            <w:proofErr w:type="spellStart"/>
            <w:r w:rsidRPr="003C0278">
              <w:rPr>
                <w:rFonts w:ascii="Arial" w:eastAsia="Times New Roman" w:hAnsi="Arial" w:cs="Arial"/>
                <w:color w:val="000000"/>
                <w:kern w:val="0"/>
                <w:sz w:val="20"/>
                <w:szCs w:val="20"/>
                <w:lang w:eastAsia="en-GB"/>
                <w14:ligatures w14:val="none"/>
              </w:rPr>
              <w:t>Semaglutide</w:t>
            </w:r>
            <w:proofErr w:type="spellEnd"/>
            <w:r w:rsidRPr="003C0278">
              <w:rPr>
                <w:rFonts w:ascii="Arial" w:eastAsia="Times New Roman" w:hAnsi="Arial" w:cs="Arial"/>
                <w:color w:val="000000"/>
                <w:kern w:val="0"/>
                <w:sz w:val="20"/>
                <w:szCs w:val="20"/>
                <w:lang w:eastAsia="en-GB"/>
                <w14:ligatures w14:val="none"/>
              </w:rPr>
              <w:t xml:space="preserve"> and Liraglutide on Kidney Outcomes in Patients With Type 2 Diabetes: Pooled Analysis of SUSTAIN 6 and LEADER</w:t>
            </w:r>
          </w:p>
        </w:tc>
        <w:tc>
          <w:tcPr>
            <w:tcW w:w="6663" w:type="dxa"/>
            <w:tcBorders>
              <w:top w:val="nil"/>
              <w:left w:val="nil"/>
              <w:bottom w:val="single" w:sz="4" w:space="0" w:color="auto"/>
              <w:right w:val="single" w:sz="4" w:space="0" w:color="auto"/>
            </w:tcBorders>
            <w:shd w:val="clear" w:color="auto" w:fill="auto"/>
            <w:vAlign w:val="center"/>
            <w:hideMark/>
          </w:tcPr>
          <w:p w14:paraId="05B4F09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M. Shaman; S. C. Bain; G. L. </w:t>
            </w:r>
            <w:proofErr w:type="spellStart"/>
            <w:r w:rsidRPr="003C0278">
              <w:rPr>
                <w:rFonts w:ascii="Arial" w:eastAsia="Times New Roman" w:hAnsi="Arial" w:cs="Arial"/>
                <w:color w:val="000000"/>
                <w:kern w:val="0"/>
                <w:sz w:val="20"/>
                <w:szCs w:val="20"/>
                <w:lang w:eastAsia="en-GB"/>
                <w14:ligatures w14:val="none"/>
              </w:rPr>
              <w:t>Bakris</w:t>
            </w:r>
            <w:proofErr w:type="spellEnd"/>
            <w:r w:rsidRPr="003C0278">
              <w:rPr>
                <w:rFonts w:ascii="Arial" w:eastAsia="Times New Roman" w:hAnsi="Arial" w:cs="Arial"/>
                <w:color w:val="000000"/>
                <w:kern w:val="0"/>
                <w:sz w:val="20"/>
                <w:szCs w:val="20"/>
                <w:lang w:eastAsia="en-GB"/>
                <w14:ligatures w14:val="none"/>
              </w:rPr>
              <w:t>; J. B. Buse; T. Idorn; K. W. Mahaffey; J. F. E. Mann; M. A. Nauck; S. Rasmussen; P. Rossing; B. Wolthers; B. Zinman; V. Perkovic</w:t>
            </w:r>
          </w:p>
        </w:tc>
        <w:tc>
          <w:tcPr>
            <w:tcW w:w="708" w:type="dxa"/>
            <w:tcBorders>
              <w:top w:val="nil"/>
              <w:left w:val="nil"/>
              <w:bottom w:val="single" w:sz="4" w:space="0" w:color="auto"/>
              <w:right w:val="single" w:sz="4" w:space="0" w:color="auto"/>
            </w:tcBorders>
            <w:shd w:val="clear" w:color="auto" w:fill="auto"/>
            <w:vAlign w:val="center"/>
            <w:hideMark/>
          </w:tcPr>
          <w:p w14:paraId="097DB6C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145</w:t>
            </w:r>
          </w:p>
        </w:tc>
        <w:tc>
          <w:tcPr>
            <w:tcW w:w="709" w:type="dxa"/>
            <w:tcBorders>
              <w:top w:val="nil"/>
              <w:left w:val="nil"/>
              <w:bottom w:val="single" w:sz="4" w:space="0" w:color="auto"/>
              <w:right w:val="single" w:sz="4" w:space="0" w:color="auto"/>
            </w:tcBorders>
            <w:shd w:val="clear" w:color="auto" w:fill="auto"/>
            <w:vAlign w:val="center"/>
            <w:hideMark/>
          </w:tcPr>
          <w:p w14:paraId="36DAC54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01CF9A8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575-585</w:t>
            </w:r>
          </w:p>
        </w:tc>
      </w:tr>
      <w:tr w:rsidR="001A6346" w:rsidRPr="003C0278" w14:paraId="4A50447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F98E5F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7BA165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Postgraduate Medical Journal</w:t>
            </w:r>
          </w:p>
        </w:tc>
        <w:tc>
          <w:tcPr>
            <w:tcW w:w="3402" w:type="dxa"/>
            <w:tcBorders>
              <w:top w:val="nil"/>
              <w:left w:val="nil"/>
              <w:bottom w:val="single" w:sz="4" w:space="0" w:color="auto"/>
              <w:right w:val="single" w:sz="4" w:space="0" w:color="auto"/>
            </w:tcBorders>
            <w:shd w:val="clear" w:color="auto" w:fill="auto"/>
            <w:vAlign w:val="center"/>
            <w:hideMark/>
          </w:tcPr>
          <w:p w14:paraId="18F795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Natural history of pituitary apoplexy: A long-term follow-up study</w:t>
            </w:r>
          </w:p>
        </w:tc>
        <w:tc>
          <w:tcPr>
            <w:tcW w:w="6663" w:type="dxa"/>
            <w:tcBorders>
              <w:top w:val="nil"/>
              <w:left w:val="nil"/>
              <w:bottom w:val="single" w:sz="4" w:space="0" w:color="auto"/>
              <w:right w:val="single" w:sz="4" w:space="0" w:color="auto"/>
            </w:tcBorders>
            <w:shd w:val="clear" w:color="auto" w:fill="auto"/>
            <w:vAlign w:val="center"/>
            <w:hideMark/>
          </w:tcPr>
          <w:p w14:paraId="6D28277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A. Shaikh; D. M. Williams; J. W. Stephens; K. </w:t>
            </w:r>
            <w:proofErr w:type="spellStart"/>
            <w:r w:rsidRPr="003C0278">
              <w:rPr>
                <w:rFonts w:ascii="Arial" w:eastAsia="Times New Roman" w:hAnsi="Arial" w:cs="Arial"/>
                <w:color w:val="000000"/>
                <w:kern w:val="0"/>
                <w:sz w:val="20"/>
                <w:szCs w:val="20"/>
                <w:lang w:eastAsia="en-GB"/>
                <w14:ligatures w14:val="none"/>
              </w:rPr>
              <w:t>Boregowda</w:t>
            </w:r>
            <w:proofErr w:type="spellEnd"/>
            <w:r w:rsidRPr="003C0278">
              <w:rPr>
                <w:rFonts w:ascii="Arial" w:eastAsia="Times New Roman" w:hAnsi="Arial" w:cs="Arial"/>
                <w:color w:val="000000"/>
                <w:kern w:val="0"/>
                <w:sz w:val="20"/>
                <w:szCs w:val="20"/>
                <w:lang w:eastAsia="en-GB"/>
                <w14:ligatures w14:val="none"/>
              </w:rPr>
              <w:t xml:space="preserve">; M. V. </w:t>
            </w:r>
            <w:proofErr w:type="spellStart"/>
            <w:r w:rsidRPr="003C0278">
              <w:rPr>
                <w:rFonts w:ascii="Arial" w:eastAsia="Times New Roman" w:hAnsi="Arial" w:cs="Arial"/>
                <w:color w:val="000000"/>
                <w:kern w:val="0"/>
                <w:sz w:val="20"/>
                <w:szCs w:val="20"/>
                <w:lang w:eastAsia="en-GB"/>
                <w14:ligatures w14:val="none"/>
              </w:rPr>
              <w:t>Udiawar</w:t>
            </w:r>
            <w:proofErr w:type="spellEnd"/>
            <w:r w:rsidRPr="003C0278">
              <w:rPr>
                <w:rFonts w:ascii="Arial" w:eastAsia="Times New Roman" w:hAnsi="Arial" w:cs="Arial"/>
                <w:color w:val="000000"/>
                <w:kern w:val="0"/>
                <w:sz w:val="20"/>
                <w:szCs w:val="20"/>
                <w:lang w:eastAsia="en-GB"/>
                <w14:ligatures w14:val="none"/>
              </w:rPr>
              <w:t>; D. E. Price</w:t>
            </w:r>
          </w:p>
        </w:tc>
        <w:tc>
          <w:tcPr>
            <w:tcW w:w="708" w:type="dxa"/>
            <w:tcBorders>
              <w:top w:val="nil"/>
              <w:left w:val="nil"/>
              <w:bottom w:val="single" w:sz="4" w:space="0" w:color="auto"/>
              <w:right w:val="single" w:sz="4" w:space="0" w:color="auto"/>
            </w:tcBorders>
            <w:shd w:val="clear" w:color="auto" w:fill="auto"/>
            <w:vAlign w:val="center"/>
            <w:hideMark/>
          </w:tcPr>
          <w:p w14:paraId="387F787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D3D64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7545BB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BC054C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4605FA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042674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Atherosclerosis</w:t>
            </w:r>
          </w:p>
        </w:tc>
        <w:tc>
          <w:tcPr>
            <w:tcW w:w="3402" w:type="dxa"/>
            <w:tcBorders>
              <w:top w:val="nil"/>
              <w:left w:val="nil"/>
              <w:bottom w:val="single" w:sz="4" w:space="0" w:color="auto"/>
              <w:right w:val="single" w:sz="4" w:space="0" w:color="auto"/>
            </w:tcBorders>
            <w:shd w:val="clear" w:color="auto" w:fill="auto"/>
            <w:vAlign w:val="center"/>
            <w:hideMark/>
          </w:tcPr>
          <w:p w14:paraId="0E7FFD6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Glucagon-like peptide-1 receptor agonists as anti-inflammatory agents: A potential mode of cardiovascular benefits</w:t>
            </w:r>
          </w:p>
        </w:tc>
        <w:tc>
          <w:tcPr>
            <w:tcW w:w="6663" w:type="dxa"/>
            <w:tcBorders>
              <w:top w:val="nil"/>
              <w:left w:val="nil"/>
              <w:bottom w:val="single" w:sz="4" w:space="0" w:color="auto"/>
              <w:right w:val="single" w:sz="4" w:space="0" w:color="auto"/>
            </w:tcBorders>
            <w:shd w:val="clear" w:color="auto" w:fill="auto"/>
            <w:vAlign w:val="center"/>
            <w:hideMark/>
          </w:tcPr>
          <w:p w14:paraId="5F2A567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M. Salem; S. C. Bain; D. R. Obaid</w:t>
            </w:r>
          </w:p>
        </w:tc>
        <w:tc>
          <w:tcPr>
            <w:tcW w:w="708" w:type="dxa"/>
            <w:tcBorders>
              <w:top w:val="nil"/>
              <w:left w:val="nil"/>
              <w:bottom w:val="single" w:sz="4" w:space="0" w:color="auto"/>
              <w:right w:val="single" w:sz="4" w:space="0" w:color="auto"/>
            </w:tcBorders>
            <w:shd w:val="clear" w:color="auto" w:fill="auto"/>
            <w:vAlign w:val="center"/>
            <w:hideMark/>
          </w:tcPr>
          <w:p w14:paraId="764475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B62198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D79265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8C6E95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8074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6F15EB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Cancers</w:t>
            </w:r>
          </w:p>
        </w:tc>
        <w:tc>
          <w:tcPr>
            <w:tcW w:w="3402" w:type="dxa"/>
            <w:tcBorders>
              <w:top w:val="nil"/>
              <w:left w:val="nil"/>
              <w:bottom w:val="single" w:sz="4" w:space="0" w:color="auto"/>
              <w:right w:val="single" w:sz="4" w:space="0" w:color="auto"/>
            </w:tcBorders>
            <w:shd w:val="clear" w:color="auto" w:fill="auto"/>
            <w:vAlign w:val="center"/>
            <w:hideMark/>
          </w:tcPr>
          <w:p w14:paraId="24CB17E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Liquid Biopsy for Pancreatic Cancer Detection Using Infrared Spectroscopy</w:t>
            </w:r>
          </w:p>
        </w:tc>
        <w:tc>
          <w:tcPr>
            <w:tcW w:w="6663" w:type="dxa"/>
            <w:tcBorders>
              <w:top w:val="nil"/>
              <w:left w:val="nil"/>
              <w:bottom w:val="single" w:sz="4" w:space="0" w:color="auto"/>
              <w:right w:val="single" w:sz="4" w:space="0" w:color="auto"/>
            </w:tcBorders>
            <w:shd w:val="clear" w:color="auto" w:fill="auto"/>
            <w:vAlign w:val="center"/>
            <w:hideMark/>
          </w:tcPr>
          <w:p w14:paraId="1E5FC93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Sala; J. M. Cameron; C. A. Jenkins; H. Barr; L. Christie; J. J. A. Conn; T. R. Jeffry Evans; D. A. Harris; D. S. Palmer; C. Rinaldi; A. G. </w:t>
            </w:r>
            <w:proofErr w:type="spellStart"/>
            <w:r w:rsidRPr="003C0278">
              <w:rPr>
                <w:rFonts w:ascii="Arial" w:eastAsia="Times New Roman" w:hAnsi="Arial" w:cs="Arial"/>
                <w:color w:val="000000"/>
                <w:kern w:val="0"/>
                <w:sz w:val="20"/>
                <w:szCs w:val="20"/>
                <w:lang w:eastAsia="en-GB"/>
                <w14:ligatures w14:val="none"/>
              </w:rPr>
              <w:t>Theakstone</w:t>
            </w:r>
            <w:proofErr w:type="spellEnd"/>
            <w:r w:rsidRPr="003C0278">
              <w:rPr>
                <w:rFonts w:ascii="Arial" w:eastAsia="Times New Roman" w:hAnsi="Arial" w:cs="Arial"/>
                <w:color w:val="000000"/>
                <w:kern w:val="0"/>
                <w:sz w:val="20"/>
                <w:szCs w:val="20"/>
                <w:lang w:eastAsia="en-GB"/>
                <w14:ligatures w14:val="none"/>
              </w:rPr>
              <w:t>; M. J. Baker</w:t>
            </w:r>
          </w:p>
        </w:tc>
        <w:tc>
          <w:tcPr>
            <w:tcW w:w="708" w:type="dxa"/>
            <w:tcBorders>
              <w:top w:val="nil"/>
              <w:left w:val="nil"/>
              <w:bottom w:val="single" w:sz="4" w:space="0" w:color="auto"/>
              <w:right w:val="single" w:sz="4" w:space="0" w:color="auto"/>
            </w:tcBorders>
            <w:shd w:val="clear" w:color="auto" w:fill="auto"/>
            <w:vAlign w:val="center"/>
            <w:hideMark/>
          </w:tcPr>
          <w:p w14:paraId="5BB6F87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156754B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38289A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C8824D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F34E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E0B19C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Romanian Journal of Cardiology / </w:t>
            </w:r>
            <w:proofErr w:type="spellStart"/>
            <w:r w:rsidRPr="003C0278">
              <w:rPr>
                <w:rFonts w:ascii="Arial" w:eastAsia="Times New Roman" w:hAnsi="Arial" w:cs="Arial"/>
                <w:color w:val="000000"/>
                <w:kern w:val="0"/>
                <w:sz w:val="20"/>
                <w:szCs w:val="20"/>
                <w:lang w:eastAsia="en-GB"/>
                <w14:ligatures w14:val="none"/>
              </w:rPr>
              <w:t>Revista</w:t>
            </w:r>
            <w:proofErr w:type="spellEnd"/>
            <w:r w:rsidRPr="003C0278">
              <w:rPr>
                <w:rFonts w:ascii="Arial" w:eastAsia="Times New Roman" w:hAnsi="Arial" w:cs="Arial"/>
                <w:color w:val="000000"/>
                <w:kern w:val="0"/>
                <w:sz w:val="20"/>
                <w:szCs w:val="20"/>
                <w:lang w:eastAsia="en-GB"/>
                <w14:ligatures w14:val="none"/>
              </w:rPr>
              <w:t xml:space="preserve"> Romana de </w:t>
            </w:r>
            <w:proofErr w:type="spellStart"/>
            <w:r w:rsidRPr="003C0278">
              <w:rPr>
                <w:rFonts w:ascii="Arial" w:eastAsia="Times New Roman" w:hAnsi="Arial" w:cs="Arial"/>
                <w:color w:val="000000"/>
                <w:kern w:val="0"/>
                <w:sz w:val="20"/>
                <w:szCs w:val="20"/>
                <w:lang w:eastAsia="en-GB"/>
                <w14:ligatures w14:val="none"/>
              </w:rPr>
              <w:t>Cardiologie</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0AE96DD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Hypothyroidism and Spontaneous Coronary Artery Dissection following Kayaking: Dual Pathology or a Unifying Diagnosis?</w:t>
            </w:r>
          </w:p>
        </w:tc>
        <w:tc>
          <w:tcPr>
            <w:tcW w:w="6663" w:type="dxa"/>
            <w:tcBorders>
              <w:top w:val="nil"/>
              <w:left w:val="nil"/>
              <w:bottom w:val="single" w:sz="4" w:space="0" w:color="auto"/>
              <w:right w:val="single" w:sz="4" w:space="0" w:color="auto"/>
            </w:tcBorders>
            <w:shd w:val="clear" w:color="auto" w:fill="auto"/>
            <w:vAlign w:val="center"/>
            <w:hideMark/>
          </w:tcPr>
          <w:p w14:paraId="3827BCE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Roche; A. Ionescu; D. Obaid; M. Y. </w:t>
            </w:r>
            <w:proofErr w:type="spellStart"/>
            <w:r w:rsidRPr="003C0278">
              <w:rPr>
                <w:rFonts w:ascii="Arial" w:eastAsia="Times New Roman" w:hAnsi="Arial" w:cs="Arial"/>
                <w:color w:val="000000"/>
                <w:kern w:val="0"/>
                <w:sz w:val="20"/>
                <w:szCs w:val="20"/>
                <w:lang w:eastAsia="en-GB"/>
                <w14:ligatures w14:val="none"/>
              </w:rPr>
              <w:t>Khanji</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6787B88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32</w:t>
            </w:r>
          </w:p>
        </w:tc>
        <w:tc>
          <w:tcPr>
            <w:tcW w:w="709" w:type="dxa"/>
            <w:tcBorders>
              <w:top w:val="nil"/>
              <w:left w:val="nil"/>
              <w:bottom w:val="single" w:sz="4" w:space="0" w:color="auto"/>
              <w:right w:val="single" w:sz="4" w:space="0" w:color="auto"/>
            </w:tcBorders>
            <w:shd w:val="clear" w:color="auto" w:fill="auto"/>
            <w:vAlign w:val="center"/>
            <w:hideMark/>
          </w:tcPr>
          <w:p w14:paraId="5CBFB4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4181D2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28-30</w:t>
            </w:r>
          </w:p>
        </w:tc>
      </w:tr>
      <w:tr w:rsidR="001A6346" w:rsidRPr="003C0278" w14:paraId="61C0FE2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DF9A89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DC57E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Peritoneal Dialysis International</w:t>
            </w:r>
          </w:p>
        </w:tc>
        <w:tc>
          <w:tcPr>
            <w:tcW w:w="3402" w:type="dxa"/>
            <w:tcBorders>
              <w:top w:val="nil"/>
              <w:left w:val="nil"/>
              <w:bottom w:val="single" w:sz="4" w:space="0" w:color="auto"/>
              <w:right w:val="single" w:sz="4" w:space="0" w:color="auto"/>
            </w:tcBorders>
            <w:shd w:val="clear" w:color="auto" w:fill="auto"/>
            <w:vAlign w:val="center"/>
            <w:hideMark/>
          </w:tcPr>
          <w:p w14:paraId="4CA3FEE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Current costs of dialysis modalities: A comprehensive analysis within the United Kingdom</w:t>
            </w:r>
          </w:p>
        </w:tc>
        <w:tc>
          <w:tcPr>
            <w:tcW w:w="6663" w:type="dxa"/>
            <w:tcBorders>
              <w:top w:val="nil"/>
              <w:left w:val="nil"/>
              <w:bottom w:val="single" w:sz="4" w:space="0" w:color="auto"/>
              <w:right w:val="single" w:sz="4" w:space="0" w:color="auto"/>
            </w:tcBorders>
            <w:shd w:val="clear" w:color="auto" w:fill="auto"/>
            <w:vAlign w:val="center"/>
            <w:hideMark/>
          </w:tcPr>
          <w:p w14:paraId="4A75C60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 Roberts; J. Holmes; G. Williams; J. Chess; N. Hartfiel; J. M. Charles; L. McLauglin; J. Noyes; R. T. Edwards</w:t>
            </w:r>
          </w:p>
        </w:tc>
        <w:tc>
          <w:tcPr>
            <w:tcW w:w="708" w:type="dxa"/>
            <w:tcBorders>
              <w:top w:val="nil"/>
              <w:left w:val="nil"/>
              <w:bottom w:val="single" w:sz="4" w:space="0" w:color="auto"/>
              <w:right w:val="single" w:sz="4" w:space="0" w:color="auto"/>
            </w:tcBorders>
            <w:shd w:val="clear" w:color="auto" w:fill="auto"/>
            <w:vAlign w:val="center"/>
            <w:hideMark/>
          </w:tcPr>
          <w:p w14:paraId="233B78B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B9249A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620C20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0B6313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3E410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F6C916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heart journal. Quality of care &amp; clinical outcomes</w:t>
            </w:r>
          </w:p>
        </w:tc>
        <w:tc>
          <w:tcPr>
            <w:tcW w:w="3402" w:type="dxa"/>
            <w:tcBorders>
              <w:top w:val="nil"/>
              <w:left w:val="nil"/>
              <w:bottom w:val="single" w:sz="4" w:space="0" w:color="auto"/>
              <w:right w:val="single" w:sz="4" w:space="0" w:color="auto"/>
            </w:tcBorders>
            <w:shd w:val="clear" w:color="auto" w:fill="auto"/>
            <w:vAlign w:val="center"/>
            <w:hideMark/>
          </w:tcPr>
          <w:p w14:paraId="2313E26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Tricuspid regurgitation management: a systematic review of clinical practice guidelines and recommendations</w:t>
            </w:r>
          </w:p>
        </w:tc>
        <w:tc>
          <w:tcPr>
            <w:tcW w:w="6663" w:type="dxa"/>
            <w:tcBorders>
              <w:top w:val="nil"/>
              <w:left w:val="nil"/>
              <w:bottom w:val="single" w:sz="4" w:space="0" w:color="auto"/>
              <w:right w:val="single" w:sz="4" w:space="0" w:color="auto"/>
            </w:tcBorders>
            <w:shd w:val="clear" w:color="auto" w:fill="auto"/>
            <w:vAlign w:val="center"/>
            <w:hideMark/>
          </w:tcPr>
          <w:p w14:paraId="4CE27C0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 Ricci; G. Bufano; V. </w:t>
            </w:r>
            <w:proofErr w:type="spellStart"/>
            <w:r w:rsidRPr="003C0278">
              <w:rPr>
                <w:rFonts w:ascii="Arial" w:eastAsia="Times New Roman" w:hAnsi="Arial" w:cs="Arial"/>
                <w:color w:val="000000"/>
                <w:kern w:val="0"/>
                <w:sz w:val="20"/>
                <w:szCs w:val="20"/>
                <w:lang w:eastAsia="en-GB"/>
                <w14:ligatures w14:val="none"/>
              </w:rPr>
              <w:t>Galusko</w:t>
            </w:r>
            <w:proofErr w:type="spellEnd"/>
            <w:r w:rsidRPr="003C0278">
              <w:rPr>
                <w:rFonts w:ascii="Arial" w:eastAsia="Times New Roman" w:hAnsi="Arial" w:cs="Arial"/>
                <w:color w:val="000000"/>
                <w:kern w:val="0"/>
                <w:sz w:val="20"/>
                <w:szCs w:val="20"/>
                <w:lang w:eastAsia="en-GB"/>
                <w14:ligatures w14:val="none"/>
              </w:rPr>
              <w:t xml:space="preserve">; B. Sekar; U. Benedetto; W. I. </w:t>
            </w:r>
            <w:proofErr w:type="spellStart"/>
            <w:r w:rsidRPr="003C0278">
              <w:rPr>
                <w:rFonts w:ascii="Arial" w:eastAsia="Times New Roman" w:hAnsi="Arial" w:cs="Arial"/>
                <w:color w:val="000000"/>
                <w:kern w:val="0"/>
                <w:sz w:val="20"/>
                <w:szCs w:val="20"/>
                <w:lang w:eastAsia="en-GB"/>
                <w14:ligatures w14:val="none"/>
              </w:rPr>
              <w:t>Awad</w:t>
            </w:r>
            <w:proofErr w:type="spellEnd"/>
            <w:r w:rsidRPr="003C0278">
              <w:rPr>
                <w:rFonts w:ascii="Arial" w:eastAsia="Times New Roman" w:hAnsi="Arial" w:cs="Arial"/>
                <w:color w:val="000000"/>
                <w:kern w:val="0"/>
                <w:sz w:val="20"/>
                <w:szCs w:val="20"/>
                <w:lang w:eastAsia="en-GB"/>
                <w14:ligatures w14:val="none"/>
              </w:rPr>
              <w:t xml:space="preserve">; M. Di Mauro; S. Gallina; A. Ionescu; L. </w:t>
            </w:r>
            <w:proofErr w:type="spellStart"/>
            <w:r w:rsidRPr="003C0278">
              <w:rPr>
                <w:rFonts w:ascii="Arial" w:eastAsia="Times New Roman" w:hAnsi="Arial" w:cs="Arial"/>
                <w:color w:val="000000"/>
                <w:kern w:val="0"/>
                <w:sz w:val="20"/>
                <w:szCs w:val="20"/>
                <w:lang w:eastAsia="en-GB"/>
                <w14:ligatures w14:val="none"/>
              </w:rPr>
              <w:t>Badano</w:t>
            </w:r>
            <w:proofErr w:type="spellEnd"/>
            <w:r w:rsidRPr="003C0278">
              <w:rPr>
                <w:rFonts w:ascii="Arial" w:eastAsia="Times New Roman" w:hAnsi="Arial" w:cs="Arial"/>
                <w:color w:val="000000"/>
                <w:kern w:val="0"/>
                <w:sz w:val="20"/>
                <w:szCs w:val="20"/>
                <w:lang w:eastAsia="en-GB"/>
                <w14:ligatures w14:val="none"/>
              </w:rPr>
              <w:t xml:space="preserve">; M. Y. </w:t>
            </w:r>
            <w:proofErr w:type="spellStart"/>
            <w:r w:rsidRPr="003C0278">
              <w:rPr>
                <w:rFonts w:ascii="Arial" w:eastAsia="Times New Roman" w:hAnsi="Arial" w:cs="Arial"/>
                <w:color w:val="000000"/>
                <w:kern w:val="0"/>
                <w:sz w:val="20"/>
                <w:szCs w:val="20"/>
                <w:lang w:eastAsia="en-GB"/>
                <w14:ligatures w14:val="none"/>
              </w:rPr>
              <w:t>Khanji</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27BC68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01F11A0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197FA3A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238-248</w:t>
            </w:r>
          </w:p>
        </w:tc>
      </w:tr>
      <w:tr w:rsidR="001A6346" w:rsidRPr="003C0278" w14:paraId="126F6F7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8AB2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BF054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and experimental immunology</w:t>
            </w:r>
          </w:p>
        </w:tc>
        <w:tc>
          <w:tcPr>
            <w:tcW w:w="3402" w:type="dxa"/>
            <w:tcBorders>
              <w:top w:val="nil"/>
              <w:left w:val="nil"/>
              <w:bottom w:val="single" w:sz="4" w:space="0" w:color="auto"/>
              <w:right w:val="single" w:sz="4" w:space="0" w:color="auto"/>
            </w:tcBorders>
            <w:shd w:val="clear" w:color="auto" w:fill="auto"/>
            <w:vAlign w:val="center"/>
            <w:hideMark/>
          </w:tcPr>
          <w:p w14:paraId="4DEFB33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Maternal body mass index is associated with an altered immunological profile at 28 weeks of gestation</w:t>
            </w:r>
          </w:p>
        </w:tc>
        <w:tc>
          <w:tcPr>
            <w:tcW w:w="6663" w:type="dxa"/>
            <w:tcBorders>
              <w:top w:val="nil"/>
              <w:left w:val="nil"/>
              <w:bottom w:val="single" w:sz="4" w:space="0" w:color="auto"/>
              <w:right w:val="single" w:sz="4" w:space="0" w:color="auto"/>
            </w:tcBorders>
            <w:shd w:val="clear" w:color="auto" w:fill="auto"/>
            <w:vAlign w:val="center"/>
            <w:hideMark/>
          </w:tcPr>
          <w:p w14:paraId="7FBA6B9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Rees; O. Richards; A. Allen-</w:t>
            </w:r>
            <w:proofErr w:type="spellStart"/>
            <w:r w:rsidRPr="003C0278">
              <w:rPr>
                <w:rFonts w:ascii="Arial" w:eastAsia="Times New Roman" w:hAnsi="Arial" w:cs="Arial"/>
                <w:color w:val="000000"/>
                <w:kern w:val="0"/>
                <w:sz w:val="20"/>
                <w:szCs w:val="20"/>
                <w:lang w:eastAsia="en-GB"/>
                <w14:ligatures w14:val="none"/>
              </w:rPr>
              <w:t>Kormylo</w:t>
            </w:r>
            <w:proofErr w:type="spellEnd"/>
            <w:r w:rsidRPr="003C0278">
              <w:rPr>
                <w:rFonts w:ascii="Arial" w:eastAsia="Times New Roman" w:hAnsi="Arial" w:cs="Arial"/>
                <w:color w:val="000000"/>
                <w:kern w:val="0"/>
                <w:sz w:val="20"/>
                <w:szCs w:val="20"/>
                <w:lang w:eastAsia="en-GB"/>
                <w14:ligatures w14:val="none"/>
              </w:rPr>
              <w:t>; N. Jones; C. A. Thornton</w:t>
            </w:r>
          </w:p>
        </w:tc>
        <w:tc>
          <w:tcPr>
            <w:tcW w:w="708" w:type="dxa"/>
            <w:tcBorders>
              <w:top w:val="nil"/>
              <w:left w:val="nil"/>
              <w:bottom w:val="single" w:sz="4" w:space="0" w:color="auto"/>
              <w:right w:val="single" w:sz="4" w:space="0" w:color="auto"/>
            </w:tcBorders>
            <w:shd w:val="clear" w:color="auto" w:fill="auto"/>
            <w:vAlign w:val="center"/>
            <w:hideMark/>
          </w:tcPr>
          <w:p w14:paraId="2DBE654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208</w:t>
            </w:r>
          </w:p>
        </w:tc>
        <w:tc>
          <w:tcPr>
            <w:tcW w:w="709" w:type="dxa"/>
            <w:tcBorders>
              <w:top w:val="nil"/>
              <w:left w:val="nil"/>
              <w:bottom w:val="single" w:sz="4" w:space="0" w:color="auto"/>
              <w:right w:val="single" w:sz="4" w:space="0" w:color="auto"/>
            </w:tcBorders>
            <w:shd w:val="clear" w:color="auto" w:fill="auto"/>
            <w:vAlign w:val="center"/>
            <w:hideMark/>
          </w:tcPr>
          <w:p w14:paraId="7C415F7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72F7406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114-128</w:t>
            </w:r>
          </w:p>
        </w:tc>
      </w:tr>
      <w:tr w:rsidR="001A6346" w:rsidRPr="003C0278" w14:paraId="252BC69A"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12ED6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92B9BA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Cerebral Circulation - Cognition and </w:t>
            </w:r>
            <w:proofErr w:type="spellStart"/>
            <w:r w:rsidRPr="003C0278">
              <w:rPr>
                <w:rFonts w:ascii="Arial" w:eastAsia="Times New Roman" w:hAnsi="Arial" w:cs="Arial"/>
                <w:color w:val="000000"/>
                <w:kern w:val="0"/>
                <w:sz w:val="20"/>
                <w:szCs w:val="20"/>
                <w:lang w:eastAsia="en-GB"/>
                <w14:ligatures w14:val="none"/>
              </w:rPr>
              <w:t>Behavior</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490052A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Research protocol – Assessing Post-Stroke Psychology Longitudinal Evaluation (APPLE) study: A prospective cohort study in stroke</w:t>
            </w:r>
          </w:p>
        </w:tc>
        <w:tc>
          <w:tcPr>
            <w:tcW w:w="6663" w:type="dxa"/>
            <w:tcBorders>
              <w:top w:val="nil"/>
              <w:left w:val="nil"/>
              <w:bottom w:val="single" w:sz="4" w:space="0" w:color="auto"/>
              <w:right w:val="single" w:sz="4" w:space="0" w:color="auto"/>
            </w:tcBorders>
            <w:shd w:val="clear" w:color="auto" w:fill="auto"/>
            <w:vAlign w:val="center"/>
            <w:hideMark/>
          </w:tcPr>
          <w:p w14:paraId="2C70A95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 J. Quinn; M. Taylor-Rowan; E. Elliott; B. Drozdowska; D. McMahon; N. M. Broomfield; M. Barber; M. J. MacLeod; V. </w:t>
            </w:r>
            <w:proofErr w:type="spellStart"/>
            <w:r w:rsidRPr="003C0278">
              <w:rPr>
                <w:rFonts w:ascii="Arial" w:eastAsia="Times New Roman" w:hAnsi="Arial" w:cs="Arial"/>
                <w:color w:val="000000"/>
                <w:kern w:val="0"/>
                <w:sz w:val="20"/>
                <w:szCs w:val="20"/>
                <w:lang w:eastAsia="en-GB"/>
                <w14:ligatures w14:val="none"/>
              </w:rPr>
              <w:t>Cvoro</w:t>
            </w:r>
            <w:proofErr w:type="spellEnd"/>
            <w:r w:rsidRPr="003C0278">
              <w:rPr>
                <w:rFonts w:ascii="Arial" w:eastAsia="Times New Roman" w:hAnsi="Arial" w:cs="Arial"/>
                <w:color w:val="000000"/>
                <w:kern w:val="0"/>
                <w:sz w:val="20"/>
                <w:szCs w:val="20"/>
                <w:lang w:eastAsia="en-GB"/>
                <w14:ligatures w14:val="none"/>
              </w:rPr>
              <w:t>; A. Byrne; S. Ross; J. Crow; P. Slade; J. Dawson; P. Langhorne</w:t>
            </w:r>
          </w:p>
        </w:tc>
        <w:tc>
          <w:tcPr>
            <w:tcW w:w="708" w:type="dxa"/>
            <w:tcBorders>
              <w:top w:val="nil"/>
              <w:left w:val="nil"/>
              <w:bottom w:val="single" w:sz="4" w:space="0" w:color="auto"/>
              <w:right w:val="single" w:sz="4" w:space="0" w:color="auto"/>
            </w:tcBorders>
            <w:shd w:val="clear" w:color="auto" w:fill="auto"/>
            <w:vAlign w:val="center"/>
            <w:hideMark/>
          </w:tcPr>
          <w:p w14:paraId="791D370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70D62D1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38CA1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B1F4ED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6ED7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2022</w:t>
            </w:r>
          </w:p>
        </w:tc>
        <w:tc>
          <w:tcPr>
            <w:tcW w:w="2409" w:type="dxa"/>
            <w:tcBorders>
              <w:top w:val="nil"/>
              <w:left w:val="nil"/>
              <w:bottom w:val="single" w:sz="4" w:space="0" w:color="auto"/>
              <w:right w:val="single" w:sz="4" w:space="0" w:color="auto"/>
            </w:tcBorders>
            <w:shd w:val="clear" w:color="auto" w:fill="auto"/>
            <w:vAlign w:val="center"/>
            <w:hideMark/>
          </w:tcPr>
          <w:p w14:paraId="065A268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Laryngology and Otology</w:t>
            </w:r>
          </w:p>
        </w:tc>
        <w:tc>
          <w:tcPr>
            <w:tcW w:w="3402" w:type="dxa"/>
            <w:tcBorders>
              <w:top w:val="nil"/>
              <w:left w:val="nil"/>
              <w:bottom w:val="single" w:sz="4" w:space="0" w:color="auto"/>
              <w:right w:val="single" w:sz="4" w:space="0" w:color="auto"/>
            </w:tcBorders>
            <w:shd w:val="clear" w:color="auto" w:fill="auto"/>
            <w:vAlign w:val="center"/>
            <w:hideMark/>
          </w:tcPr>
          <w:p w14:paraId="4B85967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Review of Endoscopic Myringoplasty Success: A Comparison of Intra Operative Graft Material and Post-Operative Packing on Graft Failure Rate</w:t>
            </w:r>
          </w:p>
        </w:tc>
        <w:tc>
          <w:tcPr>
            <w:tcW w:w="6663" w:type="dxa"/>
            <w:tcBorders>
              <w:top w:val="nil"/>
              <w:left w:val="nil"/>
              <w:bottom w:val="single" w:sz="4" w:space="0" w:color="auto"/>
              <w:right w:val="single" w:sz="4" w:space="0" w:color="auto"/>
            </w:tcBorders>
            <w:shd w:val="clear" w:color="auto" w:fill="auto"/>
            <w:vAlign w:val="center"/>
            <w:hideMark/>
          </w:tcPr>
          <w:p w14:paraId="5EEAF3C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P. M. </w:t>
            </w:r>
            <w:proofErr w:type="spellStart"/>
            <w:r w:rsidRPr="003C0278">
              <w:rPr>
                <w:rFonts w:ascii="Arial" w:eastAsia="Times New Roman" w:hAnsi="Arial" w:cs="Arial"/>
                <w:color w:val="000000"/>
                <w:kern w:val="0"/>
                <w:sz w:val="20"/>
                <w:szCs w:val="20"/>
                <w:lang w:eastAsia="en-GB"/>
                <w14:ligatures w14:val="none"/>
              </w:rPr>
              <w:t>Puttasiddaiah</w:t>
            </w:r>
            <w:proofErr w:type="spellEnd"/>
            <w:r w:rsidRPr="003C0278">
              <w:rPr>
                <w:rFonts w:ascii="Arial" w:eastAsia="Times New Roman" w:hAnsi="Arial" w:cs="Arial"/>
                <w:color w:val="000000"/>
                <w:kern w:val="0"/>
                <w:sz w:val="20"/>
                <w:szCs w:val="20"/>
                <w:lang w:eastAsia="en-GB"/>
                <w14:ligatures w14:val="none"/>
              </w:rPr>
              <w:t>; S. Morris; S. Browning; A. Sanu</w:t>
            </w:r>
          </w:p>
        </w:tc>
        <w:tc>
          <w:tcPr>
            <w:tcW w:w="708" w:type="dxa"/>
            <w:tcBorders>
              <w:top w:val="nil"/>
              <w:left w:val="nil"/>
              <w:bottom w:val="single" w:sz="4" w:space="0" w:color="auto"/>
              <w:right w:val="single" w:sz="4" w:space="0" w:color="auto"/>
            </w:tcBorders>
            <w:shd w:val="clear" w:color="auto" w:fill="auto"/>
            <w:vAlign w:val="center"/>
            <w:hideMark/>
          </w:tcPr>
          <w:p w14:paraId="7697063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AD730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C5B06C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658E9A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B206C7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5ECF8D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Interactive cardiovascular and thoracic surgery</w:t>
            </w:r>
          </w:p>
        </w:tc>
        <w:tc>
          <w:tcPr>
            <w:tcW w:w="3402" w:type="dxa"/>
            <w:tcBorders>
              <w:top w:val="nil"/>
              <w:left w:val="nil"/>
              <w:bottom w:val="single" w:sz="4" w:space="0" w:color="auto"/>
              <w:right w:val="single" w:sz="4" w:space="0" w:color="auto"/>
            </w:tcBorders>
            <w:shd w:val="clear" w:color="auto" w:fill="auto"/>
            <w:vAlign w:val="center"/>
            <w:hideMark/>
          </w:tcPr>
          <w:p w14:paraId="6F12A5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In patients with thoracic aortic graft infection, is graft </w:t>
            </w:r>
            <w:proofErr w:type="spellStart"/>
            <w:r w:rsidRPr="003C0278">
              <w:rPr>
                <w:rFonts w:ascii="Arial" w:eastAsia="Times New Roman" w:hAnsi="Arial" w:cs="Arial"/>
                <w:color w:val="000000"/>
                <w:kern w:val="0"/>
                <w:sz w:val="20"/>
                <w:szCs w:val="20"/>
                <w:lang w:eastAsia="en-GB"/>
                <w14:ligatures w14:val="none"/>
              </w:rPr>
              <w:t>explantation</w:t>
            </w:r>
            <w:proofErr w:type="spellEnd"/>
            <w:r w:rsidRPr="003C0278">
              <w:rPr>
                <w:rFonts w:ascii="Arial" w:eastAsia="Times New Roman" w:hAnsi="Arial" w:cs="Arial"/>
                <w:color w:val="000000"/>
                <w:kern w:val="0"/>
                <w:sz w:val="20"/>
                <w:szCs w:val="20"/>
                <w:lang w:eastAsia="en-GB"/>
                <w14:ligatures w14:val="none"/>
              </w:rPr>
              <w:t xml:space="preserve"> and replacement superior to in situ graft preservation?</w:t>
            </w:r>
          </w:p>
        </w:tc>
        <w:tc>
          <w:tcPr>
            <w:tcW w:w="6663" w:type="dxa"/>
            <w:tcBorders>
              <w:top w:val="nil"/>
              <w:left w:val="nil"/>
              <w:bottom w:val="single" w:sz="4" w:space="0" w:color="auto"/>
              <w:right w:val="single" w:sz="4" w:space="0" w:color="auto"/>
            </w:tcBorders>
            <w:shd w:val="clear" w:color="auto" w:fill="auto"/>
            <w:vAlign w:val="center"/>
            <w:hideMark/>
          </w:tcPr>
          <w:p w14:paraId="395D1F7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S. Poon; J. George; P. Kumar; M. Field</w:t>
            </w:r>
          </w:p>
        </w:tc>
        <w:tc>
          <w:tcPr>
            <w:tcW w:w="708" w:type="dxa"/>
            <w:tcBorders>
              <w:top w:val="nil"/>
              <w:left w:val="nil"/>
              <w:bottom w:val="single" w:sz="4" w:space="0" w:color="auto"/>
              <w:right w:val="single" w:sz="4" w:space="0" w:color="auto"/>
            </w:tcBorders>
            <w:shd w:val="clear" w:color="auto" w:fill="auto"/>
            <w:vAlign w:val="center"/>
            <w:hideMark/>
          </w:tcPr>
          <w:p w14:paraId="448E036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34</w:t>
            </w:r>
          </w:p>
        </w:tc>
        <w:tc>
          <w:tcPr>
            <w:tcW w:w="709" w:type="dxa"/>
            <w:tcBorders>
              <w:top w:val="nil"/>
              <w:left w:val="nil"/>
              <w:bottom w:val="single" w:sz="4" w:space="0" w:color="auto"/>
              <w:right w:val="single" w:sz="4" w:space="0" w:color="auto"/>
            </w:tcBorders>
            <w:shd w:val="clear" w:color="auto" w:fill="auto"/>
            <w:vAlign w:val="center"/>
            <w:hideMark/>
          </w:tcPr>
          <w:p w14:paraId="1725966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1808D82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291-296</w:t>
            </w:r>
          </w:p>
        </w:tc>
      </w:tr>
      <w:tr w:rsidR="001A6346" w:rsidRPr="003C0278" w14:paraId="6400238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C082F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112B25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case reports</w:t>
            </w:r>
          </w:p>
        </w:tc>
        <w:tc>
          <w:tcPr>
            <w:tcW w:w="3402" w:type="dxa"/>
            <w:tcBorders>
              <w:top w:val="nil"/>
              <w:left w:val="nil"/>
              <w:bottom w:val="single" w:sz="4" w:space="0" w:color="auto"/>
              <w:right w:val="single" w:sz="4" w:space="0" w:color="auto"/>
            </w:tcBorders>
            <w:shd w:val="clear" w:color="auto" w:fill="auto"/>
            <w:vAlign w:val="center"/>
            <w:hideMark/>
          </w:tcPr>
          <w:p w14:paraId="65517F7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Case of GPD1 deficiency causing </w:t>
            </w:r>
            <w:proofErr w:type="spellStart"/>
            <w:r w:rsidRPr="003C0278">
              <w:rPr>
                <w:rFonts w:ascii="Arial" w:eastAsia="Times New Roman" w:hAnsi="Arial" w:cs="Arial"/>
                <w:color w:val="000000"/>
                <w:kern w:val="0"/>
                <w:sz w:val="20"/>
                <w:szCs w:val="20"/>
                <w:lang w:eastAsia="en-GB"/>
                <w14:ligatures w14:val="none"/>
              </w:rPr>
              <w:t>hypertriglyceridaemia</w:t>
            </w:r>
            <w:proofErr w:type="spellEnd"/>
            <w:r w:rsidRPr="003C0278">
              <w:rPr>
                <w:rFonts w:ascii="Arial" w:eastAsia="Times New Roman" w:hAnsi="Arial" w:cs="Arial"/>
                <w:color w:val="000000"/>
                <w:kern w:val="0"/>
                <w:sz w:val="20"/>
                <w:szCs w:val="20"/>
                <w:lang w:eastAsia="en-GB"/>
                <w14:ligatures w14:val="none"/>
              </w:rPr>
              <w:t xml:space="preserve"> and non-alcoholic steatohepatitis</w:t>
            </w:r>
          </w:p>
        </w:tc>
        <w:tc>
          <w:tcPr>
            <w:tcW w:w="6663" w:type="dxa"/>
            <w:tcBorders>
              <w:top w:val="nil"/>
              <w:left w:val="nil"/>
              <w:bottom w:val="single" w:sz="4" w:space="0" w:color="auto"/>
              <w:right w:val="single" w:sz="4" w:space="0" w:color="auto"/>
            </w:tcBorders>
            <w:shd w:val="clear" w:color="auto" w:fill="auto"/>
            <w:vAlign w:val="center"/>
            <w:hideMark/>
          </w:tcPr>
          <w:p w14:paraId="0293BE5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L. </w:t>
            </w:r>
            <w:proofErr w:type="spellStart"/>
            <w:r w:rsidRPr="003C0278">
              <w:rPr>
                <w:rFonts w:ascii="Arial" w:eastAsia="Times New Roman" w:hAnsi="Arial" w:cs="Arial"/>
                <w:color w:val="000000"/>
                <w:kern w:val="0"/>
                <w:sz w:val="20"/>
                <w:szCs w:val="20"/>
                <w:lang w:eastAsia="en-GB"/>
                <w14:ligatures w14:val="none"/>
              </w:rPr>
              <w:t>Polchar</w:t>
            </w:r>
            <w:proofErr w:type="spellEnd"/>
            <w:r w:rsidRPr="003C0278">
              <w:rPr>
                <w:rFonts w:ascii="Arial" w:eastAsia="Times New Roman" w:hAnsi="Arial" w:cs="Arial"/>
                <w:color w:val="000000"/>
                <w:kern w:val="0"/>
                <w:sz w:val="20"/>
                <w:szCs w:val="20"/>
                <w:lang w:eastAsia="en-GB"/>
                <w14:ligatures w14:val="none"/>
              </w:rPr>
              <w:t>; P. Vallabhaneni</w:t>
            </w:r>
          </w:p>
        </w:tc>
        <w:tc>
          <w:tcPr>
            <w:tcW w:w="708" w:type="dxa"/>
            <w:tcBorders>
              <w:top w:val="nil"/>
              <w:left w:val="nil"/>
              <w:bottom w:val="single" w:sz="4" w:space="0" w:color="auto"/>
              <w:right w:val="single" w:sz="4" w:space="0" w:color="auto"/>
            </w:tcBorders>
            <w:shd w:val="clear" w:color="auto" w:fill="auto"/>
            <w:vAlign w:val="center"/>
            <w:hideMark/>
          </w:tcPr>
          <w:p w14:paraId="78FAD0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4912FDC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789E17B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C2D68A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45F51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7CA41D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Personality and Individual Differences</w:t>
            </w:r>
          </w:p>
        </w:tc>
        <w:tc>
          <w:tcPr>
            <w:tcW w:w="3402" w:type="dxa"/>
            <w:tcBorders>
              <w:top w:val="nil"/>
              <w:left w:val="nil"/>
              <w:bottom w:val="single" w:sz="4" w:space="0" w:color="auto"/>
              <w:right w:val="single" w:sz="4" w:space="0" w:color="auto"/>
            </w:tcBorders>
            <w:shd w:val="clear" w:color="auto" w:fill="auto"/>
            <w:vAlign w:val="center"/>
            <w:hideMark/>
          </w:tcPr>
          <w:p w14:paraId="754C6DE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Refining the relationship between psychopathy, aggression, and rule-breaking by gender: A comparison of the triarchic and </w:t>
            </w:r>
            <w:proofErr w:type="spellStart"/>
            <w:r w:rsidRPr="003C0278">
              <w:rPr>
                <w:rFonts w:ascii="Arial" w:eastAsia="Times New Roman" w:hAnsi="Arial" w:cs="Arial"/>
                <w:color w:val="000000"/>
                <w:kern w:val="0"/>
                <w:sz w:val="20"/>
                <w:szCs w:val="20"/>
                <w:lang w:eastAsia="en-GB"/>
                <w14:ligatures w14:val="none"/>
              </w:rPr>
              <w:t>septarchic</w:t>
            </w:r>
            <w:proofErr w:type="spellEnd"/>
            <w:r w:rsidRPr="003C0278">
              <w:rPr>
                <w:rFonts w:ascii="Arial" w:eastAsia="Times New Roman" w:hAnsi="Arial" w:cs="Arial"/>
                <w:color w:val="000000"/>
                <w:kern w:val="0"/>
                <w:sz w:val="20"/>
                <w:szCs w:val="20"/>
                <w:lang w:eastAsia="en-GB"/>
                <w14:ligatures w14:val="none"/>
              </w:rPr>
              <w:t xml:space="preserve"> models of psychopathy</w:t>
            </w:r>
          </w:p>
        </w:tc>
        <w:tc>
          <w:tcPr>
            <w:tcW w:w="6663" w:type="dxa"/>
            <w:tcBorders>
              <w:top w:val="nil"/>
              <w:left w:val="nil"/>
              <w:bottom w:val="single" w:sz="4" w:space="0" w:color="auto"/>
              <w:right w:val="single" w:sz="4" w:space="0" w:color="auto"/>
            </w:tcBorders>
            <w:shd w:val="clear" w:color="auto" w:fill="auto"/>
            <w:vAlign w:val="center"/>
            <w:hideMark/>
          </w:tcPr>
          <w:p w14:paraId="10213BD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Pink; R. J. Snowden; M. J. Price; A. </w:t>
            </w:r>
            <w:proofErr w:type="spellStart"/>
            <w:r w:rsidRPr="003C0278">
              <w:rPr>
                <w:rFonts w:ascii="Arial" w:eastAsia="Times New Roman" w:hAnsi="Arial" w:cs="Arial"/>
                <w:color w:val="000000"/>
                <w:kern w:val="0"/>
                <w:sz w:val="20"/>
                <w:szCs w:val="20"/>
                <w:lang w:eastAsia="en-GB"/>
                <w14:ligatures w14:val="none"/>
              </w:rPr>
              <w:t>Kocsondi</w:t>
            </w:r>
            <w:proofErr w:type="spellEnd"/>
            <w:r w:rsidRPr="003C0278">
              <w:rPr>
                <w:rFonts w:ascii="Arial" w:eastAsia="Times New Roman" w:hAnsi="Arial" w:cs="Arial"/>
                <w:color w:val="000000"/>
                <w:kern w:val="0"/>
                <w:sz w:val="20"/>
                <w:szCs w:val="20"/>
                <w:lang w:eastAsia="en-GB"/>
                <w14:ligatures w14:val="none"/>
              </w:rPr>
              <w:t>; C. Lawrence; P. Stephens; L. White; N. S. Gray</w:t>
            </w:r>
          </w:p>
        </w:tc>
        <w:tc>
          <w:tcPr>
            <w:tcW w:w="708" w:type="dxa"/>
            <w:tcBorders>
              <w:top w:val="nil"/>
              <w:left w:val="nil"/>
              <w:bottom w:val="single" w:sz="4" w:space="0" w:color="auto"/>
              <w:right w:val="single" w:sz="4" w:space="0" w:color="auto"/>
            </w:tcBorders>
            <w:shd w:val="clear" w:color="auto" w:fill="auto"/>
            <w:vAlign w:val="center"/>
            <w:hideMark/>
          </w:tcPr>
          <w:p w14:paraId="660189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185</w:t>
            </w:r>
          </w:p>
        </w:tc>
        <w:tc>
          <w:tcPr>
            <w:tcW w:w="709" w:type="dxa"/>
            <w:tcBorders>
              <w:top w:val="nil"/>
              <w:left w:val="nil"/>
              <w:bottom w:val="single" w:sz="4" w:space="0" w:color="auto"/>
              <w:right w:val="single" w:sz="4" w:space="0" w:color="auto"/>
            </w:tcBorders>
            <w:shd w:val="clear" w:color="auto" w:fill="auto"/>
            <w:vAlign w:val="center"/>
            <w:hideMark/>
          </w:tcPr>
          <w:p w14:paraId="641586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8C517C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4F641C4"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514E68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DDD69D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Cells</w:t>
            </w:r>
          </w:p>
        </w:tc>
        <w:tc>
          <w:tcPr>
            <w:tcW w:w="3402" w:type="dxa"/>
            <w:tcBorders>
              <w:top w:val="nil"/>
              <w:left w:val="nil"/>
              <w:bottom w:val="single" w:sz="4" w:space="0" w:color="auto"/>
              <w:right w:val="single" w:sz="4" w:space="0" w:color="auto"/>
            </w:tcBorders>
            <w:shd w:val="clear" w:color="auto" w:fill="auto"/>
            <w:vAlign w:val="center"/>
            <w:hideMark/>
          </w:tcPr>
          <w:p w14:paraId="623152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Mechanomimetic</w:t>
            </w:r>
            <w:proofErr w:type="spellEnd"/>
            <w:r w:rsidRPr="003C0278">
              <w:rPr>
                <w:rFonts w:ascii="Arial" w:eastAsia="Times New Roman" w:hAnsi="Arial" w:cs="Arial"/>
                <w:color w:val="000000"/>
                <w:kern w:val="0"/>
                <w:sz w:val="20"/>
                <w:szCs w:val="20"/>
                <w:lang w:eastAsia="en-GB"/>
                <w14:ligatures w14:val="none"/>
              </w:rPr>
              <w:t xml:space="preserve"> 3D Scaffolds as a Humanized In Vitro Model for Ovarian Cancer</w:t>
            </w:r>
          </w:p>
        </w:tc>
        <w:tc>
          <w:tcPr>
            <w:tcW w:w="6663" w:type="dxa"/>
            <w:tcBorders>
              <w:top w:val="nil"/>
              <w:left w:val="nil"/>
              <w:bottom w:val="single" w:sz="4" w:space="0" w:color="auto"/>
              <w:right w:val="single" w:sz="4" w:space="0" w:color="auto"/>
            </w:tcBorders>
            <w:shd w:val="clear" w:color="auto" w:fill="auto"/>
            <w:vAlign w:val="center"/>
            <w:hideMark/>
          </w:tcPr>
          <w:p w14:paraId="19337E1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 Paradiso; S. Lenna; S. A. </w:t>
            </w:r>
            <w:proofErr w:type="spellStart"/>
            <w:r w:rsidRPr="003C0278">
              <w:rPr>
                <w:rFonts w:ascii="Arial" w:eastAsia="Times New Roman" w:hAnsi="Arial" w:cs="Arial"/>
                <w:color w:val="000000"/>
                <w:kern w:val="0"/>
                <w:sz w:val="20"/>
                <w:szCs w:val="20"/>
                <w:lang w:eastAsia="en-GB"/>
                <w14:ligatures w14:val="none"/>
              </w:rPr>
              <w:t>Gazze</w:t>
            </w:r>
            <w:proofErr w:type="spellEnd"/>
            <w:r w:rsidRPr="003C0278">
              <w:rPr>
                <w:rFonts w:ascii="Arial" w:eastAsia="Times New Roman" w:hAnsi="Arial" w:cs="Arial"/>
                <w:color w:val="000000"/>
                <w:kern w:val="0"/>
                <w:sz w:val="20"/>
                <w:szCs w:val="20"/>
                <w:lang w:eastAsia="en-GB"/>
                <w14:ligatures w14:val="none"/>
              </w:rPr>
              <w:t xml:space="preserve">; J. G. Parra; K. Murphy; L. Margarit; D. Gonzalez; L. Francis; F. </w:t>
            </w:r>
            <w:proofErr w:type="spellStart"/>
            <w:r w:rsidRPr="003C0278">
              <w:rPr>
                <w:rFonts w:ascii="Arial" w:eastAsia="Times New Roman" w:hAnsi="Arial" w:cs="Arial"/>
                <w:color w:val="000000"/>
                <w:kern w:val="0"/>
                <w:sz w:val="20"/>
                <w:szCs w:val="20"/>
                <w:lang w:eastAsia="en-GB"/>
                <w14:ligatures w14:val="none"/>
              </w:rPr>
              <w:t>Taraballi</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6779A4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409E3DC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11B4ED0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81CB22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45F1B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455E5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Seizure</w:t>
            </w:r>
          </w:p>
        </w:tc>
        <w:tc>
          <w:tcPr>
            <w:tcW w:w="3402" w:type="dxa"/>
            <w:tcBorders>
              <w:top w:val="nil"/>
              <w:left w:val="nil"/>
              <w:bottom w:val="single" w:sz="4" w:space="0" w:color="auto"/>
              <w:right w:val="single" w:sz="4" w:space="0" w:color="auto"/>
            </w:tcBorders>
            <w:shd w:val="clear" w:color="auto" w:fill="auto"/>
            <w:vAlign w:val="center"/>
            <w:hideMark/>
          </w:tcPr>
          <w:p w14:paraId="7E635C2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Prevalence and healthcare resource utilization of patients with Dravet syndrome: Retrospective linkage cohort study</w:t>
            </w:r>
          </w:p>
        </w:tc>
        <w:tc>
          <w:tcPr>
            <w:tcW w:w="6663" w:type="dxa"/>
            <w:tcBorders>
              <w:top w:val="nil"/>
              <w:left w:val="nil"/>
              <w:bottom w:val="single" w:sz="4" w:space="0" w:color="auto"/>
              <w:right w:val="single" w:sz="4" w:space="0" w:color="auto"/>
            </w:tcBorders>
            <w:shd w:val="clear" w:color="auto" w:fill="auto"/>
            <w:vAlign w:val="center"/>
            <w:hideMark/>
          </w:tcPr>
          <w:p w14:paraId="44D39CA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W. Owen Pickrell; F. </w:t>
            </w:r>
            <w:proofErr w:type="spellStart"/>
            <w:r w:rsidRPr="003C0278">
              <w:rPr>
                <w:rFonts w:ascii="Arial" w:eastAsia="Times New Roman" w:hAnsi="Arial" w:cs="Arial"/>
                <w:color w:val="000000"/>
                <w:kern w:val="0"/>
                <w:sz w:val="20"/>
                <w:szCs w:val="20"/>
                <w:lang w:eastAsia="en-GB"/>
                <w14:ligatures w14:val="none"/>
              </w:rPr>
              <w:t>Guelfucci</w:t>
            </w:r>
            <w:proofErr w:type="spellEnd"/>
            <w:r w:rsidRPr="003C0278">
              <w:rPr>
                <w:rFonts w:ascii="Arial" w:eastAsia="Times New Roman" w:hAnsi="Arial" w:cs="Arial"/>
                <w:color w:val="000000"/>
                <w:kern w:val="0"/>
                <w:sz w:val="20"/>
                <w:szCs w:val="20"/>
                <w:lang w:eastAsia="en-GB"/>
                <w14:ligatures w14:val="none"/>
              </w:rPr>
              <w:t>; M. Martin; R. Holland; R. F. M. Chin</w:t>
            </w:r>
          </w:p>
        </w:tc>
        <w:tc>
          <w:tcPr>
            <w:tcW w:w="708" w:type="dxa"/>
            <w:tcBorders>
              <w:top w:val="nil"/>
              <w:left w:val="nil"/>
              <w:bottom w:val="single" w:sz="4" w:space="0" w:color="auto"/>
              <w:right w:val="single" w:sz="4" w:space="0" w:color="auto"/>
            </w:tcBorders>
            <w:shd w:val="clear" w:color="auto" w:fill="auto"/>
            <w:vAlign w:val="center"/>
            <w:hideMark/>
          </w:tcPr>
          <w:p w14:paraId="052CE9E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99</w:t>
            </w:r>
          </w:p>
        </w:tc>
        <w:tc>
          <w:tcPr>
            <w:tcW w:w="709" w:type="dxa"/>
            <w:tcBorders>
              <w:top w:val="nil"/>
              <w:left w:val="nil"/>
              <w:bottom w:val="single" w:sz="4" w:space="0" w:color="auto"/>
              <w:right w:val="single" w:sz="4" w:space="0" w:color="auto"/>
            </w:tcBorders>
            <w:shd w:val="clear" w:color="auto" w:fill="auto"/>
            <w:vAlign w:val="center"/>
            <w:hideMark/>
          </w:tcPr>
          <w:p w14:paraId="271681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574423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159-163</w:t>
            </w:r>
          </w:p>
        </w:tc>
      </w:tr>
      <w:tr w:rsidR="001A6346" w:rsidRPr="003C0278" w14:paraId="6560084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EABC1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B3F5E7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Plastic and Reconstructive Surgery - Global Open</w:t>
            </w:r>
          </w:p>
        </w:tc>
        <w:tc>
          <w:tcPr>
            <w:tcW w:w="3402" w:type="dxa"/>
            <w:tcBorders>
              <w:top w:val="nil"/>
              <w:left w:val="nil"/>
              <w:bottom w:val="single" w:sz="4" w:space="0" w:color="auto"/>
              <w:right w:val="single" w:sz="4" w:space="0" w:color="auto"/>
            </w:tcBorders>
            <w:shd w:val="clear" w:color="auto" w:fill="auto"/>
            <w:vAlign w:val="center"/>
            <w:hideMark/>
          </w:tcPr>
          <w:p w14:paraId="791771B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Metastatic Well-differentiated Squamous Cell Carcinoma in a Patient with an Arteriovenous Fistula</w:t>
            </w:r>
          </w:p>
        </w:tc>
        <w:tc>
          <w:tcPr>
            <w:tcW w:w="6663" w:type="dxa"/>
            <w:tcBorders>
              <w:top w:val="nil"/>
              <w:left w:val="nil"/>
              <w:bottom w:val="single" w:sz="4" w:space="0" w:color="auto"/>
              <w:right w:val="single" w:sz="4" w:space="0" w:color="auto"/>
            </w:tcBorders>
            <w:shd w:val="clear" w:color="auto" w:fill="auto"/>
            <w:vAlign w:val="center"/>
            <w:hideMark/>
          </w:tcPr>
          <w:p w14:paraId="137250C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Nyeko-Lacek; H. John; S. Leong; E. Short; T. </w:t>
            </w:r>
            <w:proofErr w:type="spellStart"/>
            <w:r w:rsidRPr="003C0278">
              <w:rPr>
                <w:rFonts w:ascii="Arial" w:eastAsia="Times New Roman" w:hAnsi="Arial" w:cs="Arial"/>
                <w:color w:val="000000"/>
                <w:kern w:val="0"/>
                <w:sz w:val="20"/>
                <w:szCs w:val="20"/>
                <w:lang w:eastAsia="en-GB"/>
                <w14:ligatures w14:val="none"/>
              </w:rPr>
              <w:t>Elazzabi</w:t>
            </w:r>
            <w:proofErr w:type="spellEnd"/>
            <w:r w:rsidRPr="003C0278">
              <w:rPr>
                <w:rFonts w:ascii="Arial" w:eastAsia="Times New Roman" w:hAnsi="Arial" w:cs="Arial"/>
                <w:color w:val="000000"/>
                <w:kern w:val="0"/>
                <w:sz w:val="20"/>
                <w:szCs w:val="20"/>
                <w:lang w:eastAsia="en-GB"/>
                <w14:ligatures w14:val="none"/>
              </w:rPr>
              <w:t>; Z. Jessop; S. Hemington-Gorse</w:t>
            </w:r>
          </w:p>
        </w:tc>
        <w:tc>
          <w:tcPr>
            <w:tcW w:w="708" w:type="dxa"/>
            <w:tcBorders>
              <w:top w:val="nil"/>
              <w:left w:val="nil"/>
              <w:bottom w:val="single" w:sz="4" w:space="0" w:color="auto"/>
              <w:right w:val="single" w:sz="4" w:space="0" w:color="auto"/>
            </w:tcBorders>
            <w:shd w:val="clear" w:color="auto" w:fill="auto"/>
            <w:vAlign w:val="center"/>
            <w:hideMark/>
          </w:tcPr>
          <w:p w14:paraId="239186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20F251D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0B3AAF3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E4100</w:t>
            </w:r>
          </w:p>
        </w:tc>
      </w:tr>
      <w:tr w:rsidR="001A6346" w:rsidRPr="003C0278" w14:paraId="25E2630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02B447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6EE88E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w:t>
            </w:r>
          </w:p>
        </w:tc>
        <w:tc>
          <w:tcPr>
            <w:tcW w:w="3402" w:type="dxa"/>
            <w:tcBorders>
              <w:top w:val="nil"/>
              <w:left w:val="nil"/>
              <w:bottom w:val="single" w:sz="4" w:space="0" w:color="auto"/>
              <w:right w:val="single" w:sz="4" w:space="0" w:color="auto"/>
            </w:tcBorders>
            <w:shd w:val="clear" w:color="auto" w:fill="auto"/>
            <w:vAlign w:val="center"/>
            <w:hideMark/>
          </w:tcPr>
          <w:p w14:paraId="080719E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Gender diversity in UK surgical specialties: A national observational study</w:t>
            </w:r>
          </w:p>
        </w:tc>
        <w:tc>
          <w:tcPr>
            <w:tcW w:w="6663" w:type="dxa"/>
            <w:tcBorders>
              <w:top w:val="nil"/>
              <w:left w:val="nil"/>
              <w:bottom w:val="single" w:sz="4" w:space="0" w:color="auto"/>
              <w:right w:val="single" w:sz="4" w:space="0" w:color="auto"/>
            </w:tcBorders>
            <w:shd w:val="clear" w:color="auto" w:fill="auto"/>
            <w:vAlign w:val="center"/>
            <w:hideMark/>
          </w:tcPr>
          <w:p w14:paraId="137982C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T. H. Newman; M. G. Parry; R. Zakeri; V. </w:t>
            </w:r>
            <w:proofErr w:type="spellStart"/>
            <w:r w:rsidRPr="003C0278">
              <w:rPr>
                <w:rFonts w:ascii="Arial" w:eastAsia="Times New Roman" w:hAnsi="Arial" w:cs="Arial"/>
                <w:color w:val="000000"/>
                <w:kern w:val="0"/>
                <w:sz w:val="20"/>
                <w:szCs w:val="20"/>
                <w:lang w:eastAsia="en-GB"/>
                <w14:ligatures w14:val="none"/>
              </w:rPr>
              <w:t>Pegna</w:t>
            </w:r>
            <w:proofErr w:type="spellEnd"/>
            <w:r w:rsidRPr="003C0278">
              <w:rPr>
                <w:rFonts w:ascii="Arial" w:eastAsia="Times New Roman" w:hAnsi="Arial" w:cs="Arial"/>
                <w:color w:val="000000"/>
                <w:kern w:val="0"/>
                <w:sz w:val="20"/>
                <w:szCs w:val="20"/>
                <w:lang w:eastAsia="en-GB"/>
                <w14:ligatures w14:val="none"/>
              </w:rPr>
              <w:t xml:space="preserve">; A. Nagle; F. Bhatti; S. </w:t>
            </w:r>
            <w:proofErr w:type="spellStart"/>
            <w:r w:rsidRPr="003C0278">
              <w:rPr>
                <w:rFonts w:ascii="Arial" w:eastAsia="Times New Roman" w:hAnsi="Arial" w:cs="Arial"/>
                <w:color w:val="000000"/>
                <w:kern w:val="0"/>
                <w:sz w:val="20"/>
                <w:szCs w:val="20"/>
                <w:lang w:eastAsia="en-GB"/>
                <w14:ligatures w14:val="none"/>
              </w:rPr>
              <w:t>Vig</w:t>
            </w:r>
            <w:proofErr w:type="spellEnd"/>
            <w:r w:rsidRPr="003C0278">
              <w:rPr>
                <w:rFonts w:ascii="Arial" w:eastAsia="Times New Roman" w:hAnsi="Arial" w:cs="Arial"/>
                <w:color w:val="000000"/>
                <w:kern w:val="0"/>
                <w:sz w:val="20"/>
                <w:szCs w:val="20"/>
                <w:lang w:eastAsia="en-GB"/>
                <w14:ligatures w14:val="none"/>
              </w:rPr>
              <w:t>; J. S. A. Green</w:t>
            </w:r>
          </w:p>
        </w:tc>
        <w:tc>
          <w:tcPr>
            <w:tcW w:w="708" w:type="dxa"/>
            <w:tcBorders>
              <w:top w:val="nil"/>
              <w:left w:val="nil"/>
              <w:bottom w:val="single" w:sz="4" w:space="0" w:color="auto"/>
              <w:right w:val="single" w:sz="4" w:space="0" w:color="auto"/>
            </w:tcBorders>
            <w:shd w:val="clear" w:color="auto" w:fill="auto"/>
            <w:vAlign w:val="center"/>
            <w:hideMark/>
          </w:tcPr>
          <w:p w14:paraId="379B715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615847B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12C4E06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B0667E5"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FCFA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C1192A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global health</w:t>
            </w:r>
          </w:p>
        </w:tc>
        <w:tc>
          <w:tcPr>
            <w:tcW w:w="3402" w:type="dxa"/>
            <w:tcBorders>
              <w:top w:val="nil"/>
              <w:left w:val="nil"/>
              <w:bottom w:val="single" w:sz="4" w:space="0" w:color="auto"/>
              <w:right w:val="single" w:sz="4" w:space="0" w:color="auto"/>
            </w:tcBorders>
            <w:shd w:val="clear" w:color="auto" w:fill="auto"/>
            <w:vAlign w:val="center"/>
            <w:hideMark/>
          </w:tcPr>
          <w:p w14:paraId="6933C08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What is the impact of nature on human health? A scoping review of the literature</w:t>
            </w:r>
          </w:p>
        </w:tc>
        <w:tc>
          <w:tcPr>
            <w:tcW w:w="6663" w:type="dxa"/>
            <w:tcBorders>
              <w:top w:val="nil"/>
              <w:left w:val="nil"/>
              <w:bottom w:val="single" w:sz="4" w:space="0" w:color="auto"/>
              <w:right w:val="single" w:sz="4" w:space="0" w:color="auto"/>
            </w:tcBorders>
            <w:shd w:val="clear" w:color="auto" w:fill="auto"/>
            <w:vAlign w:val="center"/>
            <w:hideMark/>
          </w:tcPr>
          <w:p w14:paraId="016E975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M. </w:t>
            </w:r>
            <w:proofErr w:type="spellStart"/>
            <w:r w:rsidRPr="003C0278">
              <w:rPr>
                <w:rFonts w:ascii="Arial" w:eastAsia="Times New Roman" w:hAnsi="Arial" w:cs="Arial"/>
                <w:color w:val="000000"/>
                <w:kern w:val="0"/>
                <w:sz w:val="20"/>
                <w:szCs w:val="20"/>
                <w:lang w:eastAsia="en-GB"/>
                <w14:ligatures w14:val="none"/>
              </w:rPr>
              <w:t>Nejade</w:t>
            </w:r>
            <w:proofErr w:type="spellEnd"/>
            <w:r w:rsidRPr="003C0278">
              <w:rPr>
                <w:rFonts w:ascii="Arial" w:eastAsia="Times New Roman" w:hAnsi="Arial" w:cs="Arial"/>
                <w:color w:val="000000"/>
                <w:kern w:val="0"/>
                <w:sz w:val="20"/>
                <w:szCs w:val="20"/>
                <w:lang w:eastAsia="en-GB"/>
                <w14:ligatures w14:val="none"/>
              </w:rPr>
              <w:t>; D. Grace; L. R. Bowman</w:t>
            </w:r>
          </w:p>
        </w:tc>
        <w:tc>
          <w:tcPr>
            <w:tcW w:w="708" w:type="dxa"/>
            <w:tcBorders>
              <w:top w:val="nil"/>
              <w:left w:val="nil"/>
              <w:bottom w:val="single" w:sz="4" w:space="0" w:color="auto"/>
              <w:right w:val="single" w:sz="4" w:space="0" w:color="auto"/>
            </w:tcBorders>
            <w:shd w:val="clear" w:color="auto" w:fill="auto"/>
            <w:vAlign w:val="center"/>
            <w:hideMark/>
          </w:tcPr>
          <w:p w14:paraId="0AB0042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1D9CEE9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879FDB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4099</w:t>
            </w:r>
          </w:p>
        </w:tc>
      </w:tr>
      <w:tr w:rsidR="001A6346" w:rsidRPr="003C0278" w14:paraId="66350336" w14:textId="77777777" w:rsidTr="001A6346">
        <w:trPr>
          <w:trHeight w:val="229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FCCB6A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lastRenderedPageBreak/>
              <w:t>2022</w:t>
            </w:r>
          </w:p>
        </w:tc>
        <w:tc>
          <w:tcPr>
            <w:tcW w:w="2409" w:type="dxa"/>
            <w:tcBorders>
              <w:top w:val="nil"/>
              <w:left w:val="nil"/>
              <w:bottom w:val="single" w:sz="4" w:space="0" w:color="auto"/>
              <w:right w:val="single" w:sz="4" w:space="0" w:color="auto"/>
            </w:tcBorders>
            <w:shd w:val="clear" w:color="auto" w:fill="auto"/>
            <w:vAlign w:val="center"/>
            <w:hideMark/>
          </w:tcPr>
          <w:p w14:paraId="1B885A5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Gut</w:t>
            </w:r>
          </w:p>
        </w:tc>
        <w:tc>
          <w:tcPr>
            <w:tcW w:w="3402" w:type="dxa"/>
            <w:tcBorders>
              <w:top w:val="nil"/>
              <w:left w:val="nil"/>
              <w:bottom w:val="single" w:sz="4" w:space="0" w:color="auto"/>
              <w:right w:val="single" w:sz="4" w:space="0" w:color="auto"/>
            </w:tcBorders>
            <w:shd w:val="clear" w:color="auto" w:fill="auto"/>
            <w:vAlign w:val="center"/>
            <w:hideMark/>
          </w:tcPr>
          <w:p w14:paraId="58FFB46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SARS-CoV-2 infection is associated with an increased risk of idiopathic acute pancreatitis but not pancreatic exocrine insufficiency or diabetes: long-term results of the COVIDPAN study</w:t>
            </w:r>
          </w:p>
        </w:tc>
        <w:tc>
          <w:tcPr>
            <w:tcW w:w="6663" w:type="dxa"/>
            <w:tcBorders>
              <w:top w:val="nil"/>
              <w:left w:val="nil"/>
              <w:bottom w:val="single" w:sz="4" w:space="0" w:color="auto"/>
              <w:right w:val="single" w:sz="4" w:space="0" w:color="auto"/>
            </w:tcBorders>
            <w:shd w:val="clear" w:color="auto" w:fill="auto"/>
            <w:vAlign w:val="center"/>
            <w:hideMark/>
          </w:tcPr>
          <w:p w14:paraId="64B958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Nayar; C. Varghese; A. Kanwar; A. K. Siriwardena; A. R. Haque; A. Awan; A. Balakrishnan; A. Rawashdeh; B. Ivanov; C. Parmar; C. M. Halloran; C. Caruana; C. M. Borg; D. Gomez; D. </w:t>
            </w:r>
            <w:proofErr w:type="spellStart"/>
            <w:r w:rsidRPr="003C0278">
              <w:rPr>
                <w:rFonts w:ascii="Arial" w:eastAsia="Times New Roman" w:hAnsi="Arial" w:cs="Arial"/>
                <w:color w:val="000000"/>
                <w:kern w:val="0"/>
                <w:sz w:val="20"/>
                <w:szCs w:val="20"/>
                <w:lang w:eastAsia="en-GB"/>
                <w14:ligatures w14:val="none"/>
              </w:rPr>
              <w:t>Damaskos</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Karavias</w:t>
            </w:r>
            <w:proofErr w:type="spellEnd"/>
            <w:r w:rsidRPr="003C0278">
              <w:rPr>
                <w:rFonts w:ascii="Arial" w:eastAsia="Times New Roman" w:hAnsi="Arial" w:cs="Arial"/>
                <w:color w:val="000000"/>
                <w:kern w:val="0"/>
                <w:sz w:val="20"/>
                <w:szCs w:val="20"/>
                <w:lang w:eastAsia="en-GB"/>
                <w14:ligatures w14:val="none"/>
              </w:rPr>
              <w:t xml:space="preserve">; G. Finch; H. </w:t>
            </w:r>
            <w:proofErr w:type="spellStart"/>
            <w:r w:rsidRPr="003C0278">
              <w:rPr>
                <w:rFonts w:ascii="Arial" w:eastAsia="Times New Roman" w:hAnsi="Arial" w:cs="Arial"/>
                <w:color w:val="000000"/>
                <w:kern w:val="0"/>
                <w:sz w:val="20"/>
                <w:szCs w:val="20"/>
                <w:lang w:eastAsia="en-GB"/>
                <w14:ligatures w14:val="none"/>
              </w:rPr>
              <w:t>Ebied</w:t>
            </w:r>
            <w:proofErr w:type="spellEnd"/>
            <w:r w:rsidRPr="003C0278">
              <w:rPr>
                <w:rFonts w:ascii="Arial" w:eastAsia="Times New Roman" w:hAnsi="Arial" w:cs="Arial"/>
                <w:color w:val="000000"/>
                <w:kern w:val="0"/>
                <w:sz w:val="20"/>
                <w:szCs w:val="20"/>
                <w:lang w:eastAsia="en-GB"/>
                <w14:ligatures w14:val="none"/>
              </w:rPr>
              <w:t xml:space="preserve">; J. K. Pine; J. R. A. Skipworth; J. Milburn; J. Latif; J. Apollos; J. El </w:t>
            </w:r>
            <w:proofErr w:type="spellStart"/>
            <w:r w:rsidRPr="003C0278">
              <w:rPr>
                <w:rFonts w:ascii="Arial" w:eastAsia="Times New Roman" w:hAnsi="Arial" w:cs="Arial"/>
                <w:color w:val="000000"/>
                <w:kern w:val="0"/>
                <w:sz w:val="20"/>
                <w:szCs w:val="20"/>
                <w:lang w:eastAsia="en-GB"/>
                <w14:ligatures w14:val="none"/>
              </w:rPr>
              <w:t>Kafsi</w:t>
            </w:r>
            <w:proofErr w:type="spellEnd"/>
            <w:r w:rsidRPr="003C0278">
              <w:rPr>
                <w:rFonts w:ascii="Arial" w:eastAsia="Times New Roman" w:hAnsi="Arial" w:cs="Arial"/>
                <w:color w:val="000000"/>
                <w:kern w:val="0"/>
                <w:sz w:val="20"/>
                <w:szCs w:val="20"/>
                <w:lang w:eastAsia="en-GB"/>
                <w14:ligatures w14:val="none"/>
              </w:rPr>
              <w:t xml:space="preserve">; J. A. Windsor; K. Roberts; K. Wang; K. Ravi; M. V. Coats; M. </w:t>
            </w:r>
            <w:proofErr w:type="spellStart"/>
            <w:r w:rsidRPr="003C0278">
              <w:rPr>
                <w:rFonts w:ascii="Arial" w:eastAsia="Times New Roman" w:hAnsi="Arial" w:cs="Arial"/>
                <w:color w:val="000000"/>
                <w:kern w:val="0"/>
                <w:sz w:val="20"/>
                <w:szCs w:val="20"/>
                <w:lang w:eastAsia="en-GB"/>
                <w14:ligatures w14:val="none"/>
              </w:rPr>
              <w:t>Hollyman</w:t>
            </w:r>
            <w:proofErr w:type="spellEnd"/>
            <w:r w:rsidRPr="003C0278">
              <w:rPr>
                <w:rFonts w:ascii="Arial" w:eastAsia="Times New Roman" w:hAnsi="Arial" w:cs="Arial"/>
                <w:color w:val="000000"/>
                <w:kern w:val="0"/>
                <w:sz w:val="20"/>
                <w:szCs w:val="20"/>
                <w:lang w:eastAsia="en-GB"/>
                <w14:ligatures w14:val="none"/>
              </w:rPr>
              <w:t xml:space="preserve">; M. Phillips; M. Okocha; M. S. Wilson; N. A. Ameer; N. Kumar; N. Shah; P. Lapolla; C. Magee; B. Al-Sarireh; R. </w:t>
            </w:r>
            <w:proofErr w:type="spellStart"/>
            <w:r w:rsidRPr="003C0278">
              <w:rPr>
                <w:rFonts w:ascii="Arial" w:eastAsia="Times New Roman" w:hAnsi="Arial" w:cs="Arial"/>
                <w:color w:val="000000"/>
                <w:kern w:val="0"/>
                <w:sz w:val="20"/>
                <w:szCs w:val="20"/>
                <w:lang w:eastAsia="en-GB"/>
                <w14:ligatures w14:val="none"/>
              </w:rPr>
              <w:t>Lunevicius</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Benhmida</w:t>
            </w:r>
            <w:proofErr w:type="spellEnd"/>
            <w:r w:rsidRPr="003C0278">
              <w:rPr>
                <w:rFonts w:ascii="Arial" w:eastAsia="Times New Roman" w:hAnsi="Arial" w:cs="Arial"/>
                <w:color w:val="000000"/>
                <w:kern w:val="0"/>
                <w:sz w:val="20"/>
                <w:szCs w:val="20"/>
                <w:lang w:eastAsia="en-GB"/>
                <w14:ligatures w14:val="none"/>
              </w:rPr>
              <w:t xml:space="preserve">; R. Singhal; S. Balachandra; S. </w:t>
            </w:r>
            <w:proofErr w:type="spellStart"/>
            <w:r w:rsidRPr="003C0278">
              <w:rPr>
                <w:rFonts w:ascii="Arial" w:eastAsia="Times New Roman" w:hAnsi="Arial" w:cs="Arial"/>
                <w:color w:val="000000"/>
                <w:kern w:val="0"/>
                <w:sz w:val="20"/>
                <w:szCs w:val="20"/>
                <w:lang w:eastAsia="en-GB"/>
                <w14:ligatures w14:val="none"/>
              </w:rPr>
              <w:t>Demirli</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Atıcı</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Jaunoo</w:t>
            </w:r>
            <w:proofErr w:type="spellEnd"/>
            <w:r w:rsidRPr="003C0278">
              <w:rPr>
                <w:rFonts w:ascii="Arial" w:eastAsia="Times New Roman" w:hAnsi="Arial" w:cs="Arial"/>
                <w:color w:val="000000"/>
                <w:kern w:val="0"/>
                <w:sz w:val="20"/>
                <w:szCs w:val="20"/>
                <w:lang w:eastAsia="en-GB"/>
                <w14:ligatures w14:val="none"/>
              </w:rPr>
              <w:t xml:space="preserve">; S. Dwerryhouse; T. Boyce; V. </w:t>
            </w:r>
            <w:proofErr w:type="spellStart"/>
            <w:r w:rsidRPr="003C0278">
              <w:rPr>
                <w:rFonts w:ascii="Arial" w:eastAsia="Times New Roman" w:hAnsi="Arial" w:cs="Arial"/>
                <w:color w:val="000000"/>
                <w:kern w:val="0"/>
                <w:sz w:val="20"/>
                <w:szCs w:val="20"/>
                <w:lang w:eastAsia="en-GB"/>
                <w14:ligatures w14:val="none"/>
              </w:rPr>
              <w:t>Charalampakis</w:t>
            </w:r>
            <w:proofErr w:type="spellEnd"/>
            <w:r w:rsidRPr="003C0278">
              <w:rPr>
                <w:rFonts w:ascii="Arial" w:eastAsia="Times New Roman" w:hAnsi="Arial" w:cs="Arial"/>
                <w:color w:val="000000"/>
                <w:kern w:val="0"/>
                <w:sz w:val="20"/>
                <w:szCs w:val="20"/>
                <w:lang w:eastAsia="en-GB"/>
                <w14:ligatures w14:val="none"/>
              </w:rPr>
              <w:t xml:space="preserve">; V. Kanakala; Z. Abbas; N. Tewari; S. </w:t>
            </w:r>
            <w:proofErr w:type="spellStart"/>
            <w:r w:rsidRPr="003C0278">
              <w:rPr>
                <w:rFonts w:ascii="Arial" w:eastAsia="Times New Roman" w:hAnsi="Arial" w:cs="Arial"/>
                <w:color w:val="000000"/>
                <w:kern w:val="0"/>
                <w:sz w:val="20"/>
                <w:szCs w:val="20"/>
                <w:lang w:eastAsia="en-GB"/>
                <w14:ligatures w14:val="none"/>
              </w:rPr>
              <w:t>Pandanaboyana</w:t>
            </w:r>
            <w:proofErr w:type="spellEnd"/>
            <w:r w:rsidRPr="003C0278">
              <w:rPr>
                <w:rFonts w:ascii="Arial" w:eastAsia="Times New Roman" w:hAnsi="Arial" w:cs="Arial"/>
                <w:color w:val="000000"/>
                <w:kern w:val="0"/>
                <w:sz w:val="20"/>
                <w:szCs w:val="20"/>
                <w:lang w:eastAsia="en-GB"/>
                <w14:ligatures w14:val="none"/>
              </w:rPr>
              <w:t>; C. C. Group; C. P. C. Group</w:t>
            </w:r>
          </w:p>
        </w:tc>
        <w:tc>
          <w:tcPr>
            <w:tcW w:w="708" w:type="dxa"/>
            <w:tcBorders>
              <w:top w:val="nil"/>
              <w:left w:val="nil"/>
              <w:bottom w:val="single" w:sz="4" w:space="0" w:color="auto"/>
              <w:right w:val="single" w:sz="4" w:space="0" w:color="auto"/>
            </w:tcBorders>
            <w:shd w:val="clear" w:color="auto" w:fill="auto"/>
            <w:vAlign w:val="center"/>
            <w:hideMark/>
          </w:tcPr>
          <w:p w14:paraId="358F469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71</w:t>
            </w:r>
          </w:p>
        </w:tc>
        <w:tc>
          <w:tcPr>
            <w:tcW w:w="709" w:type="dxa"/>
            <w:tcBorders>
              <w:top w:val="nil"/>
              <w:left w:val="nil"/>
              <w:bottom w:val="single" w:sz="4" w:space="0" w:color="auto"/>
              <w:right w:val="single" w:sz="4" w:space="0" w:color="auto"/>
            </w:tcBorders>
            <w:shd w:val="clear" w:color="auto" w:fill="auto"/>
            <w:vAlign w:val="center"/>
            <w:hideMark/>
          </w:tcPr>
          <w:p w14:paraId="54951F6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77E34E0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1444-1447</w:t>
            </w:r>
          </w:p>
        </w:tc>
      </w:tr>
      <w:tr w:rsidR="001A6346" w:rsidRPr="003C0278" w14:paraId="5FA9865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C90FF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E75B53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Health Care Management</w:t>
            </w:r>
          </w:p>
        </w:tc>
        <w:tc>
          <w:tcPr>
            <w:tcW w:w="3402" w:type="dxa"/>
            <w:tcBorders>
              <w:top w:val="nil"/>
              <w:left w:val="nil"/>
              <w:bottom w:val="single" w:sz="4" w:space="0" w:color="auto"/>
              <w:right w:val="single" w:sz="4" w:space="0" w:color="auto"/>
            </w:tcBorders>
            <w:shd w:val="clear" w:color="auto" w:fill="auto"/>
            <w:vAlign w:val="center"/>
            <w:hideMark/>
          </w:tcPr>
          <w:p w14:paraId="74B6EEC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Patient satisfaction with telephone consultations at a community mental health service: A descriptive survey</w:t>
            </w:r>
          </w:p>
        </w:tc>
        <w:tc>
          <w:tcPr>
            <w:tcW w:w="6663" w:type="dxa"/>
            <w:tcBorders>
              <w:top w:val="nil"/>
              <w:left w:val="nil"/>
              <w:bottom w:val="single" w:sz="4" w:space="0" w:color="auto"/>
              <w:right w:val="single" w:sz="4" w:space="0" w:color="auto"/>
            </w:tcBorders>
            <w:shd w:val="clear" w:color="auto" w:fill="auto"/>
            <w:vAlign w:val="center"/>
            <w:hideMark/>
          </w:tcPr>
          <w:p w14:paraId="28F4222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V. Naik; L. Allen; M. Gnanavel</w:t>
            </w:r>
          </w:p>
        </w:tc>
        <w:tc>
          <w:tcPr>
            <w:tcW w:w="708" w:type="dxa"/>
            <w:tcBorders>
              <w:top w:val="nil"/>
              <w:left w:val="nil"/>
              <w:bottom w:val="single" w:sz="4" w:space="0" w:color="auto"/>
              <w:right w:val="single" w:sz="4" w:space="0" w:color="auto"/>
            </w:tcBorders>
            <w:shd w:val="clear" w:color="auto" w:fill="auto"/>
            <w:vAlign w:val="center"/>
            <w:hideMark/>
          </w:tcPr>
          <w:p w14:paraId="38CF6A1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28</w:t>
            </w:r>
          </w:p>
        </w:tc>
        <w:tc>
          <w:tcPr>
            <w:tcW w:w="709" w:type="dxa"/>
            <w:tcBorders>
              <w:top w:val="nil"/>
              <w:left w:val="nil"/>
              <w:bottom w:val="single" w:sz="4" w:space="0" w:color="auto"/>
              <w:right w:val="single" w:sz="4" w:space="0" w:color="auto"/>
            </w:tcBorders>
            <w:shd w:val="clear" w:color="auto" w:fill="auto"/>
            <w:vAlign w:val="center"/>
            <w:hideMark/>
          </w:tcPr>
          <w:p w14:paraId="0826D7F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5537FB1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284-291</w:t>
            </w:r>
          </w:p>
        </w:tc>
      </w:tr>
      <w:tr w:rsidR="001A6346" w:rsidRPr="003C0278" w14:paraId="5546F60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59291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2EFCD5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Critical Reviews in Oncology/</w:t>
            </w:r>
            <w:proofErr w:type="spellStart"/>
            <w:r w:rsidRPr="003C0278">
              <w:rPr>
                <w:rFonts w:ascii="Arial" w:eastAsia="Times New Roman" w:hAnsi="Arial" w:cs="Arial"/>
                <w:color w:val="000000"/>
                <w:kern w:val="0"/>
                <w:sz w:val="20"/>
                <w:szCs w:val="20"/>
                <w:lang w:eastAsia="en-GB"/>
                <w14:ligatures w14:val="none"/>
              </w:rPr>
              <w:t>Hematology</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24A596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Practical treatment guidance for cancer-associated thrombosis – Managing the challenging patient: A consensus statement</w:t>
            </w:r>
          </w:p>
        </w:tc>
        <w:tc>
          <w:tcPr>
            <w:tcW w:w="6663" w:type="dxa"/>
            <w:tcBorders>
              <w:top w:val="nil"/>
              <w:left w:val="nil"/>
              <w:bottom w:val="single" w:sz="4" w:space="0" w:color="auto"/>
              <w:right w:val="single" w:sz="4" w:space="0" w:color="auto"/>
            </w:tcBorders>
            <w:shd w:val="clear" w:color="auto" w:fill="auto"/>
            <w:vAlign w:val="center"/>
            <w:hideMark/>
          </w:tcPr>
          <w:p w14:paraId="7F892EF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K. M. Musgrave; K. Power; M. Laffan; J. S. O'Donnell; J. Thachil; A. </w:t>
            </w:r>
            <w:proofErr w:type="spellStart"/>
            <w:r w:rsidRPr="003C0278">
              <w:rPr>
                <w:rFonts w:ascii="Arial" w:eastAsia="Times New Roman" w:hAnsi="Arial" w:cs="Arial"/>
                <w:color w:val="000000"/>
                <w:kern w:val="0"/>
                <w:sz w:val="20"/>
                <w:szCs w:val="20"/>
                <w:lang w:eastAsia="en-GB"/>
                <w14:ligatures w14:val="none"/>
              </w:rPr>
              <w:t>Maraveyas</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4CDC73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171</w:t>
            </w:r>
          </w:p>
        </w:tc>
        <w:tc>
          <w:tcPr>
            <w:tcW w:w="709" w:type="dxa"/>
            <w:tcBorders>
              <w:top w:val="nil"/>
              <w:left w:val="nil"/>
              <w:bottom w:val="single" w:sz="4" w:space="0" w:color="auto"/>
              <w:right w:val="single" w:sz="4" w:space="0" w:color="auto"/>
            </w:tcBorders>
            <w:shd w:val="clear" w:color="auto" w:fill="auto"/>
            <w:vAlign w:val="center"/>
            <w:hideMark/>
          </w:tcPr>
          <w:p w14:paraId="405196D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514AD3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A3B9BB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E58F72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60D9A9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Health Care Management</w:t>
            </w:r>
          </w:p>
        </w:tc>
        <w:tc>
          <w:tcPr>
            <w:tcW w:w="3402" w:type="dxa"/>
            <w:tcBorders>
              <w:top w:val="nil"/>
              <w:left w:val="nil"/>
              <w:bottom w:val="single" w:sz="4" w:space="0" w:color="auto"/>
              <w:right w:val="single" w:sz="4" w:space="0" w:color="auto"/>
            </w:tcBorders>
            <w:shd w:val="clear" w:color="auto" w:fill="auto"/>
            <w:vAlign w:val="center"/>
            <w:hideMark/>
          </w:tcPr>
          <w:p w14:paraId="62F1228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virtual ear, nose and throat follow-up clinic: A 10-year quality improvement project</w:t>
            </w:r>
          </w:p>
        </w:tc>
        <w:tc>
          <w:tcPr>
            <w:tcW w:w="6663" w:type="dxa"/>
            <w:tcBorders>
              <w:top w:val="nil"/>
              <w:left w:val="nil"/>
              <w:bottom w:val="single" w:sz="4" w:space="0" w:color="auto"/>
              <w:right w:val="single" w:sz="4" w:space="0" w:color="auto"/>
            </w:tcBorders>
            <w:shd w:val="clear" w:color="auto" w:fill="auto"/>
            <w:vAlign w:val="center"/>
            <w:hideMark/>
          </w:tcPr>
          <w:p w14:paraId="57C7207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Morris; T. Agarwal; D. Leopard; R. Costello; S. Backhouse</w:t>
            </w:r>
          </w:p>
        </w:tc>
        <w:tc>
          <w:tcPr>
            <w:tcW w:w="708" w:type="dxa"/>
            <w:tcBorders>
              <w:top w:val="nil"/>
              <w:left w:val="nil"/>
              <w:bottom w:val="single" w:sz="4" w:space="0" w:color="auto"/>
              <w:right w:val="single" w:sz="4" w:space="0" w:color="auto"/>
            </w:tcBorders>
            <w:shd w:val="clear" w:color="auto" w:fill="auto"/>
            <w:vAlign w:val="center"/>
            <w:hideMark/>
          </w:tcPr>
          <w:p w14:paraId="0D35334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28</w:t>
            </w:r>
          </w:p>
        </w:tc>
        <w:tc>
          <w:tcPr>
            <w:tcW w:w="709" w:type="dxa"/>
            <w:tcBorders>
              <w:top w:val="nil"/>
              <w:left w:val="nil"/>
              <w:bottom w:val="single" w:sz="4" w:space="0" w:color="auto"/>
              <w:right w:val="single" w:sz="4" w:space="0" w:color="auto"/>
            </w:tcBorders>
            <w:shd w:val="clear" w:color="auto" w:fill="auto"/>
            <w:vAlign w:val="center"/>
            <w:hideMark/>
          </w:tcPr>
          <w:p w14:paraId="4CFCC73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1872769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16-20</w:t>
            </w:r>
          </w:p>
        </w:tc>
      </w:tr>
      <w:tr w:rsidR="001A6346" w:rsidRPr="003C0278" w14:paraId="1986DE4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BD1FC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1D06A6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the Royal College of Surgeons of England</w:t>
            </w:r>
          </w:p>
        </w:tc>
        <w:tc>
          <w:tcPr>
            <w:tcW w:w="3402" w:type="dxa"/>
            <w:tcBorders>
              <w:top w:val="nil"/>
              <w:left w:val="nil"/>
              <w:bottom w:val="single" w:sz="4" w:space="0" w:color="auto"/>
              <w:right w:val="single" w:sz="4" w:space="0" w:color="auto"/>
            </w:tcBorders>
            <w:shd w:val="clear" w:color="auto" w:fill="auto"/>
            <w:vAlign w:val="center"/>
            <w:hideMark/>
          </w:tcPr>
          <w:p w14:paraId="538DE7B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Laryngopharyngeal reflux: is laparoscopic fundoplication an effective treatment?</w:t>
            </w:r>
          </w:p>
        </w:tc>
        <w:tc>
          <w:tcPr>
            <w:tcW w:w="6663" w:type="dxa"/>
            <w:tcBorders>
              <w:top w:val="nil"/>
              <w:left w:val="nil"/>
              <w:bottom w:val="single" w:sz="4" w:space="0" w:color="auto"/>
              <w:right w:val="single" w:sz="4" w:space="0" w:color="auto"/>
            </w:tcBorders>
            <w:shd w:val="clear" w:color="auto" w:fill="auto"/>
            <w:vAlign w:val="center"/>
            <w:hideMark/>
          </w:tcPr>
          <w:p w14:paraId="05FE9D6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Morice; H. A. Elhassan; L. Myint-Wilks; R. E. Barnett; A. Rasheed; H. Collins; A. Owen; K. Hughes; R. McLeod</w:t>
            </w:r>
          </w:p>
        </w:tc>
        <w:tc>
          <w:tcPr>
            <w:tcW w:w="708" w:type="dxa"/>
            <w:tcBorders>
              <w:top w:val="nil"/>
              <w:left w:val="nil"/>
              <w:bottom w:val="single" w:sz="4" w:space="0" w:color="auto"/>
              <w:right w:val="single" w:sz="4" w:space="0" w:color="auto"/>
            </w:tcBorders>
            <w:shd w:val="clear" w:color="auto" w:fill="auto"/>
            <w:vAlign w:val="center"/>
            <w:hideMark/>
          </w:tcPr>
          <w:p w14:paraId="13E9A7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104</w:t>
            </w:r>
          </w:p>
        </w:tc>
        <w:tc>
          <w:tcPr>
            <w:tcW w:w="709" w:type="dxa"/>
            <w:tcBorders>
              <w:top w:val="nil"/>
              <w:left w:val="nil"/>
              <w:bottom w:val="single" w:sz="4" w:space="0" w:color="auto"/>
              <w:right w:val="single" w:sz="4" w:space="0" w:color="auto"/>
            </w:tcBorders>
            <w:shd w:val="clear" w:color="auto" w:fill="auto"/>
            <w:vAlign w:val="center"/>
            <w:hideMark/>
          </w:tcPr>
          <w:p w14:paraId="05D54C1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62D4D1F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79-87</w:t>
            </w:r>
          </w:p>
        </w:tc>
      </w:tr>
      <w:tr w:rsidR="001A6346" w:rsidRPr="003C0278" w14:paraId="0EDBBA8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608EC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F69C8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183820E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Botulinum Toxin A infiltration in conjunction with negative-pressure wound dressing and mesh-mediated traction in management of the open abdomen</w:t>
            </w:r>
          </w:p>
        </w:tc>
        <w:tc>
          <w:tcPr>
            <w:tcW w:w="6663" w:type="dxa"/>
            <w:tcBorders>
              <w:top w:val="nil"/>
              <w:left w:val="nil"/>
              <w:bottom w:val="single" w:sz="4" w:space="0" w:color="auto"/>
              <w:right w:val="single" w:sz="4" w:space="0" w:color="auto"/>
            </w:tcBorders>
            <w:shd w:val="clear" w:color="auto" w:fill="auto"/>
            <w:vAlign w:val="center"/>
            <w:hideMark/>
          </w:tcPr>
          <w:p w14:paraId="3C54043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 Mohamed; C. Egeler; S. Ford; T. White; D. A. Harris; R. L. Harries</w:t>
            </w:r>
          </w:p>
        </w:tc>
        <w:tc>
          <w:tcPr>
            <w:tcW w:w="708" w:type="dxa"/>
            <w:tcBorders>
              <w:top w:val="nil"/>
              <w:left w:val="nil"/>
              <w:bottom w:val="single" w:sz="4" w:space="0" w:color="auto"/>
              <w:right w:val="single" w:sz="4" w:space="0" w:color="auto"/>
            </w:tcBorders>
            <w:shd w:val="clear" w:color="auto" w:fill="auto"/>
            <w:vAlign w:val="center"/>
            <w:hideMark/>
          </w:tcPr>
          <w:p w14:paraId="7E3326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109</w:t>
            </w:r>
          </w:p>
        </w:tc>
        <w:tc>
          <w:tcPr>
            <w:tcW w:w="709" w:type="dxa"/>
            <w:tcBorders>
              <w:top w:val="nil"/>
              <w:left w:val="nil"/>
              <w:bottom w:val="single" w:sz="4" w:space="0" w:color="auto"/>
              <w:right w:val="single" w:sz="4" w:space="0" w:color="auto"/>
            </w:tcBorders>
            <w:shd w:val="clear" w:color="auto" w:fill="auto"/>
            <w:vAlign w:val="center"/>
            <w:hideMark/>
          </w:tcPr>
          <w:p w14:paraId="0B6BDD2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440F026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780-781</w:t>
            </w:r>
          </w:p>
        </w:tc>
      </w:tr>
      <w:tr w:rsidR="001A6346" w:rsidRPr="003C0278" w14:paraId="20BEE33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E8EAA3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22531D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Neuroscience</w:t>
            </w:r>
          </w:p>
        </w:tc>
        <w:tc>
          <w:tcPr>
            <w:tcW w:w="3402" w:type="dxa"/>
            <w:tcBorders>
              <w:top w:val="nil"/>
              <w:left w:val="nil"/>
              <w:bottom w:val="single" w:sz="4" w:space="0" w:color="auto"/>
              <w:right w:val="single" w:sz="4" w:space="0" w:color="auto"/>
            </w:tcBorders>
            <w:shd w:val="clear" w:color="auto" w:fill="auto"/>
            <w:vAlign w:val="center"/>
            <w:hideMark/>
          </w:tcPr>
          <w:p w14:paraId="47F6A70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Excessive response to provocation rather than disinhibition mediates irritable behaviour in Huntington’s disease</w:t>
            </w:r>
          </w:p>
        </w:tc>
        <w:tc>
          <w:tcPr>
            <w:tcW w:w="6663" w:type="dxa"/>
            <w:tcBorders>
              <w:top w:val="nil"/>
              <w:left w:val="nil"/>
              <w:bottom w:val="single" w:sz="4" w:space="0" w:color="auto"/>
              <w:right w:val="single" w:sz="4" w:space="0" w:color="auto"/>
            </w:tcBorders>
            <w:shd w:val="clear" w:color="auto" w:fill="auto"/>
            <w:vAlign w:val="center"/>
            <w:hideMark/>
          </w:tcPr>
          <w:p w14:paraId="5C71A24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J. McLauchlan; D. E. J. Linden; A. E. Rosser</w:t>
            </w:r>
          </w:p>
        </w:tc>
        <w:tc>
          <w:tcPr>
            <w:tcW w:w="708" w:type="dxa"/>
            <w:tcBorders>
              <w:top w:val="nil"/>
              <w:left w:val="nil"/>
              <w:bottom w:val="single" w:sz="4" w:space="0" w:color="auto"/>
              <w:right w:val="single" w:sz="4" w:space="0" w:color="auto"/>
            </w:tcBorders>
            <w:shd w:val="clear" w:color="auto" w:fill="auto"/>
            <w:vAlign w:val="center"/>
            <w:hideMark/>
          </w:tcPr>
          <w:p w14:paraId="0E6BAAF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538A23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588EB7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261E65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208A4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965AD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Brain Communications</w:t>
            </w:r>
          </w:p>
        </w:tc>
        <w:tc>
          <w:tcPr>
            <w:tcW w:w="3402" w:type="dxa"/>
            <w:tcBorders>
              <w:top w:val="nil"/>
              <w:left w:val="nil"/>
              <w:bottom w:val="single" w:sz="4" w:space="0" w:color="auto"/>
              <w:right w:val="single" w:sz="4" w:space="0" w:color="auto"/>
            </w:tcBorders>
            <w:shd w:val="clear" w:color="auto" w:fill="auto"/>
            <w:vAlign w:val="center"/>
            <w:hideMark/>
          </w:tcPr>
          <w:p w14:paraId="0CCEE2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Different depression: motivational anhedonia governs antidepressant efficacy in Huntington's disease</w:t>
            </w:r>
          </w:p>
        </w:tc>
        <w:tc>
          <w:tcPr>
            <w:tcW w:w="6663" w:type="dxa"/>
            <w:tcBorders>
              <w:top w:val="nil"/>
              <w:left w:val="nil"/>
              <w:bottom w:val="single" w:sz="4" w:space="0" w:color="auto"/>
              <w:right w:val="single" w:sz="4" w:space="0" w:color="auto"/>
            </w:tcBorders>
            <w:shd w:val="clear" w:color="auto" w:fill="auto"/>
            <w:vAlign w:val="center"/>
            <w:hideMark/>
          </w:tcPr>
          <w:p w14:paraId="77E07E2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J. McLauchlan; T. Lancaster; D. </w:t>
            </w:r>
            <w:proofErr w:type="spellStart"/>
            <w:r w:rsidRPr="003C0278">
              <w:rPr>
                <w:rFonts w:ascii="Arial" w:eastAsia="Times New Roman" w:hAnsi="Arial" w:cs="Arial"/>
                <w:color w:val="000000"/>
                <w:kern w:val="0"/>
                <w:sz w:val="20"/>
                <w:szCs w:val="20"/>
                <w:lang w:eastAsia="en-GB"/>
                <w14:ligatures w14:val="none"/>
              </w:rPr>
              <w:t>Craufurd</w:t>
            </w:r>
            <w:proofErr w:type="spellEnd"/>
            <w:r w:rsidRPr="003C0278">
              <w:rPr>
                <w:rFonts w:ascii="Arial" w:eastAsia="Times New Roman" w:hAnsi="Arial" w:cs="Arial"/>
                <w:color w:val="000000"/>
                <w:kern w:val="0"/>
                <w:sz w:val="20"/>
                <w:szCs w:val="20"/>
                <w:lang w:eastAsia="en-GB"/>
                <w14:ligatures w14:val="none"/>
              </w:rPr>
              <w:t>; D. E. J. Linden; A. E. Rosser</w:t>
            </w:r>
          </w:p>
        </w:tc>
        <w:tc>
          <w:tcPr>
            <w:tcW w:w="708" w:type="dxa"/>
            <w:tcBorders>
              <w:top w:val="nil"/>
              <w:left w:val="nil"/>
              <w:bottom w:val="single" w:sz="4" w:space="0" w:color="auto"/>
              <w:right w:val="single" w:sz="4" w:space="0" w:color="auto"/>
            </w:tcBorders>
            <w:shd w:val="clear" w:color="auto" w:fill="auto"/>
            <w:vAlign w:val="center"/>
            <w:hideMark/>
          </w:tcPr>
          <w:p w14:paraId="7A55C0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6C67F8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4816810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42A4FE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CE021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A33744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International </w:t>
            </w:r>
            <w:proofErr w:type="spellStart"/>
            <w:r w:rsidRPr="003C0278">
              <w:rPr>
                <w:rFonts w:ascii="Arial" w:eastAsia="Times New Roman" w:hAnsi="Arial" w:cs="Arial"/>
                <w:color w:val="000000"/>
                <w:kern w:val="0"/>
                <w:sz w:val="20"/>
                <w:szCs w:val="20"/>
                <w:lang w:eastAsia="en-GB"/>
                <w14:ligatures w14:val="none"/>
              </w:rPr>
              <w:t>Urogynecology</w:t>
            </w:r>
            <w:proofErr w:type="spellEnd"/>
            <w:r w:rsidRPr="003C0278">
              <w:rPr>
                <w:rFonts w:ascii="Arial" w:eastAsia="Times New Roman" w:hAnsi="Arial" w:cs="Arial"/>
                <w:color w:val="000000"/>
                <w:kern w:val="0"/>
                <w:sz w:val="20"/>
                <w:szCs w:val="20"/>
                <w:lang w:eastAsia="en-GB"/>
                <w14:ligatures w14:val="none"/>
              </w:rPr>
              <w:t xml:space="preserve"> Journal</w:t>
            </w:r>
          </w:p>
        </w:tc>
        <w:tc>
          <w:tcPr>
            <w:tcW w:w="3402" w:type="dxa"/>
            <w:tcBorders>
              <w:top w:val="nil"/>
              <w:left w:val="nil"/>
              <w:bottom w:val="single" w:sz="4" w:space="0" w:color="auto"/>
              <w:right w:val="single" w:sz="4" w:space="0" w:color="auto"/>
            </w:tcBorders>
            <w:shd w:val="clear" w:color="auto" w:fill="auto"/>
            <w:vAlign w:val="center"/>
            <w:hideMark/>
          </w:tcPr>
          <w:p w14:paraId="43001FD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50 years in urinary incontinence: a bibliometric analysis of the top 100 cited articles of the last 50 years</w:t>
            </w:r>
          </w:p>
        </w:tc>
        <w:tc>
          <w:tcPr>
            <w:tcW w:w="6663" w:type="dxa"/>
            <w:tcBorders>
              <w:top w:val="nil"/>
              <w:left w:val="nil"/>
              <w:bottom w:val="single" w:sz="4" w:space="0" w:color="auto"/>
              <w:right w:val="single" w:sz="4" w:space="0" w:color="auto"/>
            </w:tcBorders>
            <w:shd w:val="clear" w:color="auto" w:fill="auto"/>
            <w:vAlign w:val="center"/>
            <w:hideMark/>
          </w:tcPr>
          <w:p w14:paraId="76D2F58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 Mahamud; A. Mainwaring</w:t>
            </w:r>
          </w:p>
        </w:tc>
        <w:tc>
          <w:tcPr>
            <w:tcW w:w="708" w:type="dxa"/>
            <w:tcBorders>
              <w:top w:val="nil"/>
              <w:left w:val="nil"/>
              <w:bottom w:val="single" w:sz="4" w:space="0" w:color="auto"/>
              <w:right w:val="single" w:sz="4" w:space="0" w:color="auto"/>
            </w:tcBorders>
            <w:shd w:val="clear" w:color="auto" w:fill="auto"/>
            <w:vAlign w:val="center"/>
            <w:hideMark/>
          </w:tcPr>
          <w:p w14:paraId="1621A47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3AE54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1F236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009AD7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48B5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E74363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Skeletal Radiology</w:t>
            </w:r>
          </w:p>
        </w:tc>
        <w:tc>
          <w:tcPr>
            <w:tcW w:w="3402" w:type="dxa"/>
            <w:tcBorders>
              <w:top w:val="nil"/>
              <w:left w:val="nil"/>
              <w:bottom w:val="single" w:sz="4" w:space="0" w:color="auto"/>
              <w:right w:val="single" w:sz="4" w:space="0" w:color="auto"/>
            </w:tcBorders>
            <w:shd w:val="clear" w:color="auto" w:fill="auto"/>
            <w:vAlign w:val="center"/>
            <w:hideMark/>
          </w:tcPr>
          <w:p w14:paraId="4B4FEE2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Image-guided synovial biopsy with a focus on infection</w:t>
            </w:r>
          </w:p>
        </w:tc>
        <w:tc>
          <w:tcPr>
            <w:tcW w:w="6663" w:type="dxa"/>
            <w:tcBorders>
              <w:top w:val="nil"/>
              <w:left w:val="nil"/>
              <w:bottom w:val="single" w:sz="4" w:space="0" w:color="auto"/>
              <w:right w:val="single" w:sz="4" w:space="0" w:color="auto"/>
            </w:tcBorders>
            <w:shd w:val="clear" w:color="auto" w:fill="auto"/>
            <w:vAlign w:val="center"/>
            <w:hideMark/>
          </w:tcPr>
          <w:p w14:paraId="546F83C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w:t>
            </w:r>
            <w:proofErr w:type="spellStart"/>
            <w:r w:rsidRPr="003C0278">
              <w:rPr>
                <w:rFonts w:ascii="Arial" w:eastAsia="Times New Roman" w:hAnsi="Arial" w:cs="Arial"/>
                <w:color w:val="000000"/>
                <w:kern w:val="0"/>
                <w:sz w:val="20"/>
                <w:szCs w:val="20"/>
                <w:lang w:eastAsia="en-GB"/>
                <w14:ligatures w14:val="none"/>
              </w:rPr>
              <w:t>Macnair</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Rajakulasingam</w:t>
            </w:r>
            <w:proofErr w:type="spellEnd"/>
            <w:r w:rsidRPr="003C0278">
              <w:rPr>
                <w:rFonts w:ascii="Arial" w:eastAsia="Times New Roman" w:hAnsi="Arial" w:cs="Arial"/>
                <w:color w:val="000000"/>
                <w:kern w:val="0"/>
                <w:sz w:val="20"/>
                <w:szCs w:val="20"/>
                <w:lang w:eastAsia="en-GB"/>
                <w14:ligatures w14:val="none"/>
              </w:rPr>
              <w:t xml:space="preserve">; S. Singh; M. Khoo; B. Upadhyay; R. </w:t>
            </w:r>
            <w:proofErr w:type="spellStart"/>
            <w:r w:rsidRPr="003C0278">
              <w:rPr>
                <w:rFonts w:ascii="Arial" w:eastAsia="Times New Roman" w:hAnsi="Arial" w:cs="Arial"/>
                <w:color w:val="000000"/>
                <w:kern w:val="0"/>
                <w:sz w:val="20"/>
                <w:szCs w:val="20"/>
                <w:lang w:eastAsia="en-GB"/>
                <w14:ligatures w14:val="none"/>
              </w:rPr>
              <w:t>Hargunani</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Pressney</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551EC1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800C0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FD6D72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E8069E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51940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AA81DB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Postgraduate Medical Journal</w:t>
            </w:r>
          </w:p>
        </w:tc>
        <w:tc>
          <w:tcPr>
            <w:tcW w:w="3402" w:type="dxa"/>
            <w:tcBorders>
              <w:top w:val="nil"/>
              <w:left w:val="nil"/>
              <w:bottom w:val="single" w:sz="4" w:space="0" w:color="auto"/>
              <w:right w:val="single" w:sz="4" w:space="0" w:color="auto"/>
            </w:tcBorders>
            <w:shd w:val="clear" w:color="auto" w:fill="auto"/>
            <w:vAlign w:val="center"/>
            <w:hideMark/>
          </w:tcPr>
          <w:p w14:paraId="6E89D60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Differential attainment in higher surgical training: scoping pan-specialty spectra</w:t>
            </w:r>
          </w:p>
        </w:tc>
        <w:tc>
          <w:tcPr>
            <w:tcW w:w="6663" w:type="dxa"/>
            <w:tcBorders>
              <w:top w:val="nil"/>
              <w:left w:val="nil"/>
              <w:bottom w:val="single" w:sz="4" w:space="0" w:color="auto"/>
              <w:right w:val="single" w:sz="4" w:space="0" w:color="auto"/>
            </w:tcBorders>
            <w:shd w:val="clear" w:color="auto" w:fill="auto"/>
            <w:vAlign w:val="center"/>
            <w:hideMark/>
          </w:tcPr>
          <w:p w14:paraId="38E4490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 W. Luton; K. Mellor; D. B. T. Robinson; Z. Barber; O. P. James; A. G. M. T. Powell; S. Hemington-Gorse; L. Walsh; R. J. Egan; W. G. Lewis</w:t>
            </w:r>
          </w:p>
        </w:tc>
        <w:tc>
          <w:tcPr>
            <w:tcW w:w="708" w:type="dxa"/>
            <w:tcBorders>
              <w:top w:val="nil"/>
              <w:left w:val="nil"/>
              <w:bottom w:val="single" w:sz="4" w:space="0" w:color="auto"/>
              <w:right w:val="single" w:sz="4" w:space="0" w:color="auto"/>
            </w:tcBorders>
            <w:shd w:val="clear" w:color="auto" w:fill="auto"/>
            <w:vAlign w:val="center"/>
            <w:hideMark/>
          </w:tcPr>
          <w:p w14:paraId="28D312E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489BF1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3751A5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AE22ED2"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F6B84C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AD1B99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BJS open</w:t>
            </w:r>
          </w:p>
        </w:tc>
        <w:tc>
          <w:tcPr>
            <w:tcW w:w="3402" w:type="dxa"/>
            <w:tcBorders>
              <w:top w:val="nil"/>
              <w:left w:val="nil"/>
              <w:bottom w:val="single" w:sz="4" w:space="0" w:color="auto"/>
              <w:right w:val="single" w:sz="4" w:space="0" w:color="auto"/>
            </w:tcBorders>
            <w:shd w:val="clear" w:color="auto" w:fill="auto"/>
            <w:vAlign w:val="center"/>
            <w:hideMark/>
          </w:tcPr>
          <w:p w14:paraId="0ACA5E0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Surgical training salvage during COVID-19: a hospital quality perspective</w:t>
            </w:r>
          </w:p>
        </w:tc>
        <w:tc>
          <w:tcPr>
            <w:tcW w:w="6663" w:type="dxa"/>
            <w:tcBorders>
              <w:top w:val="nil"/>
              <w:left w:val="nil"/>
              <w:bottom w:val="single" w:sz="4" w:space="0" w:color="auto"/>
              <w:right w:val="single" w:sz="4" w:space="0" w:color="auto"/>
            </w:tcBorders>
            <w:shd w:val="clear" w:color="auto" w:fill="auto"/>
            <w:vAlign w:val="center"/>
            <w:hideMark/>
          </w:tcPr>
          <w:p w14:paraId="1087048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 Luton; K. Mellor; C. Eley; O. James; D. B. T. Robinson; L. Hopkins; W. G. Lewis; R. J. Egan; C. Welsh Surgical Research Initiative</w:t>
            </w:r>
          </w:p>
        </w:tc>
        <w:tc>
          <w:tcPr>
            <w:tcW w:w="708" w:type="dxa"/>
            <w:tcBorders>
              <w:top w:val="nil"/>
              <w:left w:val="nil"/>
              <w:bottom w:val="single" w:sz="4" w:space="0" w:color="auto"/>
              <w:right w:val="single" w:sz="4" w:space="0" w:color="auto"/>
            </w:tcBorders>
            <w:shd w:val="clear" w:color="auto" w:fill="auto"/>
            <w:vAlign w:val="center"/>
            <w:hideMark/>
          </w:tcPr>
          <w:p w14:paraId="26C630F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1C5095B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5A8BA91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D167CA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2AFDD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659DD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Medicine</w:t>
            </w:r>
          </w:p>
        </w:tc>
        <w:tc>
          <w:tcPr>
            <w:tcW w:w="3402" w:type="dxa"/>
            <w:tcBorders>
              <w:top w:val="nil"/>
              <w:left w:val="nil"/>
              <w:bottom w:val="single" w:sz="4" w:space="0" w:color="auto"/>
              <w:right w:val="single" w:sz="4" w:space="0" w:color="auto"/>
            </w:tcBorders>
            <w:shd w:val="clear" w:color="auto" w:fill="auto"/>
            <w:vAlign w:val="center"/>
            <w:hideMark/>
          </w:tcPr>
          <w:p w14:paraId="108EA0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Comparison of Two Main Orthokeratology Lens Designs in Efficacy and Safety for Myopia Control</w:t>
            </w:r>
          </w:p>
        </w:tc>
        <w:tc>
          <w:tcPr>
            <w:tcW w:w="6663" w:type="dxa"/>
            <w:tcBorders>
              <w:top w:val="nil"/>
              <w:left w:val="nil"/>
              <w:bottom w:val="single" w:sz="4" w:space="0" w:color="auto"/>
              <w:right w:val="single" w:sz="4" w:space="0" w:color="auto"/>
            </w:tcBorders>
            <w:shd w:val="clear" w:color="auto" w:fill="auto"/>
            <w:vAlign w:val="center"/>
            <w:hideMark/>
          </w:tcPr>
          <w:p w14:paraId="4ABA407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 Lu; R. Ning; K. Diao; Y. Ding; R. Chen; L. Zhou; Y. Lian; C. McAlinden; F. W. B. Sanders; F. Xia; J. Huang; W. Jin</w:t>
            </w:r>
          </w:p>
        </w:tc>
        <w:tc>
          <w:tcPr>
            <w:tcW w:w="708" w:type="dxa"/>
            <w:tcBorders>
              <w:top w:val="nil"/>
              <w:left w:val="nil"/>
              <w:bottom w:val="single" w:sz="4" w:space="0" w:color="auto"/>
              <w:right w:val="single" w:sz="4" w:space="0" w:color="auto"/>
            </w:tcBorders>
            <w:shd w:val="clear" w:color="auto" w:fill="auto"/>
            <w:vAlign w:val="center"/>
            <w:hideMark/>
          </w:tcPr>
          <w:p w14:paraId="6647F71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71DEE95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FABCE5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F3396C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2B8BED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47F77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w:t>
            </w:r>
          </w:p>
        </w:tc>
        <w:tc>
          <w:tcPr>
            <w:tcW w:w="3402" w:type="dxa"/>
            <w:tcBorders>
              <w:top w:val="nil"/>
              <w:left w:val="nil"/>
              <w:bottom w:val="single" w:sz="4" w:space="0" w:color="auto"/>
              <w:right w:val="single" w:sz="4" w:space="0" w:color="auto"/>
            </w:tcBorders>
            <w:shd w:val="clear" w:color="auto" w:fill="auto"/>
            <w:vAlign w:val="center"/>
            <w:hideMark/>
          </w:tcPr>
          <w:p w14:paraId="191E519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Impact of the COVID-19 pandemic on gastrointestinal infection trends in England, February-July 2020</w:t>
            </w:r>
          </w:p>
        </w:tc>
        <w:tc>
          <w:tcPr>
            <w:tcW w:w="6663" w:type="dxa"/>
            <w:tcBorders>
              <w:top w:val="nil"/>
              <w:left w:val="nil"/>
              <w:bottom w:val="single" w:sz="4" w:space="0" w:color="auto"/>
              <w:right w:val="single" w:sz="4" w:space="0" w:color="auto"/>
            </w:tcBorders>
            <w:shd w:val="clear" w:color="auto" w:fill="auto"/>
            <w:vAlign w:val="center"/>
            <w:hideMark/>
          </w:tcPr>
          <w:p w14:paraId="3B2D7E8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N. K. Love; A. J. Elliot; R. M. Chalmers; A. Douglas; S. Gharbia; J. McCormick; H. Hughes; R. </w:t>
            </w:r>
            <w:proofErr w:type="spellStart"/>
            <w:r w:rsidRPr="003C0278">
              <w:rPr>
                <w:rFonts w:ascii="Arial" w:eastAsia="Times New Roman" w:hAnsi="Arial" w:cs="Arial"/>
                <w:color w:val="000000"/>
                <w:kern w:val="0"/>
                <w:sz w:val="20"/>
                <w:szCs w:val="20"/>
                <w:lang w:eastAsia="en-GB"/>
                <w14:ligatures w14:val="none"/>
              </w:rPr>
              <w:t>Morbey</w:t>
            </w:r>
            <w:proofErr w:type="spellEnd"/>
            <w:r w:rsidRPr="003C0278">
              <w:rPr>
                <w:rFonts w:ascii="Arial" w:eastAsia="Times New Roman" w:hAnsi="Arial" w:cs="Arial"/>
                <w:color w:val="000000"/>
                <w:kern w:val="0"/>
                <w:sz w:val="20"/>
                <w:szCs w:val="20"/>
                <w:lang w:eastAsia="en-GB"/>
                <w14:ligatures w14:val="none"/>
              </w:rPr>
              <w:t>; I. Oliver; R. Vivancos; G. Smith</w:t>
            </w:r>
          </w:p>
        </w:tc>
        <w:tc>
          <w:tcPr>
            <w:tcW w:w="708" w:type="dxa"/>
            <w:tcBorders>
              <w:top w:val="nil"/>
              <w:left w:val="nil"/>
              <w:bottom w:val="single" w:sz="4" w:space="0" w:color="auto"/>
              <w:right w:val="single" w:sz="4" w:space="0" w:color="auto"/>
            </w:tcBorders>
            <w:shd w:val="clear" w:color="auto" w:fill="auto"/>
            <w:vAlign w:val="center"/>
            <w:hideMark/>
          </w:tcPr>
          <w:p w14:paraId="5B5BC50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6AA1878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51D97A3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E5D32B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2D47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91B3F8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Dental Journal</w:t>
            </w:r>
          </w:p>
        </w:tc>
        <w:tc>
          <w:tcPr>
            <w:tcW w:w="3402" w:type="dxa"/>
            <w:tcBorders>
              <w:top w:val="nil"/>
              <w:left w:val="nil"/>
              <w:bottom w:val="single" w:sz="4" w:space="0" w:color="auto"/>
              <w:right w:val="single" w:sz="4" w:space="0" w:color="auto"/>
            </w:tcBorders>
            <w:shd w:val="clear" w:color="auto" w:fill="auto"/>
            <w:vAlign w:val="center"/>
            <w:hideMark/>
          </w:tcPr>
          <w:p w14:paraId="2561DB3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NHS orthodontic services in Wales: orthodontic workforce distribution and primary care commissioned activity in 2021</w:t>
            </w:r>
          </w:p>
        </w:tc>
        <w:tc>
          <w:tcPr>
            <w:tcW w:w="6663" w:type="dxa"/>
            <w:tcBorders>
              <w:top w:val="nil"/>
              <w:left w:val="nil"/>
              <w:bottom w:val="single" w:sz="4" w:space="0" w:color="auto"/>
              <w:right w:val="single" w:sz="4" w:space="0" w:color="auto"/>
            </w:tcBorders>
            <w:shd w:val="clear" w:color="auto" w:fill="auto"/>
            <w:vAlign w:val="center"/>
            <w:hideMark/>
          </w:tcPr>
          <w:p w14:paraId="3623A27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B. R. K. Lewis; M. E. Spencer; S. J. Merrett; N. A. Yaqoob; N. A. </w:t>
            </w:r>
            <w:proofErr w:type="spellStart"/>
            <w:r w:rsidRPr="003C0278">
              <w:rPr>
                <w:rFonts w:ascii="Arial" w:eastAsia="Times New Roman" w:hAnsi="Arial" w:cs="Arial"/>
                <w:color w:val="000000"/>
                <w:kern w:val="0"/>
                <w:sz w:val="20"/>
                <w:szCs w:val="20"/>
                <w:lang w:eastAsia="en-GB"/>
                <w14:ligatures w14:val="none"/>
              </w:rPr>
              <w:t>Mhani</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101CDF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EB5941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6FF61F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C52049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7074D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D3F69C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Laryngology and Otology</w:t>
            </w:r>
          </w:p>
        </w:tc>
        <w:tc>
          <w:tcPr>
            <w:tcW w:w="3402" w:type="dxa"/>
            <w:tcBorders>
              <w:top w:val="nil"/>
              <w:left w:val="nil"/>
              <w:bottom w:val="single" w:sz="4" w:space="0" w:color="auto"/>
              <w:right w:val="single" w:sz="4" w:space="0" w:color="auto"/>
            </w:tcBorders>
            <w:shd w:val="clear" w:color="auto" w:fill="auto"/>
            <w:vAlign w:val="center"/>
            <w:hideMark/>
          </w:tcPr>
          <w:p w14:paraId="54CA7D2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Twenty-seven years of primary salivary gland carcinoma in Wales: An analysis of histological subtype and associated risk factors</w:t>
            </w:r>
          </w:p>
        </w:tc>
        <w:tc>
          <w:tcPr>
            <w:tcW w:w="6663" w:type="dxa"/>
            <w:tcBorders>
              <w:top w:val="nil"/>
              <w:left w:val="nil"/>
              <w:bottom w:val="single" w:sz="4" w:space="0" w:color="auto"/>
              <w:right w:val="single" w:sz="4" w:space="0" w:color="auto"/>
            </w:tcBorders>
            <w:shd w:val="clear" w:color="auto" w:fill="auto"/>
            <w:vAlign w:val="center"/>
            <w:hideMark/>
          </w:tcPr>
          <w:p w14:paraId="7730AE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Leopard; E. El-Hitti; P. </w:t>
            </w:r>
            <w:proofErr w:type="spellStart"/>
            <w:r w:rsidRPr="003C0278">
              <w:rPr>
                <w:rFonts w:ascii="Arial" w:eastAsia="Times New Roman" w:hAnsi="Arial" w:cs="Arial"/>
                <w:color w:val="000000"/>
                <w:kern w:val="0"/>
                <w:sz w:val="20"/>
                <w:szCs w:val="20"/>
                <w:lang w:eastAsia="en-GB"/>
                <w14:ligatures w14:val="none"/>
              </w:rPr>
              <w:t>Puttasiddaiah</w:t>
            </w:r>
            <w:proofErr w:type="spellEnd"/>
            <w:r w:rsidRPr="003C0278">
              <w:rPr>
                <w:rFonts w:ascii="Arial" w:eastAsia="Times New Roman" w:hAnsi="Arial" w:cs="Arial"/>
                <w:color w:val="000000"/>
                <w:kern w:val="0"/>
                <w:sz w:val="20"/>
                <w:szCs w:val="20"/>
                <w:lang w:eastAsia="en-GB"/>
                <w14:ligatures w14:val="none"/>
              </w:rPr>
              <w:t>; R. McLeod; D. Owens</w:t>
            </w:r>
          </w:p>
        </w:tc>
        <w:tc>
          <w:tcPr>
            <w:tcW w:w="708" w:type="dxa"/>
            <w:tcBorders>
              <w:top w:val="nil"/>
              <w:left w:val="nil"/>
              <w:bottom w:val="single" w:sz="4" w:space="0" w:color="auto"/>
              <w:right w:val="single" w:sz="4" w:space="0" w:color="auto"/>
            </w:tcBorders>
            <w:shd w:val="clear" w:color="auto" w:fill="auto"/>
            <w:vAlign w:val="center"/>
            <w:hideMark/>
          </w:tcPr>
          <w:p w14:paraId="21938F8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4F632E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40B30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0599E0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185C76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43F920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Pharmacology Research and Perspectives</w:t>
            </w:r>
          </w:p>
        </w:tc>
        <w:tc>
          <w:tcPr>
            <w:tcW w:w="3402" w:type="dxa"/>
            <w:tcBorders>
              <w:top w:val="nil"/>
              <w:left w:val="nil"/>
              <w:bottom w:val="single" w:sz="4" w:space="0" w:color="auto"/>
              <w:right w:val="single" w:sz="4" w:space="0" w:color="auto"/>
            </w:tcBorders>
            <w:shd w:val="clear" w:color="auto" w:fill="auto"/>
            <w:vAlign w:val="center"/>
            <w:hideMark/>
          </w:tcPr>
          <w:p w14:paraId="25D13D8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effects of apixaban on clot characteristics in atrial fibrillation: A novel pharmacodynamic biomarker</w:t>
            </w:r>
          </w:p>
        </w:tc>
        <w:tc>
          <w:tcPr>
            <w:tcW w:w="6663" w:type="dxa"/>
            <w:tcBorders>
              <w:top w:val="nil"/>
              <w:left w:val="nil"/>
              <w:bottom w:val="single" w:sz="4" w:space="0" w:color="auto"/>
              <w:right w:val="single" w:sz="4" w:space="0" w:color="auto"/>
            </w:tcBorders>
            <w:shd w:val="clear" w:color="auto" w:fill="auto"/>
            <w:vAlign w:val="center"/>
            <w:hideMark/>
          </w:tcPr>
          <w:p w14:paraId="673245F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J. Lawrence; V. Evans; J. Whitley; S. Pillai; P. R. Williams; J. Coulson; M. Krishnan; P. Slade; K. Power; R. H. K. Morris; P. A. Evans</w:t>
            </w:r>
          </w:p>
        </w:tc>
        <w:tc>
          <w:tcPr>
            <w:tcW w:w="708" w:type="dxa"/>
            <w:tcBorders>
              <w:top w:val="nil"/>
              <w:left w:val="nil"/>
              <w:bottom w:val="single" w:sz="4" w:space="0" w:color="auto"/>
              <w:right w:val="single" w:sz="4" w:space="0" w:color="auto"/>
            </w:tcBorders>
            <w:shd w:val="clear" w:color="auto" w:fill="auto"/>
            <w:vAlign w:val="center"/>
            <w:hideMark/>
          </w:tcPr>
          <w:p w14:paraId="0EB34AC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0F49A98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17F8D6E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317A9E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911712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D2DC3F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Advances in Mental Health</w:t>
            </w:r>
          </w:p>
        </w:tc>
        <w:tc>
          <w:tcPr>
            <w:tcW w:w="3402" w:type="dxa"/>
            <w:tcBorders>
              <w:top w:val="nil"/>
              <w:left w:val="nil"/>
              <w:bottom w:val="single" w:sz="4" w:space="0" w:color="auto"/>
              <w:right w:val="single" w:sz="4" w:space="0" w:color="auto"/>
            </w:tcBorders>
            <w:shd w:val="clear" w:color="auto" w:fill="auto"/>
            <w:vAlign w:val="center"/>
            <w:hideMark/>
          </w:tcPr>
          <w:p w14:paraId="1FC4F2A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Mental wellbeing and psychological distress in the UK during the COVID-19 pandemic: a comparison across time</w:t>
            </w:r>
          </w:p>
        </w:tc>
        <w:tc>
          <w:tcPr>
            <w:tcW w:w="6663" w:type="dxa"/>
            <w:tcBorders>
              <w:top w:val="nil"/>
              <w:left w:val="nil"/>
              <w:bottom w:val="single" w:sz="4" w:space="0" w:color="auto"/>
              <w:right w:val="single" w:sz="4" w:space="0" w:color="auto"/>
            </w:tcBorders>
            <w:shd w:val="clear" w:color="auto" w:fill="auto"/>
            <w:vAlign w:val="center"/>
            <w:hideMark/>
          </w:tcPr>
          <w:p w14:paraId="619D51B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R. P. Knowles; N. S. Gray; A. John; C. O’Connor; J. Pink; N. J. </w:t>
            </w:r>
            <w:proofErr w:type="spellStart"/>
            <w:r w:rsidRPr="003C0278">
              <w:rPr>
                <w:rFonts w:ascii="Arial" w:eastAsia="Times New Roman" w:hAnsi="Arial" w:cs="Arial"/>
                <w:color w:val="000000"/>
                <w:kern w:val="0"/>
                <w:sz w:val="20"/>
                <w:szCs w:val="20"/>
                <w:lang w:eastAsia="en-GB"/>
                <w14:ligatures w14:val="none"/>
              </w:rPr>
              <w:t>Simkiss</w:t>
            </w:r>
            <w:proofErr w:type="spellEnd"/>
            <w:r w:rsidRPr="003C0278">
              <w:rPr>
                <w:rFonts w:ascii="Arial" w:eastAsia="Times New Roman" w:hAnsi="Arial" w:cs="Arial"/>
                <w:color w:val="000000"/>
                <w:kern w:val="0"/>
                <w:sz w:val="20"/>
                <w:szCs w:val="20"/>
                <w:lang w:eastAsia="en-GB"/>
                <w14:ligatures w14:val="none"/>
              </w:rPr>
              <w:t>; R. J. Snowden</w:t>
            </w:r>
          </w:p>
        </w:tc>
        <w:tc>
          <w:tcPr>
            <w:tcW w:w="708" w:type="dxa"/>
            <w:tcBorders>
              <w:top w:val="nil"/>
              <w:left w:val="nil"/>
              <w:bottom w:val="single" w:sz="4" w:space="0" w:color="auto"/>
              <w:right w:val="single" w:sz="4" w:space="0" w:color="auto"/>
            </w:tcBorders>
            <w:shd w:val="clear" w:color="auto" w:fill="auto"/>
            <w:vAlign w:val="center"/>
            <w:hideMark/>
          </w:tcPr>
          <w:p w14:paraId="6B54FF5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6D5BF3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114B95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5437E9A"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DDD04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2F1C62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Indian Journal of Orthopaedics</w:t>
            </w:r>
          </w:p>
        </w:tc>
        <w:tc>
          <w:tcPr>
            <w:tcW w:w="3402" w:type="dxa"/>
            <w:tcBorders>
              <w:top w:val="nil"/>
              <w:left w:val="nil"/>
              <w:bottom w:val="single" w:sz="4" w:space="0" w:color="auto"/>
              <w:right w:val="single" w:sz="4" w:space="0" w:color="auto"/>
            </w:tcBorders>
            <w:shd w:val="clear" w:color="auto" w:fill="auto"/>
            <w:vAlign w:val="center"/>
            <w:hideMark/>
          </w:tcPr>
          <w:p w14:paraId="004BDF6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Dialysis Patients Undergoing Total Hip Arthroplasty have Higher Rates of Morbidity and Mortality and Incur Greater Healthcare Costs: A National Database Study from 367,894 Patients</w:t>
            </w:r>
          </w:p>
        </w:tc>
        <w:tc>
          <w:tcPr>
            <w:tcW w:w="6663" w:type="dxa"/>
            <w:tcBorders>
              <w:top w:val="nil"/>
              <w:left w:val="nil"/>
              <w:bottom w:val="single" w:sz="4" w:space="0" w:color="auto"/>
              <w:right w:val="single" w:sz="4" w:space="0" w:color="auto"/>
            </w:tcBorders>
            <w:shd w:val="clear" w:color="auto" w:fill="auto"/>
            <w:vAlign w:val="center"/>
            <w:hideMark/>
          </w:tcPr>
          <w:p w14:paraId="79C610F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V. Khanna; V. </w:t>
            </w:r>
            <w:proofErr w:type="spellStart"/>
            <w:r w:rsidRPr="003C0278">
              <w:rPr>
                <w:rFonts w:ascii="Arial" w:eastAsia="Times New Roman" w:hAnsi="Arial" w:cs="Arial"/>
                <w:color w:val="000000"/>
                <w:kern w:val="0"/>
                <w:sz w:val="20"/>
                <w:szCs w:val="20"/>
                <w:lang w:eastAsia="en-GB"/>
                <w14:ligatures w14:val="none"/>
              </w:rPr>
              <w:t>Sakthivelnathan</w:t>
            </w:r>
            <w:proofErr w:type="spellEnd"/>
            <w:r w:rsidRPr="003C0278">
              <w:rPr>
                <w:rFonts w:ascii="Arial" w:eastAsia="Times New Roman" w:hAnsi="Arial" w:cs="Arial"/>
                <w:color w:val="000000"/>
                <w:kern w:val="0"/>
                <w:sz w:val="20"/>
                <w:szCs w:val="20"/>
                <w:lang w:eastAsia="en-GB"/>
                <w14:ligatures w14:val="none"/>
              </w:rPr>
              <w:t xml:space="preserve">; T. Senthil; S. Varatharaj; V. </w:t>
            </w:r>
            <w:proofErr w:type="spellStart"/>
            <w:r w:rsidRPr="003C0278">
              <w:rPr>
                <w:rFonts w:ascii="Arial" w:eastAsia="Times New Roman" w:hAnsi="Arial" w:cs="Arial"/>
                <w:color w:val="000000"/>
                <w:kern w:val="0"/>
                <w:sz w:val="20"/>
                <w:szCs w:val="20"/>
                <w:lang w:eastAsia="en-GB"/>
                <w14:ligatures w14:val="none"/>
              </w:rPr>
              <w:t>Mounasamy</w:t>
            </w:r>
            <w:proofErr w:type="spellEnd"/>
            <w:r w:rsidRPr="003C0278">
              <w:rPr>
                <w:rFonts w:ascii="Arial" w:eastAsia="Times New Roman" w:hAnsi="Arial" w:cs="Arial"/>
                <w:color w:val="000000"/>
                <w:kern w:val="0"/>
                <w:sz w:val="20"/>
                <w:szCs w:val="20"/>
                <w:lang w:eastAsia="en-GB"/>
                <w14:ligatures w14:val="none"/>
              </w:rPr>
              <w:t>; S. Sambandam</w:t>
            </w:r>
          </w:p>
        </w:tc>
        <w:tc>
          <w:tcPr>
            <w:tcW w:w="708" w:type="dxa"/>
            <w:tcBorders>
              <w:top w:val="nil"/>
              <w:left w:val="nil"/>
              <w:bottom w:val="single" w:sz="4" w:space="0" w:color="auto"/>
              <w:right w:val="single" w:sz="4" w:space="0" w:color="auto"/>
            </w:tcBorders>
            <w:shd w:val="clear" w:color="auto" w:fill="auto"/>
            <w:vAlign w:val="center"/>
            <w:hideMark/>
          </w:tcPr>
          <w:p w14:paraId="3E8697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C8005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6653F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657520E" w14:textId="77777777" w:rsidTr="001A6346">
        <w:trPr>
          <w:trHeight w:val="81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5CC24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694BE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Urology Focus</w:t>
            </w:r>
          </w:p>
        </w:tc>
        <w:tc>
          <w:tcPr>
            <w:tcW w:w="3402" w:type="dxa"/>
            <w:tcBorders>
              <w:top w:val="nil"/>
              <w:left w:val="nil"/>
              <w:bottom w:val="single" w:sz="4" w:space="0" w:color="auto"/>
              <w:right w:val="single" w:sz="4" w:space="0" w:color="auto"/>
            </w:tcBorders>
            <w:shd w:val="clear" w:color="auto" w:fill="auto"/>
            <w:vAlign w:val="center"/>
            <w:hideMark/>
          </w:tcPr>
          <w:p w14:paraId="6365EF9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Developing a Diagnostic Multivariable Prediction Model for Urinary Tract Cancer in Patients Referred with Haematuria: Results from the IDENTIFY Collaborative Study</w:t>
            </w:r>
          </w:p>
        </w:tc>
        <w:tc>
          <w:tcPr>
            <w:tcW w:w="6663" w:type="dxa"/>
            <w:tcBorders>
              <w:top w:val="nil"/>
              <w:left w:val="nil"/>
              <w:bottom w:val="single" w:sz="4" w:space="0" w:color="auto"/>
              <w:right w:val="single" w:sz="4" w:space="0" w:color="auto"/>
            </w:tcBorders>
            <w:shd w:val="clear" w:color="auto" w:fill="auto"/>
            <w:vAlign w:val="center"/>
            <w:hideMark/>
          </w:tcPr>
          <w:p w14:paraId="58A53D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w:t>
            </w:r>
            <w:proofErr w:type="spellStart"/>
            <w:r w:rsidRPr="003C0278">
              <w:rPr>
                <w:rFonts w:ascii="Arial" w:eastAsia="Times New Roman" w:hAnsi="Arial" w:cs="Arial"/>
                <w:color w:val="000000"/>
                <w:kern w:val="0"/>
                <w:sz w:val="20"/>
                <w:szCs w:val="20"/>
                <w:lang w:eastAsia="en-GB"/>
                <w14:ligatures w14:val="none"/>
              </w:rPr>
              <w:t>Khadhouri</w:t>
            </w:r>
            <w:proofErr w:type="spellEnd"/>
            <w:r w:rsidRPr="003C0278">
              <w:rPr>
                <w:rFonts w:ascii="Arial" w:eastAsia="Times New Roman" w:hAnsi="Arial" w:cs="Arial"/>
                <w:color w:val="000000"/>
                <w:kern w:val="0"/>
                <w:sz w:val="20"/>
                <w:szCs w:val="20"/>
                <w:lang w:eastAsia="en-GB"/>
                <w14:ligatures w14:val="none"/>
              </w:rPr>
              <w:t xml:space="preserve">; K. M. Gallagher; K. R. </w:t>
            </w:r>
            <w:proofErr w:type="spellStart"/>
            <w:r w:rsidRPr="003C0278">
              <w:rPr>
                <w:rFonts w:ascii="Arial" w:eastAsia="Times New Roman" w:hAnsi="Arial" w:cs="Arial"/>
                <w:color w:val="000000"/>
                <w:kern w:val="0"/>
                <w:sz w:val="20"/>
                <w:szCs w:val="20"/>
                <w:lang w:eastAsia="en-GB"/>
                <w14:ligatures w14:val="none"/>
              </w:rPr>
              <w:t>MacKenzie</w:t>
            </w:r>
            <w:proofErr w:type="spellEnd"/>
            <w:r w:rsidRPr="003C0278">
              <w:rPr>
                <w:rFonts w:ascii="Arial" w:eastAsia="Times New Roman" w:hAnsi="Arial" w:cs="Arial"/>
                <w:color w:val="000000"/>
                <w:kern w:val="0"/>
                <w:sz w:val="20"/>
                <w:szCs w:val="20"/>
                <w:lang w:eastAsia="en-GB"/>
                <w14:ligatures w14:val="none"/>
              </w:rPr>
              <w:t xml:space="preserve">; T. T. Shah; C. Gao; S. Moore; E. F. Zimmermann; E. Edison; M. Jefferies; A. Nambiar; T. Anbarasan; M. P. Mannas; T. Lee; G. Marra; J. Gómez Rivas; G. </w:t>
            </w:r>
            <w:proofErr w:type="spellStart"/>
            <w:r w:rsidRPr="003C0278">
              <w:rPr>
                <w:rFonts w:ascii="Arial" w:eastAsia="Times New Roman" w:hAnsi="Arial" w:cs="Arial"/>
                <w:color w:val="000000"/>
                <w:kern w:val="0"/>
                <w:sz w:val="20"/>
                <w:szCs w:val="20"/>
                <w:lang w:eastAsia="en-GB"/>
                <w14:ligatures w14:val="none"/>
              </w:rPr>
              <w:t>Marcq</w:t>
            </w:r>
            <w:proofErr w:type="spellEnd"/>
            <w:r w:rsidRPr="003C0278">
              <w:rPr>
                <w:rFonts w:ascii="Arial" w:eastAsia="Times New Roman" w:hAnsi="Arial" w:cs="Arial"/>
                <w:color w:val="000000"/>
                <w:kern w:val="0"/>
                <w:sz w:val="20"/>
                <w:szCs w:val="20"/>
                <w:lang w:eastAsia="en-GB"/>
                <w14:ligatures w14:val="none"/>
              </w:rPr>
              <w:t xml:space="preserve">; M. A. Assmus; T. Uçar; F. Claps; M. </w:t>
            </w:r>
            <w:proofErr w:type="spellStart"/>
            <w:r w:rsidRPr="003C0278">
              <w:rPr>
                <w:rFonts w:ascii="Arial" w:eastAsia="Times New Roman" w:hAnsi="Arial" w:cs="Arial"/>
                <w:color w:val="000000"/>
                <w:kern w:val="0"/>
                <w:sz w:val="20"/>
                <w:szCs w:val="20"/>
                <w:lang w:eastAsia="en-GB"/>
                <w14:ligatures w14:val="none"/>
              </w:rPr>
              <w:t>Boltri</w:t>
            </w:r>
            <w:proofErr w:type="spellEnd"/>
            <w:r w:rsidRPr="003C0278">
              <w:rPr>
                <w:rFonts w:ascii="Arial" w:eastAsia="Times New Roman" w:hAnsi="Arial" w:cs="Arial"/>
                <w:color w:val="000000"/>
                <w:kern w:val="0"/>
                <w:sz w:val="20"/>
                <w:szCs w:val="20"/>
                <w:lang w:eastAsia="en-GB"/>
                <w14:ligatures w14:val="none"/>
              </w:rPr>
              <w:t xml:space="preserve">; G. La Montagna; T. Burnhope; N. </w:t>
            </w:r>
            <w:proofErr w:type="spellStart"/>
            <w:r w:rsidRPr="003C0278">
              <w:rPr>
                <w:rFonts w:ascii="Arial" w:eastAsia="Times New Roman" w:hAnsi="Arial" w:cs="Arial"/>
                <w:color w:val="000000"/>
                <w:kern w:val="0"/>
                <w:sz w:val="20"/>
                <w:szCs w:val="20"/>
                <w:lang w:eastAsia="en-GB"/>
                <w14:ligatures w14:val="none"/>
              </w:rPr>
              <w:t>Nkwam</w:t>
            </w:r>
            <w:proofErr w:type="spellEnd"/>
            <w:r w:rsidRPr="003C0278">
              <w:rPr>
                <w:rFonts w:ascii="Arial" w:eastAsia="Times New Roman" w:hAnsi="Arial" w:cs="Arial"/>
                <w:color w:val="000000"/>
                <w:kern w:val="0"/>
                <w:sz w:val="20"/>
                <w:szCs w:val="20"/>
                <w:lang w:eastAsia="en-GB"/>
                <w14:ligatures w14:val="none"/>
              </w:rPr>
              <w:t>; T. Austin; N. E. Boxall; A. P. Downey; T. A. Sukhu; M. Antón-</w:t>
            </w:r>
            <w:proofErr w:type="spellStart"/>
            <w:r w:rsidRPr="003C0278">
              <w:rPr>
                <w:rFonts w:ascii="Arial" w:eastAsia="Times New Roman" w:hAnsi="Arial" w:cs="Arial"/>
                <w:color w:val="000000"/>
                <w:kern w:val="0"/>
                <w:sz w:val="20"/>
                <w:szCs w:val="20"/>
                <w:lang w:eastAsia="en-GB"/>
                <w14:ligatures w14:val="none"/>
              </w:rPr>
              <w:t>Juanilla</w:t>
            </w:r>
            <w:proofErr w:type="spellEnd"/>
            <w:r w:rsidRPr="003C0278">
              <w:rPr>
                <w:rFonts w:ascii="Arial" w:eastAsia="Times New Roman" w:hAnsi="Arial" w:cs="Arial"/>
                <w:color w:val="000000"/>
                <w:kern w:val="0"/>
                <w:sz w:val="20"/>
                <w:szCs w:val="20"/>
                <w:lang w:eastAsia="en-GB"/>
                <w14:ligatures w14:val="none"/>
              </w:rPr>
              <w:t xml:space="preserve">; S. Rai; Y. F. Chin; M. Moore; T. Drake; J. S. A. Green; B. </w:t>
            </w:r>
            <w:proofErr w:type="spellStart"/>
            <w:r w:rsidRPr="003C0278">
              <w:rPr>
                <w:rFonts w:ascii="Arial" w:eastAsia="Times New Roman" w:hAnsi="Arial" w:cs="Arial"/>
                <w:color w:val="000000"/>
                <w:kern w:val="0"/>
                <w:sz w:val="20"/>
                <w:szCs w:val="20"/>
                <w:lang w:eastAsia="en-GB"/>
                <w14:ligatures w14:val="none"/>
              </w:rPr>
              <w:t>Goulao</w:t>
            </w:r>
            <w:proofErr w:type="spellEnd"/>
            <w:r w:rsidRPr="003C0278">
              <w:rPr>
                <w:rFonts w:ascii="Arial" w:eastAsia="Times New Roman" w:hAnsi="Arial" w:cs="Arial"/>
                <w:color w:val="000000"/>
                <w:kern w:val="0"/>
                <w:sz w:val="20"/>
                <w:szCs w:val="20"/>
                <w:lang w:eastAsia="en-GB"/>
                <w14:ligatures w14:val="none"/>
              </w:rPr>
              <w:t xml:space="preserve">; G. MacLennan; M. Nielsen; J. S. McGrath; V. </w:t>
            </w:r>
            <w:proofErr w:type="spellStart"/>
            <w:r w:rsidRPr="003C0278">
              <w:rPr>
                <w:rFonts w:ascii="Arial" w:eastAsia="Times New Roman" w:hAnsi="Arial" w:cs="Arial"/>
                <w:color w:val="000000"/>
                <w:kern w:val="0"/>
                <w:sz w:val="20"/>
                <w:szCs w:val="20"/>
                <w:lang w:eastAsia="en-GB"/>
                <w14:ligatures w14:val="none"/>
              </w:rPr>
              <w:t>Kasivisvanathan</w:t>
            </w:r>
            <w:proofErr w:type="spellEnd"/>
            <w:r w:rsidRPr="003C0278">
              <w:rPr>
                <w:rFonts w:ascii="Arial" w:eastAsia="Times New Roman" w:hAnsi="Arial" w:cs="Arial"/>
                <w:color w:val="000000"/>
                <w:kern w:val="0"/>
                <w:sz w:val="20"/>
                <w:szCs w:val="20"/>
                <w:lang w:eastAsia="en-GB"/>
                <w14:ligatures w14:val="none"/>
              </w:rPr>
              <w:t xml:space="preserve">; A. Chaudry; A. Sharma; A. Bennett; A. Ahmad; A. </w:t>
            </w:r>
            <w:proofErr w:type="spellStart"/>
            <w:r w:rsidRPr="003C0278">
              <w:rPr>
                <w:rFonts w:ascii="Arial" w:eastAsia="Times New Roman" w:hAnsi="Arial" w:cs="Arial"/>
                <w:color w:val="000000"/>
                <w:kern w:val="0"/>
                <w:sz w:val="20"/>
                <w:szCs w:val="20"/>
                <w:lang w:eastAsia="en-GB"/>
                <w14:ligatures w14:val="none"/>
              </w:rPr>
              <w:t>Abroaf</w:t>
            </w:r>
            <w:proofErr w:type="spellEnd"/>
            <w:r w:rsidRPr="003C0278">
              <w:rPr>
                <w:rFonts w:ascii="Arial" w:eastAsia="Times New Roman" w:hAnsi="Arial" w:cs="Arial"/>
                <w:color w:val="000000"/>
                <w:kern w:val="0"/>
                <w:sz w:val="20"/>
                <w:szCs w:val="20"/>
                <w:lang w:eastAsia="en-GB"/>
                <w14:ligatures w14:val="none"/>
              </w:rPr>
              <w:t xml:space="preserve">; A. M. Suliman; A. Lloyd; A. McKay; A. Wong; A. Silva; A. Schneider; A. MacKay; A. Knight; A. </w:t>
            </w:r>
            <w:proofErr w:type="spellStart"/>
            <w:r w:rsidRPr="003C0278">
              <w:rPr>
                <w:rFonts w:ascii="Arial" w:eastAsia="Times New Roman" w:hAnsi="Arial" w:cs="Arial"/>
                <w:color w:val="000000"/>
                <w:kern w:val="0"/>
                <w:sz w:val="20"/>
                <w:szCs w:val="20"/>
                <w:lang w:eastAsia="en-GB"/>
                <w14:ligatures w14:val="none"/>
              </w:rPr>
              <w:t>Grigorakis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Bdesha</w:t>
            </w:r>
            <w:proofErr w:type="spellEnd"/>
            <w:r w:rsidRPr="003C0278">
              <w:rPr>
                <w:rFonts w:ascii="Arial" w:eastAsia="Times New Roman" w:hAnsi="Arial" w:cs="Arial"/>
                <w:color w:val="000000"/>
                <w:kern w:val="0"/>
                <w:sz w:val="20"/>
                <w:szCs w:val="20"/>
                <w:lang w:eastAsia="en-GB"/>
                <w14:ligatures w14:val="none"/>
              </w:rPr>
              <w:t xml:space="preserve">; A. Nagle; A. </w:t>
            </w:r>
            <w:proofErr w:type="spellStart"/>
            <w:r w:rsidRPr="003C0278">
              <w:rPr>
                <w:rFonts w:ascii="Arial" w:eastAsia="Times New Roman" w:hAnsi="Arial" w:cs="Arial"/>
                <w:color w:val="000000"/>
                <w:kern w:val="0"/>
                <w:sz w:val="20"/>
                <w:szCs w:val="20"/>
                <w:lang w:eastAsia="en-GB"/>
                <w14:ligatures w14:val="none"/>
              </w:rPr>
              <w:t>Cebola</w:t>
            </w:r>
            <w:proofErr w:type="spellEnd"/>
            <w:r w:rsidRPr="003C0278">
              <w:rPr>
                <w:rFonts w:ascii="Arial" w:eastAsia="Times New Roman" w:hAnsi="Arial" w:cs="Arial"/>
                <w:color w:val="000000"/>
                <w:kern w:val="0"/>
                <w:sz w:val="20"/>
                <w:szCs w:val="20"/>
                <w:lang w:eastAsia="en-GB"/>
                <w14:ligatures w14:val="none"/>
              </w:rPr>
              <w:t xml:space="preserve">; A. K. Dhanasekaran; A. </w:t>
            </w:r>
            <w:proofErr w:type="spellStart"/>
            <w:r w:rsidRPr="003C0278">
              <w:rPr>
                <w:rFonts w:ascii="Arial" w:eastAsia="Times New Roman" w:hAnsi="Arial" w:cs="Arial"/>
                <w:color w:val="000000"/>
                <w:kern w:val="0"/>
                <w:sz w:val="20"/>
                <w:szCs w:val="20"/>
                <w:lang w:eastAsia="en-GB"/>
                <w14:ligatures w14:val="none"/>
              </w:rPr>
              <w:t>Kondža</w:t>
            </w:r>
            <w:proofErr w:type="spellEnd"/>
            <w:r w:rsidRPr="003C0278">
              <w:rPr>
                <w:rFonts w:ascii="Arial" w:eastAsia="Times New Roman" w:hAnsi="Arial" w:cs="Arial"/>
                <w:color w:val="000000"/>
                <w:kern w:val="0"/>
                <w:sz w:val="20"/>
                <w:szCs w:val="20"/>
                <w:lang w:eastAsia="en-GB"/>
                <w14:ligatures w14:val="none"/>
              </w:rPr>
              <w:t xml:space="preserve">; A. Barcelos; A. B. </w:t>
            </w:r>
            <w:proofErr w:type="spellStart"/>
            <w:r w:rsidRPr="003C0278">
              <w:rPr>
                <w:rFonts w:ascii="Arial" w:eastAsia="Times New Roman" w:hAnsi="Arial" w:cs="Arial"/>
                <w:color w:val="000000"/>
                <w:kern w:val="0"/>
                <w:sz w:val="20"/>
                <w:szCs w:val="20"/>
                <w:lang w:eastAsia="en-GB"/>
                <w14:ligatures w14:val="none"/>
              </w:rPr>
              <w:t>Galosi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Ebur</w:t>
            </w:r>
            <w:proofErr w:type="spellEnd"/>
            <w:r w:rsidRPr="003C0278">
              <w:rPr>
                <w:rFonts w:ascii="Arial" w:eastAsia="Times New Roman" w:hAnsi="Arial" w:cs="Arial"/>
                <w:color w:val="000000"/>
                <w:kern w:val="0"/>
                <w:sz w:val="20"/>
                <w:szCs w:val="20"/>
                <w:lang w:eastAsia="en-GB"/>
                <w14:ligatures w14:val="none"/>
              </w:rPr>
              <w:t xml:space="preserve">; A. Minervini; A. Russell; A. Webb; Á. G. de </w:t>
            </w:r>
            <w:proofErr w:type="spellStart"/>
            <w:r w:rsidRPr="003C0278">
              <w:rPr>
                <w:rFonts w:ascii="Arial" w:eastAsia="Times New Roman" w:hAnsi="Arial" w:cs="Arial"/>
                <w:color w:val="000000"/>
                <w:kern w:val="0"/>
                <w:sz w:val="20"/>
                <w:szCs w:val="20"/>
                <w:lang w:eastAsia="en-GB"/>
                <w14:ligatures w14:val="none"/>
              </w:rPr>
              <w:t>Jalón</w:t>
            </w:r>
            <w:proofErr w:type="spellEnd"/>
            <w:r w:rsidRPr="003C0278">
              <w:rPr>
                <w:rFonts w:ascii="Arial" w:eastAsia="Times New Roman" w:hAnsi="Arial" w:cs="Arial"/>
                <w:color w:val="000000"/>
                <w:kern w:val="0"/>
                <w:sz w:val="20"/>
                <w:szCs w:val="20"/>
                <w:lang w:eastAsia="en-GB"/>
                <w14:ligatures w14:val="none"/>
              </w:rPr>
              <w:t xml:space="preserve">; A. Desai; A. K. Czech; A. Mainwaring; A. </w:t>
            </w:r>
            <w:proofErr w:type="spellStart"/>
            <w:r w:rsidRPr="003C0278">
              <w:rPr>
                <w:rFonts w:ascii="Arial" w:eastAsia="Times New Roman" w:hAnsi="Arial" w:cs="Arial"/>
                <w:color w:val="000000"/>
                <w:kern w:val="0"/>
                <w:sz w:val="20"/>
                <w:szCs w:val="20"/>
                <w:lang w:eastAsia="en-GB"/>
                <w14:ligatures w14:val="none"/>
              </w:rPr>
              <w:t>Adimonye</w:t>
            </w:r>
            <w:proofErr w:type="spellEnd"/>
            <w:r w:rsidRPr="003C0278">
              <w:rPr>
                <w:rFonts w:ascii="Arial" w:eastAsia="Times New Roman" w:hAnsi="Arial" w:cs="Arial"/>
                <w:color w:val="000000"/>
                <w:kern w:val="0"/>
                <w:sz w:val="20"/>
                <w:szCs w:val="20"/>
                <w:lang w:eastAsia="en-GB"/>
                <w14:ligatures w14:val="none"/>
              </w:rPr>
              <w:t xml:space="preserve">; A. Das; A. Figueiredo; A. Villers; A. </w:t>
            </w:r>
            <w:proofErr w:type="spellStart"/>
            <w:r w:rsidRPr="003C0278">
              <w:rPr>
                <w:rFonts w:ascii="Arial" w:eastAsia="Times New Roman" w:hAnsi="Arial" w:cs="Arial"/>
                <w:color w:val="000000"/>
                <w:kern w:val="0"/>
                <w:sz w:val="20"/>
                <w:szCs w:val="20"/>
                <w:lang w:eastAsia="en-GB"/>
                <w14:ligatures w14:val="none"/>
              </w:rPr>
              <w:t>Leminski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Chippagiri</w:t>
            </w:r>
            <w:proofErr w:type="spellEnd"/>
            <w:r w:rsidRPr="003C0278">
              <w:rPr>
                <w:rFonts w:ascii="Arial" w:eastAsia="Times New Roman" w:hAnsi="Arial" w:cs="Arial"/>
                <w:color w:val="000000"/>
                <w:kern w:val="0"/>
                <w:sz w:val="20"/>
                <w:szCs w:val="20"/>
                <w:lang w:eastAsia="en-GB"/>
                <w14:ligatures w14:val="none"/>
              </w:rPr>
              <w:t xml:space="preserve">; A. A. Lal; A. Yıldırım; A. M. Voulgaris; A. Uzan; A. M. M. Oo; A. Younis; B. </w:t>
            </w:r>
            <w:proofErr w:type="spellStart"/>
            <w:r w:rsidRPr="003C0278">
              <w:rPr>
                <w:rFonts w:ascii="Arial" w:eastAsia="Times New Roman" w:hAnsi="Arial" w:cs="Arial"/>
                <w:color w:val="000000"/>
                <w:kern w:val="0"/>
                <w:sz w:val="20"/>
                <w:szCs w:val="20"/>
                <w:lang w:eastAsia="en-GB"/>
                <w14:ligatures w14:val="none"/>
              </w:rPr>
              <w:t>Zelhof</w:t>
            </w:r>
            <w:proofErr w:type="spellEnd"/>
            <w:r w:rsidRPr="003C0278">
              <w:rPr>
                <w:rFonts w:ascii="Arial" w:eastAsia="Times New Roman" w:hAnsi="Arial" w:cs="Arial"/>
                <w:color w:val="000000"/>
                <w:kern w:val="0"/>
                <w:sz w:val="20"/>
                <w:szCs w:val="20"/>
                <w:lang w:eastAsia="en-GB"/>
                <w14:ligatures w14:val="none"/>
              </w:rPr>
              <w:t xml:space="preserve">; B. Mukhtar; B. Ayres; B. Challacombe; B. Sherwood; B. Ristau; B. Lai; B. </w:t>
            </w:r>
            <w:proofErr w:type="spellStart"/>
            <w:r w:rsidRPr="003C0278">
              <w:rPr>
                <w:rFonts w:ascii="Arial" w:eastAsia="Times New Roman" w:hAnsi="Arial" w:cs="Arial"/>
                <w:color w:val="000000"/>
                <w:kern w:val="0"/>
                <w:sz w:val="20"/>
                <w:szCs w:val="20"/>
                <w:lang w:eastAsia="en-GB"/>
                <w14:ligatures w14:val="none"/>
              </w:rPr>
              <w:t>Nellensteijn</w:t>
            </w:r>
            <w:proofErr w:type="spellEnd"/>
            <w:r w:rsidRPr="003C0278">
              <w:rPr>
                <w:rFonts w:ascii="Arial" w:eastAsia="Times New Roman" w:hAnsi="Arial" w:cs="Arial"/>
                <w:color w:val="000000"/>
                <w:kern w:val="0"/>
                <w:sz w:val="20"/>
                <w:szCs w:val="20"/>
                <w:lang w:eastAsia="en-GB"/>
                <w14:ligatures w14:val="none"/>
              </w:rPr>
              <w:t xml:space="preserve">; B. Schreiter; C. Trombetta; C. Dowling; C. Hobbs; C. A. E. Benitez; C. </w:t>
            </w:r>
            <w:proofErr w:type="spellStart"/>
            <w:r w:rsidRPr="003C0278">
              <w:rPr>
                <w:rFonts w:ascii="Arial" w:eastAsia="Times New Roman" w:hAnsi="Arial" w:cs="Arial"/>
                <w:color w:val="000000"/>
                <w:kern w:val="0"/>
                <w:sz w:val="20"/>
                <w:szCs w:val="20"/>
                <w:lang w:eastAsia="en-GB"/>
                <w14:ligatures w14:val="none"/>
              </w:rPr>
              <w:t>Lebacle</w:t>
            </w:r>
            <w:proofErr w:type="spellEnd"/>
            <w:r w:rsidRPr="003C0278">
              <w:rPr>
                <w:rFonts w:ascii="Arial" w:eastAsia="Times New Roman" w:hAnsi="Arial" w:cs="Arial"/>
                <w:color w:val="000000"/>
                <w:kern w:val="0"/>
                <w:sz w:val="20"/>
                <w:szCs w:val="20"/>
                <w:lang w:eastAsia="en-GB"/>
                <w14:ligatures w14:val="none"/>
              </w:rPr>
              <w:t xml:space="preserve">; C. W. Y. Ho; C. F. Ng; C. Mount; C. M. Lam; C. Blick; C. Brown; C. Gallegos; C. Higgs; C. Browne; C. McCann; C. Plaza Alonso; D. Beder; D. Cohen; D. Gordon; D. </w:t>
            </w:r>
            <w:proofErr w:type="spellStart"/>
            <w:r w:rsidRPr="003C0278">
              <w:rPr>
                <w:rFonts w:ascii="Arial" w:eastAsia="Times New Roman" w:hAnsi="Arial" w:cs="Arial"/>
                <w:color w:val="000000"/>
                <w:kern w:val="0"/>
                <w:sz w:val="20"/>
                <w:szCs w:val="20"/>
                <w:lang w:eastAsia="en-GB"/>
                <w14:ligatures w14:val="none"/>
              </w:rPr>
              <w:t>Wilby</w:t>
            </w:r>
            <w:proofErr w:type="spellEnd"/>
            <w:r w:rsidRPr="003C0278">
              <w:rPr>
                <w:rFonts w:ascii="Arial" w:eastAsia="Times New Roman" w:hAnsi="Arial" w:cs="Arial"/>
                <w:color w:val="000000"/>
                <w:kern w:val="0"/>
                <w:sz w:val="20"/>
                <w:szCs w:val="20"/>
                <w:lang w:eastAsia="en-GB"/>
                <w14:ligatures w14:val="none"/>
              </w:rPr>
              <w:t xml:space="preserve">; D. Gordon; D. Hrouda; D. H. W. Lau; D. </w:t>
            </w:r>
            <w:proofErr w:type="spellStart"/>
            <w:r w:rsidRPr="003C0278">
              <w:rPr>
                <w:rFonts w:ascii="Arial" w:eastAsia="Times New Roman" w:hAnsi="Arial" w:cs="Arial"/>
                <w:color w:val="000000"/>
                <w:kern w:val="0"/>
                <w:sz w:val="20"/>
                <w:szCs w:val="20"/>
                <w:lang w:eastAsia="en-GB"/>
                <w14:ligatures w14:val="none"/>
              </w:rPr>
              <w:t>Karsza</w:t>
            </w:r>
            <w:proofErr w:type="spellEnd"/>
            <w:r w:rsidRPr="003C0278">
              <w:rPr>
                <w:rFonts w:ascii="Arial" w:eastAsia="Times New Roman" w:hAnsi="Arial" w:cs="Arial"/>
                <w:color w:val="000000"/>
                <w:kern w:val="0"/>
                <w:sz w:val="20"/>
                <w:szCs w:val="20"/>
                <w:lang w:eastAsia="en-GB"/>
                <w14:ligatures w14:val="none"/>
              </w:rPr>
              <w:t xml:space="preserve">; D. Mak; D. Martin-Way; D. Suthaharan; D. Patel; D. M. Carrion; D. Nyanhongo; E. Bass; E. Mains; E. Chau; E. Canelon Castillo; E. Day; E. </w:t>
            </w:r>
            <w:proofErr w:type="spellStart"/>
            <w:r w:rsidRPr="003C0278">
              <w:rPr>
                <w:rFonts w:ascii="Arial" w:eastAsia="Times New Roman" w:hAnsi="Arial" w:cs="Arial"/>
                <w:color w:val="000000"/>
                <w:kern w:val="0"/>
                <w:sz w:val="20"/>
                <w:szCs w:val="20"/>
                <w:lang w:eastAsia="en-GB"/>
                <w14:ligatures w14:val="none"/>
              </w:rPr>
              <w:t>Desouky</w:t>
            </w:r>
            <w:proofErr w:type="spellEnd"/>
            <w:r w:rsidRPr="003C0278">
              <w:rPr>
                <w:rFonts w:ascii="Arial" w:eastAsia="Times New Roman" w:hAnsi="Arial" w:cs="Arial"/>
                <w:color w:val="000000"/>
                <w:kern w:val="0"/>
                <w:sz w:val="20"/>
                <w:szCs w:val="20"/>
                <w:lang w:eastAsia="en-GB"/>
                <w14:ligatures w14:val="none"/>
              </w:rPr>
              <w:t xml:space="preserve">; E. Gaines; E. Papworth; E. Yuruk; E. Kilic; E. Dinneen; E. Palagonia; E. </w:t>
            </w:r>
            <w:proofErr w:type="spellStart"/>
            <w:r w:rsidRPr="003C0278">
              <w:rPr>
                <w:rFonts w:ascii="Arial" w:eastAsia="Times New Roman" w:hAnsi="Arial" w:cs="Arial"/>
                <w:color w:val="000000"/>
                <w:kern w:val="0"/>
                <w:sz w:val="20"/>
                <w:szCs w:val="20"/>
                <w:lang w:eastAsia="en-GB"/>
                <w14:ligatures w14:val="none"/>
              </w:rPr>
              <w:t>Xylinas</w:t>
            </w:r>
            <w:proofErr w:type="spellEnd"/>
            <w:r w:rsidRPr="003C0278">
              <w:rPr>
                <w:rFonts w:ascii="Arial" w:eastAsia="Times New Roman" w:hAnsi="Arial" w:cs="Arial"/>
                <w:color w:val="000000"/>
                <w:kern w:val="0"/>
                <w:sz w:val="20"/>
                <w:szCs w:val="20"/>
                <w:lang w:eastAsia="en-GB"/>
                <w14:ligatures w14:val="none"/>
              </w:rPr>
              <w:t xml:space="preserve">; F. Khawaja; F. Cimarra; F. Bardet; F. Kum; F. Peters; G. Kovács; G. Tanasescu; G. </w:t>
            </w:r>
            <w:proofErr w:type="spellStart"/>
            <w:r w:rsidRPr="003C0278">
              <w:rPr>
                <w:rFonts w:ascii="Arial" w:eastAsia="Times New Roman" w:hAnsi="Arial" w:cs="Arial"/>
                <w:color w:val="000000"/>
                <w:kern w:val="0"/>
                <w:sz w:val="20"/>
                <w:szCs w:val="20"/>
                <w:lang w:eastAsia="en-GB"/>
                <w14:ligatures w14:val="none"/>
              </w:rPr>
              <w:t>Hellawell</w:t>
            </w:r>
            <w:proofErr w:type="spellEnd"/>
            <w:r w:rsidRPr="003C0278">
              <w:rPr>
                <w:rFonts w:ascii="Arial" w:eastAsia="Times New Roman" w:hAnsi="Arial" w:cs="Arial"/>
                <w:color w:val="000000"/>
                <w:kern w:val="0"/>
                <w:sz w:val="20"/>
                <w:szCs w:val="20"/>
                <w:lang w:eastAsia="en-GB"/>
                <w14:ligatures w14:val="none"/>
              </w:rPr>
              <w:t xml:space="preserve">; G. Tasso; G. Lam; G. Pizzuto; G. Lenart; G. Özgür; H. Bi; H. Lyons; H. Warren; H. Ahmed; H. Simpson; H. Burden; H. Gresty; H. Rios Pita; H. Clarke; H. Serag; H. Kynaston; H. Crawford-Smith; H. </w:t>
            </w:r>
            <w:proofErr w:type="spellStart"/>
            <w:r w:rsidRPr="003C0278">
              <w:rPr>
                <w:rFonts w:ascii="Arial" w:eastAsia="Times New Roman" w:hAnsi="Arial" w:cs="Arial"/>
                <w:color w:val="000000"/>
                <w:kern w:val="0"/>
                <w:sz w:val="20"/>
                <w:szCs w:val="20"/>
                <w:lang w:eastAsia="en-GB"/>
                <w14:ligatures w14:val="none"/>
              </w:rPr>
              <w:t>Mostafid</w:t>
            </w:r>
            <w:proofErr w:type="spellEnd"/>
            <w:r w:rsidRPr="003C0278">
              <w:rPr>
                <w:rFonts w:ascii="Arial" w:eastAsia="Times New Roman" w:hAnsi="Arial" w:cs="Arial"/>
                <w:color w:val="000000"/>
                <w:kern w:val="0"/>
                <w:sz w:val="20"/>
                <w:szCs w:val="20"/>
                <w:lang w:eastAsia="en-GB"/>
                <w14:ligatures w14:val="none"/>
              </w:rPr>
              <w:t xml:space="preserve">; H. Otaola-Arca; H. F. Koo; I. Ibrahim; I. </w:t>
            </w:r>
            <w:proofErr w:type="spellStart"/>
            <w:r w:rsidRPr="003C0278">
              <w:rPr>
                <w:rFonts w:ascii="Arial" w:eastAsia="Times New Roman" w:hAnsi="Arial" w:cs="Arial"/>
                <w:color w:val="000000"/>
                <w:kern w:val="0"/>
                <w:sz w:val="20"/>
                <w:szCs w:val="20"/>
                <w:lang w:eastAsia="en-GB"/>
                <w14:ligatures w14:val="none"/>
              </w:rPr>
              <w:t>Ouzaid</w:t>
            </w:r>
            <w:proofErr w:type="spellEnd"/>
            <w:r w:rsidRPr="003C0278">
              <w:rPr>
                <w:rFonts w:ascii="Arial" w:eastAsia="Times New Roman" w:hAnsi="Arial" w:cs="Arial"/>
                <w:color w:val="000000"/>
                <w:kern w:val="0"/>
                <w:sz w:val="20"/>
                <w:szCs w:val="20"/>
                <w:lang w:eastAsia="en-GB"/>
                <w14:ligatures w14:val="none"/>
              </w:rPr>
              <w:t xml:space="preserve">; I. Puche-Sanz; I. Tomašković; I. </w:t>
            </w:r>
            <w:proofErr w:type="spellStart"/>
            <w:r w:rsidRPr="003C0278">
              <w:rPr>
                <w:rFonts w:ascii="Arial" w:eastAsia="Times New Roman" w:hAnsi="Arial" w:cs="Arial"/>
                <w:color w:val="000000"/>
                <w:kern w:val="0"/>
                <w:sz w:val="20"/>
                <w:szCs w:val="20"/>
                <w:lang w:eastAsia="en-GB"/>
                <w14:ligatures w14:val="none"/>
              </w:rPr>
              <w:t>Tinay</w:t>
            </w:r>
            <w:proofErr w:type="spellEnd"/>
            <w:r w:rsidRPr="003C0278">
              <w:rPr>
                <w:rFonts w:ascii="Arial" w:eastAsia="Times New Roman" w:hAnsi="Arial" w:cs="Arial"/>
                <w:color w:val="000000"/>
                <w:kern w:val="0"/>
                <w:sz w:val="20"/>
                <w:szCs w:val="20"/>
                <w:lang w:eastAsia="en-GB"/>
                <w14:ligatures w14:val="none"/>
              </w:rPr>
              <w:t xml:space="preserve">; I. Sahibzada; I. </w:t>
            </w:r>
            <w:proofErr w:type="spellStart"/>
            <w:r w:rsidRPr="003C0278">
              <w:rPr>
                <w:rFonts w:ascii="Arial" w:eastAsia="Times New Roman" w:hAnsi="Arial" w:cs="Arial"/>
                <w:color w:val="000000"/>
                <w:kern w:val="0"/>
                <w:sz w:val="20"/>
                <w:szCs w:val="20"/>
                <w:lang w:eastAsia="en-GB"/>
                <w14:ligatures w14:val="none"/>
              </w:rPr>
              <w:t>Thangasamy</w:t>
            </w:r>
            <w:proofErr w:type="spellEnd"/>
            <w:r w:rsidRPr="003C0278">
              <w:rPr>
                <w:rFonts w:ascii="Arial" w:eastAsia="Times New Roman" w:hAnsi="Arial" w:cs="Arial"/>
                <w:color w:val="000000"/>
                <w:kern w:val="0"/>
                <w:sz w:val="20"/>
                <w:szCs w:val="20"/>
                <w:lang w:eastAsia="en-GB"/>
                <w14:ligatures w14:val="none"/>
              </w:rPr>
              <w:t xml:space="preserve">; I. R. Cadena; J. Irani; J. </w:t>
            </w:r>
            <w:proofErr w:type="spellStart"/>
            <w:r w:rsidRPr="003C0278">
              <w:rPr>
                <w:rFonts w:ascii="Arial" w:eastAsia="Times New Roman" w:hAnsi="Arial" w:cs="Arial"/>
                <w:color w:val="000000"/>
                <w:kern w:val="0"/>
                <w:sz w:val="20"/>
                <w:szCs w:val="20"/>
                <w:lang w:eastAsia="en-GB"/>
                <w14:ligatures w14:val="none"/>
              </w:rPr>
              <w:t>Udzik</w:t>
            </w:r>
            <w:proofErr w:type="spellEnd"/>
            <w:r w:rsidRPr="003C0278">
              <w:rPr>
                <w:rFonts w:ascii="Arial" w:eastAsia="Times New Roman" w:hAnsi="Arial" w:cs="Arial"/>
                <w:color w:val="000000"/>
                <w:kern w:val="0"/>
                <w:sz w:val="20"/>
                <w:szCs w:val="20"/>
                <w:lang w:eastAsia="en-GB"/>
                <w14:ligatures w14:val="none"/>
              </w:rPr>
              <w:t xml:space="preserve">; J. Brittain; J. Catto; J. Green; J. Tweedle; J. B. Hernando; J. Leask; J. Kalsi; J. Frankel; J. Toniolo; J. D. Raman; J. Courcier; J. </w:t>
            </w:r>
            <w:proofErr w:type="spellStart"/>
            <w:r w:rsidRPr="003C0278">
              <w:rPr>
                <w:rFonts w:ascii="Arial" w:eastAsia="Times New Roman" w:hAnsi="Arial" w:cs="Arial"/>
                <w:color w:val="000000"/>
                <w:kern w:val="0"/>
                <w:sz w:val="20"/>
                <w:szCs w:val="20"/>
                <w:lang w:eastAsia="en-GB"/>
                <w14:ligatures w14:val="none"/>
              </w:rPr>
              <w:t>Kumaradeevan</w:t>
            </w:r>
            <w:proofErr w:type="spellEnd"/>
            <w:r w:rsidRPr="003C0278">
              <w:rPr>
                <w:rFonts w:ascii="Arial" w:eastAsia="Times New Roman" w:hAnsi="Arial" w:cs="Arial"/>
                <w:color w:val="000000"/>
                <w:kern w:val="0"/>
                <w:sz w:val="20"/>
                <w:szCs w:val="20"/>
                <w:lang w:eastAsia="en-GB"/>
                <w14:ligatures w14:val="none"/>
              </w:rPr>
              <w:t>; J. Clark; J. Jones; J. Y. C. Teoh; J. Iacovou; J. Kelly; J. P. Selph; J. Aning; J. Deeks; J. Cobley; J. Olivier; J. Maw; J. A. Herranz-</w:t>
            </w:r>
            <w:proofErr w:type="spellStart"/>
            <w:r w:rsidRPr="003C0278">
              <w:rPr>
                <w:rFonts w:ascii="Arial" w:eastAsia="Times New Roman" w:hAnsi="Arial" w:cs="Arial"/>
                <w:color w:val="000000"/>
                <w:kern w:val="0"/>
                <w:sz w:val="20"/>
                <w:szCs w:val="20"/>
                <w:lang w:eastAsia="en-GB"/>
                <w14:ligatures w14:val="none"/>
              </w:rPr>
              <w:t>Yagüe</w:t>
            </w:r>
            <w:proofErr w:type="spellEnd"/>
            <w:r w:rsidRPr="003C0278">
              <w:rPr>
                <w:rFonts w:ascii="Arial" w:eastAsia="Times New Roman" w:hAnsi="Arial" w:cs="Arial"/>
                <w:color w:val="000000"/>
                <w:kern w:val="0"/>
                <w:sz w:val="20"/>
                <w:szCs w:val="20"/>
                <w:lang w:eastAsia="en-GB"/>
                <w14:ligatures w14:val="none"/>
              </w:rPr>
              <w:t xml:space="preserve">; J. I. Nolazco; J. M. </w:t>
            </w:r>
            <w:proofErr w:type="spellStart"/>
            <w:r w:rsidRPr="003C0278">
              <w:rPr>
                <w:rFonts w:ascii="Arial" w:eastAsia="Times New Roman" w:hAnsi="Arial" w:cs="Arial"/>
                <w:color w:val="000000"/>
                <w:kern w:val="0"/>
                <w:sz w:val="20"/>
                <w:szCs w:val="20"/>
                <w:lang w:eastAsia="en-GB"/>
                <w14:ligatures w14:val="none"/>
              </w:rPr>
              <w:t>Cózar</w:t>
            </w:r>
            <w:proofErr w:type="spellEnd"/>
            <w:r w:rsidRPr="003C0278">
              <w:rPr>
                <w:rFonts w:ascii="Arial" w:eastAsia="Times New Roman" w:hAnsi="Arial" w:cs="Arial"/>
                <w:color w:val="000000"/>
                <w:kern w:val="0"/>
                <w:sz w:val="20"/>
                <w:szCs w:val="20"/>
                <w:lang w:eastAsia="en-GB"/>
                <w14:ligatures w14:val="none"/>
              </w:rPr>
              <w:t xml:space="preserve">-Olmo; J. Bagley; J. </w:t>
            </w:r>
            <w:proofErr w:type="spellStart"/>
            <w:r w:rsidRPr="003C0278">
              <w:rPr>
                <w:rFonts w:ascii="Arial" w:eastAsia="Times New Roman" w:hAnsi="Arial" w:cs="Arial"/>
                <w:color w:val="000000"/>
                <w:kern w:val="0"/>
                <w:sz w:val="20"/>
                <w:szCs w:val="20"/>
                <w:lang w:eastAsia="en-GB"/>
                <w14:ligatures w14:val="none"/>
              </w:rPr>
              <w:t>Jelski</w:t>
            </w:r>
            <w:proofErr w:type="spellEnd"/>
            <w:r w:rsidRPr="003C0278">
              <w:rPr>
                <w:rFonts w:ascii="Arial" w:eastAsia="Times New Roman" w:hAnsi="Arial" w:cs="Arial"/>
                <w:color w:val="000000"/>
                <w:kern w:val="0"/>
                <w:sz w:val="20"/>
                <w:szCs w:val="20"/>
                <w:lang w:eastAsia="en-GB"/>
                <w14:ligatures w14:val="none"/>
              </w:rPr>
              <w:t xml:space="preserve">; J. Norris; J. Testa; J. Meeks; J. Hernandez; J. L. Vásquez; K. Randhawa; K. Dhera; K. </w:t>
            </w:r>
            <w:proofErr w:type="spellStart"/>
            <w:r w:rsidRPr="003C0278">
              <w:rPr>
                <w:rFonts w:ascii="Arial" w:eastAsia="Times New Roman" w:hAnsi="Arial" w:cs="Arial"/>
                <w:color w:val="000000"/>
                <w:kern w:val="0"/>
                <w:sz w:val="20"/>
                <w:szCs w:val="20"/>
                <w:lang w:eastAsia="en-GB"/>
                <w14:ligatures w14:val="none"/>
              </w:rPr>
              <w:t>Gronostaj</w:t>
            </w:r>
            <w:proofErr w:type="spellEnd"/>
            <w:r w:rsidRPr="003C0278">
              <w:rPr>
                <w:rFonts w:ascii="Arial" w:eastAsia="Times New Roman" w:hAnsi="Arial" w:cs="Arial"/>
                <w:color w:val="000000"/>
                <w:kern w:val="0"/>
                <w:sz w:val="20"/>
                <w:szCs w:val="20"/>
                <w:lang w:eastAsia="en-GB"/>
                <w14:ligatures w14:val="none"/>
              </w:rPr>
              <w:t xml:space="preserve">; K. Houlton; K. Lehman; K. Gillams; K. </w:t>
            </w:r>
            <w:proofErr w:type="spellStart"/>
            <w:r w:rsidRPr="003C0278">
              <w:rPr>
                <w:rFonts w:ascii="Arial" w:eastAsia="Times New Roman" w:hAnsi="Arial" w:cs="Arial"/>
                <w:color w:val="000000"/>
                <w:kern w:val="0"/>
                <w:sz w:val="20"/>
                <w:szCs w:val="20"/>
                <w:lang w:eastAsia="en-GB"/>
                <w14:ligatures w14:val="none"/>
              </w:rPr>
              <w:t>Adasonla</w:t>
            </w:r>
            <w:proofErr w:type="spellEnd"/>
            <w:r w:rsidRPr="003C0278">
              <w:rPr>
                <w:rFonts w:ascii="Arial" w:eastAsia="Times New Roman" w:hAnsi="Arial" w:cs="Arial"/>
                <w:color w:val="000000"/>
                <w:kern w:val="0"/>
                <w:sz w:val="20"/>
                <w:szCs w:val="20"/>
                <w:lang w:eastAsia="en-GB"/>
                <w14:ligatures w14:val="none"/>
              </w:rPr>
              <w:t xml:space="preserve">; K. Brown; K. Murtagh; K. Mistry; K. Davenport; K. Kitamura; L. Derbyshire; L. Clarke; L. Morton; L. Martinez; L. Goldsmith; L. Paramore; L. Cormier; L. </w:t>
            </w:r>
            <w:proofErr w:type="spellStart"/>
            <w:r w:rsidRPr="003C0278">
              <w:rPr>
                <w:rFonts w:ascii="Arial" w:eastAsia="Times New Roman" w:hAnsi="Arial" w:cs="Arial"/>
                <w:color w:val="000000"/>
                <w:kern w:val="0"/>
                <w:sz w:val="20"/>
                <w:szCs w:val="20"/>
                <w:lang w:eastAsia="en-GB"/>
                <w14:ligatures w14:val="none"/>
              </w:rPr>
              <w:t>Dell'Atti</w:t>
            </w:r>
            <w:proofErr w:type="spellEnd"/>
            <w:r w:rsidRPr="003C0278">
              <w:rPr>
                <w:rFonts w:ascii="Arial" w:eastAsia="Times New Roman" w:hAnsi="Arial" w:cs="Arial"/>
                <w:color w:val="000000"/>
                <w:kern w:val="0"/>
                <w:sz w:val="20"/>
                <w:szCs w:val="20"/>
                <w:lang w:eastAsia="en-GB"/>
                <w14:ligatures w14:val="none"/>
              </w:rPr>
              <w:t xml:space="preserve">; L. Simmons; L. Martinez-Piñeiro; L. Rico; L. Chan; L. Forster; L. Ma; M. C. Gallego; M. J. Freire; M. Emberton; M. </w:t>
            </w:r>
            <w:proofErr w:type="spellStart"/>
            <w:r w:rsidRPr="003C0278">
              <w:rPr>
                <w:rFonts w:ascii="Arial" w:eastAsia="Times New Roman" w:hAnsi="Arial" w:cs="Arial"/>
                <w:color w:val="000000"/>
                <w:kern w:val="0"/>
                <w:sz w:val="20"/>
                <w:szCs w:val="20"/>
                <w:lang w:eastAsia="en-GB"/>
                <w14:ligatures w14:val="none"/>
              </w:rPr>
              <w:t>Feneley</w:t>
            </w:r>
            <w:proofErr w:type="spellEnd"/>
            <w:r w:rsidRPr="003C0278">
              <w:rPr>
                <w:rFonts w:ascii="Arial" w:eastAsia="Times New Roman" w:hAnsi="Arial" w:cs="Arial"/>
                <w:color w:val="000000"/>
                <w:kern w:val="0"/>
                <w:sz w:val="20"/>
                <w:szCs w:val="20"/>
                <w:lang w:eastAsia="en-GB"/>
                <w14:ligatures w14:val="none"/>
              </w:rPr>
              <w:t xml:space="preserve">; M. V. M. Rivero; M. </w:t>
            </w:r>
            <w:proofErr w:type="spellStart"/>
            <w:r w:rsidRPr="003C0278">
              <w:rPr>
                <w:rFonts w:ascii="Arial" w:eastAsia="Times New Roman" w:hAnsi="Arial" w:cs="Arial"/>
                <w:color w:val="000000"/>
                <w:kern w:val="0"/>
                <w:sz w:val="20"/>
                <w:szCs w:val="20"/>
                <w:lang w:eastAsia="en-GB"/>
                <w14:ligatures w14:val="none"/>
              </w:rPr>
              <w:t>Pirša</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Tallè</w:t>
            </w:r>
            <w:proofErr w:type="spellEnd"/>
            <w:r w:rsidRPr="003C0278">
              <w:rPr>
                <w:rFonts w:ascii="Arial" w:eastAsia="Times New Roman" w:hAnsi="Arial" w:cs="Arial"/>
                <w:color w:val="000000"/>
                <w:kern w:val="0"/>
                <w:sz w:val="20"/>
                <w:szCs w:val="20"/>
                <w:lang w:eastAsia="en-GB"/>
                <w14:ligatures w14:val="none"/>
              </w:rPr>
              <w:t xml:space="preserve">; M. Crockett; M. Liew; M. Trail; M. Peters; M. Cooper; M. Kulkarni; M. Ager; M. He; M. Li; M. Omran Breish; M. Tarin; M. </w:t>
            </w:r>
            <w:proofErr w:type="spellStart"/>
            <w:r w:rsidRPr="003C0278">
              <w:rPr>
                <w:rFonts w:ascii="Arial" w:eastAsia="Times New Roman" w:hAnsi="Arial" w:cs="Arial"/>
                <w:color w:val="000000"/>
                <w:kern w:val="0"/>
                <w:sz w:val="20"/>
                <w:szCs w:val="20"/>
                <w:lang w:eastAsia="en-GB"/>
                <w14:ligatures w14:val="none"/>
              </w:rPr>
              <w:t>Aldiwani</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Matanhelia</w:t>
            </w:r>
            <w:proofErr w:type="spellEnd"/>
            <w:r w:rsidRPr="003C0278">
              <w:rPr>
                <w:rFonts w:ascii="Arial" w:eastAsia="Times New Roman" w:hAnsi="Arial" w:cs="Arial"/>
                <w:color w:val="000000"/>
                <w:kern w:val="0"/>
                <w:sz w:val="20"/>
                <w:szCs w:val="20"/>
                <w:lang w:eastAsia="en-GB"/>
                <w14:ligatures w14:val="none"/>
              </w:rPr>
              <w:t xml:space="preserve">; M. Pasha; M. K. Akalın; N. Abdullah; N. Hale; N. </w:t>
            </w:r>
            <w:proofErr w:type="spellStart"/>
            <w:r w:rsidRPr="003C0278">
              <w:rPr>
                <w:rFonts w:ascii="Arial" w:eastAsia="Times New Roman" w:hAnsi="Arial" w:cs="Arial"/>
                <w:color w:val="000000"/>
                <w:kern w:val="0"/>
                <w:sz w:val="20"/>
                <w:szCs w:val="20"/>
                <w:lang w:eastAsia="en-GB"/>
                <w14:ligatures w14:val="none"/>
              </w:rPr>
              <w:t>Gadiyar</w:t>
            </w:r>
            <w:proofErr w:type="spellEnd"/>
            <w:r w:rsidRPr="003C0278">
              <w:rPr>
                <w:rFonts w:ascii="Arial" w:eastAsia="Times New Roman" w:hAnsi="Arial" w:cs="Arial"/>
                <w:color w:val="000000"/>
                <w:kern w:val="0"/>
                <w:sz w:val="20"/>
                <w:szCs w:val="20"/>
                <w:lang w:eastAsia="en-GB"/>
                <w14:ligatures w14:val="none"/>
              </w:rPr>
              <w:t xml:space="preserve">; N. Kocher; N. Bullock; N. </w:t>
            </w:r>
            <w:proofErr w:type="spellStart"/>
            <w:r w:rsidRPr="003C0278">
              <w:rPr>
                <w:rFonts w:ascii="Arial" w:eastAsia="Times New Roman" w:hAnsi="Arial" w:cs="Arial"/>
                <w:color w:val="000000"/>
                <w:kern w:val="0"/>
                <w:sz w:val="20"/>
                <w:szCs w:val="20"/>
                <w:lang w:eastAsia="en-GB"/>
                <w14:ligatures w14:val="none"/>
              </w:rPr>
              <w:t>Campain</w:t>
            </w:r>
            <w:proofErr w:type="spellEnd"/>
            <w:r w:rsidRPr="003C0278">
              <w:rPr>
                <w:rFonts w:ascii="Arial" w:eastAsia="Times New Roman" w:hAnsi="Arial" w:cs="Arial"/>
                <w:color w:val="000000"/>
                <w:kern w:val="0"/>
                <w:sz w:val="20"/>
                <w:szCs w:val="20"/>
                <w:lang w:eastAsia="en-GB"/>
                <w14:ligatures w14:val="none"/>
              </w:rPr>
              <w:t xml:space="preserve">; N. Pavan; N. Al-Ibraheem; N. Bhatt; N. Bedi; N. Shrotri; N. Lobo; O. Balderas; O. </w:t>
            </w:r>
            <w:proofErr w:type="spellStart"/>
            <w:r w:rsidRPr="003C0278">
              <w:rPr>
                <w:rFonts w:ascii="Arial" w:eastAsia="Times New Roman" w:hAnsi="Arial" w:cs="Arial"/>
                <w:color w:val="000000"/>
                <w:kern w:val="0"/>
                <w:sz w:val="20"/>
                <w:szCs w:val="20"/>
                <w:lang w:eastAsia="en-GB"/>
                <w14:ligatures w14:val="none"/>
              </w:rPr>
              <w:t>Kouli</w:t>
            </w:r>
            <w:proofErr w:type="spellEnd"/>
            <w:r w:rsidRPr="003C0278">
              <w:rPr>
                <w:rFonts w:ascii="Arial" w:eastAsia="Times New Roman" w:hAnsi="Arial" w:cs="Arial"/>
                <w:color w:val="000000"/>
                <w:kern w:val="0"/>
                <w:sz w:val="20"/>
                <w:szCs w:val="20"/>
                <w:lang w:eastAsia="en-GB"/>
                <w14:ligatures w14:val="none"/>
              </w:rPr>
              <w:t xml:space="preserve">; O. </w:t>
            </w:r>
            <w:proofErr w:type="spellStart"/>
            <w:r w:rsidRPr="003C0278">
              <w:rPr>
                <w:rFonts w:ascii="Arial" w:eastAsia="Times New Roman" w:hAnsi="Arial" w:cs="Arial"/>
                <w:color w:val="000000"/>
                <w:kern w:val="0"/>
                <w:sz w:val="20"/>
                <w:szCs w:val="20"/>
                <w:lang w:eastAsia="en-GB"/>
                <w14:ligatures w14:val="none"/>
              </w:rPr>
              <w:t>Capoun</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Oteo</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Manjavacas</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Gontero</w:t>
            </w:r>
            <w:proofErr w:type="spellEnd"/>
            <w:r w:rsidRPr="003C0278">
              <w:rPr>
                <w:rFonts w:ascii="Arial" w:eastAsia="Times New Roman" w:hAnsi="Arial" w:cs="Arial"/>
                <w:color w:val="000000"/>
                <w:kern w:val="0"/>
                <w:sz w:val="20"/>
                <w:szCs w:val="20"/>
                <w:lang w:eastAsia="en-GB"/>
                <w14:ligatures w14:val="none"/>
              </w:rPr>
              <w:t xml:space="preserve">; P. Mariappan; P. G. </w:t>
            </w:r>
            <w:proofErr w:type="spellStart"/>
            <w:r w:rsidRPr="003C0278">
              <w:rPr>
                <w:rFonts w:ascii="Arial" w:eastAsia="Times New Roman" w:hAnsi="Arial" w:cs="Arial"/>
                <w:color w:val="000000"/>
                <w:kern w:val="0"/>
                <w:sz w:val="20"/>
                <w:szCs w:val="20"/>
                <w:lang w:eastAsia="en-GB"/>
                <w14:ligatures w14:val="none"/>
              </w:rPr>
              <w:t>Marchiñena</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Erotocritou</w:t>
            </w:r>
            <w:proofErr w:type="spellEnd"/>
            <w:r w:rsidRPr="003C0278">
              <w:rPr>
                <w:rFonts w:ascii="Arial" w:eastAsia="Times New Roman" w:hAnsi="Arial" w:cs="Arial"/>
                <w:color w:val="000000"/>
                <w:kern w:val="0"/>
                <w:sz w:val="20"/>
                <w:szCs w:val="20"/>
                <w:lang w:eastAsia="en-GB"/>
                <w14:ligatures w14:val="none"/>
              </w:rPr>
              <w:t xml:space="preserve">; P. Sweeney; P. </w:t>
            </w:r>
            <w:proofErr w:type="spellStart"/>
            <w:r w:rsidRPr="003C0278">
              <w:rPr>
                <w:rFonts w:ascii="Arial" w:eastAsia="Times New Roman" w:hAnsi="Arial" w:cs="Arial"/>
                <w:color w:val="000000"/>
                <w:kern w:val="0"/>
                <w:sz w:val="20"/>
                <w:szCs w:val="20"/>
                <w:lang w:eastAsia="en-GB"/>
                <w14:ligatures w14:val="none"/>
              </w:rPr>
              <w:t>Planelles</w:t>
            </w:r>
            <w:proofErr w:type="spellEnd"/>
            <w:r w:rsidRPr="003C0278">
              <w:rPr>
                <w:rFonts w:ascii="Arial" w:eastAsia="Times New Roman" w:hAnsi="Arial" w:cs="Arial"/>
                <w:color w:val="000000"/>
                <w:kern w:val="0"/>
                <w:sz w:val="20"/>
                <w:szCs w:val="20"/>
                <w:lang w:eastAsia="en-GB"/>
                <w14:ligatures w14:val="none"/>
              </w:rPr>
              <w:t xml:space="preserve">; P. Acher; P. C. Black; P. K. Osei-Bonsu; P. Østergren; P. Smith; P. P. M. Willemse; P. L. </w:t>
            </w:r>
            <w:proofErr w:type="spellStart"/>
            <w:r w:rsidRPr="003C0278">
              <w:rPr>
                <w:rFonts w:ascii="Arial" w:eastAsia="Times New Roman" w:hAnsi="Arial" w:cs="Arial"/>
                <w:color w:val="000000"/>
                <w:kern w:val="0"/>
                <w:sz w:val="20"/>
                <w:szCs w:val="20"/>
                <w:lang w:eastAsia="en-GB"/>
                <w14:ligatures w14:val="none"/>
              </w:rPr>
              <w:t>Chlosta</w:t>
            </w:r>
            <w:proofErr w:type="spellEnd"/>
            <w:r w:rsidRPr="003C0278">
              <w:rPr>
                <w:rFonts w:ascii="Arial" w:eastAsia="Times New Roman" w:hAnsi="Arial" w:cs="Arial"/>
                <w:color w:val="000000"/>
                <w:kern w:val="0"/>
                <w:sz w:val="20"/>
                <w:szCs w:val="20"/>
                <w:lang w:eastAsia="en-GB"/>
                <w14:ligatures w14:val="none"/>
              </w:rPr>
              <w:t xml:space="preserve">; Q. Ul Ain; R. Barratt; R. Esler; R. Khalid; R. Hsu; R. </w:t>
            </w:r>
            <w:proofErr w:type="spellStart"/>
            <w:r w:rsidRPr="003C0278">
              <w:rPr>
                <w:rFonts w:ascii="Arial" w:eastAsia="Times New Roman" w:hAnsi="Arial" w:cs="Arial"/>
                <w:color w:val="000000"/>
                <w:kern w:val="0"/>
                <w:sz w:val="20"/>
                <w:szCs w:val="20"/>
                <w:lang w:eastAsia="en-GB"/>
                <w14:ligatures w14:val="none"/>
              </w:rPr>
              <w:t>Stamirowski</w:t>
            </w:r>
            <w:proofErr w:type="spellEnd"/>
            <w:r w:rsidRPr="003C0278">
              <w:rPr>
                <w:rFonts w:ascii="Arial" w:eastAsia="Times New Roman" w:hAnsi="Arial" w:cs="Arial"/>
                <w:color w:val="000000"/>
                <w:kern w:val="0"/>
                <w:sz w:val="20"/>
                <w:szCs w:val="20"/>
                <w:lang w:eastAsia="en-GB"/>
                <w14:ligatures w14:val="none"/>
              </w:rPr>
              <w:t xml:space="preserve">; R. Mangat; R. Cruz; R. Ellis; R. Adams; R. Hessell; R. J. A. Oomen; R. McConkey; R. Ritchie; R. </w:t>
            </w:r>
            <w:proofErr w:type="spellStart"/>
            <w:r w:rsidRPr="003C0278">
              <w:rPr>
                <w:rFonts w:ascii="Arial" w:eastAsia="Times New Roman" w:hAnsi="Arial" w:cs="Arial"/>
                <w:color w:val="000000"/>
                <w:kern w:val="0"/>
                <w:sz w:val="20"/>
                <w:szCs w:val="20"/>
                <w:lang w:eastAsia="en-GB"/>
                <w14:ligatures w14:val="none"/>
              </w:rPr>
              <w:t>Jarimba</w:t>
            </w:r>
            <w:proofErr w:type="spellEnd"/>
            <w:r w:rsidRPr="003C0278">
              <w:rPr>
                <w:rFonts w:ascii="Arial" w:eastAsia="Times New Roman" w:hAnsi="Arial" w:cs="Arial"/>
                <w:color w:val="000000"/>
                <w:kern w:val="0"/>
                <w:sz w:val="20"/>
                <w:szCs w:val="20"/>
                <w:lang w:eastAsia="en-GB"/>
                <w14:ligatures w14:val="none"/>
              </w:rPr>
              <w:t xml:space="preserve">; R. Chahal; R. M. Andres; R. Hawkins; R. David; R. P. </w:t>
            </w:r>
            <w:proofErr w:type="spellStart"/>
            <w:r w:rsidRPr="003C0278">
              <w:rPr>
                <w:rFonts w:ascii="Arial" w:eastAsia="Times New Roman" w:hAnsi="Arial" w:cs="Arial"/>
                <w:color w:val="000000"/>
                <w:kern w:val="0"/>
                <w:sz w:val="20"/>
                <w:szCs w:val="20"/>
                <w:lang w:eastAsia="en-GB"/>
                <w14:ligatures w14:val="none"/>
              </w:rPr>
              <w:t>Manecksha</w:t>
            </w:r>
            <w:proofErr w:type="spellEnd"/>
            <w:r w:rsidRPr="003C0278">
              <w:rPr>
                <w:rFonts w:ascii="Arial" w:eastAsia="Times New Roman" w:hAnsi="Arial" w:cs="Arial"/>
                <w:color w:val="000000"/>
                <w:kern w:val="0"/>
                <w:sz w:val="20"/>
                <w:szCs w:val="20"/>
                <w:lang w:eastAsia="en-GB"/>
                <w14:ligatures w14:val="none"/>
              </w:rPr>
              <w:t xml:space="preserve">; S. Agrawal; S. S. Hamid; S. Deem; S. Goonewardene; S. K. Swami; S. Hori; S. Khan; S. </w:t>
            </w:r>
            <w:proofErr w:type="spellStart"/>
            <w:r w:rsidRPr="003C0278">
              <w:rPr>
                <w:rFonts w:ascii="Arial" w:eastAsia="Times New Roman" w:hAnsi="Arial" w:cs="Arial"/>
                <w:color w:val="000000"/>
                <w:kern w:val="0"/>
                <w:sz w:val="20"/>
                <w:szCs w:val="20"/>
                <w:lang w:eastAsia="en-GB"/>
                <w14:ligatures w14:val="none"/>
              </w:rPr>
              <w:t>Mohammud</w:t>
            </w:r>
            <w:proofErr w:type="spellEnd"/>
            <w:r w:rsidRPr="003C0278">
              <w:rPr>
                <w:rFonts w:ascii="Arial" w:eastAsia="Times New Roman" w:hAnsi="Arial" w:cs="Arial"/>
                <w:color w:val="000000"/>
                <w:kern w:val="0"/>
                <w:sz w:val="20"/>
                <w:szCs w:val="20"/>
                <w:lang w:eastAsia="en-GB"/>
                <w14:ligatures w14:val="none"/>
              </w:rPr>
              <w:t xml:space="preserve"> Inder; S. Sangaralingam; S. Marathe; S. Raveenthiran; S. Horie; S. Sengupta; S. Parson; S. Parker; S. </w:t>
            </w:r>
            <w:proofErr w:type="spellStart"/>
            <w:r w:rsidRPr="003C0278">
              <w:rPr>
                <w:rFonts w:ascii="Arial" w:eastAsia="Times New Roman" w:hAnsi="Arial" w:cs="Arial"/>
                <w:color w:val="000000"/>
                <w:kern w:val="0"/>
                <w:sz w:val="20"/>
                <w:szCs w:val="20"/>
                <w:lang w:eastAsia="en-GB"/>
                <w14:ligatures w14:val="none"/>
              </w:rPr>
              <w:t>Hawlina</w:t>
            </w:r>
            <w:proofErr w:type="spellEnd"/>
            <w:r w:rsidRPr="003C0278">
              <w:rPr>
                <w:rFonts w:ascii="Arial" w:eastAsia="Times New Roman" w:hAnsi="Arial" w:cs="Arial"/>
                <w:color w:val="000000"/>
                <w:kern w:val="0"/>
                <w:sz w:val="20"/>
                <w:szCs w:val="20"/>
                <w:lang w:eastAsia="en-GB"/>
                <w14:ligatures w14:val="none"/>
              </w:rPr>
              <w:t xml:space="preserve">; S. Williams; S. Mazzoli; S. Grzegorz Kata; S. Pinheiro Lopes; S. Ramos; S. Rintoul-Hoad; S. O'Meara; S. Morris; S. Turner; S. Venturini; S. Almpanis; S. </w:t>
            </w:r>
            <w:proofErr w:type="spellStart"/>
            <w:r w:rsidRPr="003C0278">
              <w:rPr>
                <w:rFonts w:ascii="Arial" w:eastAsia="Times New Roman" w:hAnsi="Arial" w:cs="Arial"/>
                <w:color w:val="000000"/>
                <w:kern w:val="0"/>
                <w:sz w:val="20"/>
                <w:szCs w:val="20"/>
                <w:lang w:eastAsia="en-GB"/>
                <w14:ligatures w14:val="none"/>
              </w:rPr>
              <w:t>Joniau</w:t>
            </w:r>
            <w:proofErr w:type="spellEnd"/>
            <w:r w:rsidRPr="003C0278">
              <w:rPr>
                <w:rFonts w:ascii="Arial" w:eastAsia="Times New Roman" w:hAnsi="Arial" w:cs="Arial"/>
                <w:color w:val="000000"/>
                <w:kern w:val="0"/>
                <w:sz w:val="20"/>
                <w:szCs w:val="20"/>
                <w:lang w:eastAsia="en-GB"/>
                <w14:ligatures w14:val="none"/>
              </w:rPr>
              <w:t xml:space="preserve">; S. Jain; S. Mallett; S. Nikles; Shahzad; S. Yan; T. Toma; T. </w:t>
            </w:r>
            <w:proofErr w:type="spellStart"/>
            <w:r w:rsidRPr="003C0278">
              <w:rPr>
                <w:rFonts w:ascii="Arial" w:eastAsia="Times New Roman" w:hAnsi="Arial" w:cs="Arial"/>
                <w:color w:val="000000"/>
                <w:kern w:val="0"/>
                <w:sz w:val="20"/>
                <w:szCs w:val="20"/>
                <w:lang w:eastAsia="en-GB"/>
                <w14:ligatures w14:val="none"/>
              </w:rPr>
              <w:t>Cabañuz</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Plo</w:t>
            </w:r>
            <w:proofErr w:type="spellEnd"/>
            <w:r w:rsidRPr="003C0278">
              <w:rPr>
                <w:rFonts w:ascii="Arial" w:eastAsia="Times New Roman" w:hAnsi="Arial" w:cs="Arial"/>
                <w:color w:val="000000"/>
                <w:kern w:val="0"/>
                <w:sz w:val="20"/>
                <w:szCs w:val="20"/>
                <w:lang w:eastAsia="en-GB"/>
                <w14:ligatures w14:val="none"/>
              </w:rPr>
              <w:t xml:space="preserve">; T. Bonnin; T. </w:t>
            </w:r>
            <w:proofErr w:type="spellStart"/>
            <w:r w:rsidRPr="003C0278">
              <w:rPr>
                <w:rFonts w:ascii="Arial" w:eastAsia="Times New Roman" w:hAnsi="Arial" w:cs="Arial"/>
                <w:color w:val="000000"/>
                <w:kern w:val="0"/>
                <w:sz w:val="20"/>
                <w:szCs w:val="20"/>
                <w:lang w:eastAsia="en-GB"/>
                <w14:ligatures w14:val="none"/>
              </w:rPr>
              <w:t>Muilwijk</w:t>
            </w:r>
            <w:proofErr w:type="spellEnd"/>
            <w:r w:rsidRPr="003C0278">
              <w:rPr>
                <w:rFonts w:ascii="Arial" w:eastAsia="Times New Roman" w:hAnsi="Arial" w:cs="Arial"/>
                <w:color w:val="000000"/>
                <w:kern w:val="0"/>
                <w:sz w:val="20"/>
                <w:szCs w:val="20"/>
                <w:lang w:eastAsia="en-GB"/>
                <w14:ligatures w14:val="none"/>
              </w:rPr>
              <w:t xml:space="preserve">; T. Wollin; T. S. M. Chu; T. </w:t>
            </w:r>
            <w:proofErr w:type="spellStart"/>
            <w:r w:rsidRPr="003C0278">
              <w:rPr>
                <w:rFonts w:ascii="Arial" w:eastAsia="Times New Roman" w:hAnsi="Arial" w:cs="Arial"/>
                <w:color w:val="000000"/>
                <w:kern w:val="0"/>
                <w:sz w:val="20"/>
                <w:szCs w:val="20"/>
                <w:lang w:eastAsia="en-GB"/>
                <w14:ligatures w14:val="none"/>
              </w:rPr>
              <w:t>Appanna</w:t>
            </w:r>
            <w:proofErr w:type="spellEnd"/>
            <w:r w:rsidRPr="003C0278">
              <w:rPr>
                <w:rFonts w:ascii="Arial" w:eastAsia="Times New Roman" w:hAnsi="Arial" w:cs="Arial"/>
                <w:color w:val="000000"/>
                <w:kern w:val="0"/>
                <w:sz w:val="20"/>
                <w:szCs w:val="20"/>
                <w:lang w:eastAsia="en-GB"/>
                <w14:ligatures w14:val="none"/>
              </w:rPr>
              <w:t xml:space="preserve">; T. Brophy; T. Ellul; T. </w:t>
            </w:r>
            <w:proofErr w:type="spellStart"/>
            <w:r w:rsidRPr="003C0278">
              <w:rPr>
                <w:rFonts w:ascii="Arial" w:eastAsia="Times New Roman" w:hAnsi="Arial" w:cs="Arial"/>
                <w:color w:val="000000"/>
                <w:kern w:val="0"/>
                <w:sz w:val="20"/>
                <w:szCs w:val="20"/>
                <w:lang w:eastAsia="en-GB"/>
                <w14:ligatures w14:val="none"/>
              </w:rPr>
              <w:t>Smrkolj</w:t>
            </w:r>
            <w:proofErr w:type="spellEnd"/>
            <w:r w:rsidRPr="003C0278">
              <w:rPr>
                <w:rFonts w:ascii="Arial" w:eastAsia="Times New Roman" w:hAnsi="Arial" w:cs="Arial"/>
                <w:color w:val="000000"/>
                <w:kern w:val="0"/>
                <w:sz w:val="20"/>
                <w:szCs w:val="20"/>
                <w:lang w:eastAsia="en-GB"/>
                <w14:ligatures w14:val="none"/>
              </w:rPr>
              <w:t xml:space="preserve">; T. Rowe; T. Sukhu; T. Patel; T. Garg; T. </w:t>
            </w:r>
            <w:proofErr w:type="spellStart"/>
            <w:r w:rsidRPr="003C0278">
              <w:rPr>
                <w:rFonts w:ascii="Arial" w:eastAsia="Times New Roman" w:hAnsi="Arial" w:cs="Arial"/>
                <w:color w:val="000000"/>
                <w:kern w:val="0"/>
                <w:sz w:val="20"/>
                <w:szCs w:val="20"/>
                <w:lang w:eastAsia="en-GB"/>
                <w14:ligatures w14:val="none"/>
              </w:rPr>
              <w:t>Çaşkurlu</w:t>
            </w:r>
            <w:proofErr w:type="spellEnd"/>
            <w:r w:rsidRPr="003C0278">
              <w:rPr>
                <w:rFonts w:ascii="Arial" w:eastAsia="Times New Roman" w:hAnsi="Arial" w:cs="Arial"/>
                <w:color w:val="000000"/>
                <w:kern w:val="0"/>
                <w:sz w:val="20"/>
                <w:szCs w:val="20"/>
                <w:lang w:eastAsia="en-GB"/>
                <w14:ligatures w14:val="none"/>
              </w:rPr>
              <w:t>; U. Bele; U. Haroon; V. Crespo-</w:t>
            </w:r>
            <w:proofErr w:type="spellStart"/>
            <w:r w:rsidRPr="003C0278">
              <w:rPr>
                <w:rFonts w:ascii="Arial" w:eastAsia="Times New Roman" w:hAnsi="Arial" w:cs="Arial"/>
                <w:color w:val="000000"/>
                <w:kern w:val="0"/>
                <w:sz w:val="20"/>
                <w:szCs w:val="20"/>
                <w:lang w:eastAsia="en-GB"/>
                <w14:ligatures w14:val="none"/>
              </w:rPr>
              <w:t>Atín</w:t>
            </w:r>
            <w:proofErr w:type="spellEnd"/>
            <w:r w:rsidRPr="003C0278">
              <w:rPr>
                <w:rFonts w:ascii="Arial" w:eastAsia="Times New Roman" w:hAnsi="Arial" w:cs="Arial"/>
                <w:color w:val="000000"/>
                <w:kern w:val="0"/>
                <w:sz w:val="20"/>
                <w:szCs w:val="20"/>
                <w:lang w:eastAsia="en-GB"/>
                <w14:ligatures w14:val="none"/>
              </w:rPr>
              <w:t xml:space="preserve">; V. Parejo Cortes; V. </w:t>
            </w:r>
            <w:proofErr w:type="spellStart"/>
            <w:r w:rsidRPr="003C0278">
              <w:rPr>
                <w:rFonts w:ascii="Arial" w:eastAsia="Times New Roman" w:hAnsi="Arial" w:cs="Arial"/>
                <w:color w:val="000000"/>
                <w:kern w:val="0"/>
                <w:sz w:val="20"/>
                <w:szCs w:val="20"/>
                <w:lang w:eastAsia="en-GB"/>
                <w14:ligatures w14:val="none"/>
              </w:rPr>
              <w:t>Capapé</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Poves</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Gnanapragasam</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Gauhar</w:t>
            </w:r>
            <w:proofErr w:type="spellEnd"/>
            <w:r w:rsidRPr="003C0278">
              <w:rPr>
                <w:rFonts w:ascii="Arial" w:eastAsia="Times New Roman" w:hAnsi="Arial" w:cs="Arial"/>
                <w:color w:val="000000"/>
                <w:kern w:val="0"/>
                <w:sz w:val="20"/>
                <w:szCs w:val="20"/>
                <w:lang w:eastAsia="en-GB"/>
                <w14:ligatures w14:val="none"/>
              </w:rPr>
              <w:t xml:space="preserve">; V. During; V. Kumar; V. Fiala; W. </w:t>
            </w:r>
            <w:proofErr w:type="spellStart"/>
            <w:r w:rsidRPr="003C0278">
              <w:rPr>
                <w:rFonts w:ascii="Arial" w:eastAsia="Times New Roman" w:hAnsi="Arial" w:cs="Arial"/>
                <w:color w:val="000000"/>
                <w:kern w:val="0"/>
                <w:sz w:val="20"/>
                <w:szCs w:val="20"/>
                <w:lang w:eastAsia="en-GB"/>
                <w14:ligatures w14:val="none"/>
              </w:rPr>
              <w:t>Mahmalji</w:t>
            </w:r>
            <w:proofErr w:type="spellEnd"/>
            <w:r w:rsidRPr="003C0278">
              <w:rPr>
                <w:rFonts w:ascii="Arial" w:eastAsia="Times New Roman" w:hAnsi="Arial" w:cs="Arial"/>
                <w:color w:val="000000"/>
                <w:kern w:val="0"/>
                <w:sz w:val="20"/>
                <w:szCs w:val="20"/>
                <w:lang w:eastAsia="en-GB"/>
                <w14:ligatures w14:val="none"/>
              </w:rPr>
              <w:t xml:space="preserve">; W. Lam; Y. Fung Chin; Y. </w:t>
            </w:r>
            <w:proofErr w:type="spellStart"/>
            <w:r w:rsidRPr="003C0278">
              <w:rPr>
                <w:rFonts w:ascii="Arial" w:eastAsia="Times New Roman" w:hAnsi="Arial" w:cs="Arial"/>
                <w:color w:val="000000"/>
                <w:kern w:val="0"/>
                <w:sz w:val="20"/>
                <w:szCs w:val="20"/>
                <w:lang w:eastAsia="en-GB"/>
                <w14:ligatures w14:val="none"/>
              </w:rPr>
              <w:t>Filtekin</w:t>
            </w:r>
            <w:proofErr w:type="spellEnd"/>
            <w:r w:rsidRPr="003C0278">
              <w:rPr>
                <w:rFonts w:ascii="Arial" w:eastAsia="Times New Roman" w:hAnsi="Arial" w:cs="Arial"/>
                <w:color w:val="000000"/>
                <w:kern w:val="0"/>
                <w:sz w:val="20"/>
                <w:szCs w:val="20"/>
                <w:lang w:eastAsia="en-GB"/>
                <w14:ligatures w14:val="none"/>
              </w:rPr>
              <w:t xml:space="preserve">; Y. Chyn Phan; Y. Ibrahim; Z. A. Glaser; Z. A. </w:t>
            </w:r>
            <w:proofErr w:type="spellStart"/>
            <w:r w:rsidRPr="003C0278">
              <w:rPr>
                <w:rFonts w:ascii="Arial" w:eastAsia="Times New Roman" w:hAnsi="Arial" w:cs="Arial"/>
                <w:color w:val="000000"/>
                <w:kern w:val="0"/>
                <w:sz w:val="20"/>
                <w:szCs w:val="20"/>
                <w:lang w:eastAsia="en-GB"/>
                <w14:ligatures w14:val="none"/>
              </w:rPr>
              <w:t>Abiddin</w:t>
            </w:r>
            <w:proofErr w:type="spellEnd"/>
            <w:r w:rsidRPr="003C0278">
              <w:rPr>
                <w:rFonts w:ascii="Arial" w:eastAsia="Times New Roman" w:hAnsi="Arial" w:cs="Arial"/>
                <w:color w:val="000000"/>
                <w:kern w:val="0"/>
                <w:sz w:val="20"/>
                <w:szCs w:val="20"/>
                <w:lang w:eastAsia="en-GB"/>
                <w14:ligatures w14:val="none"/>
              </w:rPr>
              <w:t>; Z. Qin; Z. Zotter; Z. Zainuddin; I. S. Group</w:t>
            </w:r>
          </w:p>
        </w:tc>
        <w:tc>
          <w:tcPr>
            <w:tcW w:w="708" w:type="dxa"/>
            <w:tcBorders>
              <w:top w:val="nil"/>
              <w:left w:val="nil"/>
              <w:bottom w:val="single" w:sz="4" w:space="0" w:color="auto"/>
              <w:right w:val="single" w:sz="4" w:space="0" w:color="auto"/>
            </w:tcBorders>
            <w:shd w:val="clear" w:color="auto" w:fill="auto"/>
            <w:vAlign w:val="center"/>
            <w:hideMark/>
          </w:tcPr>
          <w:p w14:paraId="563B530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CEC730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605C4A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9D3441D" w14:textId="77777777" w:rsidTr="001A6346">
        <w:trPr>
          <w:trHeight w:val="48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EF3ACD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5399D9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Oral and Maxillofacial Surgery</w:t>
            </w:r>
          </w:p>
        </w:tc>
        <w:tc>
          <w:tcPr>
            <w:tcW w:w="3402" w:type="dxa"/>
            <w:tcBorders>
              <w:top w:val="nil"/>
              <w:left w:val="nil"/>
              <w:bottom w:val="single" w:sz="4" w:space="0" w:color="auto"/>
              <w:right w:val="single" w:sz="4" w:space="0" w:color="auto"/>
            </w:tcBorders>
            <w:shd w:val="clear" w:color="auto" w:fill="auto"/>
            <w:vAlign w:val="center"/>
            <w:hideMark/>
          </w:tcPr>
          <w:p w14:paraId="3E5EED7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Risk factors associated with short-term complications in mandibular fractures: the MANTRA study—a Maxillofacial Trainee Research Collaborative (</w:t>
            </w:r>
            <w:proofErr w:type="spellStart"/>
            <w:r w:rsidRPr="003C0278">
              <w:rPr>
                <w:rFonts w:ascii="Arial" w:eastAsia="Times New Roman" w:hAnsi="Arial" w:cs="Arial"/>
                <w:color w:val="000000"/>
                <w:kern w:val="0"/>
                <w:sz w:val="20"/>
                <w:szCs w:val="20"/>
                <w:lang w:eastAsia="en-GB"/>
                <w14:ligatures w14:val="none"/>
              </w:rPr>
              <w:t>MTReC</w:t>
            </w:r>
            <w:proofErr w:type="spellEnd"/>
            <w:r w:rsidRPr="003C0278">
              <w:rPr>
                <w:rFonts w:ascii="Arial" w:eastAsia="Times New Roman" w:hAnsi="Arial" w:cs="Arial"/>
                <w:color w:val="000000"/>
                <w:kern w:val="0"/>
                <w:sz w:val="20"/>
                <w:szCs w:val="20"/>
                <w:lang w:eastAsia="en-GB"/>
                <w14:ligatures w14:val="none"/>
              </w:rPr>
              <w:t>)</w:t>
            </w:r>
          </w:p>
        </w:tc>
        <w:tc>
          <w:tcPr>
            <w:tcW w:w="6663" w:type="dxa"/>
            <w:tcBorders>
              <w:top w:val="nil"/>
              <w:left w:val="nil"/>
              <w:bottom w:val="single" w:sz="4" w:space="0" w:color="auto"/>
              <w:right w:val="single" w:sz="4" w:space="0" w:color="auto"/>
            </w:tcBorders>
            <w:shd w:val="clear" w:color="auto" w:fill="auto"/>
            <w:vAlign w:val="center"/>
            <w:hideMark/>
          </w:tcPr>
          <w:p w14:paraId="5AC8B8C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Kent; A. </w:t>
            </w:r>
            <w:proofErr w:type="spellStart"/>
            <w:r w:rsidRPr="003C0278">
              <w:rPr>
                <w:rFonts w:ascii="Arial" w:eastAsia="Times New Roman" w:hAnsi="Arial" w:cs="Arial"/>
                <w:color w:val="000000"/>
                <w:kern w:val="0"/>
                <w:sz w:val="20"/>
                <w:szCs w:val="20"/>
                <w:lang w:eastAsia="en-GB"/>
                <w14:ligatures w14:val="none"/>
              </w:rPr>
              <w:t>Adatia</w:t>
            </w:r>
            <w:proofErr w:type="spellEnd"/>
            <w:r w:rsidRPr="003C0278">
              <w:rPr>
                <w:rFonts w:ascii="Arial" w:eastAsia="Times New Roman" w:hAnsi="Arial" w:cs="Arial"/>
                <w:color w:val="000000"/>
                <w:kern w:val="0"/>
                <w:sz w:val="20"/>
                <w:szCs w:val="20"/>
                <w:lang w:eastAsia="en-GB"/>
                <w14:ligatures w14:val="none"/>
              </w:rPr>
              <w:t xml:space="preserve">; P. James; K. Bains; A. Henry; C. Blore; B. Dawoud; D. Kumar; C. Jefferies; P. </w:t>
            </w:r>
            <w:proofErr w:type="spellStart"/>
            <w:r w:rsidRPr="003C0278">
              <w:rPr>
                <w:rFonts w:ascii="Arial" w:eastAsia="Times New Roman" w:hAnsi="Arial" w:cs="Arial"/>
                <w:color w:val="000000"/>
                <w:kern w:val="0"/>
                <w:sz w:val="20"/>
                <w:szCs w:val="20"/>
                <w:lang w:eastAsia="en-GB"/>
                <w14:ligatures w14:val="none"/>
              </w:rPr>
              <w:t>Kyzas</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Sonigra</w:t>
            </w:r>
            <w:proofErr w:type="spellEnd"/>
            <w:r w:rsidRPr="003C0278">
              <w:rPr>
                <w:rFonts w:ascii="Arial" w:eastAsia="Times New Roman" w:hAnsi="Arial" w:cs="Arial"/>
                <w:color w:val="000000"/>
                <w:kern w:val="0"/>
                <w:sz w:val="20"/>
                <w:szCs w:val="20"/>
                <w:lang w:eastAsia="en-GB"/>
                <w14:ligatures w14:val="none"/>
              </w:rPr>
              <w:t xml:space="preserve">; E. Botha; S. Ooi; M. </w:t>
            </w:r>
            <w:proofErr w:type="spellStart"/>
            <w:r w:rsidRPr="003C0278">
              <w:rPr>
                <w:rFonts w:ascii="Arial" w:eastAsia="Times New Roman" w:hAnsi="Arial" w:cs="Arial"/>
                <w:color w:val="000000"/>
                <w:kern w:val="0"/>
                <w:sz w:val="20"/>
                <w:szCs w:val="20"/>
                <w:lang w:eastAsia="en-GB"/>
                <w14:ligatures w14:val="none"/>
              </w:rPr>
              <w:t>Bosov</w:t>
            </w:r>
            <w:proofErr w:type="spellEnd"/>
            <w:r w:rsidRPr="003C0278">
              <w:rPr>
                <w:rFonts w:ascii="Arial" w:eastAsia="Times New Roman" w:hAnsi="Arial" w:cs="Arial"/>
                <w:color w:val="000000"/>
                <w:kern w:val="0"/>
                <w:sz w:val="20"/>
                <w:szCs w:val="20"/>
                <w:lang w:eastAsia="en-GB"/>
                <w14:ligatures w14:val="none"/>
              </w:rPr>
              <w:t xml:space="preserve">; E. Fish; Y. Lin; B. Aslam-Pervez; R. Fletcher; F. Wright; H. Khan; T. Collins; R. Loke; L. Niraj; G. Dhanjal; A. Ghosh; V. Kaneria; C. McIntosh; M. </w:t>
            </w:r>
            <w:proofErr w:type="spellStart"/>
            <w:r w:rsidRPr="003C0278">
              <w:rPr>
                <w:rFonts w:ascii="Arial" w:eastAsia="Times New Roman" w:hAnsi="Arial" w:cs="Arial"/>
                <w:color w:val="000000"/>
                <w:kern w:val="0"/>
                <w:sz w:val="20"/>
                <w:szCs w:val="20"/>
                <w:lang w:eastAsia="en-GB"/>
                <w14:ligatures w14:val="none"/>
              </w:rPr>
              <w:t>Moksud</w:t>
            </w:r>
            <w:proofErr w:type="spellEnd"/>
            <w:r w:rsidRPr="003C0278">
              <w:rPr>
                <w:rFonts w:ascii="Arial" w:eastAsia="Times New Roman" w:hAnsi="Arial" w:cs="Arial"/>
                <w:color w:val="000000"/>
                <w:kern w:val="0"/>
                <w:sz w:val="20"/>
                <w:szCs w:val="20"/>
                <w:lang w:eastAsia="en-GB"/>
                <w14:ligatures w14:val="none"/>
              </w:rPr>
              <w:t xml:space="preserve">; C. O Higgins; A. Taha; A. Thompson; G. Tow; J. Wege; F. Sidat; M. </w:t>
            </w:r>
            <w:proofErr w:type="spellStart"/>
            <w:r w:rsidRPr="003C0278">
              <w:rPr>
                <w:rFonts w:ascii="Arial" w:eastAsia="Times New Roman" w:hAnsi="Arial" w:cs="Arial"/>
                <w:color w:val="000000"/>
                <w:kern w:val="0"/>
                <w:sz w:val="20"/>
                <w:szCs w:val="20"/>
                <w:lang w:eastAsia="en-GB"/>
                <w14:ligatures w14:val="none"/>
              </w:rPr>
              <w:t>Sthankiya</w:t>
            </w:r>
            <w:proofErr w:type="spellEnd"/>
            <w:r w:rsidRPr="003C0278">
              <w:rPr>
                <w:rFonts w:ascii="Arial" w:eastAsia="Times New Roman" w:hAnsi="Arial" w:cs="Arial"/>
                <w:color w:val="000000"/>
                <w:kern w:val="0"/>
                <w:sz w:val="20"/>
                <w:szCs w:val="20"/>
                <w:lang w:eastAsia="en-GB"/>
                <w14:ligatures w14:val="none"/>
              </w:rPr>
              <w:t xml:space="preserve">; D. Hughes; S. Ng; H. Patel; D. Smyth; C. Craddock; J. Douglas; C. Gordon; S. Iyer; C. Jefferies; P. Sexton; R. Taylor; E. Walshaw; C. Man; J. Sankey; H. Wilcock; A. </w:t>
            </w:r>
            <w:proofErr w:type="spellStart"/>
            <w:r w:rsidRPr="003C0278">
              <w:rPr>
                <w:rFonts w:ascii="Arial" w:eastAsia="Times New Roman" w:hAnsi="Arial" w:cs="Arial"/>
                <w:color w:val="000000"/>
                <w:kern w:val="0"/>
                <w:sz w:val="20"/>
                <w:szCs w:val="20"/>
                <w:lang w:eastAsia="en-GB"/>
                <w14:ligatures w14:val="none"/>
              </w:rPr>
              <w:t>Nijamudeen</w:t>
            </w:r>
            <w:proofErr w:type="spellEnd"/>
            <w:r w:rsidRPr="003C0278">
              <w:rPr>
                <w:rFonts w:ascii="Arial" w:eastAsia="Times New Roman" w:hAnsi="Arial" w:cs="Arial"/>
                <w:color w:val="000000"/>
                <w:kern w:val="0"/>
                <w:sz w:val="20"/>
                <w:szCs w:val="20"/>
                <w:lang w:eastAsia="en-GB"/>
                <w14:ligatures w14:val="none"/>
              </w:rPr>
              <w:t xml:space="preserve">; O. Tabbenor; A. Davies; T. Henderson; N. </w:t>
            </w:r>
            <w:proofErr w:type="spellStart"/>
            <w:r w:rsidRPr="003C0278">
              <w:rPr>
                <w:rFonts w:ascii="Arial" w:eastAsia="Times New Roman" w:hAnsi="Arial" w:cs="Arial"/>
                <w:color w:val="000000"/>
                <w:kern w:val="0"/>
                <w:sz w:val="20"/>
                <w:szCs w:val="20"/>
                <w:lang w:eastAsia="en-GB"/>
                <w14:ligatures w14:val="none"/>
              </w:rPr>
              <w:t>Pigadas</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Rupchandani</w:t>
            </w:r>
            <w:proofErr w:type="spellEnd"/>
            <w:r w:rsidRPr="003C0278">
              <w:rPr>
                <w:rFonts w:ascii="Arial" w:eastAsia="Times New Roman" w:hAnsi="Arial" w:cs="Arial"/>
                <w:color w:val="000000"/>
                <w:kern w:val="0"/>
                <w:sz w:val="20"/>
                <w:szCs w:val="20"/>
                <w:lang w:eastAsia="en-GB"/>
                <w14:ligatures w14:val="none"/>
              </w:rPr>
              <w:t xml:space="preserve">; D. Zakai; Y. Coll; B. Dunphy; E. Gruber; Y. Ko; R. Kulkarni; R. Paul; K. Jetty; R. Exley; R. Pancholi; N. </w:t>
            </w:r>
            <w:proofErr w:type="spellStart"/>
            <w:r w:rsidRPr="003C0278">
              <w:rPr>
                <w:rFonts w:ascii="Arial" w:eastAsia="Times New Roman" w:hAnsi="Arial" w:cs="Arial"/>
                <w:color w:val="000000"/>
                <w:kern w:val="0"/>
                <w:sz w:val="20"/>
                <w:szCs w:val="20"/>
                <w:lang w:eastAsia="en-GB"/>
                <w14:ligatures w14:val="none"/>
              </w:rPr>
              <w:t>Horisk</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Korobczuk</w:t>
            </w:r>
            <w:proofErr w:type="spellEnd"/>
            <w:r w:rsidRPr="003C0278">
              <w:rPr>
                <w:rFonts w:ascii="Arial" w:eastAsia="Times New Roman" w:hAnsi="Arial" w:cs="Arial"/>
                <w:color w:val="000000"/>
                <w:kern w:val="0"/>
                <w:sz w:val="20"/>
                <w:szCs w:val="20"/>
                <w:lang w:eastAsia="en-GB"/>
                <w14:ligatures w14:val="none"/>
              </w:rPr>
              <w:t xml:space="preserve">; C. Chandran; A. Dalal; R. Shivam; N. Allison; G. Stonier; F. </w:t>
            </w:r>
            <w:proofErr w:type="spellStart"/>
            <w:r w:rsidRPr="003C0278">
              <w:rPr>
                <w:rFonts w:ascii="Arial" w:eastAsia="Times New Roman" w:hAnsi="Arial" w:cs="Arial"/>
                <w:color w:val="000000"/>
                <w:kern w:val="0"/>
                <w:sz w:val="20"/>
                <w:szCs w:val="20"/>
                <w:lang w:eastAsia="en-GB"/>
                <w14:ligatures w14:val="none"/>
              </w:rPr>
              <w:t>Dylgjeri</w:t>
            </w:r>
            <w:proofErr w:type="spellEnd"/>
            <w:r w:rsidRPr="003C0278">
              <w:rPr>
                <w:rFonts w:ascii="Arial" w:eastAsia="Times New Roman" w:hAnsi="Arial" w:cs="Arial"/>
                <w:color w:val="000000"/>
                <w:kern w:val="0"/>
                <w:sz w:val="20"/>
                <w:szCs w:val="20"/>
                <w:lang w:eastAsia="en-GB"/>
                <w14:ligatures w14:val="none"/>
              </w:rPr>
              <w:t xml:space="preserve">; J. Rooney; T. Svoboda; A. Ahmed; S. Farooq; N. Turton; S. Clyde; M. Ritchie; S. Brandsma; H. Nazir; Y. Mousa; S. Choudhury; K. Crawley; E. Offen; A. Iqbal; G. </w:t>
            </w:r>
            <w:proofErr w:type="spellStart"/>
            <w:r w:rsidRPr="003C0278">
              <w:rPr>
                <w:rFonts w:ascii="Arial" w:eastAsia="Times New Roman" w:hAnsi="Arial" w:cs="Arial"/>
                <w:color w:val="000000"/>
                <w:kern w:val="0"/>
                <w:sz w:val="20"/>
                <w:szCs w:val="20"/>
                <w:lang w:eastAsia="en-GB"/>
                <w14:ligatures w14:val="none"/>
              </w:rPr>
              <w:t>Baniulyte</w:t>
            </w:r>
            <w:proofErr w:type="spellEnd"/>
            <w:r w:rsidRPr="003C0278">
              <w:rPr>
                <w:rFonts w:ascii="Arial" w:eastAsia="Times New Roman" w:hAnsi="Arial" w:cs="Arial"/>
                <w:color w:val="000000"/>
                <w:kern w:val="0"/>
                <w:sz w:val="20"/>
                <w:szCs w:val="20"/>
                <w:lang w:eastAsia="en-GB"/>
                <w14:ligatures w14:val="none"/>
              </w:rPr>
              <w:t xml:space="preserve">; A. Pamma; O. Yaqoob; D. Britton; C. </w:t>
            </w:r>
            <w:proofErr w:type="spellStart"/>
            <w:r w:rsidRPr="003C0278">
              <w:rPr>
                <w:rFonts w:ascii="Arial" w:eastAsia="Times New Roman" w:hAnsi="Arial" w:cs="Arial"/>
                <w:color w:val="000000"/>
                <w:kern w:val="0"/>
                <w:sz w:val="20"/>
                <w:szCs w:val="20"/>
                <w:lang w:eastAsia="en-GB"/>
                <w14:ligatures w14:val="none"/>
              </w:rPr>
              <w:t>Sanapala</w:t>
            </w:r>
            <w:proofErr w:type="spellEnd"/>
            <w:r w:rsidRPr="003C0278">
              <w:rPr>
                <w:rFonts w:ascii="Arial" w:eastAsia="Times New Roman" w:hAnsi="Arial" w:cs="Arial"/>
                <w:color w:val="000000"/>
                <w:kern w:val="0"/>
                <w:sz w:val="20"/>
                <w:szCs w:val="20"/>
                <w:lang w:eastAsia="en-GB"/>
                <w14:ligatures w14:val="none"/>
              </w:rPr>
              <w:t xml:space="preserve">; I. Hashem; S. Icel; A. Goodall; M. Uddin; M. Uddin; A. Aziz; C. Docherty; H. Huguet; M. Kelly; W. Thorley; J. Brar; A. Min; T. Pepper; R. Carr; E. Fahy; A. Geddes; M. Hennigan; C. Simpson; M. Cobb; K. Denholm; J. Neilson; A. </w:t>
            </w:r>
            <w:proofErr w:type="spellStart"/>
            <w:r w:rsidRPr="003C0278">
              <w:rPr>
                <w:rFonts w:ascii="Arial" w:eastAsia="Times New Roman" w:hAnsi="Arial" w:cs="Arial"/>
                <w:color w:val="000000"/>
                <w:kern w:val="0"/>
                <w:sz w:val="20"/>
                <w:szCs w:val="20"/>
                <w:lang w:eastAsia="en-GB"/>
                <w14:ligatures w14:val="none"/>
              </w:rPr>
              <w:t>Swansbury</w:t>
            </w:r>
            <w:proofErr w:type="spellEnd"/>
            <w:r w:rsidRPr="003C0278">
              <w:rPr>
                <w:rFonts w:ascii="Arial" w:eastAsia="Times New Roman" w:hAnsi="Arial" w:cs="Arial"/>
                <w:color w:val="000000"/>
                <w:kern w:val="0"/>
                <w:sz w:val="20"/>
                <w:szCs w:val="20"/>
                <w:lang w:eastAsia="en-GB"/>
                <w14:ligatures w14:val="none"/>
              </w:rPr>
              <w:t xml:space="preserve">; A. Dickason; R. Scott; E. Wotherspoon; D. Johnston; D. Murphy; M. </w:t>
            </w:r>
            <w:proofErr w:type="spellStart"/>
            <w:r w:rsidRPr="003C0278">
              <w:rPr>
                <w:rFonts w:ascii="Arial" w:eastAsia="Times New Roman" w:hAnsi="Arial" w:cs="Arial"/>
                <w:color w:val="000000"/>
                <w:kern w:val="0"/>
                <w:sz w:val="20"/>
                <w:szCs w:val="20"/>
                <w:lang w:eastAsia="en-GB"/>
                <w14:ligatures w14:val="none"/>
              </w:rPr>
              <w:t>Alreefi</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Althawadi</w:t>
            </w:r>
            <w:proofErr w:type="spellEnd"/>
            <w:r w:rsidRPr="003C0278">
              <w:rPr>
                <w:rFonts w:ascii="Arial" w:eastAsia="Times New Roman" w:hAnsi="Arial" w:cs="Arial"/>
                <w:color w:val="000000"/>
                <w:kern w:val="0"/>
                <w:sz w:val="20"/>
                <w:szCs w:val="20"/>
                <w:lang w:eastAsia="en-GB"/>
                <w14:ligatures w14:val="none"/>
              </w:rPr>
              <w:t xml:space="preserve">; R. Howells; S. Miles; A. Saadya; J. Sawali; A. Suleiman; S. </w:t>
            </w:r>
            <w:proofErr w:type="spellStart"/>
            <w:r w:rsidRPr="003C0278">
              <w:rPr>
                <w:rFonts w:ascii="Arial" w:eastAsia="Times New Roman" w:hAnsi="Arial" w:cs="Arial"/>
                <w:color w:val="000000"/>
                <w:kern w:val="0"/>
                <w:sz w:val="20"/>
                <w:szCs w:val="20"/>
                <w:lang w:eastAsia="en-GB"/>
                <w14:ligatures w14:val="none"/>
              </w:rPr>
              <w:t>Olujide</w:t>
            </w:r>
            <w:proofErr w:type="spellEnd"/>
            <w:r w:rsidRPr="003C0278">
              <w:rPr>
                <w:rFonts w:ascii="Arial" w:eastAsia="Times New Roman" w:hAnsi="Arial" w:cs="Arial"/>
                <w:color w:val="000000"/>
                <w:kern w:val="0"/>
                <w:sz w:val="20"/>
                <w:szCs w:val="20"/>
                <w:lang w:eastAsia="en-GB"/>
                <w14:ligatures w14:val="none"/>
              </w:rPr>
              <w:t>; A. Hannah; M. T. Collaborators</w:t>
            </w:r>
          </w:p>
        </w:tc>
        <w:tc>
          <w:tcPr>
            <w:tcW w:w="708" w:type="dxa"/>
            <w:tcBorders>
              <w:top w:val="nil"/>
              <w:left w:val="nil"/>
              <w:bottom w:val="single" w:sz="4" w:space="0" w:color="auto"/>
              <w:right w:val="single" w:sz="4" w:space="0" w:color="auto"/>
            </w:tcBorders>
            <w:shd w:val="clear" w:color="auto" w:fill="auto"/>
            <w:vAlign w:val="center"/>
            <w:hideMark/>
          </w:tcPr>
          <w:p w14:paraId="6165C69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8808B5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66D4A9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93352F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8E914C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0CE12A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Psychology</w:t>
            </w:r>
          </w:p>
        </w:tc>
        <w:tc>
          <w:tcPr>
            <w:tcW w:w="3402" w:type="dxa"/>
            <w:tcBorders>
              <w:top w:val="nil"/>
              <w:left w:val="nil"/>
              <w:bottom w:val="single" w:sz="4" w:space="0" w:color="auto"/>
              <w:right w:val="single" w:sz="4" w:space="0" w:color="auto"/>
            </w:tcBorders>
            <w:shd w:val="clear" w:color="auto" w:fill="auto"/>
            <w:vAlign w:val="center"/>
            <w:hideMark/>
          </w:tcPr>
          <w:p w14:paraId="5CAE184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Editorial: Improving Wellbeing in Patients With Chronic Conditions: Theory, Evidence, and Opportunities</w:t>
            </w:r>
          </w:p>
        </w:tc>
        <w:tc>
          <w:tcPr>
            <w:tcW w:w="6663" w:type="dxa"/>
            <w:tcBorders>
              <w:top w:val="nil"/>
              <w:left w:val="nil"/>
              <w:bottom w:val="single" w:sz="4" w:space="0" w:color="auto"/>
              <w:right w:val="single" w:sz="4" w:space="0" w:color="auto"/>
            </w:tcBorders>
            <w:shd w:val="clear" w:color="auto" w:fill="auto"/>
            <w:vAlign w:val="center"/>
            <w:hideMark/>
          </w:tcPr>
          <w:p w14:paraId="1DE77CC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H. Kemp; J. Tree; F. Gracey; Z. Fisher</w:t>
            </w:r>
          </w:p>
        </w:tc>
        <w:tc>
          <w:tcPr>
            <w:tcW w:w="708" w:type="dxa"/>
            <w:tcBorders>
              <w:top w:val="nil"/>
              <w:left w:val="nil"/>
              <w:bottom w:val="single" w:sz="4" w:space="0" w:color="auto"/>
              <w:right w:val="single" w:sz="4" w:space="0" w:color="auto"/>
            </w:tcBorders>
            <w:shd w:val="clear" w:color="auto" w:fill="auto"/>
            <w:vAlign w:val="center"/>
            <w:hideMark/>
          </w:tcPr>
          <w:p w14:paraId="54AA64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27ED31B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198AD0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2C871B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103A58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3F1076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Teaching of Psychology</w:t>
            </w:r>
          </w:p>
        </w:tc>
        <w:tc>
          <w:tcPr>
            <w:tcW w:w="3402" w:type="dxa"/>
            <w:tcBorders>
              <w:top w:val="nil"/>
              <w:left w:val="nil"/>
              <w:bottom w:val="single" w:sz="4" w:space="0" w:color="auto"/>
              <w:right w:val="single" w:sz="4" w:space="0" w:color="auto"/>
            </w:tcBorders>
            <w:shd w:val="clear" w:color="auto" w:fill="auto"/>
            <w:vAlign w:val="center"/>
            <w:hideMark/>
          </w:tcPr>
          <w:p w14:paraId="40B6B80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Improving Student Wellbeing: Evidence From a Mixed Effects Design and Comparison to Normative Data</w:t>
            </w:r>
          </w:p>
        </w:tc>
        <w:tc>
          <w:tcPr>
            <w:tcW w:w="6663" w:type="dxa"/>
            <w:tcBorders>
              <w:top w:val="nil"/>
              <w:left w:val="nil"/>
              <w:bottom w:val="single" w:sz="4" w:space="0" w:color="auto"/>
              <w:right w:val="single" w:sz="4" w:space="0" w:color="auto"/>
            </w:tcBorders>
            <w:shd w:val="clear" w:color="auto" w:fill="auto"/>
            <w:vAlign w:val="center"/>
            <w:hideMark/>
          </w:tcPr>
          <w:p w14:paraId="3CBF308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H. Kemp; J. Mead; Z. Fisher</w:t>
            </w:r>
          </w:p>
        </w:tc>
        <w:tc>
          <w:tcPr>
            <w:tcW w:w="708" w:type="dxa"/>
            <w:tcBorders>
              <w:top w:val="nil"/>
              <w:left w:val="nil"/>
              <w:bottom w:val="single" w:sz="4" w:space="0" w:color="auto"/>
              <w:right w:val="single" w:sz="4" w:space="0" w:color="auto"/>
            </w:tcBorders>
            <w:shd w:val="clear" w:color="auto" w:fill="auto"/>
            <w:vAlign w:val="center"/>
            <w:hideMark/>
          </w:tcPr>
          <w:p w14:paraId="0DB4625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C2C594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C6AA85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80259A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BE383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2806B0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Global Advances In Health and Medicine</w:t>
            </w:r>
          </w:p>
        </w:tc>
        <w:tc>
          <w:tcPr>
            <w:tcW w:w="3402" w:type="dxa"/>
            <w:tcBorders>
              <w:top w:val="nil"/>
              <w:left w:val="nil"/>
              <w:bottom w:val="single" w:sz="4" w:space="0" w:color="auto"/>
              <w:right w:val="single" w:sz="4" w:space="0" w:color="auto"/>
            </w:tcBorders>
            <w:shd w:val="clear" w:color="auto" w:fill="auto"/>
            <w:vAlign w:val="center"/>
            <w:hideMark/>
          </w:tcPr>
          <w:p w14:paraId="2397CB5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Wellbeing, Whole Health and Societal Transformation: Theoretical Insights and Practical Applications</w:t>
            </w:r>
          </w:p>
        </w:tc>
        <w:tc>
          <w:tcPr>
            <w:tcW w:w="6663" w:type="dxa"/>
            <w:tcBorders>
              <w:top w:val="nil"/>
              <w:left w:val="nil"/>
              <w:bottom w:val="single" w:sz="4" w:space="0" w:color="auto"/>
              <w:right w:val="single" w:sz="4" w:space="0" w:color="auto"/>
            </w:tcBorders>
            <w:shd w:val="clear" w:color="auto" w:fill="auto"/>
            <w:vAlign w:val="center"/>
            <w:hideMark/>
          </w:tcPr>
          <w:p w14:paraId="11604E2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H. Kemp; Z. Fisher</w:t>
            </w:r>
          </w:p>
        </w:tc>
        <w:tc>
          <w:tcPr>
            <w:tcW w:w="708" w:type="dxa"/>
            <w:tcBorders>
              <w:top w:val="nil"/>
              <w:left w:val="nil"/>
              <w:bottom w:val="single" w:sz="4" w:space="0" w:color="auto"/>
              <w:right w:val="single" w:sz="4" w:space="0" w:color="auto"/>
            </w:tcBorders>
            <w:shd w:val="clear" w:color="auto" w:fill="auto"/>
            <w:vAlign w:val="center"/>
            <w:hideMark/>
          </w:tcPr>
          <w:p w14:paraId="36A2F2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2440EB6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99303B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BFEA8E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D360AC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D49179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PLoS</w:t>
            </w:r>
            <w:proofErr w:type="spellEnd"/>
            <w:r w:rsidRPr="003C0278">
              <w:rPr>
                <w:rFonts w:ascii="Arial" w:eastAsia="Times New Roman" w:hAnsi="Arial" w:cs="Arial"/>
                <w:color w:val="000000"/>
                <w:kern w:val="0"/>
                <w:sz w:val="20"/>
                <w:szCs w:val="20"/>
                <w:lang w:eastAsia="en-GB"/>
                <w14:ligatures w14:val="none"/>
              </w:rPr>
              <w:t xml:space="preserve"> ONE</w:t>
            </w:r>
          </w:p>
        </w:tc>
        <w:tc>
          <w:tcPr>
            <w:tcW w:w="3402" w:type="dxa"/>
            <w:tcBorders>
              <w:top w:val="nil"/>
              <w:left w:val="nil"/>
              <w:bottom w:val="single" w:sz="4" w:space="0" w:color="auto"/>
              <w:right w:val="single" w:sz="4" w:space="0" w:color="auto"/>
            </w:tcBorders>
            <w:shd w:val="clear" w:color="auto" w:fill="auto"/>
            <w:vAlign w:val="center"/>
            <w:hideMark/>
          </w:tcPr>
          <w:p w14:paraId="381BC44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ADP-ribosylation factor 6 expression increase in oesophageal adenocarcinoma suggests a potential biomarker role for it</w:t>
            </w:r>
          </w:p>
        </w:tc>
        <w:tc>
          <w:tcPr>
            <w:tcW w:w="6663" w:type="dxa"/>
            <w:tcBorders>
              <w:top w:val="nil"/>
              <w:left w:val="nil"/>
              <w:bottom w:val="single" w:sz="4" w:space="0" w:color="auto"/>
              <w:right w:val="single" w:sz="4" w:space="0" w:color="auto"/>
            </w:tcBorders>
            <w:shd w:val="clear" w:color="auto" w:fill="auto"/>
            <w:vAlign w:val="center"/>
            <w:hideMark/>
          </w:tcPr>
          <w:p w14:paraId="1C45439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V. Kanamarlapudi; S. Tamaddon-Jahromi; K. Murphy</w:t>
            </w:r>
          </w:p>
        </w:tc>
        <w:tc>
          <w:tcPr>
            <w:tcW w:w="708" w:type="dxa"/>
            <w:tcBorders>
              <w:top w:val="nil"/>
              <w:left w:val="nil"/>
              <w:bottom w:val="single" w:sz="4" w:space="0" w:color="auto"/>
              <w:right w:val="single" w:sz="4" w:space="0" w:color="auto"/>
            </w:tcBorders>
            <w:shd w:val="clear" w:color="auto" w:fill="auto"/>
            <w:vAlign w:val="center"/>
            <w:hideMark/>
          </w:tcPr>
          <w:p w14:paraId="283DC38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6481FDA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45324</w:t>
            </w:r>
          </w:p>
        </w:tc>
        <w:tc>
          <w:tcPr>
            <w:tcW w:w="709" w:type="dxa"/>
            <w:tcBorders>
              <w:top w:val="nil"/>
              <w:left w:val="nil"/>
              <w:bottom w:val="single" w:sz="4" w:space="0" w:color="auto"/>
              <w:right w:val="single" w:sz="4" w:space="0" w:color="auto"/>
            </w:tcBorders>
            <w:shd w:val="clear" w:color="auto" w:fill="auto"/>
            <w:vAlign w:val="center"/>
            <w:hideMark/>
          </w:tcPr>
          <w:p w14:paraId="69EE09E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8E00A2A"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3A2726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A0C5E3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BMJ</w:t>
            </w:r>
          </w:p>
        </w:tc>
        <w:tc>
          <w:tcPr>
            <w:tcW w:w="3402" w:type="dxa"/>
            <w:tcBorders>
              <w:top w:val="nil"/>
              <w:left w:val="nil"/>
              <w:bottom w:val="single" w:sz="4" w:space="0" w:color="auto"/>
              <w:right w:val="single" w:sz="4" w:space="0" w:color="auto"/>
            </w:tcBorders>
            <w:shd w:val="clear" w:color="auto" w:fill="auto"/>
            <w:vAlign w:val="center"/>
            <w:hideMark/>
          </w:tcPr>
          <w:p w14:paraId="3788558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Immunity and infectivity in covid-19</w:t>
            </w:r>
          </w:p>
        </w:tc>
        <w:tc>
          <w:tcPr>
            <w:tcW w:w="6663" w:type="dxa"/>
            <w:tcBorders>
              <w:top w:val="nil"/>
              <w:left w:val="nil"/>
              <w:bottom w:val="single" w:sz="4" w:space="0" w:color="auto"/>
              <w:right w:val="single" w:sz="4" w:space="0" w:color="auto"/>
            </w:tcBorders>
            <w:shd w:val="clear" w:color="auto" w:fill="auto"/>
            <w:vAlign w:val="center"/>
            <w:hideMark/>
          </w:tcPr>
          <w:p w14:paraId="0445F03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Johnston; H. Hughes; S. Lingard; S. Hailey; B. Healy</w:t>
            </w:r>
          </w:p>
        </w:tc>
        <w:tc>
          <w:tcPr>
            <w:tcW w:w="708" w:type="dxa"/>
            <w:tcBorders>
              <w:top w:val="nil"/>
              <w:left w:val="nil"/>
              <w:bottom w:val="single" w:sz="4" w:space="0" w:color="auto"/>
              <w:right w:val="single" w:sz="4" w:space="0" w:color="auto"/>
            </w:tcBorders>
            <w:shd w:val="clear" w:color="auto" w:fill="auto"/>
            <w:vAlign w:val="center"/>
            <w:hideMark/>
          </w:tcPr>
          <w:p w14:paraId="0A1C3A9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80105A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A41C9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7D7FDB5"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F2B25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AB09F9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Burns</w:t>
            </w:r>
          </w:p>
        </w:tc>
        <w:tc>
          <w:tcPr>
            <w:tcW w:w="3402" w:type="dxa"/>
            <w:tcBorders>
              <w:top w:val="nil"/>
              <w:left w:val="nil"/>
              <w:bottom w:val="single" w:sz="4" w:space="0" w:color="auto"/>
              <w:right w:val="single" w:sz="4" w:space="0" w:color="auto"/>
            </w:tcBorders>
            <w:shd w:val="clear" w:color="auto" w:fill="auto"/>
            <w:vAlign w:val="center"/>
            <w:hideMark/>
          </w:tcPr>
          <w:p w14:paraId="24E6C0C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“Burns Behind Bars”: A 10-year review and cost analysis of burn injuries in prison inmates presenting to a regional burns centre, and the role of the burns outreach service</w:t>
            </w:r>
          </w:p>
        </w:tc>
        <w:tc>
          <w:tcPr>
            <w:tcW w:w="6663" w:type="dxa"/>
            <w:tcBorders>
              <w:top w:val="nil"/>
              <w:left w:val="nil"/>
              <w:bottom w:val="single" w:sz="4" w:space="0" w:color="auto"/>
              <w:right w:val="single" w:sz="4" w:space="0" w:color="auto"/>
            </w:tcBorders>
            <w:shd w:val="clear" w:color="auto" w:fill="auto"/>
            <w:vAlign w:val="center"/>
            <w:hideMark/>
          </w:tcPr>
          <w:p w14:paraId="437EDE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M. Jawad; M. Nyeko-Lacek; L. Brown; M. U. Javed; S. Hemington-Gorse</w:t>
            </w:r>
          </w:p>
        </w:tc>
        <w:tc>
          <w:tcPr>
            <w:tcW w:w="708" w:type="dxa"/>
            <w:tcBorders>
              <w:top w:val="nil"/>
              <w:left w:val="nil"/>
              <w:bottom w:val="single" w:sz="4" w:space="0" w:color="auto"/>
              <w:right w:val="single" w:sz="4" w:space="0" w:color="auto"/>
            </w:tcBorders>
            <w:shd w:val="clear" w:color="auto" w:fill="auto"/>
            <w:vAlign w:val="center"/>
            <w:hideMark/>
          </w:tcPr>
          <w:p w14:paraId="753ADF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EAC3E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0D5DEF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ED8DDDB"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42CB6E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271DE4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Gait and Posture</w:t>
            </w:r>
          </w:p>
        </w:tc>
        <w:tc>
          <w:tcPr>
            <w:tcW w:w="3402" w:type="dxa"/>
            <w:tcBorders>
              <w:top w:val="nil"/>
              <w:left w:val="nil"/>
              <w:bottom w:val="single" w:sz="4" w:space="0" w:color="auto"/>
              <w:right w:val="single" w:sz="4" w:space="0" w:color="auto"/>
            </w:tcBorders>
            <w:shd w:val="clear" w:color="auto" w:fill="auto"/>
            <w:vAlign w:val="center"/>
            <w:hideMark/>
          </w:tcPr>
          <w:p w14:paraId="256987F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gait profile score characterises walking performance impairments in young stroke survivors</w:t>
            </w:r>
          </w:p>
        </w:tc>
        <w:tc>
          <w:tcPr>
            <w:tcW w:w="6663" w:type="dxa"/>
            <w:tcBorders>
              <w:top w:val="nil"/>
              <w:left w:val="nil"/>
              <w:bottom w:val="single" w:sz="4" w:space="0" w:color="auto"/>
              <w:right w:val="single" w:sz="4" w:space="0" w:color="auto"/>
            </w:tcBorders>
            <w:shd w:val="clear" w:color="auto" w:fill="auto"/>
            <w:vAlign w:val="center"/>
            <w:hideMark/>
          </w:tcPr>
          <w:p w14:paraId="5C91C25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H. L. Jarvis; S. J. Brown; C. Butterworth; K. Jackson; A. Clayton; L. Walker; N. Rees; M. Price; R. </w:t>
            </w:r>
            <w:proofErr w:type="spellStart"/>
            <w:r w:rsidRPr="003C0278">
              <w:rPr>
                <w:rFonts w:ascii="Arial" w:eastAsia="Times New Roman" w:hAnsi="Arial" w:cs="Arial"/>
                <w:color w:val="000000"/>
                <w:kern w:val="0"/>
                <w:sz w:val="20"/>
                <w:szCs w:val="20"/>
                <w:lang w:eastAsia="en-GB"/>
                <w14:ligatures w14:val="none"/>
              </w:rPr>
              <w:t>Groenevelt</w:t>
            </w:r>
            <w:proofErr w:type="spellEnd"/>
            <w:r w:rsidRPr="003C0278">
              <w:rPr>
                <w:rFonts w:ascii="Arial" w:eastAsia="Times New Roman" w:hAnsi="Arial" w:cs="Arial"/>
                <w:color w:val="000000"/>
                <w:kern w:val="0"/>
                <w:sz w:val="20"/>
                <w:szCs w:val="20"/>
                <w:lang w:eastAsia="en-GB"/>
                <w14:ligatures w14:val="none"/>
              </w:rPr>
              <w:t>; N. D. Reeves</w:t>
            </w:r>
          </w:p>
        </w:tc>
        <w:tc>
          <w:tcPr>
            <w:tcW w:w="708" w:type="dxa"/>
            <w:tcBorders>
              <w:top w:val="nil"/>
              <w:left w:val="nil"/>
              <w:bottom w:val="single" w:sz="4" w:space="0" w:color="auto"/>
              <w:right w:val="single" w:sz="4" w:space="0" w:color="auto"/>
            </w:tcBorders>
            <w:shd w:val="clear" w:color="auto" w:fill="auto"/>
            <w:vAlign w:val="center"/>
            <w:hideMark/>
          </w:tcPr>
          <w:p w14:paraId="5ED9FCA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91</w:t>
            </w:r>
          </w:p>
        </w:tc>
        <w:tc>
          <w:tcPr>
            <w:tcW w:w="709" w:type="dxa"/>
            <w:tcBorders>
              <w:top w:val="nil"/>
              <w:left w:val="nil"/>
              <w:bottom w:val="single" w:sz="4" w:space="0" w:color="auto"/>
              <w:right w:val="single" w:sz="4" w:space="0" w:color="auto"/>
            </w:tcBorders>
            <w:shd w:val="clear" w:color="auto" w:fill="auto"/>
            <w:vAlign w:val="center"/>
            <w:hideMark/>
          </w:tcPr>
          <w:p w14:paraId="6BBEFD4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9070F0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229-234</w:t>
            </w:r>
          </w:p>
        </w:tc>
      </w:tr>
      <w:tr w:rsidR="001A6346" w:rsidRPr="003C0278" w14:paraId="322AB59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C3F1A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819638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Nuclear medicine communications</w:t>
            </w:r>
          </w:p>
        </w:tc>
        <w:tc>
          <w:tcPr>
            <w:tcW w:w="3402" w:type="dxa"/>
            <w:tcBorders>
              <w:top w:val="nil"/>
              <w:left w:val="nil"/>
              <w:bottom w:val="single" w:sz="4" w:space="0" w:color="auto"/>
              <w:right w:val="single" w:sz="4" w:space="0" w:color="auto"/>
            </w:tcBorders>
            <w:shd w:val="clear" w:color="auto" w:fill="auto"/>
            <w:vAlign w:val="center"/>
            <w:hideMark/>
          </w:tcPr>
          <w:p w14:paraId="210B710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Report of the 2020 British Nuclear Medicine Society survey of nuclear medicine equipment, workforce and workload</w:t>
            </w:r>
          </w:p>
        </w:tc>
        <w:tc>
          <w:tcPr>
            <w:tcW w:w="6663" w:type="dxa"/>
            <w:tcBorders>
              <w:top w:val="nil"/>
              <w:left w:val="nil"/>
              <w:bottom w:val="single" w:sz="4" w:space="0" w:color="auto"/>
              <w:right w:val="single" w:sz="4" w:space="0" w:color="auto"/>
            </w:tcBorders>
            <w:shd w:val="clear" w:color="auto" w:fill="auto"/>
            <w:vAlign w:val="center"/>
            <w:hideMark/>
          </w:tcPr>
          <w:p w14:paraId="4EFB1A1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G. Irwin; C. L. Turner; S. Redman</w:t>
            </w:r>
          </w:p>
        </w:tc>
        <w:tc>
          <w:tcPr>
            <w:tcW w:w="708" w:type="dxa"/>
            <w:tcBorders>
              <w:top w:val="nil"/>
              <w:left w:val="nil"/>
              <w:bottom w:val="single" w:sz="4" w:space="0" w:color="auto"/>
              <w:right w:val="single" w:sz="4" w:space="0" w:color="auto"/>
            </w:tcBorders>
            <w:shd w:val="clear" w:color="auto" w:fill="auto"/>
            <w:vAlign w:val="center"/>
            <w:hideMark/>
          </w:tcPr>
          <w:p w14:paraId="1224BF5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43</w:t>
            </w:r>
          </w:p>
        </w:tc>
        <w:tc>
          <w:tcPr>
            <w:tcW w:w="709" w:type="dxa"/>
            <w:tcBorders>
              <w:top w:val="nil"/>
              <w:left w:val="nil"/>
              <w:bottom w:val="single" w:sz="4" w:space="0" w:color="auto"/>
              <w:right w:val="single" w:sz="4" w:space="0" w:color="auto"/>
            </w:tcBorders>
            <w:shd w:val="clear" w:color="auto" w:fill="auto"/>
            <w:vAlign w:val="center"/>
            <w:hideMark/>
          </w:tcPr>
          <w:p w14:paraId="26CC73E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0C87007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731-741</w:t>
            </w:r>
          </w:p>
        </w:tc>
      </w:tr>
      <w:tr w:rsidR="001A6346" w:rsidRPr="003C0278" w14:paraId="28C74A3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B86520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B06ACE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Occupational Therapy</w:t>
            </w:r>
          </w:p>
        </w:tc>
        <w:tc>
          <w:tcPr>
            <w:tcW w:w="3402" w:type="dxa"/>
            <w:tcBorders>
              <w:top w:val="nil"/>
              <w:left w:val="nil"/>
              <w:bottom w:val="single" w:sz="4" w:space="0" w:color="auto"/>
              <w:right w:val="single" w:sz="4" w:space="0" w:color="auto"/>
            </w:tcBorders>
            <w:shd w:val="clear" w:color="auto" w:fill="auto"/>
            <w:vAlign w:val="center"/>
            <w:hideMark/>
          </w:tcPr>
          <w:p w14:paraId="2A237D7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Learning from adversity: Occupational therapy staff experiences of coping during Covid-19</w:t>
            </w:r>
          </w:p>
        </w:tc>
        <w:tc>
          <w:tcPr>
            <w:tcW w:w="6663" w:type="dxa"/>
            <w:tcBorders>
              <w:top w:val="nil"/>
              <w:left w:val="nil"/>
              <w:bottom w:val="single" w:sz="4" w:space="0" w:color="auto"/>
              <w:right w:val="single" w:sz="4" w:space="0" w:color="auto"/>
            </w:tcBorders>
            <w:shd w:val="clear" w:color="auto" w:fill="auto"/>
            <w:vAlign w:val="center"/>
            <w:hideMark/>
          </w:tcPr>
          <w:p w14:paraId="2E90575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Ingham; E. Jackson; C. Purcell</w:t>
            </w:r>
          </w:p>
        </w:tc>
        <w:tc>
          <w:tcPr>
            <w:tcW w:w="708" w:type="dxa"/>
            <w:tcBorders>
              <w:top w:val="nil"/>
              <w:left w:val="nil"/>
              <w:bottom w:val="single" w:sz="4" w:space="0" w:color="auto"/>
              <w:right w:val="single" w:sz="4" w:space="0" w:color="auto"/>
            </w:tcBorders>
            <w:shd w:val="clear" w:color="auto" w:fill="auto"/>
            <w:vAlign w:val="center"/>
            <w:hideMark/>
          </w:tcPr>
          <w:p w14:paraId="727408D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883DE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5F0FA8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87B64C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076AC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3B8C4F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Ultrasound in the Critically Ill: A Practical Guide</w:t>
            </w:r>
          </w:p>
        </w:tc>
        <w:tc>
          <w:tcPr>
            <w:tcW w:w="3402" w:type="dxa"/>
            <w:tcBorders>
              <w:top w:val="nil"/>
              <w:left w:val="nil"/>
              <w:bottom w:val="single" w:sz="4" w:space="0" w:color="auto"/>
              <w:right w:val="single" w:sz="4" w:space="0" w:color="auto"/>
            </w:tcBorders>
            <w:shd w:val="clear" w:color="auto" w:fill="auto"/>
            <w:vAlign w:val="center"/>
            <w:hideMark/>
          </w:tcPr>
          <w:p w14:paraId="4268360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Transoesophageal Echocardiography</w:t>
            </w:r>
          </w:p>
        </w:tc>
        <w:tc>
          <w:tcPr>
            <w:tcW w:w="6663" w:type="dxa"/>
            <w:tcBorders>
              <w:top w:val="nil"/>
              <w:left w:val="nil"/>
              <w:bottom w:val="single" w:sz="4" w:space="0" w:color="auto"/>
              <w:right w:val="single" w:sz="4" w:space="0" w:color="auto"/>
            </w:tcBorders>
            <w:shd w:val="clear" w:color="auto" w:fill="auto"/>
            <w:vAlign w:val="center"/>
            <w:hideMark/>
          </w:tcPr>
          <w:p w14:paraId="32EDA61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F. T. Husain; M. M. </w:t>
            </w:r>
            <w:proofErr w:type="spellStart"/>
            <w:r w:rsidRPr="003C0278">
              <w:rPr>
                <w:rFonts w:ascii="Arial" w:eastAsia="Times New Roman" w:hAnsi="Arial" w:cs="Arial"/>
                <w:color w:val="000000"/>
                <w:kern w:val="0"/>
                <w:sz w:val="20"/>
                <w:szCs w:val="20"/>
                <w:lang w:eastAsia="en-GB"/>
                <w14:ligatures w14:val="none"/>
              </w:rPr>
              <w:t>Gurzun</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6209FB1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3F1FA9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5285C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95-135</w:t>
            </w:r>
          </w:p>
        </w:tc>
      </w:tr>
      <w:tr w:rsidR="001A6346" w:rsidRPr="003C0278" w14:paraId="7587A9CD"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0D517A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9F85B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BJS Open</w:t>
            </w:r>
          </w:p>
        </w:tc>
        <w:tc>
          <w:tcPr>
            <w:tcW w:w="3402" w:type="dxa"/>
            <w:tcBorders>
              <w:top w:val="nil"/>
              <w:left w:val="nil"/>
              <w:bottom w:val="single" w:sz="4" w:space="0" w:color="auto"/>
              <w:right w:val="single" w:sz="4" w:space="0" w:color="auto"/>
            </w:tcBorders>
            <w:shd w:val="clear" w:color="auto" w:fill="auto"/>
            <w:vAlign w:val="center"/>
            <w:hideMark/>
          </w:tcPr>
          <w:p w14:paraId="27D43ED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Author response to: The impact of virtual-reality simulation training on operative performance in laparoscopic cholecystectomy: meta-analysis of randomized clinical trials</w:t>
            </w:r>
          </w:p>
        </w:tc>
        <w:tc>
          <w:tcPr>
            <w:tcW w:w="6663" w:type="dxa"/>
            <w:tcBorders>
              <w:top w:val="nil"/>
              <w:left w:val="nil"/>
              <w:bottom w:val="single" w:sz="4" w:space="0" w:color="auto"/>
              <w:right w:val="single" w:sz="4" w:space="0" w:color="auto"/>
            </w:tcBorders>
            <w:shd w:val="clear" w:color="auto" w:fill="auto"/>
            <w:vAlign w:val="center"/>
            <w:hideMark/>
          </w:tcPr>
          <w:p w14:paraId="147BA71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 Humm; H. Mohan; C. Fleming; R. Harries; C. Wood; K. </w:t>
            </w:r>
            <w:proofErr w:type="spellStart"/>
            <w:r w:rsidRPr="003C0278">
              <w:rPr>
                <w:rFonts w:ascii="Arial" w:eastAsia="Times New Roman" w:hAnsi="Arial" w:cs="Arial"/>
                <w:color w:val="000000"/>
                <w:kern w:val="0"/>
                <w:sz w:val="20"/>
                <w:szCs w:val="20"/>
                <w:lang w:eastAsia="en-GB"/>
                <w14:ligatures w14:val="none"/>
              </w:rPr>
              <w:t>Dawas</w:t>
            </w:r>
            <w:proofErr w:type="spellEnd"/>
            <w:r w:rsidRPr="003C0278">
              <w:rPr>
                <w:rFonts w:ascii="Arial" w:eastAsia="Times New Roman" w:hAnsi="Arial" w:cs="Arial"/>
                <w:color w:val="000000"/>
                <w:kern w:val="0"/>
                <w:sz w:val="20"/>
                <w:szCs w:val="20"/>
                <w:lang w:eastAsia="en-GB"/>
                <w14:ligatures w14:val="none"/>
              </w:rPr>
              <w:t>; D. Stoyanov; L. B. Lovat</w:t>
            </w:r>
          </w:p>
        </w:tc>
        <w:tc>
          <w:tcPr>
            <w:tcW w:w="708" w:type="dxa"/>
            <w:tcBorders>
              <w:top w:val="nil"/>
              <w:left w:val="nil"/>
              <w:bottom w:val="single" w:sz="4" w:space="0" w:color="auto"/>
              <w:right w:val="single" w:sz="4" w:space="0" w:color="auto"/>
            </w:tcBorders>
            <w:shd w:val="clear" w:color="auto" w:fill="auto"/>
            <w:vAlign w:val="center"/>
            <w:hideMark/>
          </w:tcPr>
          <w:p w14:paraId="66C5967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452A11C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79F98C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C90D67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08A233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E75FE0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BJS open</w:t>
            </w:r>
          </w:p>
        </w:tc>
        <w:tc>
          <w:tcPr>
            <w:tcW w:w="3402" w:type="dxa"/>
            <w:tcBorders>
              <w:top w:val="nil"/>
              <w:left w:val="nil"/>
              <w:bottom w:val="single" w:sz="4" w:space="0" w:color="auto"/>
              <w:right w:val="single" w:sz="4" w:space="0" w:color="auto"/>
            </w:tcBorders>
            <w:shd w:val="clear" w:color="auto" w:fill="auto"/>
            <w:vAlign w:val="center"/>
            <w:hideMark/>
          </w:tcPr>
          <w:p w14:paraId="0F9F0E9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impact of virtual reality simulation training on operative performance in laparoscopic cholecystectomy: meta-analysis of randomized clinical trials</w:t>
            </w:r>
          </w:p>
        </w:tc>
        <w:tc>
          <w:tcPr>
            <w:tcW w:w="6663" w:type="dxa"/>
            <w:tcBorders>
              <w:top w:val="nil"/>
              <w:left w:val="nil"/>
              <w:bottom w:val="single" w:sz="4" w:space="0" w:color="auto"/>
              <w:right w:val="single" w:sz="4" w:space="0" w:color="auto"/>
            </w:tcBorders>
            <w:shd w:val="clear" w:color="auto" w:fill="auto"/>
            <w:vAlign w:val="center"/>
            <w:hideMark/>
          </w:tcPr>
          <w:p w14:paraId="63FE70D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 Humm; H. Mohan; C. Fleming; R. Harries; C. Wood; K. </w:t>
            </w:r>
            <w:proofErr w:type="spellStart"/>
            <w:r w:rsidRPr="003C0278">
              <w:rPr>
                <w:rFonts w:ascii="Arial" w:eastAsia="Times New Roman" w:hAnsi="Arial" w:cs="Arial"/>
                <w:color w:val="000000"/>
                <w:kern w:val="0"/>
                <w:sz w:val="20"/>
                <w:szCs w:val="20"/>
                <w:lang w:eastAsia="en-GB"/>
                <w14:ligatures w14:val="none"/>
              </w:rPr>
              <w:t>Dawas</w:t>
            </w:r>
            <w:proofErr w:type="spellEnd"/>
            <w:r w:rsidRPr="003C0278">
              <w:rPr>
                <w:rFonts w:ascii="Arial" w:eastAsia="Times New Roman" w:hAnsi="Arial" w:cs="Arial"/>
                <w:color w:val="000000"/>
                <w:kern w:val="0"/>
                <w:sz w:val="20"/>
                <w:szCs w:val="20"/>
                <w:lang w:eastAsia="en-GB"/>
                <w14:ligatures w14:val="none"/>
              </w:rPr>
              <w:t>; D. Stoyanov; L. B. Lovat</w:t>
            </w:r>
          </w:p>
        </w:tc>
        <w:tc>
          <w:tcPr>
            <w:tcW w:w="708" w:type="dxa"/>
            <w:tcBorders>
              <w:top w:val="nil"/>
              <w:left w:val="nil"/>
              <w:bottom w:val="single" w:sz="4" w:space="0" w:color="auto"/>
              <w:right w:val="single" w:sz="4" w:space="0" w:color="auto"/>
            </w:tcBorders>
            <w:shd w:val="clear" w:color="auto" w:fill="auto"/>
            <w:vAlign w:val="center"/>
            <w:hideMark/>
          </w:tcPr>
          <w:p w14:paraId="333AFF3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795D62B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0EA0740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3F32D5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8142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8F3CBF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Disability and Rehabilitation: Assistive Technology</w:t>
            </w:r>
          </w:p>
        </w:tc>
        <w:tc>
          <w:tcPr>
            <w:tcW w:w="3402" w:type="dxa"/>
            <w:tcBorders>
              <w:top w:val="nil"/>
              <w:left w:val="nil"/>
              <w:bottom w:val="single" w:sz="4" w:space="0" w:color="auto"/>
              <w:right w:val="single" w:sz="4" w:space="0" w:color="auto"/>
            </w:tcBorders>
            <w:shd w:val="clear" w:color="auto" w:fill="auto"/>
            <w:vAlign w:val="center"/>
            <w:hideMark/>
          </w:tcPr>
          <w:p w14:paraId="4BE567D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Assessing the use of co-design to produce bespoke assistive technology solutions within a current healthcare service: a service evaluation</w:t>
            </w:r>
          </w:p>
        </w:tc>
        <w:tc>
          <w:tcPr>
            <w:tcW w:w="6663" w:type="dxa"/>
            <w:tcBorders>
              <w:top w:val="nil"/>
              <w:left w:val="nil"/>
              <w:bottom w:val="single" w:sz="4" w:space="0" w:color="auto"/>
              <w:right w:val="single" w:sz="4" w:space="0" w:color="auto"/>
            </w:tcBorders>
            <w:shd w:val="clear" w:color="auto" w:fill="auto"/>
            <w:vAlign w:val="center"/>
            <w:hideMark/>
          </w:tcPr>
          <w:p w14:paraId="3ACDDFD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Howard; L. H. Tasker; Z. Fisher; J. Tree</w:t>
            </w:r>
          </w:p>
        </w:tc>
        <w:tc>
          <w:tcPr>
            <w:tcW w:w="708" w:type="dxa"/>
            <w:tcBorders>
              <w:top w:val="nil"/>
              <w:left w:val="nil"/>
              <w:bottom w:val="single" w:sz="4" w:space="0" w:color="auto"/>
              <w:right w:val="single" w:sz="4" w:space="0" w:color="auto"/>
            </w:tcBorders>
            <w:shd w:val="clear" w:color="auto" w:fill="auto"/>
            <w:vAlign w:val="center"/>
            <w:hideMark/>
          </w:tcPr>
          <w:p w14:paraId="071176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40A508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AC147F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3AA99FF"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31F558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421A7C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Oncology</w:t>
            </w:r>
          </w:p>
        </w:tc>
        <w:tc>
          <w:tcPr>
            <w:tcW w:w="3402" w:type="dxa"/>
            <w:tcBorders>
              <w:top w:val="nil"/>
              <w:left w:val="nil"/>
              <w:bottom w:val="single" w:sz="4" w:space="0" w:color="auto"/>
              <w:right w:val="single" w:sz="4" w:space="0" w:color="auto"/>
            </w:tcBorders>
            <w:shd w:val="clear" w:color="auto" w:fill="auto"/>
            <w:vAlign w:val="center"/>
            <w:hideMark/>
          </w:tcPr>
          <w:p w14:paraId="5A2DBDC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Dinaciclib as an effective pan-cyclin dependent kinase inhibitor in platinum resistant ovarian cancer</w:t>
            </w:r>
          </w:p>
        </w:tc>
        <w:tc>
          <w:tcPr>
            <w:tcW w:w="6663" w:type="dxa"/>
            <w:tcBorders>
              <w:top w:val="nil"/>
              <w:left w:val="nil"/>
              <w:bottom w:val="single" w:sz="4" w:space="0" w:color="auto"/>
              <w:right w:val="single" w:sz="4" w:space="0" w:color="auto"/>
            </w:tcBorders>
            <w:shd w:val="clear" w:color="auto" w:fill="auto"/>
            <w:vAlign w:val="center"/>
            <w:hideMark/>
          </w:tcPr>
          <w:p w14:paraId="27D56DC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Howard; D. James; J. Garcia-Parra; B. Pan-Castillo; J. Worthington; N. Williams; Z. Coombes; S. C. Rees; K. Lutchman-Singh; L. W. Francis; P. Rees; L. Margarit; R. S. Conlan; D. Gonzalez</w:t>
            </w:r>
          </w:p>
        </w:tc>
        <w:tc>
          <w:tcPr>
            <w:tcW w:w="708" w:type="dxa"/>
            <w:tcBorders>
              <w:top w:val="nil"/>
              <w:left w:val="nil"/>
              <w:bottom w:val="single" w:sz="4" w:space="0" w:color="auto"/>
              <w:right w:val="single" w:sz="4" w:space="0" w:color="auto"/>
            </w:tcBorders>
            <w:shd w:val="clear" w:color="auto" w:fill="auto"/>
            <w:vAlign w:val="center"/>
            <w:hideMark/>
          </w:tcPr>
          <w:p w14:paraId="41E05A6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56F830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A5E032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2E4A822"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E2AE6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D491B9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the Royal Society of Medicine</w:t>
            </w:r>
          </w:p>
        </w:tc>
        <w:tc>
          <w:tcPr>
            <w:tcW w:w="3402" w:type="dxa"/>
            <w:tcBorders>
              <w:top w:val="nil"/>
              <w:left w:val="nil"/>
              <w:bottom w:val="single" w:sz="4" w:space="0" w:color="auto"/>
              <w:right w:val="single" w:sz="4" w:space="0" w:color="auto"/>
            </w:tcBorders>
            <w:shd w:val="clear" w:color="auto" w:fill="auto"/>
            <w:vAlign w:val="center"/>
            <w:hideMark/>
          </w:tcPr>
          <w:p w14:paraId="58B4C4A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SARS-CoV-2 infection risk among 77,587 healthcare workers: a national observational longitudinal cohort study in Wales, United Kingdom, April to November 2020</w:t>
            </w:r>
          </w:p>
        </w:tc>
        <w:tc>
          <w:tcPr>
            <w:tcW w:w="6663" w:type="dxa"/>
            <w:tcBorders>
              <w:top w:val="nil"/>
              <w:left w:val="nil"/>
              <w:bottom w:val="single" w:sz="4" w:space="0" w:color="auto"/>
              <w:right w:val="single" w:sz="4" w:space="0" w:color="auto"/>
            </w:tcBorders>
            <w:shd w:val="clear" w:color="auto" w:fill="auto"/>
            <w:vAlign w:val="center"/>
            <w:hideMark/>
          </w:tcPr>
          <w:p w14:paraId="29E90F1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Hollinghurst; L. North; T. Szakmany; R. Pugh; G. A. Davies; S. Sivakumaran; R. Jarvis; M. Rolles; W. O. Pickrell; A. Akbari; G. Davies; R. Griffiths; J. Lyons; F. Torabi; R. Fry; M. B. Gravenor; R. A. Lyons</w:t>
            </w:r>
          </w:p>
        </w:tc>
        <w:tc>
          <w:tcPr>
            <w:tcW w:w="708" w:type="dxa"/>
            <w:tcBorders>
              <w:top w:val="nil"/>
              <w:left w:val="nil"/>
              <w:bottom w:val="single" w:sz="4" w:space="0" w:color="auto"/>
              <w:right w:val="single" w:sz="4" w:space="0" w:color="auto"/>
            </w:tcBorders>
            <w:shd w:val="clear" w:color="auto" w:fill="auto"/>
            <w:vAlign w:val="center"/>
            <w:hideMark/>
          </w:tcPr>
          <w:p w14:paraId="6CF59A3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529D8D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16FA39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392126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1301F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93FEE0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medical microbiology</w:t>
            </w:r>
          </w:p>
        </w:tc>
        <w:tc>
          <w:tcPr>
            <w:tcW w:w="3402" w:type="dxa"/>
            <w:tcBorders>
              <w:top w:val="nil"/>
              <w:left w:val="nil"/>
              <w:bottom w:val="single" w:sz="4" w:space="0" w:color="auto"/>
              <w:right w:val="single" w:sz="4" w:space="0" w:color="auto"/>
            </w:tcBorders>
            <w:shd w:val="clear" w:color="auto" w:fill="auto"/>
            <w:vAlign w:val="center"/>
            <w:hideMark/>
          </w:tcPr>
          <w:p w14:paraId="349B2EF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Network-wide analysis of the </w:t>
            </w:r>
            <w:proofErr w:type="spellStart"/>
            <w:r w:rsidRPr="003C0278">
              <w:rPr>
                <w:rFonts w:ascii="Arial" w:eastAsia="Times New Roman" w:hAnsi="Arial" w:cs="Arial"/>
                <w:color w:val="000000"/>
                <w:kern w:val="0"/>
                <w:sz w:val="20"/>
                <w:szCs w:val="20"/>
                <w:lang w:eastAsia="en-GB"/>
                <w14:ligatures w14:val="none"/>
              </w:rPr>
              <w:t>Serosep</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EntericBio</w:t>
            </w:r>
            <w:proofErr w:type="spellEnd"/>
            <w:r w:rsidRPr="003C0278">
              <w:rPr>
                <w:rFonts w:ascii="Arial" w:eastAsia="Times New Roman" w:hAnsi="Arial" w:cs="Arial"/>
                <w:color w:val="000000"/>
                <w:kern w:val="0"/>
                <w:sz w:val="20"/>
                <w:szCs w:val="20"/>
                <w:lang w:eastAsia="en-GB"/>
                <w14:ligatures w14:val="none"/>
              </w:rPr>
              <w:t xml:space="preserve"> Gastro Panel 2 for the detection of enteric pathogens in Public Health Wales microbiology laboratories</w:t>
            </w:r>
          </w:p>
        </w:tc>
        <w:tc>
          <w:tcPr>
            <w:tcW w:w="6663" w:type="dxa"/>
            <w:tcBorders>
              <w:top w:val="nil"/>
              <w:left w:val="nil"/>
              <w:bottom w:val="single" w:sz="4" w:space="0" w:color="auto"/>
              <w:right w:val="single" w:sz="4" w:space="0" w:color="auto"/>
            </w:tcBorders>
            <w:shd w:val="clear" w:color="auto" w:fill="auto"/>
            <w:vAlign w:val="center"/>
            <w:hideMark/>
          </w:tcPr>
          <w:p w14:paraId="4065FBA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 R. Holliday; M. D. Perry</w:t>
            </w:r>
          </w:p>
        </w:tc>
        <w:tc>
          <w:tcPr>
            <w:tcW w:w="708" w:type="dxa"/>
            <w:tcBorders>
              <w:top w:val="nil"/>
              <w:left w:val="nil"/>
              <w:bottom w:val="single" w:sz="4" w:space="0" w:color="auto"/>
              <w:right w:val="single" w:sz="4" w:space="0" w:color="auto"/>
            </w:tcBorders>
            <w:shd w:val="clear" w:color="auto" w:fill="auto"/>
            <w:vAlign w:val="center"/>
            <w:hideMark/>
          </w:tcPr>
          <w:p w14:paraId="2373C61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71</w:t>
            </w:r>
          </w:p>
        </w:tc>
        <w:tc>
          <w:tcPr>
            <w:tcW w:w="709" w:type="dxa"/>
            <w:tcBorders>
              <w:top w:val="nil"/>
              <w:left w:val="nil"/>
              <w:bottom w:val="single" w:sz="4" w:space="0" w:color="auto"/>
              <w:right w:val="single" w:sz="4" w:space="0" w:color="auto"/>
            </w:tcBorders>
            <w:shd w:val="clear" w:color="auto" w:fill="auto"/>
            <w:vAlign w:val="center"/>
            <w:hideMark/>
          </w:tcPr>
          <w:p w14:paraId="2B82BE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51D857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AB80C60"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5D9D03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015A81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Seizure</w:t>
            </w:r>
          </w:p>
        </w:tc>
        <w:tc>
          <w:tcPr>
            <w:tcW w:w="3402" w:type="dxa"/>
            <w:tcBorders>
              <w:top w:val="nil"/>
              <w:left w:val="nil"/>
              <w:bottom w:val="single" w:sz="4" w:space="0" w:color="auto"/>
              <w:right w:val="single" w:sz="4" w:space="0" w:color="auto"/>
            </w:tcBorders>
            <w:shd w:val="clear" w:color="auto" w:fill="auto"/>
            <w:vAlign w:val="center"/>
            <w:hideMark/>
          </w:tcPr>
          <w:p w14:paraId="69DF74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Epilepsy mortality in Wales during COVID-19</w:t>
            </w:r>
          </w:p>
        </w:tc>
        <w:tc>
          <w:tcPr>
            <w:tcW w:w="6663" w:type="dxa"/>
            <w:tcBorders>
              <w:top w:val="nil"/>
              <w:left w:val="nil"/>
              <w:bottom w:val="single" w:sz="4" w:space="0" w:color="auto"/>
              <w:right w:val="single" w:sz="4" w:space="0" w:color="auto"/>
            </w:tcBorders>
            <w:shd w:val="clear" w:color="auto" w:fill="auto"/>
            <w:vAlign w:val="center"/>
            <w:hideMark/>
          </w:tcPr>
          <w:p w14:paraId="3C8302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D. Helen; A. S. Lacey; D. </w:t>
            </w:r>
            <w:proofErr w:type="spellStart"/>
            <w:r w:rsidRPr="003C0278">
              <w:rPr>
                <w:rFonts w:ascii="Arial" w:eastAsia="Times New Roman" w:hAnsi="Arial" w:cs="Arial"/>
                <w:color w:val="000000"/>
                <w:kern w:val="0"/>
                <w:sz w:val="20"/>
                <w:szCs w:val="20"/>
                <w:lang w:eastAsia="en-GB"/>
                <w14:ligatures w14:val="none"/>
              </w:rPr>
              <w:t>Mikadze</w:t>
            </w:r>
            <w:proofErr w:type="spellEnd"/>
            <w:r w:rsidRPr="003C0278">
              <w:rPr>
                <w:rFonts w:ascii="Arial" w:eastAsia="Times New Roman" w:hAnsi="Arial" w:cs="Arial"/>
                <w:color w:val="000000"/>
                <w:kern w:val="0"/>
                <w:sz w:val="20"/>
                <w:szCs w:val="20"/>
                <w:lang w:eastAsia="en-GB"/>
                <w14:ligatures w14:val="none"/>
              </w:rPr>
              <w:t xml:space="preserve">; A. Akbari; B. </w:t>
            </w:r>
            <w:proofErr w:type="spellStart"/>
            <w:r w:rsidRPr="003C0278">
              <w:rPr>
                <w:rFonts w:ascii="Arial" w:eastAsia="Times New Roman" w:hAnsi="Arial" w:cs="Arial"/>
                <w:color w:val="000000"/>
                <w:kern w:val="0"/>
                <w:sz w:val="20"/>
                <w:szCs w:val="20"/>
                <w:lang w:eastAsia="en-GB"/>
                <w14:ligatures w14:val="none"/>
              </w:rPr>
              <w:t>Fonferko</w:t>
            </w:r>
            <w:proofErr w:type="spellEnd"/>
            <w:r w:rsidRPr="003C0278">
              <w:rPr>
                <w:rFonts w:ascii="Arial" w:eastAsia="Times New Roman" w:hAnsi="Arial" w:cs="Arial"/>
                <w:color w:val="000000"/>
                <w:kern w:val="0"/>
                <w:sz w:val="20"/>
                <w:szCs w:val="20"/>
                <w:lang w:eastAsia="en-GB"/>
                <w14:ligatures w14:val="none"/>
              </w:rPr>
              <w:t>-Shadrach; J. Hollinghurst; R. A. Lyons; M. I. Rees; I. M. Sawhney; R. H. Powell; M. P. Kerr; O. W. Pickrell</w:t>
            </w:r>
          </w:p>
        </w:tc>
        <w:tc>
          <w:tcPr>
            <w:tcW w:w="708" w:type="dxa"/>
            <w:tcBorders>
              <w:top w:val="nil"/>
              <w:left w:val="nil"/>
              <w:bottom w:val="single" w:sz="4" w:space="0" w:color="auto"/>
              <w:right w:val="single" w:sz="4" w:space="0" w:color="auto"/>
            </w:tcBorders>
            <w:shd w:val="clear" w:color="auto" w:fill="auto"/>
            <w:vAlign w:val="center"/>
            <w:hideMark/>
          </w:tcPr>
          <w:p w14:paraId="08FCD38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94</w:t>
            </w:r>
          </w:p>
        </w:tc>
        <w:tc>
          <w:tcPr>
            <w:tcW w:w="709" w:type="dxa"/>
            <w:tcBorders>
              <w:top w:val="nil"/>
              <w:left w:val="nil"/>
              <w:bottom w:val="single" w:sz="4" w:space="0" w:color="auto"/>
              <w:right w:val="single" w:sz="4" w:space="0" w:color="auto"/>
            </w:tcBorders>
            <w:shd w:val="clear" w:color="auto" w:fill="auto"/>
            <w:vAlign w:val="center"/>
            <w:hideMark/>
          </w:tcPr>
          <w:p w14:paraId="664B2C9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CFB960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39-42</w:t>
            </w:r>
          </w:p>
        </w:tc>
      </w:tr>
      <w:tr w:rsidR="001A6346" w:rsidRPr="003C0278" w14:paraId="5B626A1E"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BF736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8BAF68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Practical Neurology</w:t>
            </w:r>
          </w:p>
        </w:tc>
        <w:tc>
          <w:tcPr>
            <w:tcW w:w="3402" w:type="dxa"/>
            <w:tcBorders>
              <w:top w:val="nil"/>
              <w:left w:val="nil"/>
              <w:bottom w:val="single" w:sz="4" w:space="0" w:color="auto"/>
              <w:right w:val="single" w:sz="4" w:space="0" w:color="auto"/>
            </w:tcBorders>
            <w:shd w:val="clear" w:color="auto" w:fill="auto"/>
            <w:vAlign w:val="center"/>
            <w:hideMark/>
          </w:tcPr>
          <w:p w14:paraId="7791920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Radiological clues to a mitochondrial problem</w:t>
            </w:r>
          </w:p>
        </w:tc>
        <w:tc>
          <w:tcPr>
            <w:tcW w:w="6663" w:type="dxa"/>
            <w:tcBorders>
              <w:top w:val="nil"/>
              <w:left w:val="nil"/>
              <w:bottom w:val="single" w:sz="4" w:space="0" w:color="auto"/>
              <w:right w:val="single" w:sz="4" w:space="0" w:color="auto"/>
            </w:tcBorders>
            <w:shd w:val="clear" w:color="auto" w:fill="auto"/>
            <w:vAlign w:val="center"/>
            <w:hideMark/>
          </w:tcPr>
          <w:p w14:paraId="269B2A3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Hawken; P. Tobin; M. Hu; M. Edwards; S. </w:t>
            </w:r>
            <w:proofErr w:type="spellStart"/>
            <w:r w:rsidRPr="003C0278">
              <w:rPr>
                <w:rFonts w:ascii="Arial" w:eastAsia="Times New Roman" w:hAnsi="Arial" w:cs="Arial"/>
                <w:color w:val="000000"/>
                <w:kern w:val="0"/>
                <w:sz w:val="20"/>
                <w:szCs w:val="20"/>
                <w:lang w:eastAsia="en-GB"/>
                <w14:ligatures w14:val="none"/>
              </w:rPr>
              <w:t>Abburu</w:t>
            </w:r>
            <w:proofErr w:type="spellEnd"/>
            <w:r w:rsidRPr="003C0278">
              <w:rPr>
                <w:rFonts w:ascii="Arial" w:eastAsia="Times New Roman" w:hAnsi="Arial" w:cs="Arial"/>
                <w:color w:val="000000"/>
                <w:kern w:val="0"/>
                <w:sz w:val="20"/>
                <w:szCs w:val="20"/>
                <w:lang w:eastAsia="en-GB"/>
                <w14:ligatures w14:val="none"/>
              </w:rPr>
              <w:t>; W. O. Pickrell</w:t>
            </w:r>
          </w:p>
        </w:tc>
        <w:tc>
          <w:tcPr>
            <w:tcW w:w="708" w:type="dxa"/>
            <w:tcBorders>
              <w:top w:val="nil"/>
              <w:left w:val="nil"/>
              <w:bottom w:val="single" w:sz="4" w:space="0" w:color="auto"/>
              <w:right w:val="single" w:sz="4" w:space="0" w:color="auto"/>
            </w:tcBorders>
            <w:shd w:val="clear" w:color="auto" w:fill="auto"/>
            <w:vAlign w:val="center"/>
            <w:hideMark/>
          </w:tcPr>
          <w:p w14:paraId="29AEA77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22</w:t>
            </w:r>
          </w:p>
        </w:tc>
        <w:tc>
          <w:tcPr>
            <w:tcW w:w="709" w:type="dxa"/>
            <w:tcBorders>
              <w:top w:val="nil"/>
              <w:left w:val="nil"/>
              <w:bottom w:val="single" w:sz="4" w:space="0" w:color="auto"/>
              <w:right w:val="single" w:sz="4" w:space="0" w:color="auto"/>
            </w:tcBorders>
            <w:shd w:val="clear" w:color="auto" w:fill="auto"/>
            <w:vAlign w:val="center"/>
            <w:hideMark/>
          </w:tcPr>
          <w:p w14:paraId="2C5C52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6CDFA8F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239-240</w:t>
            </w:r>
          </w:p>
        </w:tc>
      </w:tr>
      <w:tr w:rsidR="001A6346" w:rsidRPr="003C0278" w14:paraId="4FD1C40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8DDEE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2AE4F1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Advanced Practice in Mental Health Nursing: a European Perspective</w:t>
            </w:r>
          </w:p>
        </w:tc>
        <w:tc>
          <w:tcPr>
            <w:tcW w:w="3402" w:type="dxa"/>
            <w:tcBorders>
              <w:top w:val="nil"/>
              <w:left w:val="nil"/>
              <w:bottom w:val="single" w:sz="4" w:space="0" w:color="auto"/>
              <w:right w:val="single" w:sz="4" w:space="0" w:color="auto"/>
            </w:tcBorders>
            <w:shd w:val="clear" w:color="auto" w:fill="auto"/>
            <w:vAlign w:val="center"/>
            <w:hideMark/>
          </w:tcPr>
          <w:p w14:paraId="741CFE2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Maintaining Professional Competence</w:t>
            </w:r>
          </w:p>
        </w:tc>
        <w:tc>
          <w:tcPr>
            <w:tcW w:w="6663" w:type="dxa"/>
            <w:tcBorders>
              <w:top w:val="nil"/>
              <w:left w:val="nil"/>
              <w:bottom w:val="single" w:sz="4" w:space="0" w:color="auto"/>
              <w:right w:val="single" w:sz="4" w:space="0" w:color="auto"/>
            </w:tcBorders>
            <w:shd w:val="clear" w:color="auto" w:fill="auto"/>
            <w:vAlign w:val="center"/>
            <w:hideMark/>
          </w:tcPr>
          <w:p w14:paraId="174EB4A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 Hannigan; H. Powell</w:t>
            </w:r>
          </w:p>
        </w:tc>
        <w:tc>
          <w:tcPr>
            <w:tcW w:w="708" w:type="dxa"/>
            <w:tcBorders>
              <w:top w:val="nil"/>
              <w:left w:val="nil"/>
              <w:bottom w:val="single" w:sz="4" w:space="0" w:color="auto"/>
              <w:right w:val="single" w:sz="4" w:space="0" w:color="auto"/>
            </w:tcBorders>
            <w:shd w:val="clear" w:color="auto" w:fill="auto"/>
            <w:vAlign w:val="center"/>
            <w:hideMark/>
          </w:tcPr>
          <w:p w14:paraId="417521B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59C3CE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5D963A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467-482</w:t>
            </w:r>
          </w:p>
        </w:tc>
      </w:tr>
      <w:tr w:rsidR="001A6346" w:rsidRPr="003C0278" w14:paraId="6A3E4E55"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5B2F9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E3E94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British journal of surgery</w:t>
            </w:r>
          </w:p>
        </w:tc>
        <w:tc>
          <w:tcPr>
            <w:tcW w:w="3402" w:type="dxa"/>
            <w:tcBorders>
              <w:top w:val="nil"/>
              <w:left w:val="nil"/>
              <w:bottom w:val="single" w:sz="4" w:space="0" w:color="auto"/>
              <w:right w:val="single" w:sz="4" w:space="0" w:color="auto"/>
            </w:tcBorders>
            <w:shd w:val="clear" w:color="auto" w:fill="auto"/>
            <w:vAlign w:val="center"/>
            <w:hideMark/>
          </w:tcPr>
          <w:p w14:paraId="71DE114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Adrenal incidentalomas</w:t>
            </w:r>
          </w:p>
        </w:tc>
        <w:tc>
          <w:tcPr>
            <w:tcW w:w="6663" w:type="dxa"/>
            <w:tcBorders>
              <w:top w:val="nil"/>
              <w:left w:val="nil"/>
              <w:bottom w:val="single" w:sz="4" w:space="0" w:color="auto"/>
              <w:right w:val="single" w:sz="4" w:space="0" w:color="auto"/>
            </w:tcBorders>
            <w:shd w:val="clear" w:color="auto" w:fill="auto"/>
            <w:vAlign w:val="center"/>
            <w:hideMark/>
          </w:tcPr>
          <w:p w14:paraId="6F497DD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 </w:t>
            </w:r>
            <w:proofErr w:type="spellStart"/>
            <w:r w:rsidRPr="003C0278">
              <w:rPr>
                <w:rFonts w:ascii="Arial" w:eastAsia="Times New Roman" w:hAnsi="Arial" w:cs="Arial"/>
                <w:color w:val="000000"/>
                <w:kern w:val="0"/>
                <w:sz w:val="20"/>
                <w:szCs w:val="20"/>
                <w:lang w:eastAsia="en-GB"/>
                <w14:ligatures w14:val="none"/>
              </w:rPr>
              <w:t>Hadjikyriacou</w:t>
            </w:r>
            <w:proofErr w:type="spellEnd"/>
            <w:r w:rsidRPr="003C0278">
              <w:rPr>
                <w:rFonts w:ascii="Arial" w:eastAsia="Times New Roman" w:hAnsi="Arial" w:cs="Arial"/>
                <w:color w:val="000000"/>
                <w:kern w:val="0"/>
                <w:sz w:val="20"/>
                <w:szCs w:val="20"/>
                <w:lang w:eastAsia="en-GB"/>
                <w14:ligatures w14:val="none"/>
              </w:rPr>
              <w:t>; R. Egan</w:t>
            </w:r>
          </w:p>
        </w:tc>
        <w:tc>
          <w:tcPr>
            <w:tcW w:w="708" w:type="dxa"/>
            <w:tcBorders>
              <w:top w:val="nil"/>
              <w:left w:val="nil"/>
              <w:bottom w:val="single" w:sz="4" w:space="0" w:color="auto"/>
              <w:right w:val="single" w:sz="4" w:space="0" w:color="auto"/>
            </w:tcBorders>
            <w:shd w:val="clear" w:color="auto" w:fill="auto"/>
            <w:vAlign w:val="center"/>
            <w:hideMark/>
          </w:tcPr>
          <w:p w14:paraId="716CE7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109</w:t>
            </w:r>
          </w:p>
        </w:tc>
        <w:tc>
          <w:tcPr>
            <w:tcW w:w="709" w:type="dxa"/>
            <w:tcBorders>
              <w:top w:val="nil"/>
              <w:left w:val="nil"/>
              <w:bottom w:val="single" w:sz="4" w:space="0" w:color="auto"/>
              <w:right w:val="single" w:sz="4" w:space="0" w:color="auto"/>
            </w:tcBorders>
            <w:shd w:val="clear" w:color="auto" w:fill="auto"/>
            <w:vAlign w:val="center"/>
            <w:hideMark/>
          </w:tcPr>
          <w:p w14:paraId="7A0AA56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0578115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647-649</w:t>
            </w:r>
          </w:p>
        </w:tc>
      </w:tr>
      <w:tr w:rsidR="001A6346" w:rsidRPr="003C0278" w14:paraId="0D57642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500C4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0F34A1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706D656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Responsibilities for the future reduction of carbon footprint in plastic surgery</w:t>
            </w:r>
          </w:p>
        </w:tc>
        <w:tc>
          <w:tcPr>
            <w:tcW w:w="6663" w:type="dxa"/>
            <w:tcBorders>
              <w:top w:val="nil"/>
              <w:left w:val="nil"/>
              <w:bottom w:val="single" w:sz="4" w:space="0" w:color="auto"/>
              <w:right w:val="single" w:sz="4" w:space="0" w:color="auto"/>
            </w:tcBorders>
            <w:shd w:val="clear" w:color="auto" w:fill="auto"/>
            <w:vAlign w:val="center"/>
            <w:hideMark/>
          </w:tcPr>
          <w:p w14:paraId="2FD7606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w:t>
            </w:r>
            <w:proofErr w:type="spellStart"/>
            <w:r w:rsidRPr="003C0278">
              <w:rPr>
                <w:rFonts w:ascii="Arial" w:eastAsia="Times New Roman" w:hAnsi="Arial" w:cs="Arial"/>
                <w:color w:val="000000"/>
                <w:kern w:val="0"/>
                <w:sz w:val="20"/>
                <w:szCs w:val="20"/>
                <w:lang w:eastAsia="en-GB"/>
                <w14:ligatures w14:val="none"/>
              </w:rPr>
              <w:t>Hadjiandreou</w:t>
            </w:r>
            <w:proofErr w:type="spellEnd"/>
            <w:r w:rsidRPr="003C0278">
              <w:rPr>
                <w:rFonts w:ascii="Arial" w:eastAsia="Times New Roman" w:hAnsi="Arial" w:cs="Arial"/>
                <w:color w:val="000000"/>
                <w:kern w:val="0"/>
                <w:sz w:val="20"/>
                <w:szCs w:val="20"/>
                <w:lang w:eastAsia="en-GB"/>
                <w14:ligatures w14:val="none"/>
              </w:rPr>
              <w:t>; M. C. Duarte; D. Markeson; O. P. Shelley</w:t>
            </w:r>
          </w:p>
        </w:tc>
        <w:tc>
          <w:tcPr>
            <w:tcW w:w="708" w:type="dxa"/>
            <w:tcBorders>
              <w:top w:val="nil"/>
              <w:left w:val="nil"/>
              <w:bottom w:val="single" w:sz="4" w:space="0" w:color="auto"/>
              <w:right w:val="single" w:sz="4" w:space="0" w:color="auto"/>
            </w:tcBorders>
            <w:shd w:val="clear" w:color="auto" w:fill="auto"/>
            <w:vAlign w:val="center"/>
            <w:hideMark/>
          </w:tcPr>
          <w:p w14:paraId="749B314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75</w:t>
            </w:r>
          </w:p>
        </w:tc>
        <w:tc>
          <w:tcPr>
            <w:tcW w:w="709" w:type="dxa"/>
            <w:tcBorders>
              <w:top w:val="nil"/>
              <w:left w:val="nil"/>
              <w:bottom w:val="single" w:sz="4" w:space="0" w:color="auto"/>
              <w:right w:val="single" w:sz="4" w:space="0" w:color="auto"/>
            </w:tcBorders>
            <w:shd w:val="clear" w:color="auto" w:fill="auto"/>
            <w:vAlign w:val="center"/>
            <w:hideMark/>
          </w:tcPr>
          <w:p w14:paraId="00BF52E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46DC52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1261-1282</w:t>
            </w:r>
          </w:p>
        </w:tc>
      </w:tr>
      <w:tr w:rsidR="001A6346" w:rsidRPr="003C0278" w14:paraId="7143FE8D" w14:textId="77777777" w:rsidTr="001A6346">
        <w:trPr>
          <w:trHeight w:val="51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CAB1B2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B3E0E0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Surgical Infections</w:t>
            </w:r>
          </w:p>
        </w:tc>
        <w:tc>
          <w:tcPr>
            <w:tcW w:w="3402" w:type="dxa"/>
            <w:tcBorders>
              <w:top w:val="nil"/>
              <w:left w:val="nil"/>
              <w:bottom w:val="single" w:sz="4" w:space="0" w:color="auto"/>
              <w:right w:val="single" w:sz="4" w:space="0" w:color="auto"/>
            </w:tcBorders>
            <w:shd w:val="clear" w:color="auto" w:fill="auto"/>
            <w:vAlign w:val="center"/>
            <w:hideMark/>
          </w:tcPr>
          <w:p w14:paraId="16ACC81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Income Deprivation and Groin Wound Surgical Site Infection: Cross-Sectional Analysis from the Groin Wound Infection after Vascular Exposure </w:t>
            </w:r>
            <w:proofErr w:type="spellStart"/>
            <w:r w:rsidRPr="003C0278">
              <w:rPr>
                <w:rFonts w:ascii="Arial" w:eastAsia="Times New Roman" w:hAnsi="Arial" w:cs="Arial"/>
                <w:color w:val="000000"/>
                <w:kern w:val="0"/>
                <w:sz w:val="20"/>
                <w:szCs w:val="20"/>
                <w:lang w:eastAsia="en-GB"/>
                <w14:ligatures w14:val="none"/>
              </w:rPr>
              <w:t>Multicenter</w:t>
            </w:r>
            <w:proofErr w:type="spellEnd"/>
            <w:r w:rsidRPr="003C0278">
              <w:rPr>
                <w:rFonts w:ascii="Arial" w:eastAsia="Times New Roman" w:hAnsi="Arial" w:cs="Arial"/>
                <w:color w:val="000000"/>
                <w:kern w:val="0"/>
                <w:sz w:val="20"/>
                <w:szCs w:val="20"/>
                <w:lang w:eastAsia="en-GB"/>
                <w14:ligatures w14:val="none"/>
              </w:rPr>
              <w:t xml:space="preserve"> Cohort Study</w:t>
            </w:r>
          </w:p>
        </w:tc>
        <w:tc>
          <w:tcPr>
            <w:tcW w:w="6663" w:type="dxa"/>
            <w:tcBorders>
              <w:top w:val="nil"/>
              <w:left w:val="nil"/>
              <w:bottom w:val="single" w:sz="4" w:space="0" w:color="auto"/>
              <w:right w:val="single" w:sz="4" w:space="0" w:color="auto"/>
            </w:tcBorders>
            <w:shd w:val="clear" w:color="auto" w:fill="auto"/>
            <w:vAlign w:val="center"/>
            <w:hideMark/>
          </w:tcPr>
          <w:p w14:paraId="7D84A79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B. L. Gwilym; R. Maheswaran; A. Edwards; E. Thomas-Jones; J. Michaels; A. D. C. Bosanquet; A. </w:t>
            </w:r>
            <w:proofErr w:type="spellStart"/>
            <w:r w:rsidRPr="003C0278">
              <w:rPr>
                <w:rFonts w:ascii="Arial" w:eastAsia="Times New Roman" w:hAnsi="Arial" w:cs="Arial"/>
                <w:color w:val="000000"/>
                <w:kern w:val="0"/>
                <w:sz w:val="20"/>
                <w:szCs w:val="20"/>
                <w:lang w:eastAsia="en-GB"/>
                <w14:ligatures w14:val="none"/>
              </w:rPr>
              <w:t>Althini</w:t>
            </w:r>
            <w:proofErr w:type="spellEnd"/>
            <w:r w:rsidRPr="003C0278">
              <w:rPr>
                <w:rFonts w:ascii="Arial" w:eastAsia="Times New Roman" w:hAnsi="Arial" w:cs="Arial"/>
                <w:color w:val="000000"/>
                <w:kern w:val="0"/>
                <w:sz w:val="20"/>
                <w:szCs w:val="20"/>
                <w:lang w:eastAsia="en-GB"/>
                <w14:ligatures w14:val="none"/>
              </w:rPr>
              <w:t xml:space="preserve">; A. Bajwa; A. </w:t>
            </w:r>
            <w:proofErr w:type="spellStart"/>
            <w:r w:rsidRPr="003C0278">
              <w:rPr>
                <w:rFonts w:ascii="Arial" w:eastAsia="Times New Roman" w:hAnsi="Arial" w:cs="Arial"/>
                <w:color w:val="000000"/>
                <w:kern w:val="0"/>
                <w:sz w:val="20"/>
                <w:szCs w:val="20"/>
                <w:lang w:eastAsia="en-GB"/>
                <w14:ligatures w14:val="none"/>
              </w:rPr>
              <w:t>Elbasty</w:t>
            </w:r>
            <w:proofErr w:type="spellEnd"/>
            <w:r w:rsidRPr="003C0278">
              <w:rPr>
                <w:rFonts w:ascii="Arial" w:eastAsia="Times New Roman" w:hAnsi="Arial" w:cs="Arial"/>
                <w:color w:val="000000"/>
                <w:kern w:val="0"/>
                <w:sz w:val="20"/>
                <w:szCs w:val="20"/>
                <w:lang w:eastAsia="en-GB"/>
                <w14:ligatures w14:val="none"/>
              </w:rPr>
              <w:t xml:space="preserve">; A. Elhadi; A. Hassanin; A. Msherghi; A. Shalan; A. Khaled; A. Jones; A. Crichton; A. Singh; A. Stimpson; A. Batchelder; A. Cowan; A. Duncan; A. Thapar; A. Clothier; A. Wafi; A. Mahmood; A. </w:t>
            </w:r>
            <w:proofErr w:type="spellStart"/>
            <w:r w:rsidRPr="003C0278">
              <w:rPr>
                <w:rFonts w:ascii="Arial" w:eastAsia="Times New Roman" w:hAnsi="Arial" w:cs="Arial"/>
                <w:color w:val="000000"/>
                <w:kern w:val="0"/>
                <w:sz w:val="20"/>
                <w:szCs w:val="20"/>
                <w:lang w:eastAsia="en-GB"/>
                <w14:ligatures w14:val="none"/>
              </w:rPr>
              <w:t>Saratzis</w:t>
            </w:r>
            <w:proofErr w:type="spellEnd"/>
            <w:r w:rsidRPr="003C0278">
              <w:rPr>
                <w:rFonts w:ascii="Arial" w:eastAsia="Times New Roman" w:hAnsi="Arial" w:cs="Arial"/>
                <w:color w:val="000000"/>
                <w:kern w:val="0"/>
                <w:sz w:val="20"/>
                <w:szCs w:val="20"/>
                <w:lang w:eastAsia="en-GB"/>
                <w14:ligatures w14:val="none"/>
              </w:rPr>
              <w:t xml:space="preserve">; B. Patterson; B. Wardle; B. L. Gwilym; B. Egan; C. Eng; C. Brennan; C. Perrott; C. Forrest; D. Locker; D. U. Rodriguez; D. Lowry; D. Bosanquet; D. Cooper; D. Milgrom; D. </w:t>
            </w:r>
            <w:proofErr w:type="spellStart"/>
            <w:r w:rsidRPr="003C0278">
              <w:rPr>
                <w:rFonts w:ascii="Arial" w:eastAsia="Times New Roman" w:hAnsi="Arial" w:cs="Arial"/>
                <w:color w:val="000000"/>
                <w:kern w:val="0"/>
                <w:sz w:val="20"/>
                <w:szCs w:val="20"/>
                <w:lang w:eastAsia="en-GB"/>
                <w14:ligatures w14:val="none"/>
              </w:rPr>
              <w:t>Mittapalli</w:t>
            </w:r>
            <w:proofErr w:type="spellEnd"/>
            <w:r w:rsidRPr="003C0278">
              <w:rPr>
                <w:rFonts w:ascii="Arial" w:eastAsia="Times New Roman" w:hAnsi="Arial" w:cs="Arial"/>
                <w:color w:val="000000"/>
                <w:kern w:val="0"/>
                <w:sz w:val="20"/>
                <w:szCs w:val="20"/>
                <w:lang w:eastAsia="en-GB"/>
                <w14:ligatures w14:val="none"/>
              </w:rPr>
              <w:t>; E. Townsend; E. Schofield; E. Boyle; E. Kirkham; E. Mancuso; F. Saleh; F. Picazo; F. Guest; G. Harrison; G. Dovell; G. Smith; G. Mohammadi-</w:t>
            </w:r>
            <w:proofErr w:type="spellStart"/>
            <w:r w:rsidRPr="003C0278">
              <w:rPr>
                <w:rFonts w:ascii="Arial" w:eastAsia="Times New Roman" w:hAnsi="Arial" w:cs="Arial"/>
                <w:color w:val="000000"/>
                <w:kern w:val="0"/>
                <w:sz w:val="20"/>
                <w:szCs w:val="20"/>
                <w:lang w:eastAsia="en-GB"/>
                <w14:ligatures w14:val="none"/>
              </w:rPr>
              <w:t>Zaniani</w:t>
            </w:r>
            <w:proofErr w:type="spellEnd"/>
            <w:r w:rsidRPr="003C0278">
              <w:rPr>
                <w:rFonts w:ascii="Arial" w:eastAsia="Times New Roman" w:hAnsi="Arial" w:cs="Arial"/>
                <w:color w:val="000000"/>
                <w:kern w:val="0"/>
                <w:sz w:val="20"/>
                <w:szCs w:val="20"/>
                <w:lang w:eastAsia="en-GB"/>
                <w14:ligatures w14:val="none"/>
              </w:rPr>
              <w:t xml:space="preserve">; G. K. Ambler; H. Burton; H. Danbury; H. Moore; H. Ahmed; H. </w:t>
            </w:r>
            <w:proofErr w:type="spellStart"/>
            <w:r w:rsidRPr="003C0278">
              <w:rPr>
                <w:rFonts w:ascii="Arial" w:eastAsia="Times New Roman" w:hAnsi="Arial" w:cs="Arial"/>
                <w:color w:val="000000"/>
                <w:kern w:val="0"/>
                <w:sz w:val="20"/>
                <w:szCs w:val="20"/>
                <w:lang w:eastAsia="en-GB"/>
                <w14:ligatures w14:val="none"/>
              </w:rPr>
              <w:t>Suttenwood</w:t>
            </w:r>
            <w:proofErr w:type="spellEnd"/>
            <w:r w:rsidRPr="003C0278">
              <w:rPr>
                <w:rFonts w:ascii="Arial" w:eastAsia="Times New Roman" w:hAnsi="Arial" w:cs="Arial"/>
                <w:color w:val="000000"/>
                <w:kern w:val="0"/>
                <w:sz w:val="20"/>
                <w:szCs w:val="20"/>
                <w:lang w:eastAsia="en-GB"/>
                <w14:ligatures w14:val="none"/>
              </w:rPr>
              <w:t xml:space="preserve">; H. Davies; I. Roy; I. Barry; J. Ackah; J. Forsyth; J. Olivier; J. Nicholls; J. Shalhoub; K. Naidoo; K. Mohiuddin; K. Hurst; K. Hussey; K. Burke; K. Bashar; K. Sieunarine; K. </w:t>
            </w:r>
            <w:proofErr w:type="spellStart"/>
            <w:r w:rsidRPr="003C0278">
              <w:rPr>
                <w:rFonts w:ascii="Arial" w:eastAsia="Times New Roman" w:hAnsi="Arial" w:cs="Arial"/>
                <w:color w:val="000000"/>
                <w:kern w:val="0"/>
                <w:sz w:val="20"/>
                <w:szCs w:val="20"/>
                <w:lang w:eastAsia="en-GB"/>
                <w14:ligatures w14:val="none"/>
              </w:rPr>
              <w:t>Tigkiropoulos</w:t>
            </w:r>
            <w:proofErr w:type="spellEnd"/>
            <w:r w:rsidRPr="003C0278">
              <w:rPr>
                <w:rFonts w:ascii="Arial" w:eastAsia="Times New Roman" w:hAnsi="Arial" w:cs="Arial"/>
                <w:color w:val="000000"/>
                <w:kern w:val="0"/>
                <w:sz w:val="20"/>
                <w:szCs w:val="20"/>
                <w:lang w:eastAsia="en-GB"/>
                <w14:ligatures w14:val="none"/>
              </w:rPr>
              <w:t xml:space="preserve">; L. Meecham; L. Hitchman; L. Green; L. Hopkins; M. Juszczak; M. </w:t>
            </w:r>
            <w:proofErr w:type="spellStart"/>
            <w:r w:rsidRPr="003C0278">
              <w:rPr>
                <w:rFonts w:ascii="Arial" w:eastAsia="Times New Roman" w:hAnsi="Arial" w:cs="Arial"/>
                <w:color w:val="000000"/>
                <w:kern w:val="0"/>
                <w:sz w:val="20"/>
                <w:szCs w:val="20"/>
                <w:lang w:eastAsia="en-GB"/>
                <w14:ligatures w14:val="none"/>
              </w:rPr>
              <w:t>Rangaraju</w:t>
            </w:r>
            <w:proofErr w:type="spellEnd"/>
            <w:r w:rsidRPr="003C0278">
              <w:rPr>
                <w:rFonts w:ascii="Arial" w:eastAsia="Times New Roman" w:hAnsi="Arial" w:cs="Arial"/>
                <w:color w:val="000000"/>
                <w:kern w:val="0"/>
                <w:sz w:val="20"/>
                <w:szCs w:val="20"/>
                <w:lang w:eastAsia="en-GB"/>
                <w14:ligatures w14:val="none"/>
              </w:rPr>
              <w:t xml:space="preserve">; M. Brown; M. Rocker; M. Cronin; M. </w:t>
            </w:r>
            <w:proofErr w:type="spellStart"/>
            <w:r w:rsidRPr="003C0278">
              <w:rPr>
                <w:rFonts w:ascii="Arial" w:eastAsia="Times New Roman" w:hAnsi="Arial" w:cs="Arial"/>
                <w:color w:val="000000"/>
                <w:kern w:val="0"/>
                <w:sz w:val="20"/>
                <w:szCs w:val="20"/>
                <w:lang w:eastAsia="en-GB"/>
                <w14:ligatures w14:val="none"/>
              </w:rPr>
              <w:t>Altabal</w:t>
            </w:r>
            <w:proofErr w:type="spellEnd"/>
            <w:r w:rsidRPr="003C0278">
              <w:rPr>
                <w:rFonts w:ascii="Arial" w:eastAsia="Times New Roman" w:hAnsi="Arial" w:cs="Arial"/>
                <w:color w:val="000000"/>
                <w:kern w:val="0"/>
                <w:sz w:val="20"/>
                <w:szCs w:val="20"/>
                <w:lang w:eastAsia="en-GB"/>
                <w14:ligatures w14:val="none"/>
              </w:rPr>
              <w:t xml:space="preserve">; M. Arifi; M. Elhadi; N. </w:t>
            </w:r>
            <w:proofErr w:type="spellStart"/>
            <w:r w:rsidRPr="003C0278">
              <w:rPr>
                <w:rFonts w:ascii="Arial" w:eastAsia="Times New Roman" w:hAnsi="Arial" w:cs="Arial"/>
                <w:color w:val="000000"/>
                <w:kern w:val="0"/>
                <w:sz w:val="20"/>
                <w:szCs w:val="20"/>
                <w:lang w:eastAsia="en-GB"/>
                <w14:ligatures w14:val="none"/>
              </w:rPr>
              <w:t>Chinai</w:t>
            </w:r>
            <w:proofErr w:type="spellEnd"/>
            <w:r w:rsidRPr="003C0278">
              <w:rPr>
                <w:rFonts w:ascii="Arial" w:eastAsia="Times New Roman" w:hAnsi="Arial" w:cs="Arial"/>
                <w:color w:val="000000"/>
                <w:kern w:val="0"/>
                <w:sz w:val="20"/>
                <w:szCs w:val="20"/>
                <w:lang w:eastAsia="en-GB"/>
                <w14:ligatures w14:val="none"/>
              </w:rPr>
              <w:t xml:space="preserve">; N. Platt; N. </w:t>
            </w:r>
            <w:proofErr w:type="spellStart"/>
            <w:r w:rsidRPr="003C0278">
              <w:rPr>
                <w:rFonts w:ascii="Arial" w:eastAsia="Times New Roman" w:hAnsi="Arial" w:cs="Arial"/>
                <w:color w:val="000000"/>
                <w:kern w:val="0"/>
                <w:sz w:val="20"/>
                <w:szCs w:val="20"/>
                <w:lang w:eastAsia="en-GB"/>
                <w14:ligatures w14:val="none"/>
              </w:rPr>
              <w:t>Dattani</w:t>
            </w:r>
            <w:proofErr w:type="spellEnd"/>
            <w:r w:rsidRPr="003C0278">
              <w:rPr>
                <w:rFonts w:ascii="Arial" w:eastAsia="Times New Roman" w:hAnsi="Arial" w:cs="Arial"/>
                <w:color w:val="000000"/>
                <w:kern w:val="0"/>
                <w:sz w:val="20"/>
                <w:szCs w:val="20"/>
                <w:lang w:eastAsia="en-GB"/>
                <w14:ligatures w14:val="none"/>
              </w:rPr>
              <w:t xml:space="preserve">; N. Altaf; O. Grant; O. McBride; O. Fisher; P. </w:t>
            </w:r>
            <w:proofErr w:type="spellStart"/>
            <w:r w:rsidRPr="003C0278">
              <w:rPr>
                <w:rFonts w:ascii="Arial" w:eastAsia="Times New Roman" w:hAnsi="Arial" w:cs="Arial"/>
                <w:color w:val="000000"/>
                <w:kern w:val="0"/>
                <w:sz w:val="20"/>
                <w:szCs w:val="20"/>
                <w:lang w:eastAsia="en-GB"/>
                <w14:ligatures w14:val="none"/>
              </w:rPr>
              <w:t>Birmpili</w:t>
            </w:r>
            <w:proofErr w:type="spellEnd"/>
            <w:r w:rsidRPr="003C0278">
              <w:rPr>
                <w:rFonts w:ascii="Arial" w:eastAsia="Times New Roman" w:hAnsi="Arial" w:cs="Arial"/>
                <w:color w:val="000000"/>
                <w:kern w:val="0"/>
                <w:sz w:val="20"/>
                <w:szCs w:val="20"/>
                <w:lang w:eastAsia="en-GB"/>
                <w14:ligatures w14:val="none"/>
              </w:rPr>
              <w:t xml:space="preserve">; P. Moxey; P. Stather; R. Forsythe; R. Falconer; R. Sam; R. Hinchliffe; R. Jamieson; R. A. Benson; R. Preece; S. </w:t>
            </w:r>
            <w:proofErr w:type="spellStart"/>
            <w:r w:rsidRPr="003C0278">
              <w:rPr>
                <w:rFonts w:ascii="Arial" w:eastAsia="Times New Roman" w:hAnsi="Arial" w:cs="Arial"/>
                <w:color w:val="000000"/>
                <w:kern w:val="0"/>
                <w:sz w:val="20"/>
                <w:szCs w:val="20"/>
                <w:lang w:eastAsia="en-GB"/>
                <w14:ligatures w14:val="none"/>
              </w:rPr>
              <w:t>Korambayil</w:t>
            </w:r>
            <w:proofErr w:type="spellEnd"/>
            <w:r w:rsidRPr="003C0278">
              <w:rPr>
                <w:rFonts w:ascii="Arial" w:eastAsia="Times New Roman" w:hAnsi="Arial" w:cs="Arial"/>
                <w:color w:val="000000"/>
                <w:kern w:val="0"/>
                <w:sz w:val="20"/>
                <w:szCs w:val="20"/>
                <w:lang w:eastAsia="en-GB"/>
                <w14:ligatures w14:val="none"/>
              </w:rPr>
              <w:t xml:space="preserve">; S. Debono; S. Kandola; S. </w:t>
            </w:r>
            <w:proofErr w:type="spellStart"/>
            <w:r w:rsidRPr="003C0278">
              <w:rPr>
                <w:rFonts w:ascii="Arial" w:eastAsia="Times New Roman" w:hAnsi="Arial" w:cs="Arial"/>
                <w:color w:val="000000"/>
                <w:kern w:val="0"/>
                <w:sz w:val="20"/>
                <w:szCs w:val="20"/>
                <w:lang w:eastAsia="en-GB"/>
                <w14:ligatures w14:val="none"/>
              </w:rPr>
              <w:t>Nandhra</w:t>
            </w:r>
            <w:proofErr w:type="spellEnd"/>
            <w:r w:rsidRPr="003C0278">
              <w:rPr>
                <w:rFonts w:ascii="Arial" w:eastAsia="Times New Roman" w:hAnsi="Arial" w:cs="Arial"/>
                <w:color w:val="000000"/>
                <w:kern w:val="0"/>
                <w:sz w:val="20"/>
                <w:szCs w:val="20"/>
                <w:lang w:eastAsia="en-GB"/>
                <w14:ligatures w14:val="none"/>
              </w:rPr>
              <w:t>; S. Onida; S. Tierney; S. Patel; S. Neequaye; T. Al-</w:t>
            </w:r>
            <w:proofErr w:type="spellStart"/>
            <w:r w:rsidRPr="003C0278">
              <w:rPr>
                <w:rFonts w:ascii="Arial" w:eastAsia="Times New Roman" w:hAnsi="Arial" w:cs="Arial"/>
                <w:color w:val="000000"/>
                <w:kern w:val="0"/>
                <w:sz w:val="20"/>
                <w:szCs w:val="20"/>
                <w:lang w:eastAsia="en-GB"/>
                <w14:ligatures w14:val="none"/>
              </w:rPr>
              <w:t>Samarneh</w:t>
            </w:r>
            <w:proofErr w:type="spellEnd"/>
            <w:r w:rsidRPr="003C0278">
              <w:rPr>
                <w:rFonts w:ascii="Arial" w:eastAsia="Times New Roman" w:hAnsi="Arial" w:cs="Arial"/>
                <w:color w:val="000000"/>
                <w:kern w:val="0"/>
                <w:sz w:val="20"/>
                <w:szCs w:val="20"/>
                <w:lang w:eastAsia="en-GB"/>
                <w14:ligatures w14:val="none"/>
              </w:rPr>
              <w:t xml:space="preserve">; T. Akhtar; T. Aherne; T. Wilson; T. </w:t>
            </w:r>
            <w:proofErr w:type="spellStart"/>
            <w:r w:rsidRPr="003C0278">
              <w:rPr>
                <w:rFonts w:ascii="Arial" w:eastAsia="Times New Roman" w:hAnsi="Arial" w:cs="Arial"/>
                <w:color w:val="000000"/>
                <w:kern w:val="0"/>
                <w:sz w:val="20"/>
                <w:szCs w:val="20"/>
                <w:lang w:eastAsia="en-GB"/>
                <w14:ligatures w14:val="none"/>
              </w:rPr>
              <w:t>Beckitt</w:t>
            </w:r>
            <w:proofErr w:type="spellEnd"/>
            <w:r w:rsidRPr="003C0278">
              <w:rPr>
                <w:rFonts w:ascii="Arial" w:eastAsia="Times New Roman" w:hAnsi="Arial" w:cs="Arial"/>
                <w:color w:val="000000"/>
                <w:kern w:val="0"/>
                <w:sz w:val="20"/>
                <w:szCs w:val="20"/>
                <w:lang w:eastAsia="en-GB"/>
                <w14:ligatures w14:val="none"/>
              </w:rPr>
              <w:t xml:space="preserve">; T. Richards; T. Hardy; T. Wallace; T. Lane; T. Yap; T. </w:t>
            </w:r>
            <w:proofErr w:type="spellStart"/>
            <w:r w:rsidRPr="003C0278">
              <w:rPr>
                <w:rFonts w:ascii="Arial" w:eastAsia="Times New Roman" w:hAnsi="Arial" w:cs="Arial"/>
                <w:color w:val="000000"/>
                <w:kern w:val="0"/>
                <w:sz w:val="20"/>
                <w:szCs w:val="20"/>
                <w:lang w:eastAsia="en-GB"/>
                <w14:ligatures w14:val="none"/>
              </w:rPr>
              <w:t>Vanias</w:t>
            </w:r>
            <w:proofErr w:type="spellEnd"/>
            <w:r w:rsidRPr="003C0278">
              <w:rPr>
                <w:rFonts w:ascii="Arial" w:eastAsia="Times New Roman" w:hAnsi="Arial" w:cs="Arial"/>
                <w:color w:val="000000"/>
                <w:kern w:val="0"/>
                <w:sz w:val="20"/>
                <w:szCs w:val="20"/>
                <w:lang w:eastAsia="en-GB"/>
                <w14:ligatures w14:val="none"/>
              </w:rPr>
              <w:t>; U. Contractor; G. Groin Wound Infection after Vascular Exposure Study</w:t>
            </w:r>
          </w:p>
        </w:tc>
        <w:tc>
          <w:tcPr>
            <w:tcW w:w="708" w:type="dxa"/>
            <w:tcBorders>
              <w:top w:val="nil"/>
              <w:left w:val="nil"/>
              <w:bottom w:val="single" w:sz="4" w:space="0" w:color="auto"/>
              <w:right w:val="single" w:sz="4" w:space="0" w:color="auto"/>
            </w:tcBorders>
            <w:shd w:val="clear" w:color="auto" w:fill="auto"/>
            <w:vAlign w:val="center"/>
            <w:hideMark/>
          </w:tcPr>
          <w:p w14:paraId="651F38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w:t>
            </w:r>
          </w:p>
        </w:tc>
        <w:tc>
          <w:tcPr>
            <w:tcW w:w="709" w:type="dxa"/>
            <w:tcBorders>
              <w:top w:val="nil"/>
              <w:left w:val="nil"/>
              <w:bottom w:val="single" w:sz="4" w:space="0" w:color="auto"/>
              <w:right w:val="single" w:sz="4" w:space="0" w:color="auto"/>
            </w:tcBorders>
            <w:shd w:val="clear" w:color="auto" w:fill="auto"/>
            <w:vAlign w:val="center"/>
            <w:hideMark/>
          </w:tcPr>
          <w:p w14:paraId="79B475D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1B1AE15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73-83</w:t>
            </w:r>
          </w:p>
        </w:tc>
      </w:tr>
      <w:tr w:rsidR="001A6346" w:rsidRPr="003C0278" w14:paraId="4C85CE80"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8964A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9E7373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Cancer</w:t>
            </w:r>
          </w:p>
        </w:tc>
        <w:tc>
          <w:tcPr>
            <w:tcW w:w="3402" w:type="dxa"/>
            <w:tcBorders>
              <w:top w:val="nil"/>
              <w:left w:val="nil"/>
              <w:bottom w:val="single" w:sz="4" w:space="0" w:color="auto"/>
              <w:right w:val="single" w:sz="4" w:space="0" w:color="auto"/>
            </w:tcBorders>
            <w:shd w:val="clear" w:color="auto" w:fill="auto"/>
            <w:vAlign w:val="center"/>
            <w:hideMark/>
          </w:tcPr>
          <w:p w14:paraId="263DAC3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Impact of the SARS-CoV-2 pandemic on female breast, colorectal and non-small cell lung cancer incidence, stage and healthcare pathway to diagnosis during 2020 in Wales, UK, using a national cancer clinical record system</w:t>
            </w:r>
          </w:p>
        </w:tc>
        <w:tc>
          <w:tcPr>
            <w:tcW w:w="6663" w:type="dxa"/>
            <w:tcBorders>
              <w:top w:val="nil"/>
              <w:left w:val="nil"/>
              <w:bottom w:val="single" w:sz="4" w:space="0" w:color="auto"/>
              <w:right w:val="single" w:sz="4" w:space="0" w:color="auto"/>
            </w:tcBorders>
            <w:shd w:val="clear" w:color="auto" w:fill="auto"/>
            <w:vAlign w:val="center"/>
            <w:hideMark/>
          </w:tcPr>
          <w:p w14:paraId="2705A50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G. Greene; R. Griffiths; J. Han; A. Akbari; M. Jones; J. Lyons; R. A. Lyons; M. Rolles; F. Torabi; J. Warlow; E. R. A. Morris; M. Lawler; D. W. Huws</w:t>
            </w:r>
          </w:p>
        </w:tc>
        <w:tc>
          <w:tcPr>
            <w:tcW w:w="708" w:type="dxa"/>
            <w:tcBorders>
              <w:top w:val="nil"/>
              <w:left w:val="nil"/>
              <w:bottom w:val="single" w:sz="4" w:space="0" w:color="auto"/>
              <w:right w:val="single" w:sz="4" w:space="0" w:color="auto"/>
            </w:tcBorders>
            <w:shd w:val="clear" w:color="auto" w:fill="auto"/>
            <w:vAlign w:val="center"/>
            <w:hideMark/>
          </w:tcPr>
          <w:p w14:paraId="1E9819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C14C4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3B471F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E321F3D"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44FEB4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902CAE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Physiological Reports</w:t>
            </w:r>
          </w:p>
        </w:tc>
        <w:tc>
          <w:tcPr>
            <w:tcW w:w="3402" w:type="dxa"/>
            <w:tcBorders>
              <w:top w:val="nil"/>
              <w:left w:val="nil"/>
              <w:bottom w:val="single" w:sz="4" w:space="0" w:color="auto"/>
              <w:right w:val="single" w:sz="4" w:space="0" w:color="auto"/>
            </w:tcBorders>
            <w:shd w:val="clear" w:color="auto" w:fill="auto"/>
            <w:vAlign w:val="center"/>
            <w:hideMark/>
          </w:tcPr>
          <w:p w14:paraId="0B2EE94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reduction in the pupil’s response to affective sounds in psychopathy and related personality traits</w:t>
            </w:r>
          </w:p>
        </w:tc>
        <w:tc>
          <w:tcPr>
            <w:tcW w:w="6663" w:type="dxa"/>
            <w:tcBorders>
              <w:top w:val="nil"/>
              <w:left w:val="nil"/>
              <w:bottom w:val="single" w:sz="4" w:space="0" w:color="auto"/>
              <w:right w:val="single" w:sz="4" w:space="0" w:color="auto"/>
            </w:tcBorders>
            <w:shd w:val="clear" w:color="auto" w:fill="auto"/>
            <w:vAlign w:val="center"/>
            <w:hideMark/>
          </w:tcPr>
          <w:p w14:paraId="21B7BE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 S. Gray; A. McKinnon; R. J. Snowden</w:t>
            </w:r>
          </w:p>
        </w:tc>
        <w:tc>
          <w:tcPr>
            <w:tcW w:w="708" w:type="dxa"/>
            <w:tcBorders>
              <w:top w:val="nil"/>
              <w:left w:val="nil"/>
              <w:bottom w:val="single" w:sz="4" w:space="0" w:color="auto"/>
              <w:right w:val="single" w:sz="4" w:space="0" w:color="auto"/>
            </w:tcBorders>
            <w:shd w:val="clear" w:color="auto" w:fill="auto"/>
            <w:vAlign w:val="center"/>
            <w:hideMark/>
          </w:tcPr>
          <w:p w14:paraId="210F5F9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65D1E65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407F497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AED281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3E54C2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EA7BB6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Scottish Medical Journal</w:t>
            </w:r>
          </w:p>
        </w:tc>
        <w:tc>
          <w:tcPr>
            <w:tcW w:w="3402" w:type="dxa"/>
            <w:tcBorders>
              <w:top w:val="nil"/>
              <w:left w:val="nil"/>
              <w:bottom w:val="single" w:sz="4" w:space="0" w:color="auto"/>
              <w:right w:val="single" w:sz="4" w:space="0" w:color="auto"/>
            </w:tcBorders>
            <w:shd w:val="clear" w:color="auto" w:fill="auto"/>
            <w:vAlign w:val="center"/>
            <w:hideMark/>
          </w:tcPr>
          <w:p w14:paraId="63CD379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Tangible effects of the COVID-19 pandemic: A fall in dexterity amongst surgical trainees?</w:t>
            </w:r>
          </w:p>
        </w:tc>
        <w:tc>
          <w:tcPr>
            <w:tcW w:w="6663" w:type="dxa"/>
            <w:tcBorders>
              <w:top w:val="nil"/>
              <w:left w:val="nil"/>
              <w:bottom w:val="single" w:sz="4" w:space="0" w:color="auto"/>
              <w:right w:val="single" w:sz="4" w:space="0" w:color="auto"/>
            </w:tcBorders>
            <w:shd w:val="clear" w:color="auto" w:fill="auto"/>
            <w:vAlign w:val="center"/>
            <w:hideMark/>
          </w:tcPr>
          <w:p w14:paraId="52DA2ED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Gowda; G. K. Swamy; R. </w:t>
            </w:r>
            <w:proofErr w:type="spellStart"/>
            <w:r w:rsidRPr="003C0278">
              <w:rPr>
                <w:rFonts w:ascii="Arial" w:eastAsia="Times New Roman" w:hAnsi="Arial" w:cs="Arial"/>
                <w:color w:val="000000"/>
                <w:kern w:val="0"/>
                <w:sz w:val="20"/>
                <w:szCs w:val="20"/>
                <w:lang w:eastAsia="en-GB"/>
                <w14:ligatures w14:val="none"/>
              </w:rPr>
              <w:t>Veerattepillay</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Rajasundaram</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Hanchanale</w:t>
            </w:r>
            <w:proofErr w:type="spellEnd"/>
            <w:r w:rsidRPr="003C0278">
              <w:rPr>
                <w:rFonts w:ascii="Arial" w:eastAsia="Times New Roman" w:hAnsi="Arial" w:cs="Arial"/>
                <w:color w:val="000000"/>
                <w:kern w:val="0"/>
                <w:sz w:val="20"/>
                <w:szCs w:val="20"/>
                <w:lang w:eastAsia="en-GB"/>
                <w14:ligatures w14:val="none"/>
              </w:rPr>
              <w:t>; B. Gowda; B. Wilkinson; C. S. Biyani</w:t>
            </w:r>
          </w:p>
        </w:tc>
        <w:tc>
          <w:tcPr>
            <w:tcW w:w="708" w:type="dxa"/>
            <w:tcBorders>
              <w:top w:val="nil"/>
              <w:left w:val="nil"/>
              <w:bottom w:val="single" w:sz="4" w:space="0" w:color="auto"/>
              <w:right w:val="single" w:sz="4" w:space="0" w:color="auto"/>
            </w:tcBorders>
            <w:shd w:val="clear" w:color="auto" w:fill="auto"/>
            <w:vAlign w:val="center"/>
            <w:hideMark/>
          </w:tcPr>
          <w:p w14:paraId="1742B9A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67</w:t>
            </w:r>
          </w:p>
        </w:tc>
        <w:tc>
          <w:tcPr>
            <w:tcW w:w="709" w:type="dxa"/>
            <w:tcBorders>
              <w:top w:val="nil"/>
              <w:left w:val="nil"/>
              <w:bottom w:val="single" w:sz="4" w:space="0" w:color="auto"/>
              <w:right w:val="single" w:sz="4" w:space="0" w:color="auto"/>
            </w:tcBorders>
            <w:shd w:val="clear" w:color="auto" w:fill="auto"/>
            <w:vAlign w:val="center"/>
            <w:hideMark/>
          </w:tcPr>
          <w:p w14:paraId="75DA13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4A1A38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51-55</w:t>
            </w:r>
          </w:p>
        </w:tc>
      </w:tr>
      <w:tr w:rsidR="001A6346" w:rsidRPr="003C0278" w14:paraId="4AEB5BFF" w14:textId="77777777" w:rsidTr="001A6346">
        <w:trPr>
          <w:trHeight w:val="229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728250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A21E8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Liver International</w:t>
            </w:r>
          </w:p>
        </w:tc>
        <w:tc>
          <w:tcPr>
            <w:tcW w:w="3402" w:type="dxa"/>
            <w:tcBorders>
              <w:top w:val="nil"/>
              <w:left w:val="nil"/>
              <w:bottom w:val="single" w:sz="4" w:space="0" w:color="auto"/>
              <w:right w:val="single" w:sz="4" w:space="0" w:color="auto"/>
            </w:tcBorders>
            <w:shd w:val="clear" w:color="auto" w:fill="auto"/>
            <w:vAlign w:val="center"/>
            <w:hideMark/>
          </w:tcPr>
          <w:p w14:paraId="11DF21E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Treatment and outcome of autoimmune hepatitis: Audit of 28 UK centres</w:t>
            </w:r>
          </w:p>
        </w:tc>
        <w:tc>
          <w:tcPr>
            <w:tcW w:w="6663" w:type="dxa"/>
            <w:tcBorders>
              <w:top w:val="nil"/>
              <w:left w:val="nil"/>
              <w:bottom w:val="single" w:sz="4" w:space="0" w:color="auto"/>
              <w:right w:val="single" w:sz="4" w:space="0" w:color="auto"/>
            </w:tcBorders>
            <w:shd w:val="clear" w:color="auto" w:fill="auto"/>
            <w:vAlign w:val="center"/>
            <w:hideMark/>
          </w:tcPr>
          <w:p w14:paraId="38244F2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V. Gordon; R. Adhikary; V. Appleby; D. Das; J. Day; T. </w:t>
            </w:r>
            <w:proofErr w:type="spellStart"/>
            <w:r w:rsidRPr="003C0278">
              <w:rPr>
                <w:rFonts w:ascii="Arial" w:eastAsia="Times New Roman" w:hAnsi="Arial" w:cs="Arial"/>
                <w:color w:val="000000"/>
                <w:kern w:val="0"/>
                <w:sz w:val="20"/>
                <w:szCs w:val="20"/>
                <w:lang w:eastAsia="en-GB"/>
                <w14:ligatures w14:val="none"/>
              </w:rPr>
              <w:t>Delahooke</w:t>
            </w:r>
            <w:proofErr w:type="spellEnd"/>
            <w:r w:rsidRPr="003C0278">
              <w:rPr>
                <w:rFonts w:ascii="Arial" w:eastAsia="Times New Roman" w:hAnsi="Arial" w:cs="Arial"/>
                <w:color w:val="000000"/>
                <w:kern w:val="0"/>
                <w:sz w:val="20"/>
                <w:szCs w:val="20"/>
                <w:lang w:eastAsia="en-GB"/>
                <w14:ligatures w14:val="none"/>
              </w:rPr>
              <w:t xml:space="preserve">; S. Dixon; D. Elphick; C. Hardie; M. A. Heneghan; B. </w:t>
            </w:r>
            <w:proofErr w:type="spellStart"/>
            <w:r w:rsidRPr="003C0278">
              <w:rPr>
                <w:rFonts w:ascii="Arial" w:eastAsia="Times New Roman" w:hAnsi="Arial" w:cs="Arial"/>
                <w:color w:val="000000"/>
                <w:kern w:val="0"/>
                <w:sz w:val="20"/>
                <w:szCs w:val="20"/>
                <w:lang w:eastAsia="en-GB"/>
                <w14:ligatures w14:val="none"/>
              </w:rPr>
              <w:t>Hoeroldt</w:t>
            </w:r>
            <w:proofErr w:type="spellEnd"/>
            <w:r w:rsidRPr="003C0278">
              <w:rPr>
                <w:rFonts w:ascii="Arial" w:eastAsia="Times New Roman" w:hAnsi="Arial" w:cs="Arial"/>
                <w:color w:val="000000"/>
                <w:kern w:val="0"/>
                <w:sz w:val="20"/>
                <w:szCs w:val="20"/>
                <w:lang w:eastAsia="en-GB"/>
                <w14:ligatures w14:val="none"/>
              </w:rPr>
              <w:t xml:space="preserve">; P. Hooper; J. Hutchinson; R. Jones; F. Khan; G. P. Aithal; J. Metcalf; A. Nkhoma; S. </w:t>
            </w:r>
            <w:proofErr w:type="spellStart"/>
            <w:r w:rsidRPr="003C0278">
              <w:rPr>
                <w:rFonts w:ascii="Arial" w:eastAsia="Times New Roman" w:hAnsi="Arial" w:cs="Arial"/>
                <w:color w:val="000000"/>
                <w:kern w:val="0"/>
                <w:sz w:val="20"/>
                <w:szCs w:val="20"/>
                <w:lang w:eastAsia="en-GB"/>
                <w14:ligatures w14:val="none"/>
              </w:rPr>
              <w:t>Pelitari</w:t>
            </w:r>
            <w:proofErr w:type="spellEnd"/>
            <w:r w:rsidRPr="003C0278">
              <w:rPr>
                <w:rFonts w:ascii="Arial" w:eastAsia="Times New Roman" w:hAnsi="Arial" w:cs="Arial"/>
                <w:color w:val="000000"/>
                <w:kern w:val="0"/>
                <w:sz w:val="20"/>
                <w:szCs w:val="20"/>
                <w:lang w:eastAsia="en-GB"/>
                <w14:ligatures w14:val="none"/>
              </w:rPr>
              <w:t xml:space="preserve">; M. Prince; A. Prosser; V. Sathyanarayana; S. Saksena; D. Vani; A. Yeoman; G. </w:t>
            </w:r>
            <w:proofErr w:type="spellStart"/>
            <w:r w:rsidRPr="003C0278">
              <w:rPr>
                <w:rFonts w:ascii="Arial" w:eastAsia="Times New Roman" w:hAnsi="Arial" w:cs="Arial"/>
                <w:color w:val="000000"/>
                <w:kern w:val="0"/>
                <w:sz w:val="20"/>
                <w:szCs w:val="20"/>
                <w:lang w:eastAsia="en-GB"/>
                <w14:ligatures w14:val="none"/>
              </w:rPr>
              <w:t>Abouda</w:t>
            </w:r>
            <w:proofErr w:type="spellEnd"/>
            <w:r w:rsidRPr="003C0278">
              <w:rPr>
                <w:rFonts w:ascii="Arial" w:eastAsia="Times New Roman" w:hAnsi="Arial" w:cs="Arial"/>
                <w:color w:val="000000"/>
                <w:kern w:val="0"/>
                <w:sz w:val="20"/>
                <w:szCs w:val="20"/>
                <w:lang w:eastAsia="en-GB"/>
                <w14:ligatures w14:val="none"/>
              </w:rPr>
              <w:t xml:space="preserve">; A. Nelson; D. Gleeson; C. Healey; V. Sathyanarayana; S. Moreea; A. Verma; G. Alexander; G. Mells; T. </w:t>
            </w:r>
            <w:proofErr w:type="spellStart"/>
            <w:r w:rsidRPr="003C0278">
              <w:rPr>
                <w:rFonts w:ascii="Arial" w:eastAsia="Times New Roman" w:hAnsi="Arial" w:cs="Arial"/>
                <w:color w:val="000000"/>
                <w:kern w:val="0"/>
                <w:sz w:val="20"/>
                <w:szCs w:val="20"/>
                <w:lang w:eastAsia="en-GB"/>
                <w14:ligatures w14:val="none"/>
              </w:rPr>
              <w:t>Cacciottolo</w:t>
            </w:r>
            <w:proofErr w:type="spellEnd"/>
            <w:r w:rsidRPr="003C0278">
              <w:rPr>
                <w:rFonts w:ascii="Arial" w:eastAsia="Times New Roman" w:hAnsi="Arial" w:cs="Arial"/>
                <w:color w:val="000000"/>
                <w:kern w:val="0"/>
                <w:sz w:val="20"/>
                <w:szCs w:val="20"/>
                <w:lang w:eastAsia="en-GB"/>
                <w14:ligatures w14:val="none"/>
              </w:rPr>
              <w:t xml:space="preserve">; E. Hall; E. </w:t>
            </w:r>
            <w:proofErr w:type="spellStart"/>
            <w:r w:rsidRPr="003C0278">
              <w:rPr>
                <w:rFonts w:ascii="Arial" w:eastAsia="Times New Roman" w:hAnsi="Arial" w:cs="Arial"/>
                <w:color w:val="000000"/>
                <w:kern w:val="0"/>
                <w:sz w:val="20"/>
                <w:szCs w:val="20"/>
                <w:lang w:eastAsia="en-GB"/>
                <w14:ligatures w14:val="none"/>
              </w:rPr>
              <w:t>Unitt</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Atanze</w:t>
            </w:r>
            <w:proofErr w:type="spellEnd"/>
            <w:r w:rsidRPr="003C0278">
              <w:rPr>
                <w:rFonts w:ascii="Arial" w:eastAsia="Times New Roman" w:hAnsi="Arial" w:cs="Arial"/>
                <w:color w:val="000000"/>
                <w:kern w:val="0"/>
                <w:sz w:val="20"/>
                <w:szCs w:val="20"/>
                <w:lang w:eastAsia="en-GB"/>
                <w14:ligatures w14:val="none"/>
              </w:rPr>
              <w:t xml:space="preserve">; F. </w:t>
            </w:r>
            <w:proofErr w:type="spellStart"/>
            <w:r w:rsidRPr="003C0278">
              <w:rPr>
                <w:rFonts w:ascii="Arial" w:eastAsia="Times New Roman" w:hAnsi="Arial" w:cs="Arial"/>
                <w:color w:val="000000"/>
                <w:kern w:val="0"/>
                <w:sz w:val="20"/>
                <w:szCs w:val="20"/>
                <w:lang w:eastAsia="en-GB"/>
                <w14:ligatures w14:val="none"/>
              </w:rPr>
              <w:t>Varyani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Ososanya</w:t>
            </w:r>
            <w:proofErr w:type="spellEnd"/>
            <w:r w:rsidRPr="003C0278">
              <w:rPr>
                <w:rFonts w:ascii="Arial" w:eastAsia="Times New Roman" w:hAnsi="Arial" w:cs="Arial"/>
                <w:color w:val="000000"/>
                <w:kern w:val="0"/>
                <w:sz w:val="20"/>
                <w:szCs w:val="20"/>
                <w:lang w:eastAsia="en-GB"/>
                <w14:ligatures w14:val="none"/>
              </w:rPr>
              <w:t xml:space="preserve">; K. Horne; J. Sayer; S. </w:t>
            </w:r>
            <w:proofErr w:type="spellStart"/>
            <w:r w:rsidRPr="003C0278">
              <w:rPr>
                <w:rFonts w:ascii="Arial" w:eastAsia="Times New Roman" w:hAnsi="Arial" w:cs="Arial"/>
                <w:color w:val="000000"/>
                <w:kern w:val="0"/>
                <w:sz w:val="20"/>
                <w:szCs w:val="20"/>
                <w:lang w:eastAsia="en-GB"/>
                <w14:ligatures w14:val="none"/>
              </w:rPr>
              <w:t>Thayalasekaran</w:t>
            </w:r>
            <w:proofErr w:type="spellEnd"/>
            <w:r w:rsidRPr="003C0278">
              <w:rPr>
                <w:rFonts w:ascii="Arial" w:eastAsia="Times New Roman" w:hAnsi="Arial" w:cs="Arial"/>
                <w:color w:val="000000"/>
                <w:kern w:val="0"/>
                <w:sz w:val="20"/>
                <w:szCs w:val="20"/>
                <w:lang w:eastAsia="en-GB"/>
                <w14:ligatures w14:val="none"/>
              </w:rPr>
              <w:t>; S. Savva; N. Shah; C. Watson; L. Lomas; J. Aldridge; D. Vani; J. Dyson; J. Metcalf; J. McGonigle; L. Mannion; O. Saraj; D. Das; C. Ch’ng; C. Millson; U. K. M.-C. A. A. Group</w:t>
            </w:r>
          </w:p>
        </w:tc>
        <w:tc>
          <w:tcPr>
            <w:tcW w:w="708" w:type="dxa"/>
            <w:tcBorders>
              <w:top w:val="nil"/>
              <w:left w:val="nil"/>
              <w:bottom w:val="single" w:sz="4" w:space="0" w:color="auto"/>
              <w:right w:val="single" w:sz="4" w:space="0" w:color="auto"/>
            </w:tcBorders>
            <w:shd w:val="clear" w:color="auto" w:fill="auto"/>
            <w:vAlign w:val="center"/>
            <w:hideMark/>
          </w:tcPr>
          <w:p w14:paraId="63FD091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42</w:t>
            </w:r>
          </w:p>
        </w:tc>
        <w:tc>
          <w:tcPr>
            <w:tcW w:w="709" w:type="dxa"/>
            <w:tcBorders>
              <w:top w:val="nil"/>
              <w:left w:val="nil"/>
              <w:bottom w:val="single" w:sz="4" w:space="0" w:color="auto"/>
              <w:right w:val="single" w:sz="4" w:space="0" w:color="auto"/>
            </w:tcBorders>
            <w:shd w:val="clear" w:color="auto" w:fill="auto"/>
            <w:vAlign w:val="center"/>
            <w:hideMark/>
          </w:tcPr>
          <w:p w14:paraId="7D51CE1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465BCD9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1571-1584</w:t>
            </w:r>
          </w:p>
        </w:tc>
      </w:tr>
      <w:tr w:rsidR="001A6346" w:rsidRPr="003C0278" w14:paraId="0CBC0E27"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235115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8E6157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Innovations: Technology and Techniques in Cardiothoracic and Vascular Surgery</w:t>
            </w:r>
          </w:p>
        </w:tc>
        <w:tc>
          <w:tcPr>
            <w:tcW w:w="3402" w:type="dxa"/>
            <w:tcBorders>
              <w:top w:val="nil"/>
              <w:left w:val="nil"/>
              <w:bottom w:val="single" w:sz="4" w:space="0" w:color="auto"/>
              <w:right w:val="single" w:sz="4" w:space="0" w:color="auto"/>
            </w:tcBorders>
            <w:shd w:val="clear" w:color="auto" w:fill="auto"/>
            <w:vAlign w:val="center"/>
            <w:hideMark/>
          </w:tcPr>
          <w:p w14:paraId="7DD1285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Chest Wall Reconstruction With 3D Printing: Anatomical and Functional Considerations</w:t>
            </w:r>
          </w:p>
        </w:tc>
        <w:tc>
          <w:tcPr>
            <w:tcW w:w="6663" w:type="dxa"/>
            <w:tcBorders>
              <w:top w:val="nil"/>
              <w:left w:val="nil"/>
              <w:bottom w:val="single" w:sz="4" w:space="0" w:color="auto"/>
              <w:right w:val="single" w:sz="4" w:space="0" w:color="auto"/>
            </w:tcBorders>
            <w:shd w:val="clear" w:color="auto" w:fill="auto"/>
            <w:vAlign w:val="center"/>
            <w:hideMark/>
          </w:tcPr>
          <w:p w14:paraId="5C04F2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 Goldsmith</w:t>
            </w:r>
          </w:p>
        </w:tc>
        <w:tc>
          <w:tcPr>
            <w:tcW w:w="708" w:type="dxa"/>
            <w:tcBorders>
              <w:top w:val="nil"/>
              <w:left w:val="nil"/>
              <w:bottom w:val="single" w:sz="4" w:space="0" w:color="auto"/>
              <w:right w:val="single" w:sz="4" w:space="0" w:color="auto"/>
            </w:tcBorders>
            <w:shd w:val="clear" w:color="auto" w:fill="auto"/>
            <w:vAlign w:val="center"/>
            <w:hideMark/>
          </w:tcPr>
          <w:p w14:paraId="44DE16A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17172B8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6EECC7D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191-200</w:t>
            </w:r>
          </w:p>
        </w:tc>
      </w:tr>
      <w:tr w:rsidR="001A6346" w:rsidRPr="003C0278" w14:paraId="3D462FDB" w14:textId="77777777" w:rsidTr="001A6346">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77AFB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B9D704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Archives of disease in childhood. </w:t>
            </w:r>
            <w:proofErr w:type="spellStart"/>
            <w:r w:rsidRPr="003C0278">
              <w:rPr>
                <w:rFonts w:ascii="Arial" w:eastAsia="Times New Roman" w:hAnsi="Arial" w:cs="Arial"/>
                <w:color w:val="000000"/>
                <w:kern w:val="0"/>
                <w:sz w:val="20"/>
                <w:szCs w:val="20"/>
                <w:lang w:eastAsia="en-GB"/>
                <w14:ligatures w14:val="none"/>
              </w:rPr>
              <w:t>Fetal</w:t>
            </w:r>
            <w:proofErr w:type="spellEnd"/>
            <w:r w:rsidRPr="003C0278">
              <w:rPr>
                <w:rFonts w:ascii="Arial" w:eastAsia="Times New Roman" w:hAnsi="Arial" w:cs="Arial"/>
                <w:color w:val="000000"/>
                <w:kern w:val="0"/>
                <w:sz w:val="20"/>
                <w:szCs w:val="20"/>
                <w:lang w:eastAsia="en-GB"/>
                <w14:ligatures w14:val="none"/>
              </w:rPr>
              <w:t xml:space="preserve"> and neonatal edition</w:t>
            </w:r>
          </w:p>
        </w:tc>
        <w:tc>
          <w:tcPr>
            <w:tcW w:w="3402" w:type="dxa"/>
            <w:tcBorders>
              <w:top w:val="nil"/>
              <w:left w:val="nil"/>
              <w:bottom w:val="single" w:sz="4" w:space="0" w:color="auto"/>
              <w:right w:val="single" w:sz="4" w:space="0" w:color="auto"/>
            </w:tcBorders>
            <w:shd w:val="clear" w:color="auto" w:fill="auto"/>
            <w:vAlign w:val="center"/>
            <w:hideMark/>
          </w:tcPr>
          <w:p w14:paraId="61EA0BD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Implementation of an adapted Sepsis Risk Calculator algorithm to reduce antibiotic usage in the management of early onset neonatal sepsis: a multicentre initiative in Wales, UK</w:t>
            </w:r>
          </w:p>
        </w:tc>
        <w:tc>
          <w:tcPr>
            <w:tcW w:w="6663" w:type="dxa"/>
            <w:tcBorders>
              <w:top w:val="nil"/>
              <w:left w:val="nil"/>
              <w:bottom w:val="single" w:sz="4" w:space="0" w:color="auto"/>
              <w:right w:val="single" w:sz="4" w:space="0" w:color="auto"/>
            </w:tcBorders>
            <w:shd w:val="clear" w:color="auto" w:fill="auto"/>
            <w:vAlign w:val="center"/>
            <w:hideMark/>
          </w:tcPr>
          <w:p w14:paraId="6AD6320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N. Goel; S. Cannell; G. Davies; M. S. Natti; V. </w:t>
            </w:r>
            <w:proofErr w:type="spellStart"/>
            <w:r w:rsidRPr="003C0278">
              <w:rPr>
                <w:rFonts w:ascii="Arial" w:eastAsia="Times New Roman" w:hAnsi="Arial" w:cs="Arial"/>
                <w:color w:val="000000"/>
                <w:kern w:val="0"/>
                <w:sz w:val="20"/>
                <w:szCs w:val="20"/>
                <w:lang w:eastAsia="en-GB"/>
                <w14:ligatures w14:val="none"/>
              </w:rPr>
              <w:t>Kirupaalar</w:t>
            </w:r>
            <w:proofErr w:type="spellEnd"/>
            <w:r w:rsidRPr="003C0278">
              <w:rPr>
                <w:rFonts w:ascii="Arial" w:eastAsia="Times New Roman" w:hAnsi="Arial" w:cs="Arial"/>
                <w:color w:val="000000"/>
                <w:kern w:val="0"/>
                <w:sz w:val="20"/>
                <w:szCs w:val="20"/>
                <w:lang w:eastAsia="en-GB"/>
                <w14:ligatures w14:val="none"/>
              </w:rPr>
              <w:t xml:space="preserve">; A. Abelian; S. Saeed; R. Smith; R. Manikonda; P. K. </w:t>
            </w:r>
            <w:proofErr w:type="spellStart"/>
            <w:r w:rsidRPr="003C0278">
              <w:rPr>
                <w:rFonts w:ascii="Arial" w:eastAsia="Times New Roman" w:hAnsi="Arial" w:cs="Arial"/>
                <w:color w:val="000000"/>
                <w:kern w:val="0"/>
                <w:sz w:val="20"/>
                <w:szCs w:val="20"/>
                <w:lang w:eastAsia="en-GB"/>
                <w14:ligatures w14:val="none"/>
              </w:rPr>
              <w:t>Pitchaikani</w:t>
            </w:r>
            <w:proofErr w:type="spellEnd"/>
            <w:r w:rsidRPr="003C0278">
              <w:rPr>
                <w:rFonts w:ascii="Arial" w:eastAsia="Times New Roman" w:hAnsi="Arial" w:cs="Arial"/>
                <w:color w:val="000000"/>
                <w:kern w:val="0"/>
                <w:sz w:val="20"/>
                <w:szCs w:val="20"/>
                <w:lang w:eastAsia="en-GB"/>
                <w14:ligatures w14:val="none"/>
              </w:rPr>
              <w:t xml:space="preserve">; D. Davies; R. M. Morris; L. Edwards; R. Govindaraju; K. Creese; J. Jones; J. Choudhary; S. Rowley; C. Sethuraman; H. </w:t>
            </w:r>
            <w:proofErr w:type="spellStart"/>
            <w:r w:rsidRPr="003C0278">
              <w:rPr>
                <w:rFonts w:ascii="Arial" w:eastAsia="Times New Roman" w:hAnsi="Arial" w:cs="Arial"/>
                <w:color w:val="000000"/>
                <w:kern w:val="0"/>
                <w:sz w:val="20"/>
                <w:szCs w:val="20"/>
                <w:lang w:eastAsia="en-GB"/>
                <w14:ligatures w14:val="none"/>
              </w:rPr>
              <w:t>Muxworthy</w:t>
            </w:r>
            <w:proofErr w:type="spellEnd"/>
            <w:r w:rsidRPr="003C0278">
              <w:rPr>
                <w:rFonts w:ascii="Arial" w:eastAsia="Times New Roman" w:hAnsi="Arial" w:cs="Arial"/>
                <w:color w:val="000000"/>
                <w:kern w:val="0"/>
                <w:sz w:val="20"/>
                <w:szCs w:val="20"/>
                <w:lang w:eastAsia="en-GB"/>
                <w14:ligatures w14:val="none"/>
              </w:rPr>
              <w:t xml:space="preserve">; F. Curtis; P. Donnelly; M. </w:t>
            </w:r>
            <w:proofErr w:type="spellStart"/>
            <w:r w:rsidRPr="003C0278">
              <w:rPr>
                <w:rFonts w:ascii="Arial" w:eastAsia="Times New Roman" w:hAnsi="Arial" w:cs="Arial"/>
                <w:color w:val="000000"/>
                <w:kern w:val="0"/>
                <w:sz w:val="20"/>
                <w:szCs w:val="20"/>
                <w:lang w:eastAsia="en-GB"/>
                <w14:ligatures w14:val="none"/>
              </w:rPr>
              <w:t>Joishy</w:t>
            </w:r>
            <w:proofErr w:type="spellEnd"/>
            <w:r w:rsidRPr="003C0278">
              <w:rPr>
                <w:rFonts w:ascii="Arial" w:eastAsia="Times New Roman" w:hAnsi="Arial" w:cs="Arial"/>
                <w:color w:val="000000"/>
                <w:kern w:val="0"/>
                <w:sz w:val="20"/>
                <w:szCs w:val="20"/>
                <w:lang w:eastAsia="en-GB"/>
                <w14:ligatures w14:val="none"/>
              </w:rPr>
              <w:t>; I. Barnard; C. Kenny; R. Pal; K. Jones; S. Banerjee</w:t>
            </w:r>
          </w:p>
        </w:tc>
        <w:tc>
          <w:tcPr>
            <w:tcW w:w="708" w:type="dxa"/>
            <w:tcBorders>
              <w:top w:val="nil"/>
              <w:left w:val="nil"/>
              <w:bottom w:val="single" w:sz="4" w:space="0" w:color="auto"/>
              <w:right w:val="single" w:sz="4" w:space="0" w:color="auto"/>
            </w:tcBorders>
            <w:shd w:val="clear" w:color="auto" w:fill="auto"/>
            <w:vAlign w:val="center"/>
            <w:hideMark/>
          </w:tcPr>
          <w:p w14:paraId="3649B2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107</w:t>
            </w:r>
          </w:p>
        </w:tc>
        <w:tc>
          <w:tcPr>
            <w:tcW w:w="709" w:type="dxa"/>
            <w:tcBorders>
              <w:top w:val="nil"/>
              <w:left w:val="nil"/>
              <w:bottom w:val="single" w:sz="4" w:space="0" w:color="auto"/>
              <w:right w:val="single" w:sz="4" w:space="0" w:color="auto"/>
            </w:tcBorders>
            <w:shd w:val="clear" w:color="auto" w:fill="auto"/>
            <w:vAlign w:val="center"/>
            <w:hideMark/>
          </w:tcPr>
          <w:p w14:paraId="4457530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651A4E9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303-310</w:t>
            </w:r>
          </w:p>
        </w:tc>
      </w:tr>
      <w:tr w:rsidR="001A6346" w:rsidRPr="003C0278" w14:paraId="57C7379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8A6AA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CD823C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British Journal of Anaesthesia</w:t>
            </w:r>
          </w:p>
        </w:tc>
        <w:tc>
          <w:tcPr>
            <w:tcW w:w="3402" w:type="dxa"/>
            <w:tcBorders>
              <w:top w:val="nil"/>
              <w:left w:val="nil"/>
              <w:bottom w:val="single" w:sz="4" w:space="0" w:color="auto"/>
              <w:right w:val="single" w:sz="4" w:space="0" w:color="auto"/>
            </w:tcBorders>
            <w:shd w:val="clear" w:color="auto" w:fill="auto"/>
            <w:vAlign w:val="center"/>
            <w:hideMark/>
          </w:tcPr>
          <w:p w14:paraId="4AE1409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Can patients with asymptomatic SARS-CoV-2 infection safely undergo elective surgery?</w:t>
            </w:r>
          </w:p>
        </w:tc>
        <w:tc>
          <w:tcPr>
            <w:tcW w:w="6663" w:type="dxa"/>
            <w:tcBorders>
              <w:top w:val="nil"/>
              <w:left w:val="nil"/>
              <w:bottom w:val="single" w:sz="4" w:space="0" w:color="auto"/>
              <w:right w:val="single" w:sz="4" w:space="0" w:color="auto"/>
            </w:tcBorders>
            <w:shd w:val="clear" w:color="auto" w:fill="auto"/>
            <w:vAlign w:val="center"/>
            <w:hideMark/>
          </w:tcPr>
          <w:p w14:paraId="3E77BCA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C. </w:t>
            </w:r>
            <w:proofErr w:type="spellStart"/>
            <w:r w:rsidRPr="003C0278">
              <w:rPr>
                <w:rFonts w:ascii="Arial" w:eastAsia="Times New Roman" w:hAnsi="Arial" w:cs="Arial"/>
                <w:color w:val="000000"/>
                <w:kern w:val="0"/>
                <w:sz w:val="20"/>
                <w:szCs w:val="20"/>
                <w:lang w:eastAsia="en-GB"/>
                <w14:ligatures w14:val="none"/>
              </w:rPr>
              <w:t>Glasbey</w:t>
            </w:r>
            <w:proofErr w:type="spellEnd"/>
            <w:r w:rsidRPr="003C0278">
              <w:rPr>
                <w:rFonts w:ascii="Arial" w:eastAsia="Times New Roman" w:hAnsi="Arial" w:cs="Arial"/>
                <w:color w:val="000000"/>
                <w:kern w:val="0"/>
                <w:sz w:val="20"/>
                <w:szCs w:val="20"/>
                <w:lang w:eastAsia="en-GB"/>
                <w14:ligatures w14:val="none"/>
              </w:rPr>
              <w:t>; T. D. Dobbs; T. E. F. Abbott</w:t>
            </w:r>
          </w:p>
        </w:tc>
        <w:tc>
          <w:tcPr>
            <w:tcW w:w="708" w:type="dxa"/>
            <w:tcBorders>
              <w:top w:val="nil"/>
              <w:left w:val="nil"/>
              <w:bottom w:val="single" w:sz="4" w:space="0" w:color="auto"/>
              <w:right w:val="single" w:sz="4" w:space="0" w:color="auto"/>
            </w:tcBorders>
            <w:shd w:val="clear" w:color="auto" w:fill="auto"/>
            <w:vAlign w:val="center"/>
            <w:hideMark/>
          </w:tcPr>
          <w:p w14:paraId="128CCCF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EA04DC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6D5165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04908A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0AD4F5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3CA67A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AIDS and </w:t>
            </w:r>
            <w:proofErr w:type="spellStart"/>
            <w:r w:rsidRPr="003C0278">
              <w:rPr>
                <w:rFonts w:ascii="Arial" w:eastAsia="Times New Roman" w:hAnsi="Arial" w:cs="Arial"/>
                <w:color w:val="000000"/>
                <w:kern w:val="0"/>
                <w:sz w:val="20"/>
                <w:szCs w:val="20"/>
                <w:lang w:eastAsia="en-GB"/>
                <w14:ligatures w14:val="none"/>
              </w:rPr>
              <w:t>Behavior</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66F6FC0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PrEP</w:t>
            </w:r>
            <w:proofErr w:type="spellEnd"/>
            <w:r w:rsidRPr="003C0278">
              <w:rPr>
                <w:rFonts w:ascii="Arial" w:eastAsia="Times New Roman" w:hAnsi="Arial" w:cs="Arial"/>
                <w:color w:val="000000"/>
                <w:kern w:val="0"/>
                <w:sz w:val="20"/>
                <w:szCs w:val="20"/>
                <w:lang w:eastAsia="en-GB"/>
                <w14:ligatures w14:val="none"/>
              </w:rPr>
              <w:t xml:space="preserve"> Use, Sexual Behaviour, and </w:t>
            </w:r>
            <w:proofErr w:type="spellStart"/>
            <w:r w:rsidRPr="003C0278">
              <w:rPr>
                <w:rFonts w:ascii="Arial" w:eastAsia="Times New Roman" w:hAnsi="Arial" w:cs="Arial"/>
                <w:color w:val="000000"/>
                <w:kern w:val="0"/>
                <w:sz w:val="20"/>
                <w:szCs w:val="20"/>
                <w:lang w:eastAsia="en-GB"/>
                <w14:ligatures w14:val="none"/>
              </w:rPr>
              <w:t>PrEP</w:t>
            </w:r>
            <w:proofErr w:type="spellEnd"/>
            <w:r w:rsidRPr="003C0278">
              <w:rPr>
                <w:rFonts w:ascii="Arial" w:eastAsia="Times New Roman" w:hAnsi="Arial" w:cs="Arial"/>
                <w:color w:val="000000"/>
                <w:kern w:val="0"/>
                <w:sz w:val="20"/>
                <w:szCs w:val="20"/>
                <w:lang w:eastAsia="en-GB"/>
                <w14:ligatures w14:val="none"/>
              </w:rPr>
              <w:t xml:space="preserve"> Adherence Among Men who have Sex with Men Living in Wales Prior to and During the COVID-19 Pandemic</w:t>
            </w:r>
          </w:p>
        </w:tc>
        <w:tc>
          <w:tcPr>
            <w:tcW w:w="6663" w:type="dxa"/>
            <w:tcBorders>
              <w:top w:val="nil"/>
              <w:left w:val="nil"/>
              <w:bottom w:val="single" w:sz="4" w:space="0" w:color="auto"/>
              <w:right w:val="single" w:sz="4" w:space="0" w:color="auto"/>
            </w:tcBorders>
            <w:shd w:val="clear" w:color="auto" w:fill="auto"/>
            <w:vAlign w:val="center"/>
            <w:hideMark/>
          </w:tcPr>
          <w:p w14:paraId="2C2EB51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Gillespie; Z. Couzens; M. de Bruin; D. A. Hughes; A. Jones; R. Ma; A. Williams; F. Wood; K. Blee; H. S. Bradshaw; R. Drayton; C. Knapper; K. Hood</w:t>
            </w:r>
          </w:p>
        </w:tc>
        <w:tc>
          <w:tcPr>
            <w:tcW w:w="708" w:type="dxa"/>
            <w:tcBorders>
              <w:top w:val="nil"/>
              <w:left w:val="nil"/>
              <w:bottom w:val="single" w:sz="4" w:space="0" w:color="auto"/>
              <w:right w:val="single" w:sz="4" w:space="0" w:color="auto"/>
            </w:tcBorders>
            <w:shd w:val="clear" w:color="auto" w:fill="auto"/>
            <w:vAlign w:val="center"/>
            <w:hideMark/>
          </w:tcPr>
          <w:p w14:paraId="16E6F1F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4DCDE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83DA75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8045733" w14:textId="77777777" w:rsidTr="001A6346">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DCA40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78ECD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Birth Defects Research</w:t>
            </w:r>
          </w:p>
        </w:tc>
        <w:tc>
          <w:tcPr>
            <w:tcW w:w="3402" w:type="dxa"/>
            <w:tcBorders>
              <w:top w:val="nil"/>
              <w:left w:val="nil"/>
              <w:bottom w:val="single" w:sz="4" w:space="0" w:color="auto"/>
              <w:right w:val="single" w:sz="4" w:space="0" w:color="auto"/>
            </w:tcBorders>
            <w:shd w:val="clear" w:color="auto" w:fill="auto"/>
            <w:vAlign w:val="center"/>
            <w:hideMark/>
          </w:tcPr>
          <w:p w14:paraId="5C7489A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Analysis of early neonatal case fatality rate among newborns with congenital hydrocephalus, a 2000–2014 multi-country registry-based study</w:t>
            </w:r>
          </w:p>
        </w:tc>
        <w:tc>
          <w:tcPr>
            <w:tcW w:w="6663" w:type="dxa"/>
            <w:tcBorders>
              <w:top w:val="nil"/>
              <w:left w:val="nil"/>
              <w:bottom w:val="single" w:sz="4" w:space="0" w:color="auto"/>
              <w:right w:val="single" w:sz="4" w:space="0" w:color="auto"/>
            </w:tcBorders>
            <w:shd w:val="clear" w:color="auto" w:fill="auto"/>
            <w:vAlign w:val="center"/>
            <w:hideMark/>
          </w:tcPr>
          <w:p w14:paraId="7DD2EEB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A. Gili; J. S. López-Camelo; W. N. Nembhard; M. Bakker; H. E. K. de Walle; E. B. Stallings; V. Kancherla; P. </w:t>
            </w:r>
            <w:proofErr w:type="spellStart"/>
            <w:r w:rsidRPr="003C0278">
              <w:rPr>
                <w:rFonts w:ascii="Arial" w:eastAsia="Times New Roman" w:hAnsi="Arial" w:cs="Arial"/>
                <w:color w:val="000000"/>
                <w:kern w:val="0"/>
                <w:sz w:val="20"/>
                <w:szCs w:val="20"/>
                <w:lang w:eastAsia="en-GB"/>
                <w14:ligatures w14:val="none"/>
              </w:rPr>
              <w:t>Contiero</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Dastgiri</w:t>
            </w:r>
            <w:proofErr w:type="spellEnd"/>
            <w:r w:rsidRPr="003C0278">
              <w:rPr>
                <w:rFonts w:ascii="Arial" w:eastAsia="Times New Roman" w:hAnsi="Arial" w:cs="Arial"/>
                <w:color w:val="000000"/>
                <w:kern w:val="0"/>
                <w:sz w:val="20"/>
                <w:szCs w:val="20"/>
                <w:lang w:eastAsia="en-GB"/>
                <w14:ligatures w14:val="none"/>
              </w:rPr>
              <w:t xml:space="preserve">; M. L. Feldkamp; A. Nance; M. </w:t>
            </w:r>
            <w:proofErr w:type="spellStart"/>
            <w:r w:rsidRPr="003C0278">
              <w:rPr>
                <w:rFonts w:ascii="Arial" w:eastAsia="Times New Roman" w:hAnsi="Arial" w:cs="Arial"/>
                <w:color w:val="000000"/>
                <w:kern w:val="0"/>
                <w:sz w:val="20"/>
                <w:szCs w:val="20"/>
                <w:lang w:eastAsia="en-GB"/>
                <w14:ligatures w14:val="none"/>
              </w:rPr>
              <w:t>Gatt</w:t>
            </w:r>
            <w:proofErr w:type="spellEnd"/>
            <w:r w:rsidRPr="003C0278">
              <w:rPr>
                <w:rFonts w:ascii="Arial" w:eastAsia="Times New Roman" w:hAnsi="Arial" w:cs="Arial"/>
                <w:color w:val="000000"/>
                <w:kern w:val="0"/>
                <w:sz w:val="20"/>
                <w:szCs w:val="20"/>
                <w:lang w:eastAsia="en-GB"/>
                <w14:ligatures w14:val="none"/>
              </w:rPr>
              <w:t xml:space="preserve">; L. Martínez; M. A. Canessa; B. Groisman; P. Hurtado-Villa; K. </w:t>
            </w:r>
            <w:proofErr w:type="spellStart"/>
            <w:r w:rsidRPr="003C0278">
              <w:rPr>
                <w:rFonts w:ascii="Arial" w:eastAsia="Times New Roman" w:hAnsi="Arial" w:cs="Arial"/>
                <w:color w:val="000000"/>
                <w:kern w:val="0"/>
                <w:sz w:val="20"/>
                <w:szCs w:val="20"/>
                <w:lang w:eastAsia="en-GB"/>
                <w14:ligatures w14:val="none"/>
              </w:rPr>
              <w:t>Källén</w:t>
            </w:r>
            <w:proofErr w:type="spellEnd"/>
            <w:r w:rsidRPr="003C0278">
              <w:rPr>
                <w:rFonts w:ascii="Arial" w:eastAsia="Times New Roman" w:hAnsi="Arial" w:cs="Arial"/>
                <w:color w:val="000000"/>
                <w:kern w:val="0"/>
                <w:sz w:val="20"/>
                <w:szCs w:val="20"/>
                <w:lang w:eastAsia="en-GB"/>
                <w14:ligatures w14:val="none"/>
              </w:rPr>
              <w:t xml:space="preserve">; D. Landau; N. Lelong; M. Morgan; J. Arteaga-Vázquez; A. Pierini; A. Rissmann; A. Sipek; E. </w:t>
            </w:r>
            <w:proofErr w:type="spellStart"/>
            <w:r w:rsidRPr="003C0278">
              <w:rPr>
                <w:rFonts w:ascii="Arial" w:eastAsia="Times New Roman" w:hAnsi="Arial" w:cs="Arial"/>
                <w:color w:val="000000"/>
                <w:kern w:val="0"/>
                <w:sz w:val="20"/>
                <w:szCs w:val="20"/>
                <w:lang w:eastAsia="en-GB"/>
                <w14:ligatures w14:val="none"/>
              </w:rPr>
              <w:t>Szabova</w:t>
            </w:r>
            <w:proofErr w:type="spellEnd"/>
            <w:r w:rsidRPr="003C0278">
              <w:rPr>
                <w:rFonts w:ascii="Arial" w:eastAsia="Times New Roman" w:hAnsi="Arial" w:cs="Arial"/>
                <w:color w:val="000000"/>
                <w:kern w:val="0"/>
                <w:sz w:val="20"/>
                <w:szCs w:val="20"/>
                <w:lang w:eastAsia="en-GB"/>
                <w14:ligatures w14:val="none"/>
              </w:rPr>
              <w:t xml:space="preserve">; W. </w:t>
            </w:r>
            <w:proofErr w:type="spellStart"/>
            <w:r w:rsidRPr="003C0278">
              <w:rPr>
                <w:rFonts w:ascii="Arial" w:eastAsia="Times New Roman" w:hAnsi="Arial" w:cs="Arial"/>
                <w:color w:val="000000"/>
                <w:kern w:val="0"/>
                <w:sz w:val="20"/>
                <w:szCs w:val="20"/>
                <w:lang w:eastAsia="en-GB"/>
                <w14:ligatures w14:val="none"/>
              </w:rPr>
              <w:t>Wertelecki</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Zarante</w:t>
            </w:r>
            <w:proofErr w:type="spellEnd"/>
            <w:r w:rsidRPr="003C0278">
              <w:rPr>
                <w:rFonts w:ascii="Arial" w:eastAsia="Times New Roman" w:hAnsi="Arial" w:cs="Arial"/>
                <w:color w:val="000000"/>
                <w:kern w:val="0"/>
                <w:sz w:val="20"/>
                <w:szCs w:val="20"/>
                <w:lang w:eastAsia="en-GB"/>
                <w14:ligatures w14:val="none"/>
              </w:rPr>
              <w:t xml:space="preserve">; M. A. Canfield; P. </w:t>
            </w:r>
            <w:proofErr w:type="spellStart"/>
            <w:r w:rsidRPr="003C0278">
              <w:rPr>
                <w:rFonts w:ascii="Arial" w:eastAsia="Times New Roman" w:hAnsi="Arial" w:cs="Arial"/>
                <w:color w:val="000000"/>
                <w:kern w:val="0"/>
                <w:sz w:val="20"/>
                <w:szCs w:val="20"/>
                <w:lang w:eastAsia="en-GB"/>
                <w14:ligatures w14:val="none"/>
              </w:rPr>
              <w:t>Mastroiacovo</w:t>
            </w:r>
            <w:proofErr w:type="spellEnd"/>
            <w:r w:rsidRPr="003C0278">
              <w:rPr>
                <w:rFonts w:ascii="Arial" w:eastAsia="Times New Roman" w:hAnsi="Arial" w:cs="Arial"/>
                <w:color w:val="000000"/>
                <w:kern w:val="0"/>
                <w:sz w:val="20"/>
                <w:szCs w:val="20"/>
                <w:lang w:eastAsia="en-GB"/>
                <w14:ligatures w14:val="none"/>
              </w:rPr>
              <w:t>; E. P. Group</w:t>
            </w:r>
          </w:p>
        </w:tc>
        <w:tc>
          <w:tcPr>
            <w:tcW w:w="708" w:type="dxa"/>
            <w:tcBorders>
              <w:top w:val="nil"/>
              <w:left w:val="nil"/>
              <w:bottom w:val="single" w:sz="4" w:space="0" w:color="auto"/>
              <w:right w:val="single" w:sz="4" w:space="0" w:color="auto"/>
            </w:tcBorders>
            <w:shd w:val="clear" w:color="auto" w:fill="auto"/>
            <w:vAlign w:val="center"/>
            <w:hideMark/>
          </w:tcPr>
          <w:p w14:paraId="201DC5A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133FD8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291A21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A9D23EC"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92094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279F89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Burns</w:t>
            </w:r>
          </w:p>
        </w:tc>
        <w:tc>
          <w:tcPr>
            <w:tcW w:w="3402" w:type="dxa"/>
            <w:tcBorders>
              <w:top w:val="nil"/>
              <w:left w:val="nil"/>
              <w:bottom w:val="single" w:sz="4" w:space="0" w:color="auto"/>
              <w:right w:val="single" w:sz="4" w:space="0" w:color="auto"/>
            </w:tcBorders>
            <w:shd w:val="clear" w:color="auto" w:fill="auto"/>
            <w:vAlign w:val="center"/>
            <w:hideMark/>
          </w:tcPr>
          <w:p w14:paraId="4C43EF4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Surgical simulation training for escharotomy: A novel course, improving candidate's confidence in a time critical procedure</w:t>
            </w:r>
          </w:p>
        </w:tc>
        <w:tc>
          <w:tcPr>
            <w:tcW w:w="6663" w:type="dxa"/>
            <w:tcBorders>
              <w:top w:val="nil"/>
              <w:left w:val="nil"/>
              <w:bottom w:val="single" w:sz="4" w:space="0" w:color="auto"/>
              <w:right w:val="single" w:sz="4" w:space="0" w:color="auto"/>
            </w:tcBorders>
            <w:shd w:val="clear" w:color="auto" w:fill="auto"/>
            <w:vAlign w:val="center"/>
            <w:hideMark/>
          </w:tcPr>
          <w:p w14:paraId="653EAEC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A. G. Gibson; S. H. Gorse; I. Pallister; J. J. Cubitt</w:t>
            </w:r>
          </w:p>
        </w:tc>
        <w:tc>
          <w:tcPr>
            <w:tcW w:w="708" w:type="dxa"/>
            <w:tcBorders>
              <w:top w:val="nil"/>
              <w:left w:val="nil"/>
              <w:bottom w:val="single" w:sz="4" w:space="0" w:color="auto"/>
              <w:right w:val="single" w:sz="4" w:space="0" w:color="auto"/>
            </w:tcBorders>
            <w:shd w:val="clear" w:color="auto" w:fill="auto"/>
            <w:vAlign w:val="center"/>
            <w:hideMark/>
          </w:tcPr>
          <w:p w14:paraId="30C43FD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3D3023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109A8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3D9B72C" w14:textId="77777777" w:rsidTr="001A6346">
        <w:trPr>
          <w:trHeight w:val="17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9780D1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D9A45E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heart journal</w:t>
            </w:r>
          </w:p>
        </w:tc>
        <w:tc>
          <w:tcPr>
            <w:tcW w:w="3402" w:type="dxa"/>
            <w:tcBorders>
              <w:top w:val="nil"/>
              <w:left w:val="nil"/>
              <w:bottom w:val="single" w:sz="4" w:space="0" w:color="auto"/>
              <w:right w:val="single" w:sz="4" w:space="0" w:color="auto"/>
            </w:tcBorders>
            <w:shd w:val="clear" w:color="auto" w:fill="auto"/>
            <w:vAlign w:val="center"/>
            <w:hideMark/>
          </w:tcPr>
          <w:p w14:paraId="22788B0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Post-infarction ventricular septal defect: percutaneous or surgical management in the UK national registry</w:t>
            </w:r>
          </w:p>
        </w:tc>
        <w:tc>
          <w:tcPr>
            <w:tcW w:w="6663" w:type="dxa"/>
            <w:tcBorders>
              <w:top w:val="nil"/>
              <w:left w:val="nil"/>
              <w:bottom w:val="single" w:sz="4" w:space="0" w:color="auto"/>
              <w:right w:val="single" w:sz="4" w:space="0" w:color="auto"/>
            </w:tcBorders>
            <w:shd w:val="clear" w:color="auto" w:fill="auto"/>
            <w:vAlign w:val="center"/>
            <w:hideMark/>
          </w:tcPr>
          <w:p w14:paraId="0579885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P. </w:t>
            </w:r>
            <w:proofErr w:type="spellStart"/>
            <w:r w:rsidRPr="003C0278">
              <w:rPr>
                <w:rFonts w:ascii="Arial" w:eastAsia="Times New Roman" w:hAnsi="Arial" w:cs="Arial"/>
                <w:color w:val="000000"/>
                <w:kern w:val="0"/>
                <w:sz w:val="20"/>
                <w:szCs w:val="20"/>
                <w:lang w:eastAsia="en-GB"/>
                <w14:ligatures w14:val="none"/>
              </w:rPr>
              <w:t>Giblett</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Matetic</w:t>
            </w:r>
            <w:proofErr w:type="spellEnd"/>
            <w:r w:rsidRPr="003C0278">
              <w:rPr>
                <w:rFonts w:ascii="Arial" w:eastAsia="Times New Roman" w:hAnsi="Arial" w:cs="Arial"/>
                <w:color w:val="000000"/>
                <w:kern w:val="0"/>
                <w:sz w:val="20"/>
                <w:szCs w:val="20"/>
                <w:lang w:eastAsia="en-GB"/>
                <w14:ligatures w14:val="none"/>
              </w:rPr>
              <w:t xml:space="preserve">; D. Jenkins; C. Y. Ng; S. </w:t>
            </w:r>
            <w:proofErr w:type="spellStart"/>
            <w:r w:rsidRPr="003C0278">
              <w:rPr>
                <w:rFonts w:ascii="Arial" w:eastAsia="Times New Roman" w:hAnsi="Arial" w:cs="Arial"/>
                <w:color w:val="000000"/>
                <w:kern w:val="0"/>
                <w:sz w:val="20"/>
                <w:szCs w:val="20"/>
                <w:lang w:eastAsia="en-GB"/>
                <w14:ligatures w14:val="none"/>
              </w:rPr>
              <w:t>Venuraju</w:t>
            </w:r>
            <w:proofErr w:type="spellEnd"/>
            <w:r w:rsidRPr="003C0278">
              <w:rPr>
                <w:rFonts w:ascii="Arial" w:eastAsia="Times New Roman" w:hAnsi="Arial" w:cs="Arial"/>
                <w:color w:val="000000"/>
                <w:kern w:val="0"/>
                <w:sz w:val="20"/>
                <w:szCs w:val="20"/>
                <w:lang w:eastAsia="en-GB"/>
                <w14:ligatures w14:val="none"/>
              </w:rPr>
              <w:t xml:space="preserve">; T. MacCarthy; J. </w:t>
            </w:r>
            <w:proofErr w:type="spellStart"/>
            <w:r w:rsidRPr="003C0278">
              <w:rPr>
                <w:rFonts w:ascii="Arial" w:eastAsia="Times New Roman" w:hAnsi="Arial" w:cs="Arial"/>
                <w:color w:val="000000"/>
                <w:kern w:val="0"/>
                <w:sz w:val="20"/>
                <w:szCs w:val="20"/>
                <w:lang w:eastAsia="en-GB"/>
                <w14:ligatures w14:val="none"/>
              </w:rPr>
              <w:t>Vibhishanan</w:t>
            </w:r>
            <w:proofErr w:type="spellEnd"/>
            <w:r w:rsidRPr="003C0278">
              <w:rPr>
                <w:rFonts w:ascii="Arial" w:eastAsia="Times New Roman" w:hAnsi="Arial" w:cs="Arial"/>
                <w:color w:val="000000"/>
                <w:kern w:val="0"/>
                <w:sz w:val="20"/>
                <w:szCs w:val="20"/>
                <w:lang w:eastAsia="en-GB"/>
                <w14:ligatures w14:val="none"/>
              </w:rPr>
              <w:t xml:space="preserve">; J. P. O'Neill; B. H. Kirmani; D. M. Pullan; R. H. Stables; J. Andrews; N. Buttinger; W. C. Kim; R. </w:t>
            </w:r>
            <w:proofErr w:type="spellStart"/>
            <w:r w:rsidRPr="003C0278">
              <w:rPr>
                <w:rFonts w:ascii="Arial" w:eastAsia="Times New Roman" w:hAnsi="Arial" w:cs="Arial"/>
                <w:color w:val="000000"/>
                <w:kern w:val="0"/>
                <w:sz w:val="20"/>
                <w:szCs w:val="20"/>
                <w:lang w:eastAsia="en-GB"/>
                <w14:ligatures w14:val="none"/>
              </w:rPr>
              <w:t>Kanyal</w:t>
            </w:r>
            <w:proofErr w:type="spellEnd"/>
            <w:r w:rsidRPr="003C0278">
              <w:rPr>
                <w:rFonts w:ascii="Arial" w:eastAsia="Times New Roman" w:hAnsi="Arial" w:cs="Arial"/>
                <w:color w:val="000000"/>
                <w:kern w:val="0"/>
                <w:sz w:val="20"/>
                <w:szCs w:val="20"/>
                <w:lang w:eastAsia="en-GB"/>
                <w14:ligatures w14:val="none"/>
              </w:rPr>
              <w:t xml:space="preserve">; M. A. Butler; R. Butler; S. George; A. Khurana; D. S. Crossland; J. Marczak; W. H. T. Smith; J. D. R. Thomson; J. R. Bentham; B. R. Clapp; M. Buch; N. Hayes; J. Byrne; P. MacCarthy; S. K. Aggarwal; L. M. Shapiro; M. S. Turner; J. de Giovanni; D. B. Northridge; D. </w:t>
            </w:r>
            <w:proofErr w:type="spellStart"/>
            <w:r w:rsidRPr="003C0278">
              <w:rPr>
                <w:rFonts w:ascii="Arial" w:eastAsia="Times New Roman" w:hAnsi="Arial" w:cs="Arial"/>
                <w:color w:val="000000"/>
                <w:kern w:val="0"/>
                <w:sz w:val="20"/>
                <w:szCs w:val="20"/>
                <w:lang w:eastAsia="en-GB"/>
                <w14:ligatures w14:val="none"/>
              </w:rPr>
              <w:t>Hildick</w:t>
            </w:r>
            <w:proofErr w:type="spellEnd"/>
            <w:r w:rsidRPr="003C0278">
              <w:rPr>
                <w:rFonts w:ascii="Arial" w:eastAsia="Times New Roman" w:hAnsi="Arial" w:cs="Arial"/>
                <w:color w:val="000000"/>
                <w:kern w:val="0"/>
                <w:sz w:val="20"/>
                <w:szCs w:val="20"/>
                <w:lang w:eastAsia="en-GB"/>
                <w14:ligatures w14:val="none"/>
              </w:rPr>
              <w:t>-Smith; M. A. Mamas; P. A. Calvert</w:t>
            </w:r>
          </w:p>
        </w:tc>
        <w:tc>
          <w:tcPr>
            <w:tcW w:w="708" w:type="dxa"/>
            <w:tcBorders>
              <w:top w:val="nil"/>
              <w:left w:val="nil"/>
              <w:bottom w:val="single" w:sz="4" w:space="0" w:color="auto"/>
              <w:right w:val="single" w:sz="4" w:space="0" w:color="auto"/>
            </w:tcBorders>
            <w:shd w:val="clear" w:color="auto" w:fill="auto"/>
            <w:vAlign w:val="center"/>
            <w:hideMark/>
          </w:tcPr>
          <w:p w14:paraId="22706F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43</w:t>
            </w:r>
          </w:p>
        </w:tc>
        <w:tc>
          <w:tcPr>
            <w:tcW w:w="709" w:type="dxa"/>
            <w:tcBorders>
              <w:top w:val="nil"/>
              <w:left w:val="nil"/>
              <w:bottom w:val="single" w:sz="4" w:space="0" w:color="auto"/>
              <w:right w:val="single" w:sz="4" w:space="0" w:color="auto"/>
            </w:tcBorders>
            <w:shd w:val="clear" w:color="auto" w:fill="auto"/>
            <w:vAlign w:val="center"/>
            <w:hideMark/>
          </w:tcPr>
          <w:p w14:paraId="4E7D475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48</w:t>
            </w:r>
          </w:p>
        </w:tc>
        <w:tc>
          <w:tcPr>
            <w:tcW w:w="709" w:type="dxa"/>
            <w:tcBorders>
              <w:top w:val="nil"/>
              <w:left w:val="nil"/>
              <w:bottom w:val="single" w:sz="4" w:space="0" w:color="auto"/>
              <w:right w:val="single" w:sz="4" w:space="0" w:color="auto"/>
            </w:tcBorders>
            <w:shd w:val="clear" w:color="auto" w:fill="auto"/>
            <w:vAlign w:val="center"/>
            <w:hideMark/>
          </w:tcPr>
          <w:p w14:paraId="3727905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5020-5032</w:t>
            </w:r>
          </w:p>
        </w:tc>
      </w:tr>
      <w:tr w:rsidR="001A6346" w:rsidRPr="003C0278" w14:paraId="1EECAFE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54CAB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9F2472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PLoS</w:t>
            </w:r>
            <w:proofErr w:type="spellEnd"/>
            <w:r w:rsidRPr="003C0278">
              <w:rPr>
                <w:rFonts w:ascii="Arial" w:eastAsia="Times New Roman" w:hAnsi="Arial" w:cs="Arial"/>
                <w:color w:val="000000"/>
                <w:kern w:val="0"/>
                <w:sz w:val="20"/>
                <w:szCs w:val="20"/>
                <w:lang w:eastAsia="en-GB"/>
                <w14:ligatures w14:val="none"/>
              </w:rPr>
              <w:t xml:space="preserve"> ONE</w:t>
            </w:r>
          </w:p>
        </w:tc>
        <w:tc>
          <w:tcPr>
            <w:tcW w:w="3402" w:type="dxa"/>
            <w:tcBorders>
              <w:top w:val="nil"/>
              <w:left w:val="nil"/>
              <w:bottom w:val="single" w:sz="4" w:space="0" w:color="auto"/>
              <w:right w:val="single" w:sz="4" w:space="0" w:color="auto"/>
            </w:tcBorders>
            <w:shd w:val="clear" w:color="auto" w:fill="auto"/>
            <w:vAlign w:val="center"/>
            <w:hideMark/>
          </w:tcPr>
          <w:p w14:paraId="7EA1114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Riding the wave into wellbeing: A qualitative evaluation of surf therapy for individuals living with acquired brain injury</w:t>
            </w:r>
          </w:p>
        </w:tc>
        <w:tc>
          <w:tcPr>
            <w:tcW w:w="6663" w:type="dxa"/>
            <w:tcBorders>
              <w:top w:val="nil"/>
              <w:left w:val="nil"/>
              <w:bottom w:val="single" w:sz="4" w:space="0" w:color="auto"/>
              <w:right w:val="single" w:sz="4" w:space="0" w:color="auto"/>
            </w:tcBorders>
            <w:shd w:val="clear" w:color="auto" w:fill="auto"/>
            <w:vAlign w:val="center"/>
            <w:hideMark/>
          </w:tcPr>
          <w:p w14:paraId="0421277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Gibbs; L. Wilkie; J. Jarman; A. Barker-Smith; A. H. Kemp; Z. Fisher</w:t>
            </w:r>
          </w:p>
        </w:tc>
        <w:tc>
          <w:tcPr>
            <w:tcW w:w="708" w:type="dxa"/>
            <w:tcBorders>
              <w:top w:val="nil"/>
              <w:left w:val="nil"/>
              <w:bottom w:val="single" w:sz="4" w:space="0" w:color="auto"/>
              <w:right w:val="single" w:sz="4" w:space="0" w:color="auto"/>
            </w:tcBorders>
            <w:shd w:val="clear" w:color="auto" w:fill="auto"/>
            <w:vAlign w:val="center"/>
            <w:hideMark/>
          </w:tcPr>
          <w:p w14:paraId="06F3C32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50921DC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45386</w:t>
            </w:r>
          </w:p>
        </w:tc>
        <w:tc>
          <w:tcPr>
            <w:tcW w:w="709" w:type="dxa"/>
            <w:tcBorders>
              <w:top w:val="nil"/>
              <w:left w:val="nil"/>
              <w:bottom w:val="single" w:sz="4" w:space="0" w:color="auto"/>
              <w:right w:val="single" w:sz="4" w:space="0" w:color="auto"/>
            </w:tcBorders>
            <w:shd w:val="clear" w:color="auto" w:fill="auto"/>
            <w:vAlign w:val="center"/>
            <w:hideMark/>
          </w:tcPr>
          <w:p w14:paraId="108D7C7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E923B17" w14:textId="77777777" w:rsidTr="001A6346">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25267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142164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Broadening the Scope of Wellbeing Science: Multidisciplinary and Interdisciplinary Perspectives on Human Flourishing and Wellbeing</w:t>
            </w:r>
          </w:p>
        </w:tc>
        <w:tc>
          <w:tcPr>
            <w:tcW w:w="3402" w:type="dxa"/>
            <w:tcBorders>
              <w:top w:val="nil"/>
              <w:left w:val="nil"/>
              <w:bottom w:val="single" w:sz="4" w:space="0" w:color="auto"/>
              <w:right w:val="single" w:sz="4" w:space="0" w:color="auto"/>
            </w:tcBorders>
            <w:shd w:val="clear" w:color="auto" w:fill="auto"/>
            <w:vAlign w:val="center"/>
            <w:hideMark/>
          </w:tcPr>
          <w:p w14:paraId="7F5E44B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Towards a Culture of Care for Societal Wellbeing: A Perspective from the Healthcare Sector</w:t>
            </w:r>
          </w:p>
        </w:tc>
        <w:tc>
          <w:tcPr>
            <w:tcW w:w="6663" w:type="dxa"/>
            <w:tcBorders>
              <w:top w:val="nil"/>
              <w:left w:val="nil"/>
              <w:bottom w:val="single" w:sz="4" w:space="0" w:color="auto"/>
              <w:right w:val="single" w:sz="4" w:space="0" w:color="auto"/>
            </w:tcBorders>
            <w:shd w:val="clear" w:color="auto" w:fill="auto"/>
            <w:vAlign w:val="center"/>
            <w:hideMark/>
          </w:tcPr>
          <w:p w14:paraId="5E7FEC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 Gibbs; Z. Fisher; A. H. Kemp</w:t>
            </w:r>
          </w:p>
        </w:tc>
        <w:tc>
          <w:tcPr>
            <w:tcW w:w="708" w:type="dxa"/>
            <w:tcBorders>
              <w:top w:val="nil"/>
              <w:left w:val="nil"/>
              <w:bottom w:val="single" w:sz="4" w:space="0" w:color="auto"/>
              <w:right w:val="single" w:sz="4" w:space="0" w:color="auto"/>
            </w:tcBorders>
            <w:shd w:val="clear" w:color="auto" w:fill="auto"/>
            <w:vAlign w:val="center"/>
            <w:hideMark/>
          </w:tcPr>
          <w:p w14:paraId="6C9D6B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E3BD5B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883424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43-58</w:t>
            </w:r>
          </w:p>
        </w:tc>
      </w:tr>
      <w:tr w:rsidR="001A6346" w:rsidRPr="003C0278" w14:paraId="208774A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AF1BC0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6C6DD6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Heart Journal - Quality of Care and Clinical Outcomes</w:t>
            </w:r>
          </w:p>
        </w:tc>
        <w:tc>
          <w:tcPr>
            <w:tcW w:w="3402" w:type="dxa"/>
            <w:tcBorders>
              <w:top w:val="nil"/>
              <w:left w:val="nil"/>
              <w:bottom w:val="single" w:sz="4" w:space="0" w:color="auto"/>
              <w:right w:val="single" w:sz="4" w:space="0" w:color="auto"/>
            </w:tcBorders>
            <w:shd w:val="clear" w:color="auto" w:fill="auto"/>
            <w:vAlign w:val="center"/>
            <w:hideMark/>
          </w:tcPr>
          <w:p w14:paraId="7628FDE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Aortic regurgitation management: A systematic review of clinical practice guidelines and recommendations</w:t>
            </w:r>
          </w:p>
        </w:tc>
        <w:tc>
          <w:tcPr>
            <w:tcW w:w="6663" w:type="dxa"/>
            <w:tcBorders>
              <w:top w:val="nil"/>
              <w:left w:val="nil"/>
              <w:bottom w:val="single" w:sz="4" w:space="0" w:color="auto"/>
              <w:right w:val="single" w:sz="4" w:space="0" w:color="auto"/>
            </w:tcBorders>
            <w:shd w:val="clear" w:color="auto" w:fill="auto"/>
            <w:vAlign w:val="center"/>
            <w:hideMark/>
          </w:tcPr>
          <w:p w14:paraId="1DA265C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V. </w:t>
            </w:r>
            <w:proofErr w:type="spellStart"/>
            <w:r w:rsidRPr="003C0278">
              <w:rPr>
                <w:rFonts w:ascii="Arial" w:eastAsia="Times New Roman" w:hAnsi="Arial" w:cs="Arial"/>
                <w:color w:val="000000"/>
                <w:kern w:val="0"/>
                <w:sz w:val="20"/>
                <w:szCs w:val="20"/>
                <w:lang w:eastAsia="en-GB"/>
                <w14:ligatures w14:val="none"/>
              </w:rPr>
              <w:t>Galusko</w:t>
            </w:r>
            <w:proofErr w:type="spellEnd"/>
            <w:r w:rsidRPr="003C0278">
              <w:rPr>
                <w:rFonts w:ascii="Arial" w:eastAsia="Times New Roman" w:hAnsi="Arial" w:cs="Arial"/>
                <w:color w:val="000000"/>
                <w:kern w:val="0"/>
                <w:sz w:val="20"/>
                <w:szCs w:val="20"/>
                <w:lang w:eastAsia="en-GB"/>
                <w14:ligatures w14:val="none"/>
              </w:rPr>
              <w:t xml:space="preserve">; G. Thornton; C. Jozsa; B. Sekar; D. </w:t>
            </w:r>
            <w:proofErr w:type="spellStart"/>
            <w:r w:rsidRPr="003C0278">
              <w:rPr>
                <w:rFonts w:ascii="Arial" w:eastAsia="Times New Roman" w:hAnsi="Arial" w:cs="Arial"/>
                <w:color w:val="000000"/>
                <w:kern w:val="0"/>
                <w:sz w:val="20"/>
                <w:szCs w:val="20"/>
                <w:lang w:eastAsia="en-GB"/>
                <w14:ligatures w14:val="none"/>
              </w:rPr>
              <w:t>Aktuerk</w:t>
            </w:r>
            <w:proofErr w:type="spellEnd"/>
            <w:r w:rsidRPr="003C0278">
              <w:rPr>
                <w:rFonts w:ascii="Arial" w:eastAsia="Times New Roman" w:hAnsi="Arial" w:cs="Arial"/>
                <w:color w:val="000000"/>
                <w:kern w:val="0"/>
                <w:sz w:val="20"/>
                <w:szCs w:val="20"/>
                <w:lang w:eastAsia="en-GB"/>
                <w14:ligatures w14:val="none"/>
              </w:rPr>
              <w:t xml:space="preserve">; T. A. </w:t>
            </w:r>
            <w:proofErr w:type="spellStart"/>
            <w:r w:rsidRPr="003C0278">
              <w:rPr>
                <w:rFonts w:ascii="Arial" w:eastAsia="Times New Roman" w:hAnsi="Arial" w:cs="Arial"/>
                <w:color w:val="000000"/>
                <w:kern w:val="0"/>
                <w:sz w:val="20"/>
                <w:szCs w:val="20"/>
                <w:lang w:eastAsia="en-GB"/>
                <w14:ligatures w14:val="none"/>
              </w:rPr>
              <w:t>Treibel</w:t>
            </w:r>
            <w:proofErr w:type="spellEnd"/>
            <w:r w:rsidRPr="003C0278">
              <w:rPr>
                <w:rFonts w:ascii="Arial" w:eastAsia="Times New Roman" w:hAnsi="Arial" w:cs="Arial"/>
                <w:color w:val="000000"/>
                <w:kern w:val="0"/>
                <w:sz w:val="20"/>
                <w:szCs w:val="20"/>
                <w:lang w:eastAsia="en-GB"/>
                <w14:ligatures w14:val="none"/>
              </w:rPr>
              <w:t xml:space="preserve">; S. E. Petersen; A. Ionescu; F. Ricci; M. Y. </w:t>
            </w:r>
            <w:proofErr w:type="spellStart"/>
            <w:r w:rsidRPr="003C0278">
              <w:rPr>
                <w:rFonts w:ascii="Arial" w:eastAsia="Times New Roman" w:hAnsi="Arial" w:cs="Arial"/>
                <w:color w:val="000000"/>
                <w:kern w:val="0"/>
                <w:sz w:val="20"/>
                <w:szCs w:val="20"/>
                <w:lang w:eastAsia="en-GB"/>
                <w14:ligatures w14:val="none"/>
              </w:rPr>
              <w:t>Khanji</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7A2881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7F02BA2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26AB9BD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113-126</w:t>
            </w:r>
          </w:p>
        </w:tc>
      </w:tr>
      <w:tr w:rsidR="001A6346" w:rsidRPr="003C0278" w14:paraId="7DE344A0"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79419A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7A9828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Clinical Pathology</w:t>
            </w:r>
          </w:p>
        </w:tc>
        <w:tc>
          <w:tcPr>
            <w:tcW w:w="3402" w:type="dxa"/>
            <w:tcBorders>
              <w:top w:val="nil"/>
              <w:left w:val="nil"/>
              <w:bottom w:val="single" w:sz="4" w:space="0" w:color="auto"/>
              <w:right w:val="single" w:sz="4" w:space="0" w:color="auto"/>
            </w:tcBorders>
            <w:shd w:val="clear" w:color="auto" w:fill="auto"/>
            <w:vAlign w:val="center"/>
            <w:hideMark/>
          </w:tcPr>
          <w:p w14:paraId="1D011A8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Improving care of melanoma patients through efficient, integrated cellular-molecular pathology workflows using tissue samples with low tumour nuclear content</w:t>
            </w:r>
          </w:p>
        </w:tc>
        <w:tc>
          <w:tcPr>
            <w:tcW w:w="6663" w:type="dxa"/>
            <w:tcBorders>
              <w:top w:val="nil"/>
              <w:left w:val="nil"/>
              <w:bottom w:val="single" w:sz="4" w:space="0" w:color="auto"/>
              <w:right w:val="single" w:sz="4" w:space="0" w:color="auto"/>
            </w:tcBorders>
            <w:shd w:val="clear" w:color="auto" w:fill="auto"/>
            <w:vAlign w:val="center"/>
            <w:hideMark/>
          </w:tcPr>
          <w:p w14:paraId="4E62C02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Finall; K. Murphy; R. D. Frazer</w:t>
            </w:r>
          </w:p>
        </w:tc>
        <w:tc>
          <w:tcPr>
            <w:tcW w:w="708" w:type="dxa"/>
            <w:tcBorders>
              <w:top w:val="nil"/>
              <w:left w:val="nil"/>
              <w:bottom w:val="single" w:sz="4" w:space="0" w:color="auto"/>
              <w:right w:val="single" w:sz="4" w:space="0" w:color="auto"/>
            </w:tcBorders>
            <w:shd w:val="clear" w:color="auto" w:fill="auto"/>
            <w:vAlign w:val="center"/>
            <w:hideMark/>
          </w:tcPr>
          <w:p w14:paraId="3D7334B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7BB584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936944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D57238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CCB05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1963AD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Plastic Surgery</w:t>
            </w:r>
          </w:p>
        </w:tc>
        <w:tc>
          <w:tcPr>
            <w:tcW w:w="3402" w:type="dxa"/>
            <w:tcBorders>
              <w:top w:val="nil"/>
              <w:left w:val="nil"/>
              <w:bottom w:val="single" w:sz="4" w:space="0" w:color="auto"/>
              <w:right w:val="single" w:sz="4" w:space="0" w:color="auto"/>
            </w:tcBorders>
            <w:shd w:val="clear" w:color="auto" w:fill="auto"/>
            <w:vAlign w:val="center"/>
            <w:hideMark/>
          </w:tcPr>
          <w:p w14:paraId="0B5C5B9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Preoperative Imaging of Costal Cartilage to Aid Reconstructive Head and Neck Surgery: A Systematic Review</w:t>
            </w:r>
          </w:p>
        </w:tc>
        <w:tc>
          <w:tcPr>
            <w:tcW w:w="6663" w:type="dxa"/>
            <w:tcBorders>
              <w:top w:val="nil"/>
              <w:left w:val="nil"/>
              <w:bottom w:val="single" w:sz="4" w:space="0" w:color="auto"/>
              <w:right w:val="single" w:sz="4" w:space="0" w:color="auto"/>
            </w:tcBorders>
            <w:shd w:val="clear" w:color="auto" w:fill="auto"/>
            <w:vAlign w:val="center"/>
            <w:hideMark/>
          </w:tcPr>
          <w:p w14:paraId="71338C7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w:t>
            </w:r>
            <w:proofErr w:type="spellStart"/>
            <w:r w:rsidRPr="003C0278">
              <w:rPr>
                <w:rFonts w:ascii="Arial" w:eastAsia="Times New Roman" w:hAnsi="Arial" w:cs="Arial"/>
                <w:color w:val="000000"/>
                <w:kern w:val="0"/>
                <w:sz w:val="20"/>
                <w:szCs w:val="20"/>
                <w:lang w:eastAsia="en-GB"/>
                <w14:ligatures w14:val="none"/>
              </w:rPr>
              <w:t>Faderani</w:t>
            </w:r>
            <w:proofErr w:type="spellEnd"/>
            <w:r w:rsidRPr="003C0278">
              <w:rPr>
                <w:rFonts w:ascii="Arial" w:eastAsia="Times New Roman" w:hAnsi="Arial" w:cs="Arial"/>
                <w:color w:val="000000"/>
                <w:kern w:val="0"/>
                <w:sz w:val="20"/>
                <w:szCs w:val="20"/>
                <w:lang w:eastAsia="en-GB"/>
                <w14:ligatures w14:val="none"/>
              </w:rPr>
              <w:t xml:space="preserve">; V. Arumugam; S. </w:t>
            </w:r>
            <w:proofErr w:type="spellStart"/>
            <w:r w:rsidRPr="003C0278">
              <w:rPr>
                <w:rFonts w:ascii="Arial" w:eastAsia="Times New Roman" w:hAnsi="Arial" w:cs="Arial"/>
                <w:color w:val="000000"/>
                <w:kern w:val="0"/>
                <w:sz w:val="20"/>
                <w:szCs w:val="20"/>
                <w:lang w:eastAsia="en-GB"/>
                <w14:ligatures w14:val="none"/>
              </w:rPr>
              <w:t>Tarassoli</w:t>
            </w:r>
            <w:proofErr w:type="spellEnd"/>
            <w:r w:rsidRPr="003C0278">
              <w:rPr>
                <w:rFonts w:ascii="Arial" w:eastAsia="Times New Roman" w:hAnsi="Arial" w:cs="Arial"/>
                <w:color w:val="000000"/>
                <w:kern w:val="0"/>
                <w:sz w:val="20"/>
                <w:szCs w:val="20"/>
                <w:lang w:eastAsia="en-GB"/>
                <w14:ligatures w14:val="none"/>
              </w:rPr>
              <w:t>; T. H. Jovic; I. S. Whitaker</w:t>
            </w:r>
          </w:p>
        </w:tc>
        <w:tc>
          <w:tcPr>
            <w:tcW w:w="708" w:type="dxa"/>
            <w:tcBorders>
              <w:top w:val="nil"/>
              <w:left w:val="nil"/>
              <w:bottom w:val="single" w:sz="4" w:space="0" w:color="auto"/>
              <w:right w:val="single" w:sz="4" w:space="0" w:color="auto"/>
            </w:tcBorders>
            <w:shd w:val="clear" w:color="auto" w:fill="auto"/>
            <w:vAlign w:val="center"/>
            <w:hideMark/>
          </w:tcPr>
          <w:p w14:paraId="61A1C4A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89</w:t>
            </w:r>
          </w:p>
        </w:tc>
        <w:tc>
          <w:tcPr>
            <w:tcW w:w="709" w:type="dxa"/>
            <w:tcBorders>
              <w:top w:val="nil"/>
              <w:left w:val="nil"/>
              <w:bottom w:val="single" w:sz="4" w:space="0" w:color="auto"/>
              <w:right w:val="single" w:sz="4" w:space="0" w:color="auto"/>
            </w:tcBorders>
            <w:shd w:val="clear" w:color="auto" w:fill="auto"/>
            <w:vAlign w:val="center"/>
            <w:hideMark/>
          </w:tcPr>
          <w:p w14:paraId="1601C5F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5D15186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E69-E80</w:t>
            </w:r>
          </w:p>
        </w:tc>
      </w:tr>
      <w:tr w:rsidR="001A6346" w:rsidRPr="003C0278" w14:paraId="7DF0BBB8"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2FADDA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D15B01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Clinical hemorheology and microcirculation</w:t>
            </w:r>
          </w:p>
        </w:tc>
        <w:tc>
          <w:tcPr>
            <w:tcW w:w="3402" w:type="dxa"/>
            <w:tcBorders>
              <w:top w:val="nil"/>
              <w:left w:val="nil"/>
              <w:bottom w:val="single" w:sz="4" w:space="0" w:color="auto"/>
              <w:right w:val="single" w:sz="4" w:space="0" w:color="auto"/>
            </w:tcBorders>
            <w:shd w:val="clear" w:color="auto" w:fill="auto"/>
            <w:vAlign w:val="center"/>
            <w:hideMark/>
          </w:tcPr>
          <w:p w14:paraId="5412836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treatment effect of rivaroxaban on clot characteristics in patients who present acutely with first time deep vein thrombosis</w:t>
            </w:r>
          </w:p>
        </w:tc>
        <w:tc>
          <w:tcPr>
            <w:tcW w:w="6663" w:type="dxa"/>
            <w:tcBorders>
              <w:top w:val="nil"/>
              <w:left w:val="nil"/>
              <w:bottom w:val="single" w:sz="4" w:space="0" w:color="auto"/>
              <w:right w:val="single" w:sz="4" w:space="0" w:color="auto"/>
            </w:tcBorders>
            <w:shd w:val="clear" w:color="auto" w:fill="auto"/>
            <w:vAlign w:val="center"/>
            <w:hideMark/>
          </w:tcPr>
          <w:p w14:paraId="6548071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V. J. Evans; M. Lawrence; J. Whitley; C. Johns; S. Pillai; K. Hawkins; K. Power; K. Morris; P. R. Williams; P. A. Evans</w:t>
            </w:r>
          </w:p>
        </w:tc>
        <w:tc>
          <w:tcPr>
            <w:tcW w:w="708" w:type="dxa"/>
            <w:tcBorders>
              <w:top w:val="nil"/>
              <w:left w:val="nil"/>
              <w:bottom w:val="single" w:sz="4" w:space="0" w:color="auto"/>
              <w:right w:val="single" w:sz="4" w:space="0" w:color="auto"/>
            </w:tcBorders>
            <w:shd w:val="clear" w:color="auto" w:fill="auto"/>
            <w:vAlign w:val="center"/>
            <w:hideMark/>
          </w:tcPr>
          <w:p w14:paraId="174412A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80</w:t>
            </w:r>
          </w:p>
        </w:tc>
        <w:tc>
          <w:tcPr>
            <w:tcW w:w="709" w:type="dxa"/>
            <w:tcBorders>
              <w:top w:val="nil"/>
              <w:left w:val="nil"/>
              <w:bottom w:val="single" w:sz="4" w:space="0" w:color="auto"/>
              <w:right w:val="single" w:sz="4" w:space="0" w:color="auto"/>
            </w:tcBorders>
            <w:shd w:val="clear" w:color="auto" w:fill="auto"/>
            <w:vAlign w:val="center"/>
            <w:hideMark/>
          </w:tcPr>
          <w:p w14:paraId="298C9E0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129875E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139-151</w:t>
            </w:r>
          </w:p>
        </w:tc>
      </w:tr>
      <w:tr w:rsidR="001A6346" w:rsidRPr="003C0278" w14:paraId="38CFE49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75E6BA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C545EB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proofErr w:type="spellStart"/>
            <w:r w:rsidRPr="003C0278">
              <w:rPr>
                <w:rFonts w:ascii="Arial" w:eastAsia="Times New Roman" w:hAnsi="Arial" w:cs="Arial"/>
                <w:color w:val="000000"/>
                <w:kern w:val="0"/>
                <w:sz w:val="20"/>
                <w:szCs w:val="20"/>
                <w:lang w:eastAsia="en-GB"/>
                <w14:ligatures w14:val="none"/>
              </w:rPr>
              <w:t>PLoS</w:t>
            </w:r>
            <w:proofErr w:type="spellEnd"/>
            <w:r w:rsidRPr="003C0278">
              <w:rPr>
                <w:rFonts w:ascii="Arial" w:eastAsia="Times New Roman" w:hAnsi="Arial" w:cs="Arial"/>
                <w:color w:val="000000"/>
                <w:kern w:val="0"/>
                <w:sz w:val="20"/>
                <w:szCs w:val="20"/>
                <w:lang w:eastAsia="en-GB"/>
                <w14:ligatures w14:val="none"/>
              </w:rPr>
              <w:t xml:space="preserve"> ONE</w:t>
            </w:r>
          </w:p>
        </w:tc>
        <w:tc>
          <w:tcPr>
            <w:tcW w:w="3402" w:type="dxa"/>
            <w:tcBorders>
              <w:top w:val="nil"/>
              <w:left w:val="nil"/>
              <w:bottom w:val="single" w:sz="4" w:space="0" w:color="auto"/>
              <w:right w:val="single" w:sz="4" w:space="0" w:color="auto"/>
            </w:tcBorders>
            <w:shd w:val="clear" w:color="auto" w:fill="auto"/>
            <w:vAlign w:val="center"/>
            <w:hideMark/>
          </w:tcPr>
          <w:p w14:paraId="6BC1D6F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Achievement of European Society of Cardiology/European Atherosclerosis Society lipid targets in very high-risk patients: Influence of depression and sex</w:t>
            </w:r>
          </w:p>
        </w:tc>
        <w:tc>
          <w:tcPr>
            <w:tcW w:w="6663" w:type="dxa"/>
            <w:tcBorders>
              <w:top w:val="nil"/>
              <w:left w:val="nil"/>
              <w:bottom w:val="single" w:sz="4" w:space="0" w:color="auto"/>
              <w:right w:val="single" w:sz="4" w:space="0" w:color="auto"/>
            </w:tcBorders>
            <w:shd w:val="clear" w:color="auto" w:fill="auto"/>
            <w:vAlign w:val="center"/>
            <w:hideMark/>
          </w:tcPr>
          <w:p w14:paraId="0661793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 A. Ellins; D. E. Harris; A. Lacey; A. Akbari; F. Torabi; D. Smith; G. Jenkins; D. Obaid; A. Chase; A. John; M. B. Gravenor; J. P. Halcox</w:t>
            </w:r>
          </w:p>
        </w:tc>
        <w:tc>
          <w:tcPr>
            <w:tcW w:w="708" w:type="dxa"/>
            <w:tcBorders>
              <w:top w:val="nil"/>
              <w:left w:val="nil"/>
              <w:bottom w:val="single" w:sz="4" w:space="0" w:color="auto"/>
              <w:right w:val="single" w:sz="4" w:space="0" w:color="auto"/>
            </w:tcBorders>
            <w:shd w:val="clear" w:color="auto" w:fill="auto"/>
            <w:vAlign w:val="center"/>
            <w:hideMark/>
          </w:tcPr>
          <w:p w14:paraId="6473C33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4815E4F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45324</w:t>
            </w:r>
          </w:p>
        </w:tc>
        <w:tc>
          <w:tcPr>
            <w:tcW w:w="709" w:type="dxa"/>
            <w:tcBorders>
              <w:top w:val="nil"/>
              <w:left w:val="nil"/>
              <w:bottom w:val="single" w:sz="4" w:space="0" w:color="auto"/>
              <w:right w:val="single" w:sz="4" w:space="0" w:color="auto"/>
            </w:tcBorders>
            <w:shd w:val="clear" w:color="auto" w:fill="auto"/>
            <w:vAlign w:val="center"/>
            <w:hideMark/>
          </w:tcPr>
          <w:p w14:paraId="0AFD772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C7FB626"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811FC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6AD654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Blood Cancer Journal</w:t>
            </w:r>
          </w:p>
        </w:tc>
        <w:tc>
          <w:tcPr>
            <w:tcW w:w="3402" w:type="dxa"/>
            <w:tcBorders>
              <w:top w:val="nil"/>
              <w:left w:val="nil"/>
              <w:bottom w:val="single" w:sz="4" w:space="0" w:color="auto"/>
              <w:right w:val="single" w:sz="4" w:space="0" w:color="auto"/>
            </w:tcBorders>
            <w:shd w:val="clear" w:color="auto" w:fill="auto"/>
            <w:vAlign w:val="center"/>
            <w:hideMark/>
          </w:tcPr>
          <w:p w14:paraId="2513D11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Oral </w:t>
            </w:r>
            <w:proofErr w:type="spellStart"/>
            <w:r w:rsidRPr="003C0278">
              <w:rPr>
                <w:rFonts w:ascii="Arial" w:eastAsia="Times New Roman" w:hAnsi="Arial" w:cs="Arial"/>
                <w:color w:val="000000"/>
                <w:kern w:val="0"/>
                <w:sz w:val="20"/>
                <w:szCs w:val="20"/>
                <w:lang w:eastAsia="en-GB"/>
                <w14:ligatures w14:val="none"/>
              </w:rPr>
              <w:t>ixazomib</w:t>
            </w:r>
            <w:proofErr w:type="spellEnd"/>
            <w:r w:rsidRPr="003C0278">
              <w:rPr>
                <w:rFonts w:ascii="Arial" w:eastAsia="Times New Roman" w:hAnsi="Arial" w:cs="Arial"/>
                <w:color w:val="000000"/>
                <w:kern w:val="0"/>
                <w:sz w:val="20"/>
                <w:szCs w:val="20"/>
                <w:lang w:eastAsia="en-GB"/>
                <w14:ligatures w14:val="none"/>
              </w:rPr>
              <w:t>-dexamethasone vs oral pomalidomide-dexamethasone for lenalidomide-refractory, proteasome inhibitor-exposed multiple myeloma: a randomized Phase</w:t>
            </w:r>
            <w:r w:rsidRPr="003C0278">
              <w:rPr>
                <w:rFonts w:ascii="Tahoma" w:eastAsia="Times New Roman" w:hAnsi="Tahoma" w:cs="Tahoma"/>
                <w:color w:val="000000"/>
                <w:kern w:val="0"/>
                <w:sz w:val="20"/>
                <w:szCs w:val="20"/>
                <w:lang w:eastAsia="en-GB"/>
                <w14:ligatures w14:val="none"/>
              </w:rPr>
              <w:t>﻿</w:t>
            </w:r>
            <w:r w:rsidRPr="003C0278">
              <w:rPr>
                <w:rFonts w:ascii="Arial" w:eastAsia="Times New Roman" w:hAnsi="Arial" w:cs="Arial"/>
                <w:color w:val="000000"/>
                <w:kern w:val="0"/>
                <w:sz w:val="20"/>
                <w:szCs w:val="20"/>
                <w:lang w:eastAsia="en-GB"/>
                <w14:ligatures w14:val="none"/>
              </w:rPr>
              <w:t xml:space="preserve"> 2 trial</w:t>
            </w:r>
          </w:p>
        </w:tc>
        <w:tc>
          <w:tcPr>
            <w:tcW w:w="6663" w:type="dxa"/>
            <w:tcBorders>
              <w:top w:val="nil"/>
              <w:left w:val="nil"/>
              <w:bottom w:val="single" w:sz="4" w:space="0" w:color="auto"/>
              <w:right w:val="single" w:sz="4" w:space="0" w:color="auto"/>
            </w:tcBorders>
            <w:shd w:val="clear" w:color="auto" w:fill="auto"/>
            <w:vAlign w:val="center"/>
            <w:hideMark/>
          </w:tcPr>
          <w:p w14:paraId="0448B62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A. Dimopoulos; F. </w:t>
            </w:r>
            <w:proofErr w:type="spellStart"/>
            <w:r w:rsidRPr="003C0278">
              <w:rPr>
                <w:rFonts w:ascii="Arial" w:eastAsia="Times New Roman" w:hAnsi="Arial" w:cs="Arial"/>
                <w:color w:val="000000"/>
                <w:kern w:val="0"/>
                <w:sz w:val="20"/>
                <w:szCs w:val="20"/>
                <w:lang w:eastAsia="en-GB"/>
                <w14:ligatures w14:val="none"/>
              </w:rPr>
              <w:t>Schjesvold</w:t>
            </w:r>
            <w:proofErr w:type="spellEnd"/>
            <w:r w:rsidRPr="003C0278">
              <w:rPr>
                <w:rFonts w:ascii="Arial" w:eastAsia="Times New Roman" w:hAnsi="Arial" w:cs="Arial"/>
                <w:color w:val="000000"/>
                <w:kern w:val="0"/>
                <w:sz w:val="20"/>
                <w:szCs w:val="20"/>
                <w:lang w:eastAsia="en-GB"/>
                <w14:ligatures w14:val="none"/>
              </w:rPr>
              <w:t xml:space="preserve">; V. Doronin; O. Vinogradova; H. Quach; X. Leleu; Y. G. Montes; K. Ramasamy; A. Pompa; M. D. Levin; C. Lee; U. H. </w:t>
            </w:r>
            <w:proofErr w:type="spellStart"/>
            <w:r w:rsidRPr="003C0278">
              <w:rPr>
                <w:rFonts w:ascii="Arial" w:eastAsia="Times New Roman" w:hAnsi="Arial" w:cs="Arial"/>
                <w:color w:val="000000"/>
                <w:kern w:val="0"/>
                <w:sz w:val="20"/>
                <w:szCs w:val="20"/>
                <w:lang w:eastAsia="en-GB"/>
                <w14:ligatures w14:val="none"/>
              </w:rPr>
              <w:t>Mellqvist</w:t>
            </w:r>
            <w:proofErr w:type="spellEnd"/>
            <w:r w:rsidRPr="003C0278">
              <w:rPr>
                <w:rFonts w:ascii="Arial" w:eastAsia="Times New Roman" w:hAnsi="Arial" w:cs="Arial"/>
                <w:color w:val="000000"/>
                <w:kern w:val="0"/>
                <w:sz w:val="20"/>
                <w:szCs w:val="20"/>
                <w:lang w:eastAsia="en-GB"/>
                <w14:ligatures w14:val="none"/>
              </w:rPr>
              <w:t xml:space="preserve">; R. Fenk; H. </w:t>
            </w:r>
            <w:proofErr w:type="spellStart"/>
            <w:r w:rsidRPr="003C0278">
              <w:rPr>
                <w:rFonts w:ascii="Arial" w:eastAsia="Times New Roman" w:hAnsi="Arial" w:cs="Arial"/>
                <w:color w:val="000000"/>
                <w:kern w:val="0"/>
                <w:sz w:val="20"/>
                <w:szCs w:val="20"/>
                <w:lang w:eastAsia="en-GB"/>
                <w14:ligatures w14:val="none"/>
              </w:rPr>
              <w:t>Demarquette</w:t>
            </w:r>
            <w:proofErr w:type="spellEnd"/>
            <w:r w:rsidRPr="003C0278">
              <w:rPr>
                <w:rFonts w:ascii="Arial" w:eastAsia="Times New Roman" w:hAnsi="Arial" w:cs="Arial"/>
                <w:color w:val="000000"/>
                <w:kern w:val="0"/>
                <w:sz w:val="20"/>
                <w:szCs w:val="20"/>
                <w:lang w:eastAsia="en-GB"/>
                <w14:ligatures w14:val="none"/>
              </w:rPr>
              <w:t xml:space="preserve">; H. Sati; A. </w:t>
            </w:r>
            <w:proofErr w:type="spellStart"/>
            <w:r w:rsidRPr="003C0278">
              <w:rPr>
                <w:rFonts w:ascii="Arial" w:eastAsia="Times New Roman" w:hAnsi="Arial" w:cs="Arial"/>
                <w:color w:val="000000"/>
                <w:kern w:val="0"/>
                <w:sz w:val="20"/>
                <w:szCs w:val="20"/>
                <w:lang w:eastAsia="en-GB"/>
                <w14:ligatures w14:val="none"/>
              </w:rPr>
              <w:t>Vorog</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Labotka</w:t>
            </w:r>
            <w:proofErr w:type="spellEnd"/>
            <w:r w:rsidRPr="003C0278">
              <w:rPr>
                <w:rFonts w:ascii="Arial" w:eastAsia="Times New Roman" w:hAnsi="Arial" w:cs="Arial"/>
                <w:color w:val="000000"/>
                <w:kern w:val="0"/>
                <w:sz w:val="20"/>
                <w:szCs w:val="20"/>
                <w:lang w:eastAsia="en-GB"/>
                <w14:ligatures w14:val="none"/>
              </w:rPr>
              <w:t>; J. Du; M. Darif; S. Kumar</w:t>
            </w:r>
          </w:p>
        </w:tc>
        <w:tc>
          <w:tcPr>
            <w:tcW w:w="708" w:type="dxa"/>
            <w:tcBorders>
              <w:top w:val="nil"/>
              <w:left w:val="nil"/>
              <w:bottom w:val="single" w:sz="4" w:space="0" w:color="auto"/>
              <w:right w:val="single" w:sz="4" w:space="0" w:color="auto"/>
            </w:tcBorders>
            <w:shd w:val="clear" w:color="auto" w:fill="auto"/>
            <w:vAlign w:val="center"/>
            <w:hideMark/>
          </w:tcPr>
          <w:p w14:paraId="7480870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01C8EC5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142076F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6BA6603"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A7B9B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319E84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Infectious Diseases</w:t>
            </w:r>
          </w:p>
        </w:tc>
        <w:tc>
          <w:tcPr>
            <w:tcW w:w="3402" w:type="dxa"/>
            <w:tcBorders>
              <w:top w:val="nil"/>
              <w:left w:val="nil"/>
              <w:bottom w:val="single" w:sz="4" w:space="0" w:color="auto"/>
              <w:right w:val="single" w:sz="4" w:space="0" w:color="auto"/>
            </w:tcBorders>
            <w:shd w:val="clear" w:color="auto" w:fill="auto"/>
            <w:vAlign w:val="center"/>
            <w:hideMark/>
          </w:tcPr>
          <w:p w14:paraId="53F0DE6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TIDE Analysis of Cryptosporidium Infections by gp60 Typing Reveals Obscured Mixed Infections</w:t>
            </w:r>
          </w:p>
        </w:tc>
        <w:tc>
          <w:tcPr>
            <w:tcW w:w="6663" w:type="dxa"/>
            <w:tcBorders>
              <w:top w:val="nil"/>
              <w:left w:val="nil"/>
              <w:bottom w:val="single" w:sz="4" w:space="0" w:color="auto"/>
              <w:right w:val="single" w:sz="4" w:space="0" w:color="auto"/>
            </w:tcBorders>
            <w:shd w:val="clear" w:color="auto" w:fill="auto"/>
            <w:vAlign w:val="center"/>
            <w:hideMark/>
          </w:tcPr>
          <w:p w14:paraId="5A921EB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 Dettwiler; K. Troell; G. Robinson; R. M. Chalmers; W. Basso; Z. M. </w:t>
            </w:r>
            <w:proofErr w:type="spellStart"/>
            <w:r w:rsidRPr="003C0278">
              <w:rPr>
                <w:rFonts w:ascii="Arial" w:eastAsia="Times New Roman" w:hAnsi="Arial" w:cs="Arial"/>
                <w:color w:val="000000"/>
                <w:kern w:val="0"/>
                <w:sz w:val="20"/>
                <w:szCs w:val="20"/>
                <w:lang w:eastAsia="en-GB"/>
                <w14:ligatures w14:val="none"/>
              </w:rPr>
              <w:t>Rentería</w:t>
            </w:r>
            <w:proofErr w:type="spellEnd"/>
            <w:r w:rsidRPr="003C0278">
              <w:rPr>
                <w:rFonts w:ascii="Arial" w:eastAsia="Times New Roman" w:hAnsi="Arial" w:cs="Arial"/>
                <w:color w:val="000000"/>
                <w:kern w:val="0"/>
                <w:sz w:val="20"/>
                <w:szCs w:val="20"/>
                <w:lang w:eastAsia="en-GB"/>
                <w14:ligatures w14:val="none"/>
              </w:rPr>
              <w:t xml:space="preserve">-Solís; A. </w:t>
            </w:r>
            <w:proofErr w:type="spellStart"/>
            <w:r w:rsidRPr="003C0278">
              <w:rPr>
                <w:rFonts w:ascii="Arial" w:eastAsia="Times New Roman" w:hAnsi="Arial" w:cs="Arial"/>
                <w:color w:val="000000"/>
                <w:kern w:val="0"/>
                <w:sz w:val="20"/>
                <w:szCs w:val="20"/>
                <w:lang w:eastAsia="en-GB"/>
                <w14:ligatures w14:val="none"/>
              </w:rPr>
              <w:t>Daugschies</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Mühlethaler</w:t>
            </w:r>
            <w:proofErr w:type="spellEnd"/>
            <w:r w:rsidRPr="003C0278">
              <w:rPr>
                <w:rFonts w:ascii="Arial" w:eastAsia="Times New Roman" w:hAnsi="Arial" w:cs="Arial"/>
                <w:color w:val="000000"/>
                <w:kern w:val="0"/>
                <w:sz w:val="20"/>
                <w:szCs w:val="20"/>
                <w:lang w:eastAsia="en-GB"/>
                <w14:ligatures w14:val="none"/>
              </w:rPr>
              <w:t xml:space="preserve">; M. I. Dale; J. </w:t>
            </w:r>
            <w:proofErr w:type="spellStart"/>
            <w:r w:rsidRPr="003C0278">
              <w:rPr>
                <w:rFonts w:ascii="Arial" w:eastAsia="Times New Roman" w:hAnsi="Arial" w:cs="Arial"/>
                <w:color w:val="000000"/>
                <w:kern w:val="0"/>
                <w:sz w:val="20"/>
                <w:szCs w:val="20"/>
                <w:lang w:eastAsia="en-GB"/>
                <w14:ligatures w14:val="none"/>
              </w:rPr>
              <w:t>Basapathi</w:t>
            </w:r>
            <w:proofErr w:type="spellEnd"/>
            <w:r w:rsidRPr="003C0278">
              <w:rPr>
                <w:rFonts w:ascii="Arial" w:eastAsia="Times New Roman" w:hAnsi="Arial" w:cs="Arial"/>
                <w:color w:val="000000"/>
                <w:kern w:val="0"/>
                <w:sz w:val="20"/>
                <w:szCs w:val="20"/>
                <w:lang w:eastAsia="en-GB"/>
                <w14:ligatures w14:val="none"/>
              </w:rPr>
              <w:t xml:space="preserve"> Raghavendra; M. T. Ruf; S. Poppert; M. Meylan; P. Olias</w:t>
            </w:r>
          </w:p>
        </w:tc>
        <w:tc>
          <w:tcPr>
            <w:tcW w:w="708" w:type="dxa"/>
            <w:tcBorders>
              <w:top w:val="nil"/>
              <w:left w:val="nil"/>
              <w:bottom w:val="single" w:sz="4" w:space="0" w:color="auto"/>
              <w:right w:val="single" w:sz="4" w:space="0" w:color="auto"/>
            </w:tcBorders>
            <w:shd w:val="clear" w:color="auto" w:fill="auto"/>
            <w:vAlign w:val="center"/>
            <w:hideMark/>
          </w:tcPr>
          <w:p w14:paraId="32B13C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225</w:t>
            </w:r>
          </w:p>
        </w:tc>
        <w:tc>
          <w:tcPr>
            <w:tcW w:w="709" w:type="dxa"/>
            <w:tcBorders>
              <w:top w:val="nil"/>
              <w:left w:val="nil"/>
              <w:bottom w:val="single" w:sz="4" w:space="0" w:color="auto"/>
              <w:right w:val="single" w:sz="4" w:space="0" w:color="auto"/>
            </w:tcBorders>
            <w:shd w:val="clear" w:color="auto" w:fill="auto"/>
            <w:vAlign w:val="center"/>
            <w:hideMark/>
          </w:tcPr>
          <w:p w14:paraId="54795AE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EA04D1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686-695</w:t>
            </w:r>
          </w:p>
        </w:tc>
      </w:tr>
      <w:tr w:rsidR="001A6346" w:rsidRPr="003C0278" w14:paraId="0EE5A479"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7E868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9F1F73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Laryngology and Otology</w:t>
            </w:r>
          </w:p>
        </w:tc>
        <w:tc>
          <w:tcPr>
            <w:tcW w:w="3402" w:type="dxa"/>
            <w:tcBorders>
              <w:top w:val="nil"/>
              <w:left w:val="nil"/>
              <w:bottom w:val="single" w:sz="4" w:space="0" w:color="auto"/>
              <w:right w:val="single" w:sz="4" w:space="0" w:color="auto"/>
            </w:tcBorders>
            <w:shd w:val="clear" w:color="auto" w:fill="auto"/>
            <w:vAlign w:val="center"/>
            <w:hideMark/>
          </w:tcPr>
          <w:p w14:paraId="32A6DE6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Three-dimensional versus two-dimensional endoscopes in anatomical orientation of the middle ear and in simulated surgical tasks</w:t>
            </w:r>
          </w:p>
        </w:tc>
        <w:tc>
          <w:tcPr>
            <w:tcW w:w="6663" w:type="dxa"/>
            <w:tcBorders>
              <w:top w:val="nil"/>
              <w:left w:val="nil"/>
              <w:bottom w:val="single" w:sz="4" w:space="0" w:color="auto"/>
              <w:right w:val="single" w:sz="4" w:space="0" w:color="auto"/>
            </w:tcBorders>
            <w:shd w:val="clear" w:color="auto" w:fill="auto"/>
            <w:vAlign w:val="center"/>
            <w:hideMark/>
          </w:tcPr>
          <w:p w14:paraId="46AE662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O. Denton; P. </w:t>
            </w:r>
            <w:proofErr w:type="spellStart"/>
            <w:r w:rsidRPr="003C0278">
              <w:rPr>
                <w:rFonts w:ascii="Arial" w:eastAsia="Times New Roman" w:hAnsi="Arial" w:cs="Arial"/>
                <w:color w:val="000000"/>
                <w:kern w:val="0"/>
                <w:sz w:val="20"/>
                <w:szCs w:val="20"/>
                <w:lang w:eastAsia="en-GB"/>
                <w14:ligatures w14:val="none"/>
              </w:rPr>
              <w:t>Brahmabhatt</w:t>
            </w:r>
            <w:proofErr w:type="spellEnd"/>
            <w:r w:rsidRPr="003C0278">
              <w:rPr>
                <w:rFonts w:ascii="Arial" w:eastAsia="Times New Roman" w:hAnsi="Arial" w:cs="Arial"/>
                <w:color w:val="000000"/>
                <w:kern w:val="0"/>
                <w:sz w:val="20"/>
                <w:szCs w:val="20"/>
                <w:lang w:eastAsia="en-GB"/>
                <w14:ligatures w14:val="none"/>
              </w:rPr>
              <w:t>; J. Ahmed; A. Sanu</w:t>
            </w:r>
          </w:p>
        </w:tc>
        <w:tc>
          <w:tcPr>
            <w:tcW w:w="708" w:type="dxa"/>
            <w:tcBorders>
              <w:top w:val="nil"/>
              <w:left w:val="nil"/>
              <w:bottom w:val="single" w:sz="4" w:space="0" w:color="auto"/>
              <w:right w:val="single" w:sz="4" w:space="0" w:color="auto"/>
            </w:tcBorders>
            <w:shd w:val="clear" w:color="auto" w:fill="auto"/>
            <w:vAlign w:val="center"/>
            <w:hideMark/>
          </w:tcPr>
          <w:p w14:paraId="2B91355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CB72DC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A6424D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8DFAEF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E3661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0CF3ED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Autism and Developmental Disorders</w:t>
            </w:r>
          </w:p>
        </w:tc>
        <w:tc>
          <w:tcPr>
            <w:tcW w:w="3402" w:type="dxa"/>
            <w:tcBorders>
              <w:top w:val="nil"/>
              <w:left w:val="nil"/>
              <w:bottom w:val="single" w:sz="4" w:space="0" w:color="auto"/>
              <w:right w:val="single" w:sz="4" w:space="0" w:color="auto"/>
            </w:tcBorders>
            <w:shd w:val="clear" w:color="auto" w:fill="auto"/>
            <w:vAlign w:val="center"/>
            <w:hideMark/>
          </w:tcPr>
          <w:p w14:paraId="49A9AA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Exploratory Study of Parenting Differences for Autism Spectrum Disorder and Attachment Disorder</w:t>
            </w:r>
          </w:p>
        </w:tc>
        <w:tc>
          <w:tcPr>
            <w:tcW w:w="6663" w:type="dxa"/>
            <w:tcBorders>
              <w:top w:val="nil"/>
              <w:left w:val="nil"/>
              <w:bottom w:val="single" w:sz="4" w:space="0" w:color="auto"/>
              <w:right w:val="single" w:sz="4" w:space="0" w:color="auto"/>
            </w:tcBorders>
            <w:shd w:val="clear" w:color="auto" w:fill="auto"/>
            <w:vAlign w:val="center"/>
            <w:hideMark/>
          </w:tcPr>
          <w:p w14:paraId="0D0FE9A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 Davies; L. Glinn; L. A. Osborne; P. Reed</w:t>
            </w:r>
          </w:p>
        </w:tc>
        <w:tc>
          <w:tcPr>
            <w:tcW w:w="708" w:type="dxa"/>
            <w:tcBorders>
              <w:top w:val="nil"/>
              <w:left w:val="nil"/>
              <w:bottom w:val="single" w:sz="4" w:space="0" w:color="auto"/>
              <w:right w:val="single" w:sz="4" w:space="0" w:color="auto"/>
            </w:tcBorders>
            <w:shd w:val="clear" w:color="auto" w:fill="auto"/>
            <w:vAlign w:val="center"/>
            <w:hideMark/>
          </w:tcPr>
          <w:p w14:paraId="36832FB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1CA51F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9B7BD2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072B0D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48565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A24C67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General Medicine</w:t>
            </w:r>
          </w:p>
        </w:tc>
        <w:tc>
          <w:tcPr>
            <w:tcW w:w="3402" w:type="dxa"/>
            <w:tcBorders>
              <w:top w:val="nil"/>
              <w:left w:val="nil"/>
              <w:bottom w:val="single" w:sz="4" w:space="0" w:color="auto"/>
              <w:right w:val="single" w:sz="4" w:space="0" w:color="auto"/>
            </w:tcBorders>
            <w:shd w:val="clear" w:color="auto" w:fill="auto"/>
            <w:vAlign w:val="center"/>
            <w:hideMark/>
          </w:tcPr>
          <w:p w14:paraId="4FDF411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Maintaining Resilience in Today’s Medical Environment: Personal Perspectives on Self-Care</w:t>
            </w:r>
          </w:p>
        </w:tc>
        <w:tc>
          <w:tcPr>
            <w:tcW w:w="6663" w:type="dxa"/>
            <w:tcBorders>
              <w:top w:val="nil"/>
              <w:left w:val="nil"/>
              <w:bottom w:val="single" w:sz="4" w:space="0" w:color="auto"/>
              <w:right w:val="single" w:sz="4" w:space="0" w:color="auto"/>
            </w:tcBorders>
            <w:shd w:val="clear" w:color="auto" w:fill="auto"/>
            <w:vAlign w:val="center"/>
            <w:hideMark/>
          </w:tcPr>
          <w:p w14:paraId="42D0D21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U. Dave; S. D. Taylor-Robinson</w:t>
            </w:r>
          </w:p>
        </w:tc>
        <w:tc>
          <w:tcPr>
            <w:tcW w:w="708" w:type="dxa"/>
            <w:tcBorders>
              <w:top w:val="nil"/>
              <w:left w:val="nil"/>
              <w:bottom w:val="single" w:sz="4" w:space="0" w:color="auto"/>
              <w:right w:val="single" w:sz="4" w:space="0" w:color="auto"/>
            </w:tcBorders>
            <w:shd w:val="clear" w:color="auto" w:fill="auto"/>
            <w:vAlign w:val="center"/>
            <w:hideMark/>
          </w:tcPr>
          <w:p w14:paraId="60199CA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519C28C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ED65B1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2475-2478</w:t>
            </w:r>
          </w:p>
        </w:tc>
      </w:tr>
      <w:tr w:rsidR="001A6346" w:rsidRPr="003C0278" w14:paraId="0E7641E5"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AF8112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9B81E6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Human Reproduction Open</w:t>
            </w:r>
          </w:p>
        </w:tc>
        <w:tc>
          <w:tcPr>
            <w:tcW w:w="3402" w:type="dxa"/>
            <w:tcBorders>
              <w:top w:val="nil"/>
              <w:left w:val="nil"/>
              <w:bottom w:val="single" w:sz="4" w:space="0" w:color="auto"/>
              <w:right w:val="single" w:sz="4" w:space="0" w:color="auto"/>
            </w:tcBorders>
            <w:shd w:val="clear" w:color="auto" w:fill="auto"/>
            <w:vAlign w:val="center"/>
            <w:hideMark/>
          </w:tcPr>
          <w:p w14:paraId="07741A1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Evidence and consensus on technical aspects of embryo transfer</w:t>
            </w:r>
          </w:p>
        </w:tc>
        <w:tc>
          <w:tcPr>
            <w:tcW w:w="6663" w:type="dxa"/>
            <w:tcBorders>
              <w:top w:val="nil"/>
              <w:left w:val="nil"/>
              <w:bottom w:val="single" w:sz="4" w:space="0" w:color="auto"/>
              <w:right w:val="single" w:sz="4" w:space="0" w:color="auto"/>
            </w:tcBorders>
            <w:shd w:val="clear" w:color="auto" w:fill="auto"/>
            <w:vAlign w:val="center"/>
            <w:hideMark/>
          </w:tcPr>
          <w:p w14:paraId="0C19735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D'Angelo; C. </w:t>
            </w:r>
            <w:proofErr w:type="spellStart"/>
            <w:r w:rsidRPr="003C0278">
              <w:rPr>
                <w:rFonts w:ascii="Arial" w:eastAsia="Times New Roman" w:hAnsi="Arial" w:cs="Arial"/>
                <w:color w:val="000000"/>
                <w:kern w:val="0"/>
                <w:sz w:val="20"/>
                <w:szCs w:val="20"/>
                <w:lang w:eastAsia="en-GB"/>
                <w14:ligatures w14:val="none"/>
              </w:rPr>
              <w:t>Panayotidis</w:t>
            </w:r>
            <w:proofErr w:type="spellEnd"/>
            <w:r w:rsidRPr="003C0278">
              <w:rPr>
                <w:rFonts w:ascii="Arial" w:eastAsia="Times New Roman" w:hAnsi="Arial" w:cs="Arial"/>
                <w:color w:val="000000"/>
                <w:kern w:val="0"/>
                <w:sz w:val="20"/>
                <w:szCs w:val="20"/>
                <w:lang w:eastAsia="en-GB"/>
                <w14:ligatures w14:val="none"/>
              </w:rPr>
              <w:t xml:space="preserve">; A. Alteri; S. </w:t>
            </w:r>
            <w:proofErr w:type="spellStart"/>
            <w:r w:rsidRPr="003C0278">
              <w:rPr>
                <w:rFonts w:ascii="Arial" w:eastAsia="Times New Roman" w:hAnsi="Arial" w:cs="Arial"/>
                <w:color w:val="000000"/>
                <w:kern w:val="0"/>
                <w:sz w:val="20"/>
                <w:szCs w:val="20"/>
                <w:lang w:eastAsia="en-GB"/>
                <w14:ligatures w14:val="none"/>
              </w:rPr>
              <w:t>McHeik</w:t>
            </w:r>
            <w:proofErr w:type="spellEnd"/>
            <w:r w:rsidRPr="003C0278">
              <w:rPr>
                <w:rFonts w:ascii="Arial" w:eastAsia="Times New Roman" w:hAnsi="Arial" w:cs="Arial"/>
                <w:color w:val="000000"/>
                <w:kern w:val="0"/>
                <w:sz w:val="20"/>
                <w:szCs w:val="20"/>
                <w:lang w:eastAsia="en-GB"/>
                <w14:ligatures w14:val="none"/>
              </w:rPr>
              <w:t xml:space="preserve">; Z. </w:t>
            </w:r>
            <w:proofErr w:type="spellStart"/>
            <w:r w:rsidRPr="003C0278">
              <w:rPr>
                <w:rFonts w:ascii="Arial" w:eastAsia="Times New Roman" w:hAnsi="Arial" w:cs="Arial"/>
                <w:color w:val="000000"/>
                <w:kern w:val="0"/>
                <w:sz w:val="20"/>
                <w:szCs w:val="20"/>
                <w:lang w:eastAsia="en-GB"/>
                <w14:ligatures w14:val="none"/>
              </w:rPr>
              <w:t>Veleva</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476AB70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709" w:type="dxa"/>
            <w:tcBorders>
              <w:top w:val="nil"/>
              <w:left w:val="nil"/>
              <w:bottom w:val="single" w:sz="4" w:space="0" w:color="auto"/>
              <w:right w:val="single" w:sz="4" w:space="0" w:color="auto"/>
            </w:tcBorders>
            <w:shd w:val="clear" w:color="auto" w:fill="auto"/>
            <w:vAlign w:val="center"/>
            <w:hideMark/>
          </w:tcPr>
          <w:p w14:paraId="63FC935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6BAE080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2902933" w14:textId="77777777" w:rsidTr="001A6346">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CAA9C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EDF60D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Diabetic Medicine</w:t>
            </w:r>
          </w:p>
        </w:tc>
        <w:tc>
          <w:tcPr>
            <w:tcW w:w="3402" w:type="dxa"/>
            <w:tcBorders>
              <w:top w:val="nil"/>
              <w:left w:val="nil"/>
              <w:bottom w:val="single" w:sz="4" w:space="0" w:color="auto"/>
              <w:right w:val="single" w:sz="4" w:space="0" w:color="auto"/>
            </w:tcBorders>
            <w:shd w:val="clear" w:color="auto" w:fill="auto"/>
            <w:vAlign w:val="center"/>
            <w:hideMark/>
          </w:tcPr>
          <w:p w14:paraId="7A92675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 elderly woman with scars on her shins</w:t>
            </w:r>
          </w:p>
        </w:tc>
        <w:tc>
          <w:tcPr>
            <w:tcW w:w="6663" w:type="dxa"/>
            <w:tcBorders>
              <w:top w:val="nil"/>
              <w:left w:val="nil"/>
              <w:bottom w:val="single" w:sz="4" w:space="0" w:color="auto"/>
              <w:right w:val="single" w:sz="4" w:space="0" w:color="auto"/>
            </w:tcBorders>
            <w:shd w:val="clear" w:color="auto" w:fill="auto"/>
            <w:vAlign w:val="center"/>
            <w:hideMark/>
          </w:tcPr>
          <w:p w14:paraId="5D92D1D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 Crockett; S. C. Bain</w:t>
            </w:r>
          </w:p>
        </w:tc>
        <w:tc>
          <w:tcPr>
            <w:tcW w:w="708" w:type="dxa"/>
            <w:tcBorders>
              <w:top w:val="nil"/>
              <w:left w:val="nil"/>
              <w:bottom w:val="single" w:sz="4" w:space="0" w:color="auto"/>
              <w:right w:val="single" w:sz="4" w:space="0" w:color="auto"/>
            </w:tcBorders>
            <w:shd w:val="clear" w:color="auto" w:fill="auto"/>
            <w:vAlign w:val="center"/>
            <w:hideMark/>
          </w:tcPr>
          <w:p w14:paraId="6488F42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50B6E3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28FD2A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B85592D"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F898B0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AA67A6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Cardiovascular Revascularization Medicine</w:t>
            </w:r>
          </w:p>
        </w:tc>
        <w:tc>
          <w:tcPr>
            <w:tcW w:w="3402" w:type="dxa"/>
            <w:tcBorders>
              <w:top w:val="nil"/>
              <w:left w:val="nil"/>
              <w:bottom w:val="single" w:sz="4" w:space="0" w:color="auto"/>
              <w:right w:val="single" w:sz="4" w:space="0" w:color="auto"/>
            </w:tcBorders>
            <w:shd w:val="clear" w:color="auto" w:fill="auto"/>
            <w:vAlign w:val="center"/>
            <w:hideMark/>
          </w:tcPr>
          <w:p w14:paraId="5FB2C7D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Clinical outcomes and OCT analysis after culotte stenting with 2nd and 3rd generation </w:t>
            </w:r>
            <w:proofErr w:type="spellStart"/>
            <w:r w:rsidRPr="003C0278">
              <w:rPr>
                <w:rFonts w:ascii="Arial" w:eastAsia="Times New Roman" w:hAnsi="Arial" w:cs="Arial"/>
                <w:color w:val="000000"/>
                <w:kern w:val="0"/>
                <w:sz w:val="20"/>
                <w:szCs w:val="20"/>
                <w:lang w:eastAsia="en-GB"/>
                <w14:ligatures w14:val="none"/>
              </w:rPr>
              <w:t>Everolimus</w:t>
            </w:r>
            <w:proofErr w:type="spellEnd"/>
            <w:r w:rsidRPr="003C0278">
              <w:rPr>
                <w:rFonts w:ascii="Arial" w:eastAsia="Times New Roman" w:hAnsi="Arial" w:cs="Arial"/>
                <w:color w:val="000000"/>
                <w:kern w:val="0"/>
                <w:sz w:val="20"/>
                <w:szCs w:val="20"/>
                <w:lang w:eastAsia="en-GB"/>
                <w14:ligatures w14:val="none"/>
              </w:rPr>
              <w:t>-eluting stents: Two-year follow-up of the Celtic bifurcation study</w:t>
            </w:r>
          </w:p>
        </w:tc>
        <w:tc>
          <w:tcPr>
            <w:tcW w:w="6663" w:type="dxa"/>
            <w:tcBorders>
              <w:top w:val="nil"/>
              <w:left w:val="nil"/>
              <w:bottom w:val="single" w:sz="4" w:space="0" w:color="auto"/>
              <w:right w:val="single" w:sz="4" w:space="0" w:color="auto"/>
            </w:tcBorders>
            <w:shd w:val="clear" w:color="auto" w:fill="auto"/>
            <w:vAlign w:val="center"/>
            <w:hideMark/>
          </w:tcPr>
          <w:p w14:paraId="68A957D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Creaney; S. J. Walsh; C. G. Hanratty; S. Watkins; N. T. Mulvihill; J. Laffan; V. D. Bruno; A. Chase; D. Smith; N. Cruden; D. </w:t>
            </w:r>
            <w:proofErr w:type="spellStart"/>
            <w:r w:rsidRPr="003C0278">
              <w:rPr>
                <w:rFonts w:ascii="Arial" w:eastAsia="Times New Roman" w:hAnsi="Arial" w:cs="Arial"/>
                <w:color w:val="000000"/>
                <w:kern w:val="0"/>
                <w:sz w:val="20"/>
                <w:szCs w:val="20"/>
                <w:lang w:eastAsia="en-GB"/>
                <w14:ligatures w14:val="none"/>
              </w:rPr>
              <w:t>Mylotte</w:t>
            </w:r>
            <w:proofErr w:type="spellEnd"/>
            <w:r w:rsidRPr="003C0278">
              <w:rPr>
                <w:rFonts w:ascii="Arial" w:eastAsia="Times New Roman" w:hAnsi="Arial" w:cs="Arial"/>
                <w:color w:val="000000"/>
                <w:kern w:val="0"/>
                <w:sz w:val="20"/>
                <w:szCs w:val="20"/>
                <w:lang w:eastAsia="en-GB"/>
                <w14:ligatures w14:val="none"/>
              </w:rPr>
              <w:t>; J. Hill; D. P. Foley; T. W. Johnson</w:t>
            </w:r>
          </w:p>
        </w:tc>
        <w:tc>
          <w:tcPr>
            <w:tcW w:w="708" w:type="dxa"/>
            <w:tcBorders>
              <w:top w:val="nil"/>
              <w:left w:val="nil"/>
              <w:bottom w:val="single" w:sz="4" w:space="0" w:color="auto"/>
              <w:right w:val="single" w:sz="4" w:space="0" w:color="auto"/>
            </w:tcBorders>
            <w:shd w:val="clear" w:color="auto" w:fill="auto"/>
            <w:vAlign w:val="center"/>
            <w:hideMark/>
          </w:tcPr>
          <w:p w14:paraId="439C0A6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447105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549CE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2D8D32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5BAF36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018B15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Annals of Vascular Surgery</w:t>
            </w:r>
          </w:p>
        </w:tc>
        <w:tc>
          <w:tcPr>
            <w:tcW w:w="3402" w:type="dxa"/>
            <w:tcBorders>
              <w:top w:val="nil"/>
              <w:left w:val="nil"/>
              <w:bottom w:val="single" w:sz="4" w:space="0" w:color="auto"/>
              <w:right w:val="single" w:sz="4" w:space="0" w:color="auto"/>
            </w:tcBorders>
            <w:shd w:val="clear" w:color="auto" w:fill="auto"/>
            <w:vAlign w:val="center"/>
            <w:hideMark/>
          </w:tcPr>
          <w:p w14:paraId="7E598C7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Patient Satisfaction with Tele- and Video-Consultation in the COVID-19 Era – A Survey of Vascular Surgical Patients</w:t>
            </w:r>
          </w:p>
        </w:tc>
        <w:tc>
          <w:tcPr>
            <w:tcW w:w="6663" w:type="dxa"/>
            <w:tcBorders>
              <w:top w:val="nil"/>
              <w:left w:val="nil"/>
              <w:bottom w:val="single" w:sz="4" w:space="0" w:color="auto"/>
              <w:right w:val="single" w:sz="4" w:space="0" w:color="auto"/>
            </w:tcBorders>
            <w:shd w:val="clear" w:color="auto" w:fill="auto"/>
            <w:vAlign w:val="center"/>
            <w:hideMark/>
          </w:tcPr>
          <w:p w14:paraId="4C6F5E5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U. Contractor; W. Haas; P. Reed; L. Osborne; J. Tree; D. C. Bosanquet</w:t>
            </w:r>
          </w:p>
        </w:tc>
        <w:tc>
          <w:tcPr>
            <w:tcW w:w="708" w:type="dxa"/>
            <w:tcBorders>
              <w:top w:val="nil"/>
              <w:left w:val="nil"/>
              <w:bottom w:val="single" w:sz="4" w:space="0" w:color="auto"/>
              <w:right w:val="single" w:sz="4" w:space="0" w:color="auto"/>
            </w:tcBorders>
            <w:shd w:val="clear" w:color="auto" w:fill="auto"/>
            <w:vAlign w:val="center"/>
            <w:hideMark/>
          </w:tcPr>
          <w:p w14:paraId="6784169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51635B8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BBBE8A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06561291"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29C8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4F2337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Medicine</w:t>
            </w:r>
          </w:p>
        </w:tc>
        <w:tc>
          <w:tcPr>
            <w:tcW w:w="3402" w:type="dxa"/>
            <w:tcBorders>
              <w:top w:val="nil"/>
              <w:left w:val="nil"/>
              <w:bottom w:val="single" w:sz="4" w:space="0" w:color="auto"/>
              <w:right w:val="single" w:sz="4" w:space="0" w:color="auto"/>
            </w:tcBorders>
            <w:shd w:val="clear" w:color="auto" w:fill="auto"/>
            <w:vAlign w:val="center"/>
            <w:hideMark/>
          </w:tcPr>
          <w:p w14:paraId="7AADBF5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Normative Data and Determinants of Macular, Disc, and Peripapillary Vascular Density in Healthy Myopic Children Using Optical Coherence Tomography Angiography</w:t>
            </w:r>
          </w:p>
        </w:tc>
        <w:tc>
          <w:tcPr>
            <w:tcW w:w="6663" w:type="dxa"/>
            <w:tcBorders>
              <w:top w:val="nil"/>
              <w:left w:val="nil"/>
              <w:bottom w:val="single" w:sz="4" w:space="0" w:color="auto"/>
              <w:right w:val="single" w:sz="4" w:space="0" w:color="auto"/>
            </w:tcBorders>
            <w:shd w:val="clear" w:color="auto" w:fill="auto"/>
            <w:vAlign w:val="center"/>
            <w:hideMark/>
          </w:tcPr>
          <w:p w14:paraId="7692354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Chen; H. Lian; C. McAlinden; E. </w:t>
            </w:r>
            <w:proofErr w:type="spellStart"/>
            <w:r w:rsidRPr="003C0278">
              <w:rPr>
                <w:rFonts w:ascii="Arial" w:eastAsia="Times New Roman" w:hAnsi="Arial" w:cs="Arial"/>
                <w:color w:val="000000"/>
                <w:kern w:val="0"/>
                <w:sz w:val="20"/>
                <w:szCs w:val="20"/>
                <w:lang w:eastAsia="en-GB"/>
                <w14:ligatures w14:val="none"/>
              </w:rPr>
              <w:t>Skiadaresi</w:t>
            </w:r>
            <w:proofErr w:type="spellEnd"/>
            <w:r w:rsidRPr="003C0278">
              <w:rPr>
                <w:rFonts w:ascii="Arial" w:eastAsia="Times New Roman" w:hAnsi="Arial" w:cs="Arial"/>
                <w:color w:val="000000"/>
                <w:kern w:val="0"/>
                <w:sz w:val="20"/>
                <w:szCs w:val="20"/>
                <w:lang w:eastAsia="en-GB"/>
                <w14:ligatures w14:val="none"/>
              </w:rPr>
              <w:t>; S. Liu; T. Wan; K. Diao; H. Pan; J. Qu; J. Huang; Y. Li</w:t>
            </w:r>
          </w:p>
        </w:tc>
        <w:tc>
          <w:tcPr>
            <w:tcW w:w="708" w:type="dxa"/>
            <w:tcBorders>
              <w:top w:val="nil"/>
              <w:left w:val="nil"/>
              <w:bottom w:val="single" w:sz="4" w:space="0" w:color="auto"/>
              <w:right w:val="single" w:sz="4" w:space="0" w:color="auto"/>
            </w:tcBorders>
            <w:shd w:val="clear" w:color="auto" w:fill="auto"/>
            <w:vAlign w:val="center"/>
            <w:hideMark/>
          </w:tcPr>
          <w:p w14:paraId="621312D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10C70D3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F53A1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115A88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F1309E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870033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Wound Care</w:t>
            </w:r>
          </w:p>
        </w:tc>
        <w:tc>
          <w:tcPr>
            <w:tcW w:w="3402" w:type="dxa"/>
            <w:tcBorders>
              <w:top w:val="nil"/>
              <w:left w:val="nil"/>
              <w:bottom w:val="single" w:sz="4" w:space="0" w:color="auto"/>
              <w:right w:val="single" w:sz="4" w:space="0" w:color="auto"/>
            </w:tcBorders>
            <w:shd w:val="clear" w:color="auto" w:fill="auto"/>
            <w:vAlign w:val="center"/>
            <w:hideMark/>
          </w:tcPr>
          <w:p w14:paraId="4C37369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IV3000 semi-occlusive dressing use in simple and complex fingertip injuries: efficacy and affordability</w:t>
            </w:r>
          </w:p>
        </w:tc>
        <w:tc>
          <w:tcPr>
            <w:tcW w:w="6663" w:type="dxa"/>
            <w:tcBorders>
              <w:top w:val="nil"/>
              <w:left w:val="nil"/>
              <w:bottom w:val="single" w:sz="4" w:space="0" w:color="auto"/>
              <w:right w:val="single" w:sz="4" w:space="0" w:color="auto"/>
            </w:tcBorders>
            <w:shd w:val="clear" w:color="auto" w:fill="auto"/>
            <w:vAlign w:val="center"/>
            <w:hideMark/>
          </w:tcPr>
          <w:p w14:paraId="7D35CC6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J. Y. Cheang; M. A. A. Khan; D. J. Jordan; K. Nassar; D. S. Bhatti; S. Rafiq; F. J. Hogg; S. W. Waterston</w:t>
            </w:r>
          </w:p>
        </w:tc>
        <w:tc>
          <w:tcPr>
            <w:tcW w:w="708" w:type="dxa"/>
            <w:tcBorders>
              <w:top w:val="nil"/>
              <w:left w:val="nil"/>
              <w:bottom w:val="single" w:sz="4" w:space="0" w:color="auto"/>
              <w:right w:val="single" w:sz="4" w:space="0" w:color="auto"/>
            </w:tcBorders>
            <w:shd w:val="clear" w:color="auto" w:fill="auto"/>
            <w:vAlign w:val="center"/>
            <w:hideMark/>
          </w:tcPr>
          <w:p w14:paraId="13EFF9F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31</w:t>
            </w:r>
          </w:p>
        </w:tc>
        <w:tc>
          <w:tcPr>
            <w:tcW w:w="709" w:type="dxa"/>
            <w:tcBorders>
              <w:top w:val="nil"/>
              <w:left w:val="nil"/>
              <w:bottom w:val="single" w:sz="4" w:space="0" w:color="auto"/>
              <w:right w:val="single" w:sz="4" w:space="0" w:color="auto"/>
            </w:tcBorders>
            <w:shd w:val="clear" w:color="auto" w:fill="auto"/>
            <w:vAlign w:val="center"/>
            <w:hideMark/>
          </w:tcPr>
          <w:p w14:paraId="785645E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20C5D8A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340-347</w:t>
            </w:r>
          </w:p>
        </w:tc>
      </w:tr>
      <w:tr w:rsidR="001A6346" w:rsidRPr="003C0278" w14:paraId="25E5CE44"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EF3AC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2AEC82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Cancers</w:t>
            </w:r>
          </w:p>
        </w:tc>
        <w:tc>
          <w:tcPr>
            <w:tcW w:w="3402" w:type="dxa"/>
            <w:tcBorders>
              <w:top w:val="nil"/>
              <w:left w:val="nil"/>
              <w:bottom w:val="single" w:sz="4" w:space="0" w:color="auto"/>
              <w:right w:val="single" w:sz="4" w:space="0" w:color="auto"/>
            </w:tcBorders>
            <w:shd w:val="clear" w:color="auto" w:fill="auto"/>
            <w:vAlign w:val="center"/>
            <w:hideMark/>
          </w:tcPr>
          <w:p w14:paraId="36421EB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Drug Inhibition of Redox Factor-1 Restores Hypoxia-Driven Changes in Tuberous Sclerosis Complex 2 Deficient Cells</w:t>
            </w:r>
          </w:p>
        </w:tc>
        <w:tc>
          <w:tcPr>
            <w:tcW w:w="6663" w:type="dxa"/>
            <w:tcBorders>
              <w:top w:val="nil"/>
              <w:left w:val="nil"/>
              <w:bottom w:val="single" w:sz="4" w:space="0" w:color="auto"/>
              <w:right w:val="single" w:sz="4" w:space="0" w:color="auto"/>
            </w:tcBorders>
            <w:shd w:val="clear" w:color="auto" w:fill="auto"/>
            <w:vAlign w:val="center"/>
            <w:hideMark/>
          </w:tcPr>
          <w:p w14:paraId="21A05CE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D. Champion; K. M. Dodd; H. C. Lam; M. A. M. Alzahrani; S. </w:t>
            </w:r>
            <w:proofErr w:type="spellStart"/>
            <w:r w:rsidRPr="003C0278">
              <w:rPr>
                <w:rFonts w:ascii="Arial" w:eastAsia="Times New Roman" w:hAnsi="Arial" w:cs="Arial"/>
                <w:color w:val="000000"/>
                <w:kern w:val="0"/>
                <w:sz w:val="20"/>
                <w:szCs w:val="20"/>
                <w:lang w:eastAsia="en-GB"/>
                <w14:ligatures w14:val="none"/>
              </w:rPr>
              <w:t>Seifan</w:t>
            </w:r>
            <w:proofErr w:type="spellEnd"/>
            <w:r w:rsidRPr="003C0278">
              <w:rPr>
                <w:rFonts w:ascii="Arial" w:eastAsia="Times New Roman" w:hAnsi="Arial" w:cs="Arial"/>
                <w:color w:val="000000"/>
                <w:kern w:val="0"/>
                <w:sz w:val="20"/>
                <w:szCs w:val="20"/>
                <w:lang w:eastAsia="en-GB"/>
                <w14:ligatures w14:val="none"/>
              </w:rPr>
              <w:t>; E. Rad; D. O. Scourfield; M. L. Fishel; B. L. Calver; A. Ager; E. P. Henske; D. M. Davies; M. R. Kelley; A. R. Tee</w:t>
            </w:r>
          </w:p>
        </w:tc>
        <w:tc>
          <w:tcPr>
            <w:tcW w:w="708" w:type="dxa"/>
            <w:tcBorders>
              <w:top w:val="nil"/>
              <w:left w:val="nil"/>
              <w:bottom w:val="single" w:sz="4" w:space="0" w:color="auto"/>
              <w:right w:val="single" w:sz="4" w:space="0" w:color="auto"/>
            </w:tcBorders>
            <w:shd w:val="clear" w:color="auto" w:fill="auto"/>
            <w:vAlign w:val="center"/>
            <w:hideMark/>
          </w:tcPr>
          <w:p w14:paraId="20197D7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0CEDF1E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24</w:t>
            </w:r>
          </w:p>
        </w:tc>
        <w:tc>
          <w:tcPr>
            <w:tcW w:w="709" w:type="dxa"/>
            <w:tcBorders>
              <w:top w:val="nil"/>
              <w:left w:val="nil"/>
              <w:bottom w:val="single" w:sz="4" w:space="0" w:color="auto"/>
              <w:right w:val="single" w:sz="4" w:space="0" w:color="auto"/>
            </w:tcBorders>
            <w:shd w:val="clear" w:color="auto" w:fill="auto"/>
            <w:vAlign w:val="center"/>
            <w:hideMark/>
          </w:tcPr>
          <w:p w14:paraId="1F65F7F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8CD5C61"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C26C7E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6CF50B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Food Control</w:t>
            </w:r>
          </w:p>
        </w:tc>
        <w:tc>
          <w:tcPr>
            <w:tcW w:w="3402" w:type="dxa"/>
            <w:tcBorders>
              <w:top w:val="nil"/>
              <w:left w:val="nil"/>
              <w:bottom w:val="single" w:sz="4" w:space="0" w:color="auto"/>
              <w:right w:val="single" w:sz="4" w:space="0" w:color="auto"/>
            </w:tcBorders>
            <w:shd w:val="clear" w:color="auto" w:fill="auto"/>
            <w:vAlign w:val="center"/>
            <w:hideMark/>
          </w:tcPr>
          <w:p w14:paraId="0A58631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guide to standardise artificial contamination procedures with protozoan parasite oocysts or cysts during method evaluation, using Cryptosporidium and leafy greens as models</w:t>
            </w:r>
          </w:p>
        </w:tc>
        <w:tc>
          <w:tcPr>
            <w:tcW w:w="6663" w:type="dxa"/>
            <w:tcBorders>
              <w:top w:val="nil"/>
              <w:left w:val="nil"/>
              <w:bottom w:val="single" w:sz="4" w:space="0" w:color="auto"/>
              <w:right w:val="single" w:sz="4" w:space="0" w:color="auto"/>
            </w:tcBorders>
            <w:shd w:val="clear" w:color="auto" w:fill="auto"/>
            <w:vAlign w:val="center"/>
            <w:hideMark/>
          </w:tcPr>
          <w:p w14:paraId="7BDD038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R. M. Chalmers; F. Katzer; S. La Carbona; M. Lalle; R. </w:t>
            </w:r>
            <w:proofErr w:type="spellStart"/>
            <w:r w:rsidRPr="003C0278">
              <w:rPr>
                <w:rFonts w:ascii="Arial" w:eastAsia="Times New Roman" w:hAnsi="Arial" w:cs="Arial"/>
                <w:color w:val="000000"/>
                <w:kern w:val="0"/>
                <w:sz w:val="20"/>
                <w:szCs w:val="20"/>
                <w:lang w:eastAsia="en-GB"/>
                <w14:ligatures w14:val="none"/>
              </w:rPr>
              <w:t>Razakandrainibe</w:t>
            </w:r>
            <w:proofErr w:type="spellEnd"/>
            <w:r w:rsidRPr="003C0278">
              <w:rPr>
                <w:rFonts w:ascii="Arial" w:eastAsia="Times New Roman" w:hAnsi="Arial" w:cs="Arial"/>
                <w:color w:val="000000"/>
                <w:kern w:val="0"/>
                <w:sz w:val="20"/>
                <w:szCs w:val="20"/>
                <w:lang w:eastAsia="en-GB"/>
                <w14:ligatures w14:val="none"/>
              </w:rPr>
              <w:t xml:space="preserve">; L. J. Robertson; G. Robinson; B. </w:t>
            </w:r>
            <w:proofErr w:type="spellStart"/>
            <w:r w:rsidRPr="003C0278">
              <w:rPr>
                <w:rFonts w:ascii="Arial" w:eastAsia="Times New Roman" w:hAnsi="Arial" w:cs="Arial"/>
                <w:color w:val="000000"/>
                <w:kern w:val="0"/>
                <w:sz w:val="20"/>
                <w:szCs w:val="20"/>
                <w:lang w:eastAsia="en-GB"/>
                <w14:ligatures w14:val="none"/>
              </w:rPr>
              <w:t>Šoba</w:t>
            </w:r>
            <w:proofErr w:type="spellEnd"/>
            <w:r w:rsidRPr="003C0278">
              <w:rPr>
                <w:rFonts w:ascii="Arial" w:eastAsia="Times New Roman" w:hAnsi="Arial" w:cs="Arial"/>
                <w:color w:val="000000"/>
                <w:kern w:val="0"/>
                <w:sz w:val="20"/>
                <w:szCs w:val="20"/>
                <w:lang w:eastAsia="en-GB"/>
                <w14:ligatures w14:val="none"/>
              </w:rPr>
              <w:t>; T. Temesgen; A. Mayer-Scholl</w:t>
            </w:r>
          </w:p>
        </w:tc>
        <w:tc>
          <w:tcPr>
            <w:tcW w:w="708" w:type="dxa"/>
            <w:tcBorders>
              <w:top w:val="nil"/>
              <w:left w:val="nil"/>
              <w:bottom w:val="single" w:sz="4" w:space="0" w:color="auto"/>
              <w:right w:val="single" w:sz="4" w:space="0" w:color="auto"/>
            </w:tcBorders>
            <w:shd w:val="clear" w:color="auto" w:fill="auto"/>
            <w:vAlign w:val="center"/>
            <w:hideMark/>
          </w:tcPr>
          <w:p w14:paraId="68DE0E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134</w:t>
            </w:r>
          </w:p>
        </w:tc>
        <w:tc>
          <w:tcPr>
            <w:tcW w:w="709" w:type="dxa"/>
            <w:tcBorders>
              <w:top w:val="nil"/>
              <w:left w:val="nil"/>
              <w:bottom w:val="single" w:sz="4" w:space="0" w:color="auto"/>
              <w:right w:val="single" w:sz="4" w:space="0" w:color="auto"/>
            </w:tcBorders>
            <w:shd w:val="clear" w:color="auto" w:fill="auto"/>
            <w:vAlign w:val="center"/>
            <w:hideMark/>
          </w:tcPr>
          <w:p w14:paraId="29E0A79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A891A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43ED1A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95DF36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450253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61B0848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Predicting outcomes from sentinel node biopsy for melanoma in the UK: Is the MIA nomogram the answer?</w:t>
            </w:r>
          </w:p>
        </w:tc>
        <w:tc>
          <w:tcPr>
            <w:tcW w:w="6663" w:type="dxa"/>
            <w:tcBorders>
              <w:top w:val="nil"/>
              <w:left w:val="nil"/>
              <w:bottom w:val="single" w:sz="4" w:space="0" w:color="auto"/>
              <w:right w:val="single" w:sz="4" w:space="0" w:color="auto"/>
            </w:tcBorders>
            <w:shd w:val="clear" w:color="auto" w:fill="auto"/>
            <w:vAlign w:val="center"/>
            <w:hideMark/>
          </w:tcPr>
          <w:p w14:paraId="4BD9D95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A. Carter; M. E. Flaherty; M. S. Hemington-Gorse; M. J. J. Cubitt</w:t>
            </w:r>
          </w:p>
        </w:tc>
        <w:tc>
          <w:tcPr>
            <w:tcW w:w="708" w:type="dxa"/>
            <w:tcBorders>
              <w:top w:val="nil"/>
              <w:left w:val="nil"/>
              <w:bottom w:val="single" w:sz="4" w:space="0" w:color="auto"/>
              <w:right w:val="single" w:sz="4" w:space="0" w:color="auto"/>
            </w:tcBorders>
            <w:shd w:val="clear" w:color="auto" w:fill="auto"/>
            <w:vAlign w:val="center"/>
            <w:hideMark/>
          </w:tcPr>
          <w:p w14:paraId="7F736FF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75</w:t>
            </w:r>
          </w:p>
        </w:tc>
        <w:tc>
          <w:tcPr>
            <w:tcW w:w="709" w:type="dxa"/>
            <w:tcBorders>
              <w:top w:val="nil"/>
              <w:left w:val="nil"/>
              <w:bottom w:val="single" w:sz="4" w:space="0" w:color="auto"/>
              <w:right w:val="single" w:sz="4" w:space="0" w:color="auto"/>
            </w:tcBorders>
            <w:shd w:val="clear" w:color="auto" w:fill="auto"/>
            <w:vAlign w:val="center"/>
            <w:hideMark/>
          </w:tcPr>
          <w:p w14:paraId="0A9C1C2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21F08C3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1497-1520</w:t>
            </w:r>
          </w:p>
        </w:tc>
      </w:tr>
      <w:tr w:rsidR="001A6346" w:rsidRPr="003C0278" w14:paraId="4C8DB48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FCA5D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F73043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Heart Journal - Case Reports</w:t>
            </w:r>
          </w:p>
        </w:tc>
        <w:tc>
          <w:tcPr>
            <w:tcW w:w="3402" w:type="dxa"/>
            <w:tcBorders>
              <w:top w:val="nil"/>
              <w:left w:val="nil"/>
              <w:bottom w:val="single" w:sz="4" w:space="0" w:color="auto"/>
              <w:right w:val="single" w:sz="4" w:space="0" w:color="auto"/>
            </w:tcBorders>
            <w:shd w:val="clear" w:color="auto" w:fill="auto"/>
            <w:vAlign w:val="center"/>
            <w:hideMark/>
          </w:tcPr>
          <w:p w14:paraId="6A75AD6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Pseudoxanthoma elasticum causing extensive myocardial calcification</w:t>
            </w:r>
          </w:p>
        </w:tc>
        <w:tc>
          <w:tcPr>
            <w:tcW w:w="6663" w:type="dxa"/>
            <w:tcBorders>
              <w:top w:val="nil"/>
              <w:left w:val="nil"/>
              <w:bottom w:val="single" w:sz="4" w:space="0" w:color="auto"/>
              <w:right w:val="single" w:sz="4" w:space="0" w:color="auto"/>
            </w:tcBorders>
            <w:shd w:val="clear" w:color="auto" w:fill="auto"/>
            <w:vAlign w:val="center"/>
            <w:hideMark/>
          </w:tcPr>
          <w:p w14:paraId="3F898F0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E. J. </w:t>
            </w:r>
            <w:proofErr w:type="spellStart"/>
            <w:r w:rsidRPr="003C0278">
              <w:rPr>
                <w:rFonts w:ascii="Arial" w:eastAsia="Times New Roman" w:hAnsi="Arial" w:cs="Arial"/>
                <w:color w:val="000000"/>
                <w:kern w:val="0"/>
                <w:sz w:val="20"/>
                <w:szCs w:val="20"/>
                <w:lang w:eastAsia="en-GB"/>
                <w14:ligatures w14:val="none"/>
              </w:rPr>
              <w:t>Carande</w:t>
            </w:r>
            <w:proofErr w:type="spellEnd"/>
            <w:r w:rsidRPr="003C0278">
              <w:rPr>
                <w:rFonts w:ascii="Arial" w:eastAsia="Times New Roman" w:hAnsi="Arial" w:cs="Arial"/>
                <w:color w:val="000000"/>
                <w:kern w:val="0"/>
                <w:sz w:val="20"/>
                <w:szCs w:val="20"/>
                <w:lang w:eastAsia="en-GB"/>
                <w14:ligatures w14:val="none"/>
              </w:rPr>
              <w:t>; E. F. Roberts; A. M. Probert; B. Dicken; A. Ionescu</w:t>
            </w:r>
          </w:p>
        </w:tc>
        <w:tc>
          <w:tcPr>
            <w:tcW w:w="708" w:type="dxa"/>
            <w:tcBorders>
              <w:top w:val="nil"/>
              <w:left w:val="nil"/>
              <w:bottom w:val="single" w:sz="4" w:space="0" w:color="auto"/>
              <w:right w:val="single" w:sz="4" w:space="0" w:color="auto"/>
            </w:tcBorders>
            <w:shd w:val="clear" w:color="auto" w:fill="auto"/>
            <w:vAlign w:val="center"/>
            <w:hideMark/>
          </w:tcPr>
          <w:p w14:paraId="1B40ADC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1B57618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0245D87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71AB83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5294F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4229283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Cochrane Database of Systematic Reviews</w:t>
            </w:r>
          </w:p>
        </w:tc>
        <w:tc>
          <w:tcPr>
            <w:tcW w:w="3402" w:type="dxa"/>
            <w:tcBorders>
              <w:top w:val="nil"/>
              <w:left w:val="nil"/>
              <w:bottom w:val="single" w:sz="4" w:space="0" w:color="auto"/>
              <w:right w:val="single" w:sz="4" w:space="0" w:color="auto"/>
            </w:tcBorders>
            <w:shd w:val="clear" w:color="auto" w:fill="auto"/>
            <w:vAlign w:val="center"/>
            <w:hideMark/>
          </w:tcPr>
          <w:p w14:paraId="3FF7814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Early palliative interventions for improving outcomes in people with a primary malignant brain tumour and their carers</w:t>
            </w:r>
          </w:p>
        </w:tc>
        <w:tc>
          <w:tcPr>
            <w:tcW w:w="6663" w:type="dxa"/>
            <w:tcBorders>
              <w:top w:val="nil"/>
              <w:left w:val="nil"/>
              <w:bottom w:val="single" w:sz="4" w:space="0" w:color="auto"/>
              <w:right w:val="single" w:sz="4" w:space="0" w:color="auto"/>
            </w:tcBorders>
            <w:shd w:val="clear" w:color="auto" w:fill="auto"/>
            <w:vAlign w:val="center"/>
            <w:hideMark/>
          </w:tcPr>
          <w:p w14:paraId="1527FB8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Byrne; A. Torrens-Burton; S. Sivell; F. Y. Moraes; H. Bulbeck; M. Bernstein; A. Nelson; H. Fielding</w:t>
            </w:r>
          </w:p>
        </w:tc>
        <w:tc>
          <w:tcPr>
            <w:tcW w:w="708" w:type="dxa"/>
            <w:tcBorders>
              <w:top w:val="nil"/>
              <w:left w:val="nil"/>
              <w:bottom w:val="single" w:sz="4" w:space="0" w:color="auto"/>
              <w:right w:val="single" w:sz="4" w:space="0" w:color="auto"/>
            </w:tcBorders>
            <w:shd w:val="clear" w:color="auto" w:fill="auto"/>
            <w:vAlign w:val="center"/>
            <w:hideMark/>
          </w:tcPr>
          <w:p w14:paraId="39E854D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709" w:type="dxa"/>
            <w:tcBorders>
              <w:top w:val="nil"/>
              <w:left w:val="nil"/>
              <w:bottom w:val="single" w:sz="4" w:space="0" w:color="auto"/>
              <w:right w:val="single" w:sz="4" w:space="0" w:color="auto"/>
            </w:tcBorders>
            <w:shd w:val="clear" w:color="auto" w:fill="auto"/>
            <w:vAlign w:val="center"/>
            <w:hideMark/>
          </w:tcPr>
          <w:p w14:paraId="210C635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734B341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E4FD8C6"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18F5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385CD6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Kardiologia Polska</w:t>
            </w:r>
          </w:p>
        </w:tc>
        <w:tc>
          <w:tcPr>
            <w:tcW w:w="3402" w:type="dxa"/>
            <w:tcBorders>
              <w:top w:val="nil"/>
              <w:left w:val="nil"/>
              <w:bottom w:val="single" w:sz="4" w:space="0" w:color="auto"/>
              <w:right w:val="single" w:sz="4" w:space="0" w:color="auto"/>
            </w:tcBorders>
            <w:shd w:val="clear" w:color="auto" w:fill="auto"/>
            <w:vAlign w:val="center"/>
            <w:hideMark/>
          </w:tcPr>
          <w:p w14:paraId="5F26B06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Life-threatening congenital hydropericardium in a newborn with Down syndrome, transient abnormal myelopoiesis, Hirschsprung disease, and a ventricular septal defect</w:t>
            </w:r>
          </w:p>
        </w:tc>
        <w:tc>
          <w:tcPr>
            <w:tcW w:w="6663" w:type="dxa"/>
            <w:tcBorders>
              <w:top w:val="nil"/>
              <w:left w:val="nil"/>
              <w:bottom w:val="single" w:sz="4" w:space="0" w:color="auto"/>
              <w:right w:val="single" w:sz="4" w:space="0" w:color="auto"/>
            </w:tcBorders>
            <w:shd w:val="clear" w:color="auto" w:fill="auto"/>
            <w:vAlign w:val="center"/>
            <w:hideMark/>
          </w:tcPr>
          <w:p w14:paraId="6A4954A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Buczyński; M. A. Karolczak; W. </w:t>
            </w:r>
            <w:proofErr w:type="spellStart"/>
            <w:r w:rsidRPr="003C0278">
              <w:rPr>
                <w:rFonts w:ascii="Arial" w:eastAsia="Times New Roman" w:hAnsi="Arial" w:cs="Arial"/>
                <w:color w:val="000000"/>
                <w:kern w:val="0"/>
                <w:sz w:val="20"/>
                <w:szCs w:val="20"/>
                <w:lang w:eastAsia="en-GB"/>
                <w14:ligatures w14:val="none"/>
              </w:rPr>
              <w:t>Mądry</w:t>
            </w:r>
            <w:proofErr w:type="spellEnd"/>
            <w:r w:rsidRPr="003C0278">
              <w:rPr>
                <w:rFonts w:ascii="Arial" w:eastAsia="Times New Roman" w:hAnsi="Arial" w:cs="Arial"/>
                <w:color w:val="000000"/>
                <w:kern w:val="0"/>
                <w:sz w:val="20"/>
                <w:szCs w:val="20"/>
                <w:lang w:eastAsia="en-GB"/>
                <w14:ligatures w14:val="none"/>
              </w:rPr>
              <w:t>; K. Szymańska-Beta; D. J. Grégoire; K. Szymczak; J. Kuźma</w:t>
            </w:r>
          </w:p>
        </w:tc>
        <w:tc>
          <w:tcPr>
            <w:tcW w:w="708" w:type="dxa"/>
            <w:tcBorders>
              <w:top w:val="nil"/>
              <w:left w:val="nil"/>
              <w:bottom w:val="single" w:sz="4" w:space="0" w:color="auto"/>
              <w:right w:val="single" w:sz="4" w:space="0" w:color="auto"/>
            </w:tcBorders>
            <w:shd w:val="clear" w:color="auto" w:fill="auto"/>
            <w:vAlign w:val="center"/>
            <w:hideMark/>
          </w:tcPr>
          <w:p w14:paraId="1A41553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80</w:t>
            </w:r>
          </w:p>
        </w:tc>
        <w:tc>
          <w:tcPr>
            <w:tcW w:w="709" w:type="dxa"/>
            <w:tcBorders>
              <w:top w:val="nil"/>
              <w:left w:val="nil"/>
              <w:bottom w:val="single" w:sz="4" w:space="0" w:color="auto"/>
              <w:right w:val="single" w:sz="4" w:space="0" w:color="auto"/>
            </w:tcBorders>
            <w:shd w:val="clear" w:color="auto" w:fill="auto"/>
            <w:vAlign w:val="center"/>
            <w:hideMark/>
          </w:tcPr>
          <w:p w14:paraId="576F3B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61420F3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612-613</w:t>
            </w:r>
          </w:p>
        </w:tc>
      </w:tr>
      <w:tr w:rsidR="001A6346" w:rsidRPr="003C0278" w14:paraId="2B367D4F"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3C0B8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294287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Prenatal Diagnosis</w:t>
            </w:r>
          </w:p>
        </w:tc>
        <w:tc>
          <w:tcPr>
            <w:tcW w:w="3402" w:type="dxa"/>
            <w:tcBorders>
              <w:top w:val="nil"/>
              <w:left w:val="nil"/>
              <w:bottom w:val="single" w:sz="4" w:space="0" w:color="auto"/>
              <w:right w:val="single" w:sz="4" w:space="0" w:color="auto"/>
            </w:tcBorders>
            <w:shd w:val="clear" w:color="auto" w:fill="auto"/>
            <w:vAlign w:val="center"/>
            <w:hideMark/>
          </w:tcPr>
          <w:p w14:paraId="18E0596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Implementation of non-invasive prenatal testing within a national UK antenatal screening programme: Impact on women's choices</w:t>
            </w:r>
          </w:p>
        </w:tc>
        <w:tc>
          <w:tcPr>
            <w:tcW w:w="6663" w:type="dxa"/>
            <w:tcBorders>
              <w:top w:val="nil"/>
              <w:left w:val="nil"/>
              <w:bottom w:val="single" w:sz="4" w:space="0" w:color="auto"/>
              <w:right w:val="single" w:sz="4" w:space="0" w:color="auto"/>
            </w:tcBorders>
            <w:shd w:val="clear" w:color="auto" w:fill="auto"/>
            <w:vAlign w:val="center"/>
            <w:hideMark/>
          </w:tcPr>
          <w:p w14:paraId="71D3BDC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B. Bowden; S. de Souza; A. </w:t>
            </w:r>
            <w:proofErr w:type="spellStart"/>
            <w:r w:rsidRPr="003C0278">
              <w:rPr>
                <w:rFonts w:ascii="Arial" w:eastAsia="Times New Roman" w:hAnsi="Arial" w:cs="Arial"/>
                <w:color w:val="000000"/>
                <w:kern w:val="0"/>
                <w:sz w:val="20"/>
                <w:szCs w:val="20"/>
                <w:lang w:eastAsia="en-GB"/>
                <w14:ligatures w14:val="none"/>
              </w:rPr>
              <w:t>Puchades</w:t>
            </w:r>
            <w:proofErr w:type="spellEnd"/>
            <w:r w:rsidRPr="003C0278">
              <w:rPr>
                <w:rFonts w:ascii="Arial" w:eastAsia="Times New Roman" w:hAnsi="Arial" w:cs="Arial"/>
                <w:color w:val="000000"/>
                <w:kern w:val="0"/>
                <w:sz w:val="20"/>
                <w:szCs w:val="20"/>
                <w:lang w:eastAsia="en-GB"/>
                <w14:ligatures w14:val="none"/>
              </w:rPr>
              <w:t>; K. Williams; S. Morgan; S. Anderson; D. Tucker; S. Hillier</w:t>
            </w:r>
          </w:p>
        </w:tc>
        <w:tc>
          <w:tcPr>
            <w:tcW w:w="708" w:type="dxa"/>
            <w:tcBorders>
              <w:top w:val="nil"/>
              <w:left w:val="nil"/>
              <w:bottom w:val="single" w:sz="4" w:space="0" w:color="auto"/>
              <w:right w:val="single" w:sz="4" w:space="0" w:color="auto"/>
            </w:tcBorders>
            <w:shd w:val="clear" w:color="auto" w:fill="auto"/>
            <w:vAlign w:val="center"/>
            <w:hideMark/>
          </w:tcPr>
          <w:p w14:paraId="63238B6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42</w:t>
            </w:r>
          </w:p>
        </w:tc>
        <w:tc>
          <w:tcPr>
            <w:tcW w:w="709" w:type="dxa"/>
            <w:tcBorders>
              <w:top w:val="nil"/>
              <w:left w:val="nil"/>
              <w:bottom w:val="single" w:sz="4" w:space="0" w:color="auto"/>
              <w:right w:val="single" w:sz="4" w:space="0" w:color="auto"/>
            </w:tcBorders>
            <w:shd w:val="clear" w:color="auto" w:fill="auto"/>
            <w:vAlign w:val="center"/>
            <w:hideMark/>
          </w:tcPr>
          <w:p w14:paraId="65A8A73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1224DCC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549-556</w:t>
            </w:r>
          </w:p>
        </w:tc>
      </w:tr>
      <w:tr w:rsidR="001A6346" w:rsidRPr="003C0278" w14:paraId="1BA5C63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472105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06E904B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Nuclear Medicine and Molecular Imaging: Volume 1-4</w:t>
            </w:r>
          </w:p>
        </w:tc>
        <w:tc>
          <w:tcPr>
            <w:tcW w:w="3402" w:type="dxa"/>
            <w:tcBorders>
              <w:top w:val="nil"/>
              <w:left w:val="nil"/>
              <w:bottom w:val="single" w:sz="4" w:space="0" w:color="auto"/>
              <w:right w:val="single" w:sz="4" w:space="0" w:color="auto"/>
            </w:tcBorders>
            <w:shd w:val="clear" w:color="auto" w:fill="auto"/>
            <w:vAlign w:val="center"/>
            <w:hideMark/>
          </w:tcPr>
          <w:p w14:paraId="34669BA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Radiation safety, waste management and transportation</w:t>
            </w:r>
          </w:p>
        </w:tc>
        <w:tc>
          <w:tcPr>
            <w:tcW w:w="6663" w:type="dxa"/>
            <w:tcBorders>
              <w:top w:val="nil"/>
              <w:left w:val="nil"/>
              <w:bottom w:val="single" w:sz="4" w:space="0" w:color="auto"/>
              <w:right w:val="single" w:sz="4" w:space="0" w:color="auto"/>
            </w:tcBorders>
            <w:shd w:val="clear" w:color="auto" w:fill="auto"/>
            <w:vAlign w:val="center"/>
            <w:hideMark/>
          </w:tcPr>
          <w:p w14:paraId="5F6F025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 Bidder; N. Hartman</w:t>
            </w:r>
          </w:p>
        </w:tc>
        <w:tc>
          <w:tcPr>
            <w:tcW w:w="708" w:type="dxa"/>
            <w:tcBorders>
              <w:top w:val="nil"/>
              <w:left w:val="nil"/>
              <w:bottom w:val="single" w:sz="4" w:space="0" w:color="auto"/>
              <w:right w:val="single" w:sz="4" w:space="0" w:color="auto"/>
            </w:tcBorders>
            <w:shd w:val="clear" w:color="auto" w:fill="auto"/>
            <w:vAlign w:val="center"/>
            <w:hideMark/>
          </w:tcPr>
          <w:p w14:paraId="40BA33F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4268CC4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497153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260-273</w:t>
            </w:r>
          </w:p>
        </w:tc>
      </w:tr>
      <w:tr w:rsidR="001A6346" w:rsidRPr="003C0278" w14:paraId="3337311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1B0DB1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8D17E9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Measurement in Physical Education and Exercise Science</w:t>
            </w:r>
          </w:p>
        </w:tc>
        <w:tc>
          <w:tcPr>
            <w:tcW w:w="3402" w:type="dxa"/>
            <w:tcBorders>
              <w:top w:val="nil"/>
              <w:left w:val="nil"/>
              <w:bottom w:val="single" w:sz="4" w:space="0" w:color="auto"/>
              <w:right w:val="single" w:sz="4" w:space="0" w:color="auto"/>
            </w:tcBorders>
            <w:shd w:val="clear" w:color="auto" w:fill="auto"/>
            <w:vAlign w:val="center"/>
            <w:hideMark/>
          </w:tcPr>
          <w:p w14:paraId="57F1FEA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Calibration and Cross-validation of </w:t>
            </w:r>
            <w:proofErr w:type="spellStart"/>
            <w:r w:rsidRPr="003C0278">
              <w:rPr>
                <w:rFonts w:ascii="Arial" w:eastAsia="Times New Roman" w:hAnsi="Arial" w:cs="Arial"/>
                <w:color w:val="000000"/>
                <w:kern w:val="0"/>
                <w:sz w:val="20"/>
                <w:szCs w:val="20"/>
                <w:lang w:eastAsia="en-GB"/>
                <w14:ligatures w14:val="none"/>
              </w:rPr>
              <w:t>Accelerometry</w:t>
            </w:r>
            <w:proofErr w:type="spellEnd"/>
            <w:r w:rsidRPr="003C0278">
              <w:rPr>
                <w:rFonts w:ascii="Arial" w:eastAsia="Times New Roman" w:hAnsi="Arial" w:cs="Arial"/>
                <w:color w:val="000000"/>
                <w:kern w:val="0"/>
                <w:sz w:val="20"/>
                <w:szCs w:val="20"/>
                <w:lang w:eastAsia="en-GB"/>
                <w14:ligatures w14:val="none"/>
              </w:rPr>
              <w:t xml:space="preserve"> in Children and Adolescents with Cystic Fibrosis</w:t>
            </w:r>
          </w:p>
        </w:tc>
        <w:tc>
          <w:tcPr>
            <w:tcW w:w="6663" w:type="dxa"/>
            <w:tcBorders>
              <w:top w:val="nil"/>
              <w:left w:val="nil"/>
              <w:bottom w:val="single" w:sz="4" w:space="0" w:color="auto"/>
              <w:right w:val="single" w:sz="4" w:space="0" w:color="auto"/>
            </w:tcBorders>
            <w:shd w:val="clear" w:color="auto" w:fill="auto"/>
            <w:vAlign w:val="center"/>
            <w:hideMark/>
          </w:tcPr>
          <w:p w14:paraId="79C4504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S. </w:t>
            </w:r>
            <w:proofErr w:type="spellStart"/>
            <w:r w:rsidRPr="003C0278">
              <w:rPr>
                <w:rFonts w:ascii="Arial" w:eastAsia="Times New Roman" w:hAnsi="Arial" w:cs="Arial"/>
                <w:color w:val="000000"/>
                <w:kern w:val="0"/>
                <w:sz w:val="20"/>
                <w:szCs w:val="20"/>
                <w:lang w:eastAsia="en-GB"/>
                <w14:ligatures w14:val="none"/>
              </w:rPr>
              <w:t>Bianchim</w:t>
            </w:r>
            <w:proofErr w:type="spellEnd"/>
            <w:r w:rsidRPr="003C0278">
              <w:rPr>
                <w:rFonts w:ascii="Arial" w:eastAsia="Times New Roman" w:hAnsi="Arial" w:cs="Arial"/>
                <w:color w:val="000000"/>
                <w:kern w:val="0"/>
                <w:sz w:val="20"/>
                <w:szCs w:val="20"/>
                <w:lang w:eastAsia="en-GB"/>
                <w14:ligatures w14:val="none"/>
              </w:rPr>
              <w:t xml:space="preserve">; M. A. </w:t>
            </w:r>
            <w:proofErr w:type="spellStart"/>
            <w:r w:rsidRPr="003C0278">
              <w:rPr>
                <w:rFonts w:ascii="Arial" w:eastAsia="Times New Roman" w:hAnsi="Arial" w:cs="Arial"/>
                <w:color w:val="000000"/>
                <w:kern w:val="0"/>
                <w:sz w:val="20"/>
                <w:szCs w:val="20"/>
                <w:lang w:eastAsia="en-GB"/>
                <w14:ligatures w14:val="none"/>
              </w:rPr>
              <w:t>McNarry</w:t>
            </w:r>
            <w:proofErr w:type="spellEnd"/>
            <w:r w:rsidRPr="003C0278">
              <w:rPr>
                <w:rFonts w:ascii="Arial" w:eastAsia="Times New Roman" w:hAnsi="Arial" w:cs="Arial"/>
                <w:color w:val="000000"/>
                <w:kern w:val="0"/>
                <w:sz w:val="20"/>
                <w:szCs w:val="20"/>
                <w:lang w:eastAsia="en-GB"/>
                <w14:ligatures w14:val="none"/>
              </w:rPr>
              <w:t xml:space="preserve">; R. Evans; L. Thia; A. R. Barker; C. A. Williams; S. Denford; K. A. Mackintosh; S. R. C. g. on behalf of </w:t>
            </w:r>
            <w:proofErr w:type="spellStart"/>
            <w:r w:rsidRPr="003C0278">
              <w:rPr>
                <w:rFonts w:ascii="Arial" w:eastAsia="Times New Roman" w:hAnsi="Arial" w:cs="Arial"/>
                <w:color w:val="000000"/>
                <w:kern w:val="0"/>
                <w:sz w:val="20"/>
                <w:szCs w:val="20"/>
                <w:lang w:eastAsia="en-GB"/>
                <w14:ligatures w14:val="none"/>
              </w:rPr>
              <w:t>ActiveYouth</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7B4858F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898C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4DD920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0ADF033"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7631B7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020A0F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International Journal of Environmental Research and Public Health</w:t>
            </w:r>
          </w:p>
        </w:tc>
        <w:tc>
          <w:tcPr>
            <w:tcW w:w="3402" w:type="dxa"/>
            <w:tcBorders>
              <w:top w:val="nil"/>
              <w:left w:val="nil"/>
              <w:bottom w:val="single" w:sz="4" w:space="0" w:color="auto"/>
              <w:right w:val="single" w:sz="4" w:space="0" w:color="auto"/>
            </w:tcBorders>
            <w:shd w:val="clear" w:color="auto" w:fill="auto"/>
            <w:vAlign w:val="center"/>
            <w:hideMark/>
          </w:tcPr>
          <w:p w14:paraId="5ECBA7D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Sleep, Sedentary Time and Physical Activity Levels in Children with Cystic </w:t>
            </w:r>
            <w:proofErr w:type="spellStart"/>
            <w:r w:rsidRPr="003C0278">
              <w:rPr>
                <w:rFonts w:ascii="Arial" w:eastAsia="Times New Roman" w:hAnsi="Arial" w:cs="Arial"/>
                <w:color w:val="000000"/>
                <w:kern w:val="0"/>
                <w:sz w:val="20"/>
                <w:szCs w:val="20"/>
                <w:lang w:eastAsia="en-GB"/>
                <w14:ligatures w14:val="none"/>
              </w:rPr>
              <w:t>Fibrosisss</w:t>
            </w:r>
            <w:proofErr w:type="spellEnd"/>
          </w:p>
        </w:tc>
        <w:tc>
          <w:tcPr>
            <w:tcW w:w="6663" w:type="dxa"/>
            <w:tcBorders>
              <w:top w:val="nil"/>
              <w:left w:val="nil"/>
              <w:bottom w:val="single" w:sz="4" w:space="0" w:color="auto"/>
              <w:right w:val="single" w:sz="4" w:space="0" w:color="auto"/>
            </w:tcBorders>
            <w:shd w:val="clear" w:color="auto" w:fill="auto"/>
            <w:vAlign w:val="center"/>
            <w:hideMark/>
          </w:tcPr>
          <w:p w14:paraId="45F32FA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M. S. </w:t>
            </w:r>
            <w:proofErr w:type="spellStart"/>
            <w:r w:rsidRPr="003C0278">
              <w:rPr>
                <w:rFonts w:ascii="Arial" w:eastAsia="Times New Roman" w:hAnsi="Arial" w:cs="Arial"/>
                <w:color w:val="000000"/>
                <w:kern w:val="0"/>
                <w:sz w:val="20"/>
                <w:szCs w:val="20"/>
                <w:lang w:eastAsia="en-GB"/>
                <w14:ligatures w14:val="none"/>
              </w:rPr>
              <w:t>Bianchim</w:t>
            </w:r>
            <w:proofErr w:type="spellEnd"/>
            <w:r w:rsidRPr="003C0278">
              <w:rPr>
                <w:rFonts w:ascii="Arial" w:eastAsia="Times New Roman" w:hAnsi="Arial" w:cs="Arial"/>
                <w:color w:val="000000"/>
                <w:kern w:val="0"/>
                <w:sz w:val="20"/>
                <w:szCs w:val="20"/>
                <w:lang w:eastAsia="en-GB"/>
                <w14:ligatures w14:val="none"/>
              </w:rPr>
              <w:t xml:space="preserve">; M. A. </w:t>
            </w:r>
            <w:proofErr w:type="spellStart"/>
            <w:r w:rsidRPr="003C0278">
              <w:rPr>
                <w:rFonts w:ascii="Arial" w:eastAsia="Times New Roman" w:hAnsi="Arial" w:cs="Arial"/>
                <w:color w:val="000000"/>
                <w:kern w:val="0"/>
                <w:sz w:val="20"/>
                <w:szCs w:val="20"/>
                <w:lang w:eastAsia="en-GB"/>
                <w14:ligatures w14:val="none"/>
              </w:rPr>
              <w:t>McNarry</w:t>
            </w:r>
            <w:proofErr w:type="spellEnd"/>
            <w:r w:rsidRPr="003C0278">
              <w:rPr>
                <w:rFonts w:ascii="Arial" w:eastAsia="Times New Roman" w:hAnsi="Arial" w:cs="Arial"/>
                <w:color w:val="000000"/>
                <w:kern w:val="0"/>
                <w:sz w:val="20"/>
                <w:szCs w:val="20"/>
                <w:lang w:eastAsia="en-GB"/>
                <w14:ligatures w14:val="none"/>
              </w:rPr>
              <w:t>; A. R. Barker; C. A. Williams; S. Denford; A. E. Holland; N. S. Cox; J. Dreger; R. Evans; L. Thia; K. A. Mackintosh</w:t>
            </w:r>
          </w:p>
        </w:tc>
        <w:tc>
          <w:tcPr>
            <w:tcW w:w="708" w:type="dxa"/>
            <w:tcBorders>
              <w:top w:val="nil"/>
              <w:left w:val="nil"/>
              <w:bottom w:val="single" w:sz="4" w:space="0" w:color="auto"/>
              <w:right w:val="single" w:sz="4" w:space="0" w:color="auto"/>
            </w:tcBorders>
            <w:shd w:val="clear" w:color="auto" w:fill="auto"/>
            <w:vAlign w:val="center"/>
            <w:hideMark/>
          </w:tcPr>
          <w:p w14:paraId="1D783B97"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19</w:t>
            </w:r>
          </w:p>
        </w:tc>
        <w:tc>
          <w:tcPr>
            <w:tcW w:w="709" w:type="dxa"/>
            <w:tcBorders>
              <w:top w:val="nil"/>
              <w:left w:val="nil"/>
              <w:bottom w:val="single" w:sz="4" w:space="0" w:color="auto"/>
              <w:right w:val="single" w:sz="4" w:space="0" w:color="auto"/>
            </w:tcBorders>
            <w:shd w:val="clear" w:color="auto" w:fill="auto"/>
            <w:vAlign w:val="center"/>
            <w:hideMark/>
          </w:tcPr>
          <w:p w14:paraId="2892D77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2461A2C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2CF2083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E4BAC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0DF485A"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European Journal of Orthopaedic Surgery and Traumatology</w:t>
            </w:r>
          </w:p>
        </w:tc>
        <w:tc>
          <w:tcPr>
            <w:tcW w:w="3402" w:type="dxa"/>
            <w:tcBorders>
              <w:top w:val="nil"/>
              <w:left w:val="nil"/>
              <w:bottom w:val="single" w:sz="4" w:space="0" w:color="auto"/>
              <w:right w:val="single" w:sz="4" w:space="0" w:color="auto"/>
            </w:tcBorders>
            <w:shd w:val="clear" w:color="auto" w:fill="auto"/>
            <w:vAlign w:val="center"/>
            <w:hideMark/>
          </w:tcPr>
          <w:p w14:paraId="20E7848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Standardising the management of open extremity fractures: a scoping review of national guidelines</w:t>
            </w:r>
          </w:p>
        </w:tc>
        <w:tc>
          <w:tcPr>
            <w:tcW w:w="6663" w:type="dxa"/>
            <w:tcBorders>
              <w:top w:val="nil"/>
              <w:left w:val="nil"/>
              <w:bottom w:val="single" w:sz="4" w:space="0" w:color="auto"/>
              <w:right w:val="single" w:sz="4" w:space="0" w:color="auto"/>
            </w:tcBorders>
            <w:shd w:val="clear" w:color="auto" w:fill="auto"/>
            <w:vAlign w:val="center"/>
            <w:hideMark/>
          </w:tcPr>
          <w:p w14:paraId="6CD4151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J. E. Berner; S. R. Ali; P. A. Will; R. </w:t>
            </w:r>
            <w:proofErr w:type="spellStart"/>
            <w:r w:rsidRPr="003C0278">
              <w:rPr>
                <w:rFonts w:ascii="Arial" w:eastAsia="Times New Roman" w:hAnsi="Arial" w:cs="Arial"/>
                <w:color w:val="000000"/>
                <w:kern w:val="0"/>
                <w:sz w:val="20"/>
                <w:szCs w:val="20"/>
                <w:lang w:eastAsia="en-GB"/>
                <w14:ligatures w14:val="none"/>
              </w:rPr>
              <w:t>Tejos</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Nanchahal</w:t>
            </w:r>
            <w:proofErr w:type="spellEnd"/>
            <w:r w:rsidRPr="003C0278">
              <w:rPr>
                <w:rFonts w:ascii="Arial" w:eastAsia="Times New Roman" w:hAnsi="Arial" w:cs="Arial"/>
                <w:color w:val="000000"/>
                <w:kern w:val="0"/>
                <w:sz w:val="20"/>
                <w:szCs w:val="20"/>
                <w:lang w:eastAsia="en-GB"/>
                <w14:ligatures w14:val="none"/>
              </w:rPr>
              <w:t>; A. Jain</w:t>
            </w:r>
          </w:p>
        </w:tc>
        <w:tc>
          <w:tcPr>
            <w:tcW w:w="708" w:type="dxa"/>
            <w:tcBorders>
              <w:top w:val="nil"/>
              <w:left w:val="nil"/>
              <w:bottom w:val="single" w:sz="4" w:space="0" w:color="auto"/>
              <w:right w:val="single" w:sz="4" w:space="0" w:color="auto"/>
            </w:tcBorders>
            <w:shd w:val="clear" w:color="auto" w:fill="auto"/>
            <w:vAlign w:val="center"/>
            <w:hideMark/>
          </w:tcPr>
          <w:p w14:paraId="1F3A22B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451CC9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2121E8F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5DCA751"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33102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E00B6DD"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BMJ Open</w:t>
            </w:r>
          </w:p>
        </w:tc>
        <w:tc>
          <w:tcPr>
            <w:tcW w:w="3402" w:type="dxa"/>
            <w:tcBorders>
              <w:top w:val="nil"/>
              <w:left w:val="nil"/>
              <w:bottom w:val="single" w:sz="4" w:space="0" w:color="auto"/>
              <w:right w:val="single" w:sz="4" w:space="0" w:color="auto"/>
            </w:tcBorders>
            <w:shd w:val="clear" w:color="auto" w:fill="auto"/>
            <w:vAlign w:val="center"/>
            <w:hideMark/>
          </w:tcPr>
          <w:p w14:paraId="6C74035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Early exercise in blunt chest wall trauma: protocol for a mixed-methods, multicentre, parallel randomised controlled trial (ELECT2 trial)</w:t>
            </w:r>
          </w:p>
        </w:tc>
        <w:tc>
          <w:tcPr>
            <w:tcW w:w="6663" w:type="dxa"/>
            <w:tcBorders>
              <w:top w:val="nil"/>
              <w:left w:val="nil"/>
              <w:bottom w:val="single" w:sz="4" w:space="0" w:color="auto"/>
              <w:right w:val="single" w:sz="4" w:space="0" w:color="auto"/>
            </w:tcBorders>
            <w:shd w:val="clear" w:color="auto" w:fill="auto"/>
            <w:vAlign w:val="center"/>
            <w:hideMark/>
          </w:tcPr>
          <w:p w14:paraId="39B01BC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 Battle; A. Charnock; S. Davies; S. Davies; T. Dawson; T. Driscoll; P. A. Evans; D. Fitzsimmons; S. Harris; K. Jones; F. E. Lecky; C. O'Neill; J. Prosser; H. Toghill; A. Watkins; H. A. Hutchings</w:t>
            </w:r>
          </w:p>
        </w:tc>
        <w:tc>
          <w:tcPr>
            <w:tcW w:w="708" w:type="dxa"/>
            <w:tcBorders>
              <w:top w:val="nil"/>
              <w:left w:val="nil"/>
              <w:bottom w:val="single" w:sz="4" w:space="0" w:color="auto"/>
              <w:right w:val="single" w:sz="4" w:space="0" w:color="auto"/>
            </w:tcBorders>
            <w:shd w:val="clear" w:color="auto" w:fill="auto"/>
            <w:vAlign w:val="center"/>
            <w:hideMark/>
          </w:tcPr>
          <w:p w14:paraId="3425B98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264AE73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22947F1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611A96A0"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0BA1F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7251953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Emergency Medicine Journal</w:t>
            </w:r>
          </w:p>
        </w:tc>
        <w:tc>
          <w:tcPr>
            <w:tcW w:w="3402" w:type="dxa"/>
            <w:tcBorders>
              <w:top w:val="nil"/>
              <w:left w:val="nil"/>
              <w:bottom w:val="single" w:sz="4" w:space="0" w:color="auto"/>
              <w:right w:val="single" w:sz="4" w:space="0" w:color="auto"/>
            </w:tcBorders>
            <w:shd w:val="clear" w:color="auto" w:fill="auto"/>
            <w:vAlign w:val="center"/>
            <w:hideMark/>
          </w:tcPr>
          <w:p w14:paraId="3ED71F9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Risk factors that predict mortality in patients with blunt chest wall trauma: An updated systematic review and meta-analysis</w:t>
            </w:r>
          </w:p>
        </w:tc>
        <w:tc>
          <w:tcPr>
            <w:tcW w:w="6663" w:type="dxa"/>
            <w:tcBorders>
              <w:top w:val="nil"/>
              <w:left w:val="nil"/>
              <w:bottom w:val="single" w:sz="4" w:space="0" w:color="auto"/>
              <w:right w:val="single" w:sz="4" w:space="0" w:color="auto"/>
            </w:tcBorders>
            <w:shd w:val="clear" w:color="auto" w:fill="auto"/>
            <w:vAlign w:val="center"/>
            <w:hideMark/>
          </w:tcPr>
          <w:p w14:paraId="5DE413B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C. Battle; K. Carter; L. Newey; J. D. </w:t>
            </w:r>
            <w:proofErr w:type="spellStart"/>
            <w:r w:rsidRPr="003C0278">
              <w:rPr>
                <w:rFonts w:ascii="Arial" w:eastAsia="Times New Roman" w:hAnsi="Arial" w:cs="Arial"/>
                <w:color w:val="000000"/>
                <w:kern w:val="0"/>
                <w:sz w:val="20"/>
                <w:szCs w:val="20"/>
                <w:lang w:eastAsia="en-GB"/>
                <w14:ligatures w14:val="none"/>
              </w:rPr>
              <w:t>Giamello</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Melchio</w:t>
            </w:r>
            <w:proofErr w:type="spellEnd"/>
            <w:r w:rsidRPr="003C0278">
              <w:rPr>
                <w:rFonts w:ascii="Arial" w:eastAsia="Times New Roman" w:hAnsi="Arial" w:cs="Arial"/>
                <w:color w:val="000000"/>
                <w:kern w:val="0"/>
                <w:sz w:val="20"/>
                <w:szCs w:val="20"/>
                <w:lang w:eastAsia="en-GB"/>
                <w14:ligatures w14:val="none"/>
              </w:rPr>
              <w:t>; H. Hutchings</w:t>
            </w:r>
          </w:p>
        </w:tc>
        <w:tc>
          <w:tcPr>
            <w:tcW w:w="708" w:type="dxa"/>
            <w:tcBorders>
              <w:top w:val="nil"/>
              <w:left w:val="nil"/>
              <w:bottom w:val="single" w:sz="4" w:space="0" w:color="auto"/>
              <w:right w:val="single" w:sz="4" w:space="0" w:color="auto"/>
            </w:tcBorders>
            <w:shd w:val="clear" w:color="auto" w:fill="auto"/>
            <w:vAlign w:val="center"/>
            <w:hideMark/>
          </w:tcPr>
          <w:p w14:paraId="11D512D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641C21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3C0A8D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450F53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411536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7B8DFF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Archives of Disease in Childhood: Education and Practice Edition</w:t>
            </w:r>
          </w:p>
        </w:tc>
        <w:tc>
          <w:tcPr>
            <w:tcW w:w="3402" w:type="dxa"/>
            <w:tcBorders>
              <w:top w:val="nil"/>
              <w:left w:val="nil"/>
              <w:bottom w:val="single" w:sz="4" w:space="0" w:color="auto"/>
              <w:right w:val="single" w:sz="4" w:space="0" w:color="auto"/>
            </w:tcBorders>
            <w:shd w:val="clear" w:color="auto" w:fill="auto"/>
            <w:vAlign w:val="center"/>
            <w:hideMark/>
          </w:tcPr>
          <w:p w14:paraId="4A741EB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It is all blue!</w:t>
            </w:r>
          </w:p>
        </w:tc>
        <w:tc>
          <w:tcPr>
            <w:tcW w:w="6663" w:type="dxa"/>
            <w:tcBorders>
              <w:top w:val="nil"/>
              <w:left w:val="nil"/>
              <w:bottom w:val="single" w:sz="4" w:space="0" w:color="auto"/>
              <w:right w:val="single" w:sz="4" w:space="0" w:color="auto"/>
            </w:tcBorders>
            <w:shd w:val="clear" w:color="auto" w:fill="auto"/>
            <w:vAlign w:val="center"/>
            <w:hideMark/>
          </w:tcPr>
          <w:p w14:paraId="63CBC14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Z. Azeez; P. Vallabhaneni</w:t>
            </w:r>
          </w:p>
        </w:tc>
        <w:tc>
          <w:tcPr>
            <w:tcW w:w="708" w:type="dxa"/>
            <w:tcBorders>
              <w:top w:val="nil"/>
              <w:left w:val="nil"/>
              <w:bottom w:val="single" w:sz="4" w:space="0" w:color="auto"/>
              <w:right w:val="single" w:sz="4" w:space="0" w:color="auto"/>
            </w:tcBorders>
            <w:shd w:val="clear" w:color="auto" w:fill="auto"/>
            <w:vAlign w:val="center"/>
            <w:hideMark/>
          </w:tcPr>
          <w:p w14:paraId="1AC2965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360F31E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FF9FC4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53CF2458" w14:textId="77777777" w:rsidTr="00EE04D2">
        <w:trPr>
          <w:trHeight w:val="539"/>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DBC70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A6E0F3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Lancet</w:t>
            </w:r>
          </w:p>
        </w:tc>
        <w:tc>
          <w:tcPr>
            <w:tcW w:w="3402" w:type="dxa"/>
            <w:tcBorders>
              <w:top w:val="nil"/>
              <w:left w:val="nil"/>
              <w:bottom w:val="single" w:sz="4" w:space="0" w:color="auto"/>
              <w:right w:val="single" w:sz="4" w:space="0" w:color="auto"/>
            </w:tcBorders>
            <w:shd w:val="clear" w:color="auto" w:fill="auto"/>
            <w:vAlign w:val="center"/>
            <w:hideMark/>
          </w:tcPr>
          <w:p w14:paraId="5B49632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Abiraterone acetate and prednisolone with or without enzalutamide for high-risk non-metastatic prostate cancer: a meta-analysis of primary results from two randomised controlled phase 3 trials of the STAMPEDE platform protocol</w:t>
            </w:r>
          </w:p>
        </w:tc>
        <w:tc>
          <w:tcPr>
            <w:tcW w:w="6663" w:type="dxa"/>
            <w:tcBorders>
              <w:top w:val="nil"/>
              <w:left w:val="nil"/>
              <w:bottom w:val="single" w:sz="4" w:space="0" w:color="auto"/>
              <w:right w:val="single" w:sz="4" w:space="0" w:color="auto"/>
            </w:tcBorders>
            <w:shd w:val="clear" w:color="auto" w:fill="auto"/>
            <w:vAlign w:val="center"/>
            <w:hideMark/>
          </w:tcPr>
          <w:p w14:paraId="296DAA4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 Attard; L. Murphy; N. W. Clarke; W. Cross; R. J. Jones; C. C. Parker; S. </w:t>
            </w:r>
            <w:proofErr w:type="spellStart"/>
            <w:r w:rsidRPr="003C0278">
              <w:rPr>
                <w:rFonts w:ascii="Arial" w:eastAsia="Times New Roman" w:hAnsi="Arial" w:cs="Arial"/>
                <w:color w:val="000000"/>
                <w:kern w:val="0"/>
                <w:sz w:val="20"/>
                <w:szCs w:val="20"/>
                <w:lang w:eastAsia="en-GB"/>
                <w14:ligatures w14:val="none"/>
              </w:rPr>
              <w:t>Gillessen</w:t>
            </w:r>
            <w:proofErr w:type="spellEnd"/>
            <w:r w:rsidRPr="003C0278">
              <w:rPr>
                <w:rFonts w:ascii="Arial" w:eastAsia="Times New Roman" w:hAnsi="Arial" w:cs="Arial"/>
                <w:color w:val="000000"/>
                <w:kern w:val="0"/>
                <w:sz w:val="20"/>
                <w:szCs w:val="20"/>
                <w:lang w:eastAsia="en-GB"/>
                <w14:ligatures w14:val="none"/>
              </w:rPr>
              <w:t xml:space="preserve">; A. Cook; C. Brawley; C. L. Amos; N. </w:t>
            </w:r>
            <w:proofErr w:type="spellStart"/>
            <w:r w:rsidRPr="003C0278">
              <w:rPr>
                <w:rFonts w:ascii="Arial" w:eastAsia="Times New Roman" w:hAnsi="Arial" w:cs="Arial"/>
                <w:color w:val="000000"/>
                <w:kern w:val="0"/>
                <w:sz w:val="20"/>
                <w:szCs w:val="20"/>
                <w:lang w:eastAsia="en-GB"/>
                <w14:ligatures w14:val="none"/>
              </w:rPr>
              <w:t>Atako</w:t>
            </w:r>
            <w:proofErr w:type="spellEnd"/>
            <w:r w:rsidRPr="003C0278">
              <w:rPr>
                <w:rFonts w:ascii="Arial" w:eastAsia="Times New Roman" w:hAnsi="Arial" w:cs="Arial"/>
                <w:color w:val="000000"/>
                <w:kern w:val="0"/>
                <w:sz w:val="20"/>
                <w:szCs w:val="20"/>
                <w:lang w:eastAsia="en-GB"/>
                <w14:ligatures w14:val="none"/>
              </w:rPr>
              <w:t xml:space="preserve">; C. Pugh; M. Buckner; S. Chowdhury; Z. Malik; J. M. Russell; C. Gilson; H. Rush; J. Bowen; A. Lydon; I. Pedley; J. M. O'Sullivan; A. Birtle; J. Gale; N. Srihari; C. Thomas; J. Tanguay; J. Wagstaff; P. Das; E. Gray; M. </w:t>
            </w:r>
            <w:proofErr w:type="spellStart"/>
            <w:r w:rsidRPr="003C0278">
              <w:rPr>
                <w:rFonts w:ascii="Arial" w:eastAsia="Times New Roman" w:hAnsi="Arial" w:cs="Arial"/>
                <w:color w:val="000000"/>
                <w:kern w:val="0"/>
                <w:sz w:val="20"/>
                <w:szCs w:val="20"/>
                <w:lang w:eastAsia="en-GB"/>
                <w14:ligatures w14:val="none"/>
              </w:rPr>
              <w:t>Alzoueb</w:t>
            </w:r>
            <w:proofErr w:type="spellEnd"/>
            <w:r w:rsidRPr="003C0278">
              <w:rPr>
                <w:rFonts w:ascii="Arial" w:eastAsia="Times New Roman" w:hAnsi="Arial" w:cs="Arial"/>
                <w:color w:val="000000"/>
                <w:kern w:val="0"/>
                <w:sz w:val="20"/>
                <w:szCs w:val="20"/>
                <w:lang w:eastAsia="en-GB"/>
                <w14:ligatures w14:val="none"/>
              </w:rPr>
              <w:t xml:space="preserve">; O. Parikh; A. Robinson; I. </w:t>
            </w:r>
            <w:proofErr w:type="spellStart"/>
            <w:r w:rsidRPr="003C0278">
              <w:rPr>
                <w:rFonts w:ascii="Arial" w:eastAsia="Times New Roman" w:hAnsi="Arial" w:cs="Arial"/>
                <w:color w:val="000000"/>
                <w:kern w:val="0"/>
                <w:sz w:val="20"/>
                <w:szCs w:val="20"/>
                <w:lang w:eastAsia="en-GB"/>
                <w14:ligatures w14:val="none"/>
              </w:rPr>
              <w:t>Syndikus</w:t>
            </w:r>
            <w:proofErr w:type="spellEnd"/>
            <w:r w:rsidRPr="003C0278">
              <w:rPr>
                <w:rFonts w:ascii="Arial" w:eastAsia="Times New Roman" w:hAnsi="Arial" w:cs="Arial"/>
                <w:color w:val="000000"/>
                <w:kern w:val="0"/>
                <w:sz w:val="20"/>
                <w:szCs w:val="20"/>
                <w:lang w:eastAsia="en-GB"/>
                <w14:ligatures w14:val="none"/>
              </w:rPr>
              <w:t xml:space="preserve">; J. Wylie; A. </w:t>
            </w:r>
            <w:proofErr w:type="spellStart"/>
            <w:r w:rsidRPr="003C0278">
              <w:rPr>
                <w:rFonts w:ascii="Arial" w:eastAsia="Times New Roman" w:hAnsi="Arial" w:cs="Arial"/>
                <w:color w:val="000000"/>
                <w:kern w:val="0"/>
                <w:sz w:val="20"/>
                <w:szCs w:val="20"/>
                <w:lang w:eastAsia="en-GB"/>
                <w14:ligatures w14:val="none"/>
              </w:rPr>
              <w:t>Zarkar</w:t>
            </w:r>
            <w:proofErr w:type="spellEnd"/>
            <w:r w:rsidRPr="003C0278">
              <w:rPr>
                <w:rFonts w:ascii="Arial" w:eastAsia="Times New Roman" w:hAnsi="Arial" w:cs="Arial"/>
                <w:color w:val="000000"/>
                <w:kern w:val="0"/>
                <w:sz w:val="20"/>
                <w:szCs w:val="20"/>
                <w:lang w:eastAsia="en-GB"/>
                <w14:ligatures w14:val="none"/>
              </w:rPr>
              <w:t xml:space="preserve">; G. Thalmann; J. S. de Bono; D. P. Dearnaley; M. D. Mason; D. Gilbert; R. E. Langley; R. Millman; D. Matheson; M. R. Sydes; L. C. Brown; M. K. B. Parmar; N. D. James; E. Jones; K. Hyde; H. Glen; S. Needleman; U. McGovern; D. Sheehan; S. Paisey; R. Shaffer; M. Beresford; E. </w:t>
            </w:r>
            <w:proofErr w:type="spellStart"/>
            <w:r w:rsidRPr="003C0278">
              <w:rPr>
                <w:rFonts w:ascii="Arial" w:eastAsia="Times New Roman" w:hAnsi="Arial" w:cs="Arial"/>
                <w:color w:val="000000"/>
                <w:kern w:val="0"/>
                <w:sz w:val="20"/>
                <w:szCs w:val="20"/>
                <w:lang w:eastAsia="en-GB"/>
                <w14:ligatures w14:val="none"/>
              </w:rPr>
              <w:t>Porfiri</w:t>
            </w:r>
            <w:proofErr w:type="spellEnd"/>
            <w:r w:rsidRPr="003C0278">
              <w:rPr>
                <w:rFonts w:ascii="Arial" w:eastAsia="Times New Roman" w:hAnsi="Arial" w:cs="Arial"/>
                <w:color w:val="000000"/>
                <w:kern w:val="0"/>
                <w:sz w:val="20"/>
                <w:szCs w:val="20"/>
                <w:lang w:eastAsia="en-GB"/>
                <w14:ligatures w14:val="none"/>
              </w:rPr>
              <w:t xml:space="preserve">; D. Fackrell; L. Lee; T. Sreenivasan; S. Brock; S. Brown; A. Bahl; M. Smith-Howell; C. Woodward; M. D. Phan; D. Mazhar; K. Narahari; F. Douglas; A. Kumar; A. Hamid; A. Ibrahim; D. Muthukumar; M. Simms; J. Worlding; A. Tran; M. </w:t>
            </w:r>
            <w:proofErr w:type="spellStart"/>
            <w:r w:rsidRPr="003C0278">
              <w:rPr>
                <w:rFonts w:ascii="Arial" w:eastAsia="Times New Roman" w:hAnsi="Arial" w:cs="Arial"/>
                <w:color w:val="000000"/>
                <w:kern w:val="0"/>
                <w:sz w:val="20"/>
                <w:szCs w:val="20"/>
                <w:lang w:eastAsia="en-GB"/>
                <w14:ligatures w14:val="none"/>
              </w:rPr>
              <w:t>Kagzi</w:t>
            </w:r>
            <w:proofErr w:type="spellEnd"/>
            <w:r w:rsidRPr="003C0278">
              <w:rPr>
                <w:rFonts w:ascii="Arial" w:eastAsia="Times New Roman" w:hAnsi="Arial" w:cs="Arial"/>
                <w:color w:val="000000"/>
                <w:kern w:val="0"/>
                <w:sz w:val="20"/>
                <w:szCs w:val="20"/>
                <w:lang w:eastAsia="en-GB"/>
                <w14:ligatures w14:val="none"/>
              </w:rPr>
              <w:t xml:space="preserve">; C. Pezaro; V. </w:t>
            </w:r>
            <w:proofErr w:type="spellStart"/>
            <w:r w:rsidRPr="003C0278">
              <w:rPr>
                <w:rFonts w:ascii="Arial" w:eastAsia="Times New Roman" w:hAnsi="Arial" w:cs="Arial"/>
                <w:color w:val="000000"/>
                <w:kern w:val="0"/>
                <w:sz w:val="20"/>
                <w:szCs w:val="20"/>
                <w:lang w:eastAsia="en-GB"/>
                <w14:ligatures w14:val="none"/>
              </w:rPr>
              <w:t>Sivoglo</w:t>
            </w:r>
            <w:proofErr w:type="spellEnd"/>
            <w:r w:rsidRPr="003C0278">
              <w:rPr>
                <w:rFonts w:ascii="Arial" w:eastAsia="Times New Roman" w:hAnsi="Arial" w:cs="Arial"/>
                <w:color w:val="000000"/>
                <w:kern w:val="0"/>
                <w:sz w:val="20"/>
                <w:szCs w:val="20"/>
                <w:lang w:eastAsia="en-GB"/>
                <w14:ligatures w14:val="none"/>
              </w:rPr>
              <w:t xml:space="preserve">; B. Masters; P. Keng-Koh; C. Manetta; D. McLaren; N. Gupta; S. </w:t>
            </w:r>
            <w:proofErr w:type="spellStart"/>
            <w:r w:rsidRPr="003C0278">
              <w:rPr>
                <w:rFonts w:ascii="Arial" w:eastAsia="Times New Roman" w:hAnsi="Arial" w:cs="Arial"/>
                <w:color w:val="000000"/>
                <w:kern w:val="0"/>
                <w:sz w:val="20"/>
                <w:szCs w:val="20"/>
                <w:lang w:eastAsia="en-GB"/>
                <w14:ligatures w14:val="none"/>
              </w:rPr>
              <w:t>Boussios</w:t>
            </w:r>
            <w:proofErr w:type="spellEnd"/>
            <w:r w:rsidRPr="003C0278">
              <w:rPr>
                <w:rFonts w:ascii="Arial" w:eastAsia="Times New Roman" w:hAnsi="Arial" w:cs="Arial"/>
                <w:color w:val="000000"/>
                <w:kern w:val="0"/>
                <w:sz w:val="20"/>
                <w:szCs w:val="20"/>
                <w:lang w:eastAsia="en-GB"/>
                <w14:ligatures w14:val="none"/>
              </w:rPr>
              <w:t xml:space="preserve">; H. Taylor; J. Graham; C. Perna; L. Melcher; W. Grant; A. Sabharwal; U. Hofmann; R. Dealey; N. McPhail; R. Brierly; L. Capaldi; N. Sidek; P. Whelan; P. Robson; A. Falconer; S. Rudman; S. Vivekanandan; V. </w:t>
            </w:r>
            <w:proofErr w:type="spellStart"/>
            <w:r w:rsidRPr="003C0278">
              <w:rPr>
                <w:rFonts w:ascii="Arial" w:eastAsia="Times New Roman" w:hAnsi="Arial" w:cs="Arial"/>
                <w:color w:val="000000"/>
                <w:kern w:val="0"/>
                <w:sz w:val="20"/>
                <w:szCs w:val="20"/>
                <w:lang w:eastAsia="en-GB"/>
                <w14:ligatures w14:val="none"/>
              </w:rPr>
              <w:t>Mullessey</w:t>
            </w:r>
            <w:proofErr w:type="spellEnd"/>
            <w:r w:rsidRPr="003C0278">
              <w:rPr>
                <w:rFonts w:ascii="Arial" w:eastAsia="Times New Roman" w:hAnsi="Arial" w:cs="Arial"/>
                <w:color w:val="000000"/>
                <w:kern w:val="0"/>
                <w:sz w:val="20"/>
                <w:szCs w:val="20"/>
                <w:lang w:eastAsia="en-GB"/>
                <w14:ligatures w14:val="none"/>
              </w:rPr>
              <w:t xml:space="preserve">; M. Vilarino-Varela; V. Khoo; K. Tipples; M. Afshar; P. </w:t>
            </w:r>
            <w:proofErr w:type="spellStart"/>
            <w:r w:rsidRPr="003C0278">
              <w:rPr>
                <w:rFonts w:ascii="Arial" w:eastAsia="Times New Roman" w:hAnsi="Arial" w:cs="Arial"/>
                <w:color w:val="000000"/>
                <w:kern w:val="0"/>
                <w:sz w:val="20"/>
                <w:szCs w:val="20"/>
                <w:lang w:eastAsia="en-GB"/>
                <w14:ligatures w14:val="none"/>
              </w:rPr>
              <w:t>Brulinski</w:t>
            </w:r>
            <w:proofErr w:type="spellEnd"/>
            <w:r w:rsidRPr="003C0278">
              <w:rPr>
                <w:rFonts w:ascii="Arial" w:eastAsia="Times New Roman" w:hAnsi="Arial" w:cs="Arial"/>
                <w:color w:val="000000"/>
                <w:kern w:val="0"/>
                <w:sz w:val="20"/>
                <w:szCs w:val="20"/>
                <w:lang w:eastAsia="en-GB"/>
                <w14:ligatures w14:val="none"/>
              </w:rPr>
              <w:t xml:space="preserve">; V. Sangar; C. </w:t>
            </w:r>
            <w:proofErr w:type="spellStart"/>
            <w:r w:rsidRPr="003C0278">
              <w:rPr>
                <w:rFonts w:ascii="Arial" w:eastAsia="Times New Roman" w:hAnsi="Arial" w:cs="Arial"/>
                <w:color w:val="000000"/>
                <w:kern w:val="0"/>
                <w:sz w:val="20"/>
                <w:szCs w:val="20"/>
                <w:lang w:eastAsia="en-GB"/>
                <w14:ligatures w14:val="none"/>
              </w:rPr>
              <w:t>Peedell</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Azzabi</w:t>
            </w:r>
            <w:proofErr w:type="spellEnd"/>
            <w:r w:rsidRPr="003C0278">
              <w:rPr>
                <w:rFonts w:ascii="Arial" w:eastAsia="Times New Roman" w:hAnsi="Arial" w:cs="Arial"/>
                <w:color w:val="000000"/>
                <w:kern w:val="0"/>
                <w:sz w:val="20"/>
                <w:szCs w:val="20"/>
                <w:lang w:eastAsia="en-GB"/>
                <w14:ligatures w14:val="none"/>
              </w:rPr>
              <w:t xml:space="preserve">; P. Hoskin; V. </w:t>
            </w:r>
            <w:proofErr w:type="spellStart"/>
            <w:r w:rsidRPr="003C0278">
              <w:rPr>
                <w:rFonts w:ascii="Arial" w:eastAsia="Times New Roman" w:hAnsi="Arial" w:cs="Arial"/>
                <w:color w:val="000000"/>
                <w:kern w:val="0"/>
                <w:sz w:val="20"/>
                <w:szCs w:val="20"/>
                <w:lang w:eastAsia="en-GB"/>
                <w14:ligatures w14:val="none"/>
              </w:rPr>
              <w:t>Mullassery</w:t>
            </w:r>
            <w:proofErr w:type="spellEnd"/>
            <w:r w:rsidRPr="003C0278">
              <w:rPr>
                <w:rFonts w:ascii="Arial" w:eastAsia="Times New Roman" w:hAnsi="Arial" w:cs="Arial"/>
                <w:color w:val="000000"/>
                <w:kern w:val="0"/>
                <w:sz w:val="20"/>
                <w:szCs w:val="20"/>
                <w:lang w:eastAsia="en-GB"/>
                <w14:ligatures w14:val="none"/>
              </w:rPr>
              <w:t xml:space="preserve">; S. Sundar; Y. Khan; R. Conroy; A. Protheroe; J. </w:t>
            </w:r>
            <w:proofErr w:type="spellStart"/>
            <w:r w:rsidRPr="003C0278">
              <w:rPr>
                <w:rFonts w:ascii="Arial" w:eastAsia="Times New Roman" w:hAnsi="Arial" w:cs="Arial"/>
                <w:color w:val="000000"/>
                <w:kern w:val="0"/>
                <w:sz w:val="20"/>
                <w:szCs w:val="20"/>
                <w:lang w:eastAsia="en-GB"/>
                <w14:ligatures w14:val="none"/>
              </w:rPr>
              <w:t>Carser</w:t>
            </w:r>
            <w:proofErr w:type="spellEnd"/>
            <w:r w:rsidRPr="003C0278">
              <w:rPr>
                <w:rFonts w:ascii="Arial" w:eastAsia="Times New Roman" w:hAnsi="Arial" w:cs="Arial"/>
                <w:color w:val="000000"/>
                <w:kern w:val="0"/>
                <w:sz w:val="20"/>
                <w:szCs w:val="20"/>
                <w:lang w:eastAsia="en-GB"/>
                <w14:ligatures w14:val="none"/>
              </w:rPr>
              <w:t xml:space="preserve">; P. Rogers; K. Tarver; S. Gibbs; M. M. Khan; M. Hingorani; S. Crabb; M. Alameddine; N. Bhalla; R. Hughes; J. Logue; D. Leaning; S. </w:t>
            </w:r>
            <w:proofErr w:type="spellStart"/>
            <w:r w:rsidRPr="003C0278">
              <w:rPr>
                <w:rFonts w:ascii="Arial" w:eastAsia="Times New Roman" w:hAnsi="Arial" w:cs="Arial"/>
                <w:color w:val="000000"/>
                <w:kern w:val="0"/>
                <w:sz w:val="20"/>
                <w:szCs w:val="20"/>
                <w:lang w:eastAsia="en-GB"/>
                <w14:ligatures w14:val="none"/>
              </w:rPr>
              <w:t>Vengalil</w:t>
            </w:r>
            <w:proofErr w:type="spellEnd"/>
            <w:r w:rsidRPr="003C0278">
              <w:rPr>
                <w:rFonts w:ascii="Arial" w:eastAsia="Times New Roman" w:hAnsi="Arial" w:cs="Arial"/>
                <w:color w:val="000000"/>
                <w:kern w:val="0"/>
                <w:sz w:val="20"/>
                <w:szCs w:val="20"/>
                <w:lang w:eastAsia="en-GB"/>
                <w14:ligatures w14:val="none"/>
              </w:rPr>
              <w:t xml:space="preserve">; D. Ford; G. Walker; A. Shaheen; O. Khan; A. Chan; I. Ahmed; S. Hilman; I. Sayers; A. </w:t>
            </w:r>
            <w:proofErr w:type="spellStart"/>
            <w:r w:rsidRPr="003C0278">
              <w:rPr>
                <w:rFonts w:ascii="Arial" w:eastAsia="Times New Roman" w:hAnsi="Arial" w:cs="Arial"/>
                <w:color w:val="000000"/>
                <w:kern w:val="0"/>
                <w:sz w:val="20"/>
                <w:szCs w:val="20"/>
                <w:lang w:eastAsia="en-GB"/>
                <w14:ligatures w14:val="none"/>
              </w:rPr>
              <w:t>Nikapota</w:t>
            </w:r>
            <w:proofErr w:type="spellEnd"/>
            <w:r w:rsidRPr="003C0278">
              <w:rPr>
                <w:rFonts w:ascii="Arial" w:eastAsia="Times New Roman" w:hAnsi="Arial" w:cs="Arial"/>
                <w:color w:val="000000"/>
                <w:kern w:val="0"/>
                <w:sz w:val="20"/>
                <w:szCs w:val="20"/>
                <w:lang w:eastAsia="en-GB"/>
                <w14:ligatures w14:val="none"/>
              </w:rPr>
              <w:t xml:space="preserve">; D. Bloomfield; T. Porter; J. Joseph; C. Rentsch; R. Pereira Mestre; E. Roggero; J. Beyer; M. Borner; R. Strebel; D. Berthold; D. </w:t>
            </w:r>
            <w:proofErr w:type="spellStart"/>
            <w:r w:rsidRPr="003C0278">
              <w:rPr>
                <w:rFonts w:ascii="Arial" w:eastAsia="Times New Roman" w:hAnsi="Arial" w:cs="Arial"/>
                <w:color w:val="000000"/>
                <w:kern w:val="0"/>
                <w:sz w:val="20"/>
                <w:szCs w:val="20"/>
                <w:lang w:eastAsia="en-GB"/>
                <w14:ligatures w14:val="none"/>
              </w:rPr>
              <w:t>Engeler</w:t>
            </w:r>
            <w:proofErr w:type="spellEnd"/>
            <w:r w:rsidRPr="003C0278">
              <w:rPr>
                <w:rFonts w:ascii="Arial" w:eastAsia="Times New Roman" w:hAnsi="Arial" w:cs="Arial"/>
                <w:color w:val="000000"/>
                <w:kern w:val="0"/>
                <w:sz w:val="20"/>
                <w:szCs w:val="20"/>
                <w:lang w:eastAsia="en-GB"/>
                <w14:ligatures w14:val="none"/>
              </w:rPr>
              <w:t>; H. John; R. Popescu; D. Durr; i. Systemic Therapy in Advancing or Metastatic Prostate cancer: Evaluation of Drug Efficacy</w:t>
            </w:r>
          </w:p>
        </w:tc>
        <w:tc>
          <w:tcPr>
            <w:tcW w:w="708" w:type="dxa"/>
            <w:tcBorders>
              <w:top w:val="nil"/>
              <w:left w:val="nil"/>
              <w:bottom w:val="single" w:sz="4" w:space="0" w:color="auto"/>
              <w:right w:val="single" w:sz="4" w:space="0" w:color="auto"/>
            </w:tcBorders>
            <w:shd w:val="clear" w:color="auto" w:fill="auto"/>
            <w:vAlign w:val="center"/>
            <w:hideMark/>
          </w:tcPr>
          <w:p w14:paraId="6F2A61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399</w:t>
            </w:r>
          </w:p>
        </w:tc>
        <w:tc>
          <w:tcPr>
            <w:tcW w:w="709" w:type="dxa"/>
            <w:tcBorders>
              <w:top w:val="nil"/>
              <w:left w:val="nil"/>
              <w:bottom w:val="single" w:sz="4" w:space="0" w:color="auto"/>
              <w:right w:val="single" w:sz="4" w:space="0" w:color="auto"/>
            </w:tcBorders>
            <w:shd w:val="clear" w:color="auto" w:fill="auto"/>
            <w:vAlign w:val="center"/>
            <w:hideMark/>
          </w:tcPr>
          <w:p w14:paraId="47DFC19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10323</w:t>
            </w:r>
          </w:p>
        </w:tc>
        <w:tc>
          <w:tcPr>
            <w:tcW w:w="709" w:type="dxa"/>
            <w:tcBorders>
              <w:top w:val="nil"/>
              <w:left w:val="nil"/>
              <w:bottom w:val="single" w:sz="4" w:space="0" w:color="auto"/>
              <w:right w:val="single" w:sz="4" w:space="0" w:color="auto"/>
            </w:tcBorders>
            <w:shd w:val="clear" w:color="auto" w:fill="auto"/>
            <w:vAlign w:val="center"/>
            <w:hideMark/>
          </w:tcPr>
          <w:p w14:paraId="6E126C3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447-460</w:t>
            </w:r>
          </w:p>
        </w:tc>
      </w:tr>
      <w:tr w:rsidR="001A6346" w:rsidRPr="003C0278" w14:paraId="3B8E2CC6"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B2293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9E34C3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Best Practice and Research: Clinical Endocrinology and Metabolism</w:t>
            </w:r>
          </w:p>
        </w:tc>
        <w:tc>
          <w:tcPr>
            <w:tcW w:w="3402" w:type="dxa"/>
            <w:tcBorders>
              <w:top w:val="nil"/>
              <w:left w:val="nil"/>
              <w:bottom w:val="single" w:sz="4" w:space="0" w:color="auto"/>
              <w:right w:val="single" w:sz="4" w:space="0" w:color="auto"/>
            </w:tcBorders>
            <w:shd w:val="clear" w:color="auto" w:fill="auto"/>
            <w:vAlign w:val="center"/>
            <w:hideMark/>
          </w:tcPr>
          <w:p w14:paraId="4FEFA6C8"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Endocrine immune-related adverse events: Adrenal, parathyroid, diabetes insipidus, and lipoatrophy</w:t>
            </w:r>
          </w:p>
        </w:tc>
        <w:tc>
          <w:tcPr>
            <w:tcW w:w="6663" w:type="dxa"/>
            <w:tcBorders>
              <w:top w:val="nil"/>
              <w:left w:val="nil"/>
              <w:bottom w:val="single" w:sz="4" w:space="0" w:color="auto"/>
              <w:right w:val="single" w:sz="4" w:space="0" w:color="auto"/>
            </w:tcBorders>
            <w:shd w:val="clear" w:color="auto" w:fill="auto"/>
            <w:vAlign w:val="center"/>
            <w:hideMark/>
          </w:tcPr>
          <w:p w14:paraId="37DE277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 Atkinson; A. J. Lansdown</w:t>
            </w:r>
          </w:p>
        </w:tc>
        <w:tc>
          <w:tcPr>
            <w:tcW w:w="708" w:type="dxa"/>
            <w:tcBorders>
              <w:top w:val="nil"/>
              <w:left w:val="nil"/>
              <w:bottom w:val="single" w:sz="4" w:space="0" w:color="auto"/>
              <w:right w:val="single" w:sz="4" w:space="0" w:color="auto"/>
            </w:tcBorders>
            <w:shd w:val="clear" w:color="auto" w:fill="auto"/>
            <w:vAlign w:val="center"/>
            <w:hideMark/>
          </w:tcPr>
          <w:p w14:paraId="609CCDC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7A8F4B6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64D38F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33A45BDE"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587CB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5B69CE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International </w:t>
            </w:r>
            <w:proofErr w:type="spellStart"/>
            <w:r w:rsidRPr="003C0278">
              <w:rPr>
                <w:rFonts w:ascii="Arial" w:eastAsia="Times New Roman" w:hAnsi="Arial" w:cs="Arial"/>
                <w:color w:val="000000"/>
                <w:kern w:val="0"/>
                <w:sz w:val="20"/>
                <w:szCs w:val="20"/>
                <w:lang w:eastAsia="en-GB"/>
                <w14:ligatures w14:val="none"/>
              </w:rPr>
              <w:t>Urogynecology</w:t>
            </w:r>
            <w:proofErr w:type="spellEnd"/>
            <w:r w:rsidRPr="003C0278">
              <w:rPr>
                <w:rFonts w:ascii="Arial" w:eastAsia="Times New Roman" w:hAnsi="Arial" w:cs="Arial"/>
                <w:color w:val="000000"/>
                <w:kern w:val="0"/>
                <w:sz w:val="20"/>
                <w:szCs w:val="20"/>
                <w:lang w:eastAsia="en-GB"/>
                <w14:ligatures w14:val="none"/>
              </w:rPr>
              <w:t xml:space="preserve"> Journal</w:t>
            </w:r>
          </w:p>
        </w:tc>
        <w:tc>
          <w:tcPr>
            <w:tcW w:w="3402" w:type="dxa"/>
            <w:tcBorders>
              <w:top w:val="nil"/>
              <w:left w:val="nil"/>
              <w:bottom w:val="single" w:sz="4" w:space="0" w:color="auto"/>
              <w:right w:val="single" w:sz="4" w:space="0" w:color="auto"/>
            </w:tcBorders>
            <w:shd w:val="clear" w:color="auto" w:fill="auto"/>
            <w:vAlign w:val="center"/>
            <w:hideMark/>
          </w:tcPr>
          <w:p w14:paraId="59AE2AE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Modified autologous fascial sling technique (‘sling on a string’) for stress incontinence</w:t>
            </w:r>
          </w:p>
        </w:tc>
        <w:tc>
          <w:tcPr>
            <w:tcW w:w="6663" w:type="dxa"/>
            <w:tcBorders>
              <w:top w:val="nil"/>
              <w:left w:val="nil"/>
              <w:bottom w:val="single" w:sz="4" w:space="0" w:color="auto"/>
              <w:right w:val="single" w:sz="4" w:space="0" w:color="auto"/>
            </w:tcBorders>
            <w:shd w:val="clear" w:color="auto" w:fill="auto"/>
            <w:vAlign w:val="center"/>
            <w:hideMark/>
          </w:tcPr>
          <w:p w14:paraId="09AFAED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V. Asfour; K. I. Nikolopoulos; G. A. Digesu; S. Emery; Z. Khan</w:t>
            </w:r>
          </w:p>
        </w:tc>
        <w:tc>
          <w:tcPr>
            <w:tcW w:w="708" w:type="dxa"/>
            <w:tcBorders>
              <w:top w:val="nil"/>
              <w:left w:val="nil"/>
              <w:bottom w:val="single" w:sz="4" w:space="0" w:color="auto"/>
              <w:right w:val="single" w:sz="4" w:space="0" w:color="auto"/>
            </w:tcBorders>
            <w:shd w:val="clear" w:color="auto" w:fill="auto"/>
            <w:vAlign w:val="center"/>
            <w:hideMark/>
          </w:tcPr>
          <w:p w14:paraId="33D425CF"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33</w:t>
            </w:r>
          </w:p>
        </w:tc>
        <w:tc>
          <w:tcPr>
            <w:tcW w:w="709" w:type="dxa"/>
            <w:tcBorders>
              <w:top w:val="nil"/>
              <w:left w:val="nil"/>
              <w:bottom w:val="single" w:sz="4" w:space="0" w:color="auto"/>
              <w:right w:val="single" w:sz="4" w:space="0" w:color="auto"/>
            </w:tcBorders>
            <w:shd w:val="clear" w:color="auto" w:fill="auto"/>
            <w:vAlign w:val="center"/>
            <w:hideMark/>
          </w:tcPr>
          <w:p w14:paraId="6CBB41A6"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66D27A2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435-438</w:t>
            </w:r>
          </w:p>
        </w:tc>
      </w:tr>
      <w:tr w:rsidR="001A6346" w:rsidRPr="003C0278" w14:paraId="389A873A"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365349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1C9FF9CC"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403ED8A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The impact of COVID-19 on cleft services in Great Britain &amp; Northern Ireland</w:t>
            </w:r>
          </w:p>
        </w:tc>
        <w:tc>
          <w:tcPr>
            <w:tcW w:w="6663" w:type="dxa"/>
            <w:tcBorders>
              <w:top w:val="nil"/>
              <w:left w:val="nil"/>
              <w:bottom w:val="single" w:sz="4" w:space="0" w:color="auto"/>
              <w:right w:val="single" w:sz="4" w:space="0" w:color="auto"/>
            </w:tcBorders>
            <w:shd w:val="clear" w:color="auto" w:fill="auto"/>
            <w:vAlign w:val="center"/>
            <w:hideMark/>
          </w:tcPr>
          <w:p w14:paraId="46098A4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A. Arnaout; S. Martin; C. Hill; P. Hodgkinson; G. Thorburn; T. B. O'Neill; K. Moar; L. Treharne; P. Hall; K. Miyagi</w:t>
            </w:r>
          </w:p>
        </w:tc>
        <w:tc>
          <w:tcPr>
            <w:tcW w:w="708" w:type="dxa"/>
            <w:tcBorders>
              <w:top w:val="nil"/>
              <w:left w:val="nil"/>
              <w:bottom w:val="single" w:sz="4" w:space="0" w:color="auto"/>
              <w:right w:val="single" w:sz="4" w:space="0" w:color="auto"/>
            </w:tcBorders>
            <w:shd w:val="clear" w:color="auto" w:fill="auto"/>
            <w:vAlign w:val="center"/>
            <w:hideMark/>
          </w:tcPr>
          <w:p w14:paraId="770BA8C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1557B1D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04E58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D627E0D"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4288B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6283F413"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BMC Health Services Research</w:t>
            </w:r>
          </w:p>
        </w:tc>
        <w:tc>
          <w:tcPr>
            <w:tcW w:w="3402" w:type="dxa"/>
            <w:tcBorders>
              <w:top w:val="nil"/>
              <w:left w:val="nil"/>
              <w:bottom w:val="single" w:sz="4" w:space="0" w:color="auto"/>
              <w:right w:val="single" w:sz="4" w:space="0" w:color="auto"/>
            </w:tcBorders>
            <w:shd w:val="clear" w:color="auto" w:fill="auto"/>
            <w:vAlign w:val="center"/>
            <w:hideMark/>
          </w:tcPr>
          <w:p w14:paraId="7B37790E"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Development, implementation and evaluation of an evidence-based paediatric early warning system improvement programme: the PUMA mixed methods study</w:t>
            </w:r>
          </w:p>
        </w:tc>
        <w:tc>
          <w:tcPr>
            <w:tcW w:w="6663" w:type="dxa"/>
            <w:tcBorders>
              <w:top w:val="nil"/>
              <w:left w:val="nil"/>
              <w:bottom w:val="single" w:sz="4" w:space="0" w:color="auto"/>
              <w:right w:val="single" w:sz="4" w:space="0" w:color="auto"/>
            </w:tcBorders>
            <w:shd w:val="clear" w:color="auto" w:fill="auto"/>
            <w:vAlign w:val="center"/>
            <w:hideMark/>
          </w:tcPr>
          <w:p w14:paraId="1A2C0D7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Allen; A. Lloyd; D. Edwards; K. Hood; C. Huang; J. Hughes; N. Jacob; D. Lacy; Y. Moriarty; A. Oliver; J. Preston; G. Sefton; I. Sinha; R. Skone; H. Strange; K. Taiyari; E. Thomas-Jones; R. Trubey; L. Tume; C. Powell; D. Roland</w:t>
            </w:r>
          </w:p>
        </w:tc>
        <w:tc>
          <w:tcPr>
            <w:tcW w:w="708" w:type="dxa"/>
            <w:tcBorders>
              <w:top w:val="nil"/>
              <w:left w:val="nil"/>
              <w:bottom w:val="single" w:sz="4" w:space="0" w:color="auto"/>
              <w:right w:val="single" w:sz="4" w:space="0" w:color="auto"/>
            </w:tcBorders>
            <w:shd w:val="clear" w:color="auto" w:fill="auto"/>
            <w:vAlign w:val="center"/>
            <w:hideMark/>
          </w:tcPr>
          <w:p w14:paraId="270D5FFB"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22</w:t>
            </w:r>
          </w:p>
        </w:tc>
        <w:tc>
          <w:tcPr>
            <w:tcW w:w="709" w:type="dxa"/>
            <w:tcBorders>
              <w:top w:val="nil"/>
              <w:left w:val="nil"/>
              <w:bottom w:val="single" w:sz="4" w:space="0" w:color="auto"/>
              <w:right w:val="single" w:sz="4" w:space="0" w:color="auto"/>
            </w:tcBorders>
            <w:shd w:val="clear" w:color="auto" w:fill="auto"/>
            <w:vAlign w:val="center"/>
            <w:hideMark/>
          </w:tcPr>
          <w:p w14:paraId="4727DA2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5EE9E0D0"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15F42F95" w14:textId="77777777" w:rsidTr="001A6346">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8AA78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04A4BC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Health and Social Care Delivery Research</w:t>
            </w:r>
          </w:p>
        </w:tc>
        <w:tc>
          <w:tcPr>
            <w:tcW w:w="3402" w:type="dxa"/>
            <w:tcBorders>
              <w:top w:val="nil"/>
              <w:left w:val="nil"/>
              <w:bottom w:val="single" w:sz="4" w:space="0" w:color="auto"/>
              <w:right w:val="single" w:sz="4" w:space="0" w:color="auto"/>
            </w:tcBorders>
            <w:shd w:val="clear" w:color="auto" w:fill="auto"/>
            <w:vAlign w:val="center"/>
            <w:hideMark/>
          </w:tcPr>
          <w:p w14:paraId="5D49C15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Development, implementation and evaluation of an early warning system improvement programme for children in hospital: the PUMA mixed-methods study</w:t>
            </w:r>
          </w:p>
        </w:tc>
        <w:tc>
          <w:tcPr>
            <w:tcW w:w="6663" w:type="dxa"/>
            <w:tcBorders>
              <w:top w:val="nil"/>
              <w:left w:val="nil"/>
              <w:bottom w:val="single" w:sz="4" w:space="0" w:color="auto"/>
              <w:right w:val="single" w:sz="4" w:space="0" w:color="auto"/>
            </w:tcBorders>
            <w:shd w:val="clear" w:color="auto" w:fill="auto"/>
            <w:vAlign w:val="center"/>
            <w:hideMark/>
          </w:tcPr>
          <w:p w14:paraId="718A512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 Allen; A. Lloyd; D. Edwards; A. Grant; K. Hood; C. Huang; J. Hughes; N. Jacob; D. Lacy; Y. Moriarty; A. Oliver; J. Preston; G. Sefton; R. Skone; H. Strange; K. Taiyari; E. Thomas-Jones; R. Trubey; L. Tume; C. Powell; D. Roland; P. team</w:t>
            </w:r>
          </w:p>
        </w:tc>
        <w:tc>
          <w:tcPr>
            <w:tcW w:w="708" w:type="dxa"/>
            <w:tcBorders>
              <w:top w:val="nil"/>
              <w:left w:val="nil"/>
              <w:bottom w:val="single" w:sz="4" w:space="0" w:color="auto"/>
              <w:right w:val="single" w:sz="4" w:space="0" w:color="auto"/>
            </w:tcBorders>
            <w:shd w:val="clear" w:color="auto" w:fill="auto"/>
            <w:vAlign w:val="center"/>
            <w:hideMark/>
          </w:tcPr>
          <w:p w14:paraId="6259759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1D00923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9F5636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i-164</w:t>
            </w:r>
          </w:p>
        </w:tc>
      </w:tr>
      <w:tr w:rsidR="001A6346" w:rsidRPr="003C0278" w14:paraId="72F25A85"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3D21895"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3E05E179"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Frontiers in Surgery</w:t>
            </w:r>
          </w:p>
        </w:tc>
        <w:tc>
          <w:tcPr>
            <w:tcW w:w="3402" w:type="dxa"/>
            <w:tcBorders>
              <w:top w:val="nil"/>
              <w:left w:val="nil"/>
              <w:bottom w:val="single" w:sz="4" w:space="0" w:color="auto"/>
              <w:right w:val="single" w:sz="4" w:space="0" w:color="auto"/>
            </w:tcBorders>
            <w:shd w:val="clear" w:color="auto" w:fill="auto"/>
            <w:vAlign w:val="center"/>
            <w:hideMark/>
          </w:tcPr>
          <w:p w14:paraId="02A7B487"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Development and validation of an automated basal cell carcinoma histopathology information extraction system using natural language processing</w:t>
            </w:r>
          </w:p>
        </w:tc>
        <w:tc>
          <w:tcPr>
            <w:tcW w:w="6663" w:type="dxa"/>
            <w:tcBorders>
              <w:top w:val="nil"/>
              <w:left w:val="nil"/>
              <w:bottom w:val="single" w:sz="4" w:space="0" w:color="auto"/>
              <w:right w:val="single" w:sz="4" w:space="0" w:color="auto"/>
            </w:tcBorders>
            <w:shd w:val="clear" w:color="auto" w:fill="auto"/>
            <w:vAlign w:val="center"/>
            <w:hideMark/>
          </w:tcPr>
          <w:p w14:paraId="76C5632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S. R. Ali; H. Strafford; T. D. Dobbs; B. </w:t>
            </w:r>
            <w:proofErr w:type="spellStart"/>
            <w:r w:rsidRPr="003C0278">
              <w:rPr>
                <w:rFonts w:ascii="Arial" w:eastAsia="Times New Roman" w:hAnsi="Arial" w:cs="Arial"/>
                <w:color w:val="000000"/>
                <w:kern w:val="0"/>
                <w:sz w:val="20"/>
                <w:szCs w:val="20"/>
                <w:lang w:eastAsia="en-GB"/>
                <w14:ligatures w14:val="none"/>
              </w:rPr>
              <w:t>Fonferko</w:t>
            </w:r>
            <w:proofErr w:type="spellEnd"/>
            <w:r w:rsidRPr="003C0278">
              <w:rPr>
                <w:rFonts w:ascii="Arial" w:eastAsia="Times New Roman" w:hAnsi="Arial" w:cs="Arial"/>
                <w:color w:val="000000"/>
                <w:kern w:val="0"/>
                <w:sz w:val="20"/>
                <w:szCs w:val="20"/>
                <w:lang w:eastAsia="en-GB"/>
                <w14:ligatures w14:val="none"/>
              </w:rPr>
              <w:t>-Shadrach; A. S. Lacey; W. O. Pickrell; H. A. Hutchings; I. S. Whitaker</w:t>
            </w:r>
          </w:p>
        </w:tc>
        <w:tc>
          <w:tcPr>
            <w:tcW w:w="708" w:type="dxa"/>
            <w:tcBorders>
              <w:top w:val="nil"/>
              <w:left w:val="nil"/>
              <w:bottom w:val="single" w:sz="4" w:space="0" w:color="auto"/>
              <w:right w:val="single" w:sz="4" w:space="0" w:color="auto"/>
            </w:tcBorders>
            <w:shd w:val="clear" w:color="auto" w:fill="auto"/>
            <w:vAlign w:val="center"/>
            <w:hideMark/>
          </w:tcPr>
          <w:p w14:paraId="0D79AD4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0FF9731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FC1A561"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4BB024B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8789E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8C1C71F"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Journal of Plastic, Reconstructive and Aesthetic Surgery</w:t>
            </w:r>
          </w:p>
        </w:tc>
        <w:tc>
          <w:tcPr>
            <w:tcW w:w="3402" w:type="dxa"/>
            <w:tcBorders>
              <w:top w:val="nil"/>
              <w:left w:val="nil"/>
              <w:bottom w:val="single" w:sz="4" w:space="0" w:color="auto"/>
              <w:right w:val="single" w:sz="4" w:space="0" w:color="auto"/>
            </w:tcBorders>
            <w:shd w:val="clear" w:color="auto" w:fill="auto"/>
            <w:vAlign w:val="center"/>
            <w:hideMark/>
          </w:tcPr>
          <w:p w14:paraId="2D00BB31"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Using a </w:t>
            </w:r>
            <w:proofErr w:type="spellStart"/>
            <w:r w:rsidRPr="003C0278">
              <w:rPr>
                <w:rFonts w:ascii="Arial" w:eastAsia="Times New Roman" w:hAnsi="Arial" w:cs="Arial"/>
                <w:color w:val="000000"/>
                <w:kern w:val="0"/>
                <w:sz w:val="20"/>
                <w:szCs w:val="20"/>
                <w:lang w:eastAsia="en-GB"/>
                <w14:ligatures w14:val="none"/>
              </w:rPr>
              <w:t>ChatBot</w:t>
            </w:r>
            <w:proofErr w:type="spellEnd"/>
            <w:r w:rsidRPr="003C0278">
              <w:rPr>
                <w:rFonts w:ascii="Arial" w:eastAsia="Times New Roman" w:hAnsi="Arial" w:cs="Arial"/>
                <w:color w:val="000000"/>
                <w:kern w:val="0"/>
                <w:sz w:val="20"/>
                <w:szCs w:val="20"/>
                <w:lang w:eastAsia="en-GB"/>
                <w14:ligatures w14:val="none"/>
              </w:rPr>
              <w:t xml:space="preserve"> to support clinical decision-making in free flap monitoring</w:t>
            </w:r>
          </w:p>
        </w:tc>
        <w:tc>
          <w:tcPr>
            <w:tcW w:w="6663" w:type="dxa"/>
            <w:tcBorders>
              <w:top w:val="nil"/>
              <w:left w:val="nil"/>
              <w:bottom w:val="single" w:sz="4" w:space="0" w:color="auto"/>
              <w:right w:val="single" w:sz="4" w:space="0" w:color="auto"/>
            </w:tcBorders>
            <w:shd w:val="clear" w:color="auto" w:fill="auto"/>
            <w:vAlign w:val="center"/>
            <w:hideMark/>
          </w:tcPr>
          <w:p w14:paraId="101A12D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R. Ali; T. D. Dobbs; I. S. Whitaker</w:t>
            </w:r>
          </w:p>
        </w:tc>
        <w:tc>
          <w:tcPr>
            <w:tcW w:w="708" w:type="dxa"/>
            <w:tcBorders>
              <w:top w:val="nil"/>
              <w:left w:val="nil"/>
              <w:bottom w:val="single" w:sz="4" w:space="0" w:color="auto"/>
              <w:right w:val="single" w:sz="4" w:space="0" w:color="auto"/>
            </w:tcBorders>
            <w:shd w:val="clear" w:color="auto" w:fill="auto"/>
            <w:vAlign w:val="center"/>
            <w:hideMark/>
          </w:tcPr>
          <w:p w14:paraId="53521D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75</w:t>
            </w:r>
          </w:p>
        </w:tc>
        <w:tc>
          <w:tcPr>
            <w:tcW w:w="709" w:type="dxa"/>
            <w:tcBorders>
              <w:top w:val="nil"/>
              <w:left w:val="nil"/>
              <w:bottom w:val="single" w:sz="4" w:space="0" w:color="auto"/>
              <w:right w:val="single" w:sz="4" w:space="0" w:color="auto"/>
            </w:tcBorders>
            <w:shd w:val="clear" w:color="auto" w:fill="auto"/>
            <w:vAlign w:val="center"/>
            <w:hideMark/>
          </w:tcPr>
          <w:p w14:paraId="103125C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4882597E"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2387-2440</w:t>
            </w:r>
          </w:p>
        </w:tc>
      </w:tr>
      <w:tr w:rsidR="001A6346" w:rsidRPr="003C0278" w14:paraId="609F40FB" w14:textId="77777777" w:rsidTr="00EE04D2">
        <w:trPr>
          <w:trHeight w:val="5217"/>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7C860C"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72F5BD8" w14:textId="77777777" w:rsidR="003C0278" w:rsidRPr="003C0278" w:rsidRDefault="003C0278" w:rsidP="003C0278">
            <w:pPr>
              <w:spacing w:after="0" w:line="240" w:lineRule="auto"/>
              <w:jc w:val="right"/>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6</w:t>
            </w:r>
          </w:p>
        </w:tc>
        <w:tc>
          <w:tcPr>
            <w:tcW w:w="3402" w:type="dxa"/>
            <w:tcBorders>
              <w:top w:val="nil"/>
              <w:left w:val="nil"/>
              <w:bottom w:val="single" w:sz="4" w:space="0" w:color="auto"/>
              <w:right w:val="single" w:sz="4" w:space="0" w:color="auto"/>
            </w:tcBorders>
            <w:shd w:val="clear" w:color="auto" w:fill="auto"/>
            <w:vAlign w:val="center"/>
            <w:hideMark/>
          </w:tcPr>
          <w:p w14:paraId="5EE32D0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Validation of the OAKS prognostic model for acute kidney injury after gastrointestinal surgery</w:t>
            </w:r>
          </w:p>
        </w:tc>
        <w:tc>
          <w:tcPr>
            <w:tcW w:w="6663" w:type="dxa"/>
            <w:tcBorders>
              <w:top w:val="nil"/>
              <w:left w:val="nil"/>
              <w:bottom w:val="single" w:sz="4" w:space="0" w:color="auto"/>
              <w:right w:val="single" w:sz="4" w:space="0" w:color="auto"/>
            </w:tcBorders>
            <w:shd w:val="clear" w:color="auto" w:fill="auto"/>
            <w:vAlign w:val="center"/>
            <w:hideMark/>
          </w:tcPr>
          <w:p w14:paraId="4C4280C4"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W. U. R. Ahmed; S. Bhatia; K. A. McLean; R. Khaw; D. Baker; S. K. </w:t>
            </w:r>
            <w:proofErr w:type="spellStart"/>
            <w:r w:rsidRPr="003C0278">
              <w:rPr>
                <w:rFonts w:ascii="Arial" w:eastAsia="Times New Roman" w:hAnsi="Arial" w:cs="Arial"/>
                <w:color w:val="000000"/>
                <w:kern w:val="0"/>
                <w:sz w:val="20"/>
                <w:szCs w:val="20"/>
                <w:lang w:eastAsia="en-GB"/>
                <w14:ligatures w14:val="none"/>
              </w:rPr>
              <w:t>Kamarajah</w:t>
            </w:r>
            <w:proofErr w:type="spellEnd"/>
            <w:r w:rsidRPr="003C0278">
              <w:rPr>
                <w:rFonts w:ascii="Arial" w:eastAsia="Times New Roman" w:hAnsi="Arial" w:cs="Arial"/>
                <w:color w:val="000000"/>
                <w:kern w:val="0"/>
                <w:sz w:val="20"/>
                <w:szCs w:val="20"/>
                <w:lang w:eastAsia="en-GB"/>
                <w14:ligatures w14:val="none"/>
              </w:rPr>
              <w:t xml:space="preserve">; S. Bell; D. </w:t>
            </w:r>
            <w:proofErr w:type="spellStart"/>
            <w:r w:rsidRPr="003C0278">
              <w:rPr>
                <w:rFonts w:ascii="Arial" w:eastAsia="Times New Roman" w:hAnsi="Arial" w:cs="Arial"/>
                <w:color w:val="000000"/>
                <w:kern w:val="0"/>
                <w:sz w:val="20"/>
                <w:szCs w:val="20"/>
                <w:lang w:eastAsia="en-GB"/>
                <w14:ligatures w14:val="none"/>
              </w:rPr>
              <w:t>Nepogodiev</w:t>
            </w:r>
            <w:proofErr w:type="spellEnd"/>
            <w:r w:rsidRPr="003C0278">
              <w:rPr>
                <w:rFonts w:ascii="Arial" w:eastAsia="Times New Roman" w:hAnsi="Arial" w:cs="Arial"/>
                <w:color w:val="000000"/>
                <w:kern w:val="0"/>
                <w:sz w:val="20"/>
                <w:szCs w:val="20"/>
                <w:lang w:eastAsia="en-GB"/>
                <w14:ligatures w14:val="none"/>
              </w:rPr>
              <w:t xml:space="preserve">; E. M. Harrison; J. C. </w:t>
            </w:r>
            <w:proofErr w:type="spellStart"/>
            <w:r w:rsidRPr="003C0278">
              <w:rPr>
                <w:rFonts w:ascii="Arial" w:eastAsia="Times New Roman" w:hAnsi="Arial" w:cs="Arial"/>
                <w:color w:val="000000"/>
                <w:kern w:val="0"/>
                <w:sz w:val="20"/>
                <w:szCs w:val="20"/>
                <w:lang w:eastAsia="en-GB"/>
                <w14:ligatures w14:val="none"/>
              </w:rPr>
              <w:t>Glasbey</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Borakati</w:t>
            </w:r>
            <w:proofErr w:type="spellEnd"/>
            <w:r w:rsidRPr="003C0278">
              <w:rPr>
                <w:rFonts w:ascii="Arial" w:eastAsia="Times New Roman" w:hAnsi="Arial" w:cs="Arial"/>
                <w:color w:val="000000"/>
                <w:kern w:val="0"/>
                <w:sz w:val="20"/>
                <w:szCs w:val="20"/>
                <w:lang w:eastAsia="en-GB"/>
                <w14:ligatures w14:val="none"/>
              </w:rPr>
              <w:t xml:space="preserve">; J. Burke; T. M. Drake; M. F. Bath; H. A. </w:t>
            </w:r>
            <w:proofErr w:type="spellStart"/>
            <w:r w:rsidRPr="003C0278">
              <w:rPr>
                <w:rFonts w:ascii="Arial" w:eastAsia="Times New Roman" w:hAnsi="Arial" w:cs="Arial"/>
                <w:color w:val="000000"/>
                <w:kern w:val="0"/>
                <w:sz w:val="20"/>
                <w:szCs w:val="20"/>
                <w:lang w:eastAsia="en-GB"/>
                <w14:ligatures w14:val="none"/>
              </w:rPr>
              <w:t>Claireaux</w:t>
            </w:r>
            <w:proofErr w:type="spellEnd"/>
            <w:r w:rsidRPr="003C0278">
              <w:rPr>
                <w:rFonts w:ascii="Arial" w:eastAsia="Times New Roman" w:hAnsi="Arial" w:cs="Arial"/>
                <w:color w:val="000000"/>
                <w:kern w:val="0"/>
                <w:sz w:val="20"/>
                <w:szCs w:val="20"/>
                <w:lang w:eastAsia="en-GB"/>
                <w14:ligatures w14:val="none"/>
              </w:rPr>
              <w:t xml:space="preserve">; B. Gundogan; M. Mohan; P. </w:t>
            </w:r>
            <w:proofErr w:type="spellStart"/>
            <w:r w:rsidRPr="003C0278">
              <w:rPr>
                <w:rFonts w:ascii="Arial" w:eastAsia="Times New Roman" w:hAnsi="Arial" w:cs="Arial"/>
                <w:color w:val="000000"/>
                <w:kern w:val="0"/>
                <w:sz w:val="20"/>
                <w:szCs w:val="20"/>
                <w:lang w:eastAsia="en-GB"/>
                <w14:ligatures w14:val="none"/>
              </w:rPr>
              <w:t>Deekonda</w:t>
            </w:r>
            <w:proofErr w:type="spellEnd"/>
            <w:r w:rsidRPr="003C0278">
              <w:rPr>
                <w:rFonts w:ascii="Arial" w:eastAsia="Times New Roman" w:hAnsi="Arial" w:cs="Arial"/>
                <w:color w:val="000000"/>
                <w:kern w:val="0"/>
                <w:sz w:val="20"/>
                <w:szCs w:val="20"/>
                <w:lang w:eastAsia="en-GB"/>
                <w14:ligatures w14:val="none"/>
              </w:rPr>
              <w:t xml:space="preserve">; C. Kong; H. Joyce; L. McNamee; E. </w:t>
            </w:r>
            <w:proofErr w:type="spellStart"/>
            <w:r w:rsidRPr="003C0278">
              <w:rPr>
                <w:rFonts w:ascii="Arial" w:eastAsia="Times New Roman" w:hAnsi="Arial" w:cs="Arial"/>
                <w:color w:val="000000"/>
                <w:kern w:val="0"/>
                <w:sz w:val="20"/>
                <w:szCs w:val="20"/>
                <w:lang w:eastAsia="en-GB"/>
                <w14:ligatures w14:val="none"/>
              </w:rPr>
              <w:t>Woin</w:t>
            </w:r>
            <w:proofErr w:type="spellEnd"/>
            <w:r w:rsidRPr="003C0278">
              <w:rPr>
                <w:rFonts w:ascii="Arial" w:eastAsia="Times New Roman" w:hAnsi="Arial" w:cs="Arial"/>
                <w:color w:val="000000"/>
                <w:kern w:val="0"/>
                <w:sz w:val="20"/>
                <w:szCs w:val="20"/>
                <w:lang w:eastAsia="en-GB"/>
                <w14:ligatures w14:val="none"/>
              </w:rPr>
              <w:t xml:space="preserve">; C. Khatri; J. E. Fitzgerald; A. Bhangu; N. Arulkumaran; F. Duthie; J. Hughes; T. D. Pinkney; J. </w:t>
            </w:r>
            <w:proofErr w:type="spellStart"/>
            <w:r w:rsidRPr="003C0278">
              <w:rPr>
                <w:rFonts w:ascii="Arial" w:eastAsia="Times New Roman" w:hAnsi="Arial" w:cs="Arial"/>
                <w:color w:val="000000"/>
                <w:kern w:val="0"/>
                <w:sz w:val="20"/>
                <w:szCs w:val="20"/>
                <w:lang w:eastAsia="en-GB"/>
                <w14:ligatures w14:val="none"/>
              </w:rPr>
              <w:t>Prowle</w:t>
            </w:r>
            <w:proofErr w:type="spellEnd"/>
            <w:r w:rsidRPr="003C0278">
              <w:rPr>
                <w:rFonts w:ascii="Arial" w:eastAsia="Times New Roman" w:hAnsi="Arial" w:cs="Arial"/>
                <w:color w:val="000000"/>
                <w:kern w:val="0"/>
                <w:sz w:val="20"/>
                <w:szCs w:val="20"/>
                <w:lang w:eastAsia="en-GB"/>
                <w14:ligatures w14:val="none"/>
              </w:rPr>
              <w:t xml:space="preserve">; T. Richards; M. Thomas; R. Blanco-Colino; S. J. Chapman; F. </w:t>
            </w:r>
            <w:proofErr w:type="spellStart"/>
            <w:r w:rsidRPr="003C0278">
              <w:rPr>
                <w:rFonts w:ascii="Arial" w:eastAsia="Times New Roman" w:hAnsi="Arial" w:cs="Arial"/>
                <w:color w:val="000000"/>
                <w:kern w:val="0"/>
                <w:sz w:val="20"/>
                <w:szCs w:val="20"/>
                <w:lang w:eastAsia="en-GB"/>
                <w14:ligatures w14:val="none"/>
              </w:rPr>
              <w:t>Pata</w:t>
            </w:r>
            <w:proofErr w:type="spellEnd"/>
            <w:r w:rsidRPr="003C0278">
              <w:rPr>
                <w:rFonts w:ascii="Arial" w:eastAsia="Times New Roman" w:hAnsi="Arial" w:cs="Arial"/>
                <w:color w:val="000000"/>
                <w:kern w:val="0"/>
                <w:sz w:val="20"/>
                <w:szCs w:val="20"/>
                <w:lang w:eastAsia="en-GB"/>
                <w14:ligatures w14:val="none"/>
              </w:rPr>
              <w:t xml:space="preserve">; G. Pellino; A. </w:t>
            </w:r>
            <w:proofErr w:type="spellStart"/>
            <w:r w:rsidRPr="003C0278">
              <w:rPr>
                <w:rFonts w:ascii="Arial" w:eastAsia="Times New Roman" w:hAnsi="Arial" w:cs="Arial"/>
                <w:color w:val="000000"/>
                <w:kern w:val="0"/>
                <w:sz w:val="20"/>
                <w:szCs w:val="20"/>
                <w:lang w:eastAsia="en-GB"/>
                <w14:ligatures w14:val="none"/>
              </w:rPr>
              <w:t>Sgrò</w:t>
            </w:r>
            <w:proofErr w:type="spellEnd"/>
            <w:r w:rsidRPr="003C0278">
              <w:rPr>
                <w:rFonts w:ascii="Arial" w:eastAsia="Times New Roman" w:hAnsi="Arial" w:cs="Arial"/>
                <w:color w:val="000000"/>
                <w:kern w:val="0"/>
                <w:sz w:val="20"/>
                <w:szCs w:val="20"/>
                <w:lang w:eastAsia="en-GB"/>
                <w14:ligatures w14:val="none"/>
              </w:rPr>
              <w:t xml:space="preserve">; T. van Elst; S. Van Straten; C. H. Knowles; K. Dynes; M. Patel; P. Patel; C. Wigley; R. Suresh; A. Shaw; S. </w:t>
            </w:r>
            <w:proofErr w:type="spellStart"/>
            <w:r w:rsidRPr="003C0278">
              <w:rPr>
                <w:rFonts w:ascii="Arial" w:eastAsia="Times New Roman" w:hAnsi="Arial" w:cs="Arial"/>
                <w:color w:val="000000"/>
                <w:kern w:val="0"/>
                <w:sz w:val="20"/>
                <w:szCs w:val="20"/>
                <w:lang w:eastAsia="en-GB"/>
                <w14:ligatures w14:val="none"/>
              </w:rPr>
              <w:t>Klimach</w:t>
            </w:r>
            <w:proofErr w:type="spellEnd"/>
            <w:r w:rsidRPr="003C0278">
              <w:rPr>
                <w:rFonts w:ascii="Arial" w:eastAsia="Times New Roman" w:hAnsi="Arial" w:cs="Arial"/>
                <w:color w:val="000000"/>
                <w:kern w:val="0"/>
                <w:sz w:val="20"/>
                <w:szCs w:val="20"/>
                <w:lang w:eastAsia="en-GB"/>
                <w14:ligatures w14:val="none"/>
              </w:rPr>
              <w:t xml:space="preserve">; P. Jull; D. Evans; R. Preece; I. Ibrahim; V. </w:t>
            </w:r>
            <w:proofErr w:type="spellStart"/>
            <w:r w:rsidRPr="003C0278">
              <w:rPr>
                <w:rFonts w:ascii="Arial" w:eastAsia="Times New Roman" w:hAnsi="Arial" w:cs="Arial"/>
                <w:color w:val="000000"/>
                <w:kern w:val="0"/>
                <w:sz w:val="20"/>
                <w:szCs w:val="20"/>
                <w:lang w:eastAsia="en-GB"/>
                <w14:ligatures w14:val="none"/>
              </w:rPr>
              <w:t>Manikavasagar</w:t>
            </w:r>
            <w:proofErr w:type="spellEnd"/>
            <w:r w:rsidRPr="003C0278">
              <w:rPr>
                <w:rFonts w:ascii="Arial" w:eastAsia="Times New Roman" w:hAnsi="Arial" w:cs="Arial"/>
                <w:color w:val="000000"/>
                <w:kern w:val="0"/>
                <w:sz w:val="20"/>
                <w:szCs w:val="20"/>
                <w:lang w:eastAsia="en-GB"/>
                <w14:ligatures w14:val="none"/>
              </w:rPr>
              <w:t xml:space="preserve">; R. Smith; F. S. Brown; R. Teo; D. P. Y. Sim; A. E. Logan; I. Barai; H. Amin; S. Suresh; R. Sethi; W. Gul; W. Bolton; O. Corbridge; L. Horne; M. Attalla; R. Morley; C. Robinson; T. Hoskins; R. McAllister; S. Lee; Y. Dennis; G. Nixon; E. Heywood; H. Wilson; L. Ng; S. Samaraweera; A. Mills; C. Doherty; J. </w:t>
            </w:r>
            <w:proofErr w:type="spellStart"/>
            <w:r w:rsidRPr="003C0278">
              <w:rPr>
                <w:rFonts w:ascii="Arial" w:eastAsia="Times New Roman" w:hAnsi="Arial" w:cs="Arial"/>
                <w:color w:val="000000"/>
                <w:kern w:val="0"/>
                <w:sz w:val="20"/>
                <w:szCs w:val="20"/>
                <w:lang w:eastAsia="en-GB"/>
                <w14:ligatures w14:val="none"/>
              </w:rPr>
              <w:t>Belchos</w:t>
            </w:r>
            <w:proofErr w:type="spellEnd"/>
            <w:r w:rsidRPr="003C0278">
              <w:rPr>
                <w:rFonts w:ascii="Arial" w:eastAsia="Times New Roman" w:hAnsi="Arial" w:cs="Arial"/>
                <w:color w:val="000000"/>
                <w:kern w:val="0"/>
                <w:sz w:val="20"/>
                <w:szCs w:val="20"/>
                <w:lang w:eastAsia="en-GB"/>
                <w14:ligatures w14:val="none"/>
              </w:rPr>
              <w:t xml:space="preserve">; V. Phan; M. Lim; F. A. Miller; T. </w:t>
            </w:r>
            <w:proofErr w:type="spellStart"/>
            <w:r w:rsidRPr="003C0278">
              <w:rPr>
                <w:rFonts w:ascii="Arial" w:eastAsia="Times New Roman" w:hAnsi="Arial" w:cs="Arial"/>
                <w:color w:val="000000"/>
                <w:kern w:val="0"/>
                <w:sz w:val="20"/>
                <w:szCs w:val="20"/>
                <w:lang w:eastAsia="en-GB"/>
                <w14:ligatures w14:val="none"/>
              </w:rPr>
              <w:t>Chouari</w:t>
            </w:r>
            <w:proofErr w:type="spellEnd"/>
            <w:r w:rsidRPr="003C0278">
              <w:rPr>
                <w:rFonts w:ascii="Arial" w:eastAsia="Times New Roman" w:hAnsi="Arial" w:cs="Arial"/>
                <w:color w:val="000000"/>
                <w:kern w:val="0"/>
                <w:sz w:val="20"/>
                <w:szCs w:val="20"/>
                <w:lang w:eastAsia="en-GB"/>
                <w14:ligatures w14:val="none"/>
              </w:rPr>
              <w:t xml:space="preserve">; T. Gardner; N. Goergen; J. D. B. Hayes; C. S. MacLeod; R. McCormack; A. McKinley; S. McKinstry; W. Milligan; L. Ooi; N. M. Rafiq; T. Sammut; E. Sinclair; M. Smith; J. Wong; A. D. Ablett; T. Tie-Gill; G. Ramsay; L. De Paola; S. McGuckin; A. </w:t>
            </w:r>
            <w:proofErr w:type="spellStart"/>
            <w:r w:rsidRPr="003C0278">
              <w:rPr>
                <w:rFonts w:ascii="Arial" w:eastAsia="Times New Roman" w:hAnsi="Arial" w:cs="Arial"/>
                <w:color w:val="000000"/>
                <w:kern w:val="0"/>
                <w:sz w:val="20"/>
                <w:szCs w:val="20"/>
                <w:lang w:eastAsia="en-GB"/>
                <w14:ligatures w14:val="none"/>
              </w:rPr>
              <w:t>Alshakhs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Ahmeidat</w:t>
            </w:r>
            <w:proofErr w:type="spellEnd"/>
            <w:r w:rsidRPr="003C0278">
              <w:rPr>
                <w:rFonts w:ascii="Arial" w:eastAsia="Times New Roman" w:hAnsi="Arial" w:cs="Arial"/>
                <w:color w:val="000000"/>
                <w:kern w:val="0"/>
                <w:sz w:val="20"/>
                <w:szCs w:val="20"/>
                <w:lang w:eastAsia="en-GB"/>
                <w14:ligatures w14:val="none"/>
              </w:rPr>
              <w:t xml:space="preserve">; A. A. Francis; C. Baker; A. P. R. Boulton; J. Collins; H. C. Copley; N. </w:t>
            </w:r>
            <w:proofErr w:type="spellStart"/>
            <w:r w:rsidRPr="003C0278">
              <w:rPr>
                <w:rFonts w:ascii="Arial" w:eastAsia="Times New Roman" w:hAnsi="Arial" w:cs="Arial"/>
                <w:color w:val="000000"/>
                <w:kern w:val="0"/>
                <w:sz w:val="20"/>
                <w:szCs w:val="20"/>
                <w:lang w:eastAsia="en-GB"/>
                <w14:ligatures w14:val="none"/>
              </w:rPr>
              <w:t>Fearnhead</w:t>
            </w:r>
            <w:proofErr w:type="spellEnd"/>
            <w:r w:rsidRPr="003C0278">
              <w:rPr>
                <w:rFonts w:ascii="Arial" w:eastAsia="Times New Roman" w:hAnsi="Arial" w:cs="Arial"/>
                <w:color w:val="000000"/>
                <w:kern w:val="0"/>
                <w:sz w:val="20"/>
                <w:szCs w:val="20"/>
                <w:lang w:eastAsia="en-GB"/>
                <w14:ligatures w14:val="none"/>
              </w:rPr>
              <w:t xml:space="preserve">; H. Fox; T. Mah; J. McKenna; V. </w:t>
            </w:r>
            <w:proofErr w:type="spellStart"/>
            <w:r w:rsidRPr="003C0278">
              <w:rPr>
                <w:rFonts w:ascii="Arial" w:eastAsia="Times New Roman" w:hAnsi="Arial" w:cs="Arial"/>
                <w:color w:val="000000"/>
                <w:kern w:val="0"/>
                <w:sz w:val="20"/>
                <w:szCs w:val="20"/>
                <w:lang w:eastAsia="en-GB"/>
                <w14:ligatures w14:val="none"/>
              </w:rPr>
              <w:t>Naruka</w:t>
            </w:r>
            <w:proofErr w:type="spellEnd"/>
            <w:r w:rsidRPr="003C0278">
              <w:rPr>
                <w:rFonts w:ascii="Arial" w:eastAsia="Times New Roman" w:hAnsi="Arial" w:cs="Arial"/>
                <w:color w:val="000000"/>
                <w:kern w:val="0"/>
                <w:sz w:val="20"/>
                <w:szCs w:val="20"/>
                <w:lang w:eastAsia="en-GB"/>
                <w14:ligatures w14:val="none"/>
              </w:rPr>
              <w:t xml:space="preserve">; N. Nigam; B. </w:t>
            </w:r>
            <w:proofErr w:type="spellStart"/>
            <w:r w:rsidRPr="003C0278">
              <w:rPr>
                <w:rFonts w:ascii="Arial" w:eastAsia="Times New Roman" w:hAnsi="Arial" w:cs="Arial"/>
                <w:color w:val="000000"/>
                <w:kern w:val="0"/>
                <w:sz w:val="20"/>
                <w:szCs w:val="20"/>
                <w:lang w:eastAsia="en-GB"/>
                <w14:ligatures w14:val="none"/>
              </w:rPr>
              <w:t>Nourallah</w:t>
            </w:r>
            <w:proofErr w:type="spellEnd"/>
            <w:r w:rsidRPr="003C0278">
              <w:rPr>
                <w:rFonts w:ascii="Arial" w:eastAsia="Times New Roman" w:hAnsi="Arial" w:cs="Arial"/>
                <w:color w:val="000000"/>
                <w:kern w:val="0"/>
                <w:sz w:val="20"/>
                <w:szCs w:val="20"/>
                <w:lang w:eastAsia="en-GB"/>
                <w14:ligatures w14:val="none"/>
              </w:rPr>
              <w:t>; S. Perera; A. Qureshi; S. Saggar; L. Sun; X. Wang; D. D. Yang; Z. Ali; L. Mullarkey; R. Walshe; E. Lewis; B. Berry; J. Moneim; S. Mookerjee; A. Al-</w:t>
            </w:r>
            <w:proofErr w:type="spellStart"/>
            <w:r w:rsidRPr="003C0278">
              <w:rPr>
                <w:rFonts w:ascii="Arial" w:eastAsia="Times New Roman" w:hAnsi="Arial" w:cs="Arial"/>
                <w:color w:val="000000"/>
                <w:kern w:val="0"/>
                <w:sz w:val="20"/>
                <w:szCs w:val="20"/>
                <w:lang w:eastAsia="en-GB"/>
                <w14:ligatures w14:val="none"/>
              </w:rPr>
              <w:t>Hadithi</w:t>
            </w:r>
            <w:proofErr w:type="spellEnd"/>
            <w:r w:rsidRPr="003C0278">
              <w:rPr>
                <w:rFonts w:ascii="Arial" w:eastAsia="Times New Roman" w:hAnsi="Arial" w:cs="Arial"/>
                <w:color w:val="000000"/>
                <w:kern w:val="0"/>
                <w:sz w:val="20"/>
                <w:szCs w:val="20"/>
                <w:lang w:eastAsia="en-GB"/>
                <w14:ligatures w14:val="none"/>
              </w:rPr>
              <w:t xml:space="preserve">; P. Caroll; C. Doyle; S. Elangovan; A. </w:t>
            </w:r>
            <w:proofErr w:type="spellStart"/>
            <w:r w:rsidRPr="003C0278">
              <w:rPr>
                <w:rFonts w:ascii="Arial" w:eastAsia="Times New Roman" w:hAnsi="Arial" w:cs="Arial"/>
                <w:color w:val="000000"/>
                <w:kern w:val="0"/>
                <w:sz w:val="20"/>
                <w:szCs w:val="20"/>
                <w:lang w:eastAsia="en-GB"/>
                <w14:ligatures w14:val="none"/>
              </w:rPr>
              <w:t>Falamarzi</w:t>
            </w:r>
            <w:proofErr w:type="spellEnd"/>
            <w:r w:rsidRPr="003C0278">
              <w:rPr>
                <w:rFonts w:ascii="Arial" w:eastAsia="Times New Roman" w:hAnsi="Arial" w:cs="Arial"/>
                <w:color w:val="000000"/>
                <w:kern w:val="0"/>
                <w:sz w:val="20"/>
                <w:szCs w:val="20"/>
                <w:lang w:eastAsia="en-GB"/>
                <w14:ligatures w14:val="none"/>
              </w:rPr>
              <w:t xml:space="preserve">; K. Gascon Perai; E. Greenan; D. Jain; M. Lang-Orsini; S. Lim; L. O’Byrne; P. Ridgway; S. Van der Laan; J. Arthur; J. Barclay; P. Bradley; C. Edwin; E. Finch; E. Hayashi; M. Hopkins; D. Kelly; M. Kelly; N. McCartan; A. Ormrod; A. Pakenham; S. Christy; J. Hayward; C. Hitchen; A. Kishore; T. Martins; J. Philomen; R. Rao; C. Rickards; N. Burns; M. Copeland; C. Durand; A. Dyal; A. Ghaffar; A. Gidwani; M. Grant; C. Gribbon; A. Gruhn; M. Leer; O. </w:t>
            </w:r>
            <w:proofErr w:type="spellStart"/>
            <w:r w:rsidRPr="003C0278">
              <w:rPr>
                <w:rFonts w:ascii="Arial" w:eastAsia="Times New Roman" w:hAnsi="Arial" w:cs="Arial"/>
                <w:color w:val="000000"/>
                <w:kern w:val="0"/>
                <w:sz w:val="20"/>
                <w:szCs w:val="20"/>
                <w:lang w:eastAsia="en-GB"/>
                <w14:ligatures w14:val="none"/>
              </w:rPr>
              <w:t>Ojofeitimi</w:t>
            </w:r>
            <w:proofErr w:type="spellEnd"/>
            <w:r w:rsidRPr="003C0278">
              <w:rPr>
                <w:rFonts w:ascii="Arial" w:eastAsia="Times New Roman" w:hAnsi="Arial" w:cs="Arial"/>
                <w:color w:val="000000"/>
                <w:kern w:val="0"/>
                <w:sz w:val="20"/>
                <w:szCs w:val="20"/>
                <w:lang w:eastAsia="en-GB"/>
                <w14:ligatures w14:val="none"/>
              </w:rPr>
              <w:t xml:space="preserve">; L. Carroll; A. Hylands; L. P. </w:t>
            </w:r>
            <w:proofErr w:type="spellStart"/>
            <w:r w:rsidRPr="003C0278">
              <w:rPr>
                <w:rFonts w:ascii="Arial" w:eastAsia="Times New Roman" w:hAnsi="Arial" w:cs="Arial"/>
                <w:color w:val="000000"/>
                <w:kern w:val="0"/>
                <w:sz w:val="20"/>
                <w:szCs w:val="20"/>
                <w:lang w:eastAsia="en-GB"/>
                <w14:ligatures w14:val="none"/>
              </w:rPr>
              <w:t>Delaugere</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Reveendran</w:t>
            </w:r>
            <w:proofErr w:type="spellEnd"/>
            <w:r w:rsidRPr="003C0278">
              <w:rPr>
                <w:rFonts w:ascii="Arial" w:eastAsia="Times New Roman" w:hAnsi="Arial" w:cs="Arial"/>
                <w:color w:val="000000"/>
                <w:kern w:val="0"/>
                <w:sz w:val="20"/>
                <w:szCs w:val="20"/>
                <w:lang w:eastAsia="en-GB"/>
                <w14:ligatures w14:val="none"/>
              </w:rPr>
              <w:t xml:space="preserve">; K. Ahmad; G. Beattie; M. Beatty; G. Campbell; G. Donaldson; S. Graham; D. Holmes; S. </w:t>
            </w:r>
            <w:proofErr w:type="spellStart"/>
            <w:r w:rsidRPr="003C0278">
              <w:rPr>
                <w:rFonts w:ascii="Arial" w:eastAsia="Times New Roman" w:hAnsi="Arial" w:cs="Arial"/>
                <w:color w:val="000000"/>
                <w:kern w:val="0"/>
                <w:sz w:val="20"/>
                <w:szCs w:val="20"/>
                <w:lang w:eastAsia="en-GB"/>
                <w14:ligatures w14:val="none"/>
              </w:rPr>
              <w:t>Kanabar</w:t>
            </w:r>
            <w:proofErr w:type="spellEnd"/>
            <w:r w:rsidRPr="003C0278">
              <w:rPr>
                <w:rFonts w:ascii="Arial" w:eastAsia="Times New Roman" w:hAnsi="Arial" w:cs="Arial"/>
                <w:color w:val="000000"/>
                <w:kern w:val="0"/>
                <w:sz w:val="20"/>
                <w:szCs w:val="20"/>
                <w:lang w:eastAsia="en-GB"/>
                <w14:ligatures w14:val="none"/>
              </w:rPr>
              <w:t xml:space="preserve">; H. Liu; C. McCann; R. Stewart; S. Vara; C. Coulter; C. Ralston; L. Laverty; P. Gallagher; O. Ajibola-Taylor; E. J. E. </w:t>
            </w:r>
            <w:proofErr w:type="spellStart"/>
            <w:r w:rsidRPr="003C0278">
              <w:rPr>
                <w:rFonts w:ascii="Arial" w:eastAsia="Times New Roman" w:hAnsi="Arial" w:cs="Arial"/>
                <w:color w:val="000000"/>
                <w:kern w:val="0"/>
                <w:sz w:val="20"/>
                <w:szCs w:val="20"/>
                <w:lang w:eastAsia="en-GB"/>
                <w14:ligatures w14:val="none"/>
              </w:rPr>
              <w:t>Andah</w:t>
            </w:r>
            <w:proofErr w:type="spellEnd"/>
            <w:r w:rsidRPr="003C0278">
              <w:rPr>
                <w:rFonts w:ascii="Arial" w:eastAsia="Times New Roman" w:hAnsi="Arial" w:cs="Arial"/>
                <w:color w:val="000000"/>
                <w:kern w:val="0"/>
                <w:sz w:val="20"/>
                <w:szCs w:val="20"/>
                <w:lang w:eastAsia="en-GB"/>
                <w14:ligatures w14:val="none"/>
              </w:rPr>
              <w:t xml:space="preserve">; C. Ani; N. M. O. Cabdi; G. Ito; M. Jones; A. </w:t>
            </w:r>
            <w:proofErr w:type="spellStart"/>
            <w:r w:rsidRPr="003C0278">
              <w:rPr>
                <w:rFonts w:ascii="Arial" w:eastAsia="Times New Roman" w:hAnsi="Arial" w:cs="Arial"/>
                <w:color w:val="000000"/>
                <w:kern w:val="0"/>
                <w:sz w:val="20"/>
                <w:szCs w:val="20"/>
                <w:lang w:eastAsia="en-GB"/>
                <w14:ligatures w14:val="none"/>
              </w:rPr>
              <w:t>Komoriyama</w:t>
            </w:r>
            <w:proofErr w:type="spellEnd"/>
            <w:r w:rsidRPr="003C0278">
              <w:rPr>
                <w:rFonts w:ascii="Arial" w:eastAsia="Times New Roman" w:hAnsi="Arial" w:cs="Arial"/>
                <w:color w:val="000000"/>
                <w:kern w:val="0"/>
                <w:sz w:val="20"/>
                <w:szCs w:val="20"/>
                <w:lang w:eastAsia="en-GB"/>
                <w14:ligatures w14:val="none"/>
              </w:rPr>
              <w:t xml:space="preserve">; L. Titu; A. Ahmed; Y. Q. Yeo; D. Elliott; J. Bennett; M. McNamara; S. Sivarajah; C. Dunmore; M. Basra; P. Gallogly; G. Harinath; S. H. Leong; A. Pradhan; I. Siddiqui; S. Zaat; A. Ali; M. Galea; W. L. Looi; J. C. K. Ng; M. M. H. Farhan-Alanie; G. Aitken; M. Nair; M. H. Aly; M. </w:t>
            </w:r>
            <w:proofErr w:type="spellStart"/>
            <w:r w:rsidRPr="003C0278">
              <w:rPr>
                <w:rFonts w:ascii="Arial" w:eastAsia="Times New Roman" w:hAnsi="Arial" w:cs="Arial"/>
                <w:color w:val="000000"/>
                <w:kern w:val="0"/>
                <w:sz w:val="20"/>
                <w:szCs w:val="20"/>
                <w:lang w:eastAsia="en-GB"/>
                <w14:ligatures w14:val="none"/>
              </w:rPr>
              <w:t>Buari</w:t>
            </w:r>
            <w:proofErr w:type="spellEnd"/>
            <w:r w:rsidRPr="003C0278">
              <w:rPr>
                <w:rFonts w:ascii="Arial" w:eastAsia="Times New Roman" w:hAnsi="Arial" w:cs="Arial"/>
                <w:color w:val="000000"/>
                <w:kern w:val="0"/>
                <w:sz w:val="20"/>
                <w:szCs w:val="20"/>
                <w:lang w:eastAsia="en-GB"/>
                <w14:ligatures w14:val="none"/>
              </w:rPr>
              <w:t xml:space="preserve">; G. Atkin; A. Azizi; Z. Cargill; Z. China; J. Elliot; R. </w:t>
            </w:r>
            <w:proofErr w:type="spellStart"/>
            <w:r w:rsidRPr="003C0278">
              <w:rPr>
                <w:rFonts w:ascii="Arial" w:eastAsia="Times New Roman" w:hAnsi="Arial" w:cs="Arial"/>
                <w:color w:val="000000"/>
                <w:kern w:val="0"/>
                <w:sz w:val="20"/>
                <w:szCs w:val="20"/>
                <w:lang w:eastAsia="en-GB"/>
                <w14:ligatures w14:val="none"/>
              </w:rPr>
              <w:t>Jebakumar</w:t>
            </w:r>
            <w:proofErr w:type="spellEnd"/>
            <w:r w:rsidRPr="003C0278">
              <w:rPr>
                <w:rFonts w:ascii="Arial" w:eastAsia="Times New Roman" w:hAnsi="Arial" w:cs="Arial"/>
                <w:color w:val="000000"/>
                <w:kern w:val="0"/>
                <w:sz w:val="20"/>
                <w:szCs w:val="20"/>
                <w:lang w:eastAsia="en-GB"/>
                <w14:ligatures w14:val="none"/>
              </w:rPr>
              <w:t xml:space="preserve">; J. Lam; G. </w:t>
            </w:r>
            <w:proofErr w:type="spellStart"/>
            <w:r w:rsidRPr="003C0278">
              <w:rPr>
                <w:rFonts w:ascii="Arial" w:eastAsia="Times New Roman" w:hAnsi="Arial" w:cs="Arial"/>
                <w:color w:val="000000"/>
                <w:kern w:val="0"/>
                <w:sz w:val="20"/>
                <w:szCs w:val="20"/>
                <w:lang w:eastAsia="en-GB"/>
                <w14:ligatures w14:val="none"/>
              </w:rPr>
              <w:t>Mudalige</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Onyerindu</w:t>
            </w:r>
            <w:proofErr w:type="spellEnd"/>
            <w:r w:rsidRPr="003C0278">
              <w:rPr>
                <w:rFonts w:ascii="Arial" w:eastAsia="Times New Roman" w:hAnsi="Arial" w:cs="Arial"/>
                <w:color w:val="000000"/>
                <w:kern w:val="0"/>
                <w:sz w:val="20"/>
                <w:szCs w:val="20"/>
                <w:lang w:eastAsia="en-GB"/>
                <w14:ligatures w14:val="none"/>
              </w:rPr>
              <w:t xml:space="preserve">; M. Renju; V. Shankar Babu; K. Ahmed; Z. Sheikh; M. Monks; J. Lehmann; O. Rotimi; M. Hussain; N. Joji; B. Lovett; H. </w:t>
            </w:r>
            <w:proofErr w:type="spellStart"/>
            <w:r w:rsidRPr="003C0278">
              <w:rPr>
                <w:rFonts w:ascii="Arial" w:eastAsia="Times New Roman" w:hAnsi="Arial" w:cs="Arial"/>
                <w:color w:val="000000"/>
                <w:kern w:val="0"/>
                <w:sz w:val="20"/>
                <w:szCs w:val="20"/>
                <w:lang w:eastAsia="en-GB"/>
                <w14:ligatures w14:val="none"/>
              </w:rPr>
              <w:t>Mownah</w:t>
            </w:r>
            <w:proofErr w:type="spellEnd"/>
            <w:r w:rsidRPr="003C0278">
              <w:rPr>
                <w:rFonts w:ascii="Arial" w:eastAsia="Times New Roman" w:hAnsi="Arial" w:cs="Arial"/>
                <w:color w:val="000000"/>
                <w:kern w:val="0"/>
                <w:sz w:val="20"/>
                <w:szCs w:val="20"/>
                <w:lang w:eastAsia="en-GB"/>
                <w14:ligatures w14:val="none"/>
              </w:rPr>
              <w:t xml:space="preserve">; L. Dwyer-Hemmings; A. Busuttil; J. Powell; C. </w:t>
            </w:r>
            <w:proofErr w:type="spellStart"/>
            <w:r w:rsidRPr="003C0278">
              <w:rPr>
                <w:rFonts w:ascii="Arial" w:eastAsia="Times New Roman" w:hAnsi="Arial" w:cs="Arial"/>
                <w:color w:val="000000"/>
                <w:kern w:val="0"/>
                <w:sz w:val="20"/>
                <w:szCs w:val="20"/>
                <w:lang w:eastAsia="en-GB"/>
                <w14:ligatures w14:val="none"/>
              </w:rPr>
              <w:t>Hensher</w:t>
            </w:r>
            <w:proofErr w:type="spellEnd"/>
            <w:r w:rsidRPr="003C0278">
              <w:rPr>
                <w:rFonts w:ascii="Arial" w:eastAsia="Times New Roman" w:hAnsi="Arial" w:cs="Arial"/>
                <w:color w:val="000000"/>
                <w:kern w:val="0"/>
                <w:sz w:val="20"/>
                <w:szCs w:val="20"/>
                <w:lang w:eastAsia="en-GB"/>
                <w14:ligatures w14:val="none"/>
              </w:rPr>
              <w:t xml:space="preserve">; F. Vivian; B. Ali; B. Cresswell; A. K. Dhillon; Y. S. </w:t>
            </w:r>
            <w:proofErr w:type="spellStart"/>
            <w:r w:rsidRPr="003C0278">
              <w:rPr>
                <w:rFonts w:ascii="Arial" w:eastAsia="Times New Roman" w:hAnsi="Arial" w:cs="Arial"/>
                <w:color w:val="000000"/>
                <w:kern w:val="0"/>
                <w:sz w:val="20"/>
                <w:szCs w:val="20"/>
                <w:lang w:eastAsia="en-GB"/>
                <w14:ligatures w14:val="none"/>
              </w:rPr>
              <w:t>Dupaguntla</w:t>
            </w:r>
            <w:proofErr w:type="spellEnd"/>
            <w:r w:rsidRPr="003C0278">
              <w:rPr>
                <w:rFonts w:ascii="Arial" w:eastAsia="Times New Roman" w:hAnsi="Arial" w:cs="Arial"/>
                <w:color w:val="000000"/>
                <w:kern w:val="0"/>
                <w:sz w:val="20"/>
                <w:szCs w:val="20"/>
                <w:lang w:eastAsia="en-GB"/>
                <w14:ligatures w14:val="none"/>
              </w:rPr>
              <w:t xml:space="preserve">; C. Hungwe; J. D. Lowe-Zinola; J. C. H. Tsang; K. Wcislo; K. Bevan; C. Cardus; A. Duggal; S. Hossain; M. McHugh; M. Scott; Z. Millar; S. Hirosue; I. </w:t>
            </w:r>
            <w:proofErr w:type="spellStart"/>
            <w:r w:rsidRPr="003C0278">
              <w:rPr>
                <w:rFonts w:ascii="Arial" w:eastAsia="Times New Roman" w:hAnsi="Arial" w:cs="Arial"/>
                <w:color w:val="000000"/>
                <w:kern w:val="0"/>
                <w:sz w:val="20"/>
                <w:szCs w:val="20"/>
                <w:lang w:eastAsia="en-GB"/>
                <w14:ligatures w14:val="none"/>
              </w:rPr>
              <w:t>Ogunmwonyi</w:t>
            </w:r>
            <w:proofErr w:type="spellEnd"/>
            <w:r w:rsidRPr="003C0278">
              <w:rPr>
                <w:rFonts w:ascii="Arial" w:eastAsia="Times New Roman" w:hAnsi="Arial" w:cs="Arial"/>
                <w:color w:val="000000"/>
                <w:kern w:val="0"/>
                <w:sz w:val="20"/>
                <w:szCs w:val="20"/>
                <w:lang w:eastAsia="en-GB"/>
                <w14:ligatures w14:val="none"/>
              </w:rPr>
              <w:t xml:space="preserve">; D. Nakakande; F. Chan; R. Evans; E. Gurung; B. Haughey; B. Jacob-Ramsdale; M. Kerr; J. Lee; E. McCann; K. O’Boyle; N. Reid; I. Kwek; H. Gaze; A. </w:t>
            </w:r>
            <w:proofErr w:type="spellStart"/>
            <w:r w:rsidRPr="003C0278">
              <w:rPr>
                <w:rFonts w:ascii="Arial" w:eastAsia="Times New Roman" w:hAnsi="Arial" w:cs="Arial"/>
                <w:color w:val="000000"/>
                <w:kern w:val="0"/>
                <w:sz w:val="20"/>
                <w:szCs w:val="20"/>
                <w:lang w:eastAsia="en-GB"/>
                <w14:ligatures w14:val="none"/>
              </w:rPr>
              <w:t>Nirmalanantha</w:t>
            </w:r>
            <w:proofErr w:type="spellEnd"/>
            <w:r w:rsidRPr="003C0278">
              <w:rPr>
                <w:rFonts w:ascii="Arial" w:eastAsia="Times New Roman" w:hAnsi="Arial" w:cs="Arial"/>
                <w:color w:val="000000"/>
                <w:kern w:val="0"/>
                <w:sz w:val="20"/>
                <w:szCs w:val="20"/>
                <w:lang w:eastAsia="en-GB"/>
                <w14:ligatures w14:val="none"/>
              </w:rPr>
              <w:t xml:space="preserve">; M. A. Bin Amran; A. Foulkes; N. Jones; I. S. F. Lau; F. Hayat; S. Hodgson; R. Johnston; W. Jones; M. Khan; T. Linn; S. Long; P. Seetharam; S. Shaman; B. Smart; S. Pillai; G. Khoury; T. Powell; I. </w:t>
            </w:r>
            <w:proofErr w:type="spellStart"/>
            <w:r w:rsidRPr="003C0278">
              <w:rPr>
                <w:rFonts w:ascii="Arial" w:eastAsia="Times New Roman" w:hAnsi="Arial" w:cs="Arial"/>
                <w:color w:val="000000"/>
                <w:kern w:val="0"/>
                <w:sz w:val="20"/>
                <w:szCs w:val="20"/>
                <w:lang w:eastAsia="en-GB"/>
                <w14:ligatures w14:val="none"/>
              </w:rPr>
              <w:t>Maleyko</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Sangheli</w:t>
            </w:r>
            <w:proofErr w:type="spellEnd"/>
            <w:r w:rsidRPr="003C0278">
              <w:rPr>
                <w:rFonts w:ascii="Arial" w:eastAsia="Times New Roman" w:hAnsi="Arial" w:cs="Arial"/>
                <w:color w:val="000000"/>
                <w:kern w:val="0"/>
                <w:sz w:val="20"/>
                <w:szCs w:val="20"/>
                <w:lang w:eastAsia="en-GB"/>
                <w14:ligatures w14:val="none"/>
              </w:rPr>
              <w:t xml:space="preserve">; M. Ransome; M. Isse; O. </w:t>
            </w:r>
            <w:proofErr w:type="spellStart"/>
            <w:r w:rsidRPr="003C0278">
              <w:rPr>
                <w:rFonts w:ascii="Arial" w:eastAsia="Times New Roman" w:hAnsi="Arial" w:cs="Arial"/>
                <w:color w:val="000000"/>
                <w:kern w:val="0"/>
                <w:sz w:val="20"/>
                <w:szCs w:val="20"/>
                <w:lang w:eastAsia="en-GB"/>
                <w14:ligatures w14:val="none"/>
              </w:rPr>
              <w:t>Aromolaran</w:t>
            </w:r>
            <w:proofErr w:type="spellEnd"/>
            <w:r w:rsidRPr="003C0278">
              <w:rPr>
                <w:rFonts w:ascii="Arial" w:eastAsia="Times New Roman" w:hAnsi="Arial" w:cs="Arial"/>
                <w:color w:val="000000"/>
                <w:kern w:val="0"/>
                <w:sz w:val="20"/>
                <w:szCs w:val="20"/>
                <w:lang w:eastAsia="en-GB"/>
                <w14:ligatures w14:val="none"/>
              </w:rPr>
              <w:t xml:space="preserve">; H. Bholah; A. Anilkumar; J. Davies; J. Griffith; B. Hughes; Y. Islam; D. </w:t>
            </w:r>
            <w:proofErr w:type="spellStart"/>
            <w:r w:rsidRPr="003C0278">
              <w:rPr>
                <w:rFonts w:ascii="Arial" w:eastAsia="Times New Roman" w:hAnsi="Arial" w:cs="Arial"/>
                <w:color w:val="000000"/>
                <w:kern w:val="0"/>
                <w:sz w:val="20"/>
                <w:szCs w:val="20"/>
                <w:lang w:eastAsia="en-GB"/>
                <w14:ligatures w14:val="none"/>
              </w:rPr>
              <w:t>Kidanu</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Mushaini</w:t>
            </w:r>
            <w:proofErr w:type="spellEnd"/>
            <w:r w:rsidRPr="003C0278">
              <w:rPr>
                <w:rFonts w:ascii="Arial" w:eastAsia="Times New Roman" w:hAnsi="Arial" w:cs="Arial"/>
                <w:color w:val="000000"/>
                <w:kern w:val="0"/>
                <w:sz w:val="20"/>
                <w:szCs w:val="20"/>
                <w:lang w:eastAsia="en-GB"/>
                <w14:ligatures w14:val="none"/>
              </w:rPr>
              <w:t xml:space="preserve">; I. Qamar; H. Robinson; M. Schramm; C. Yan Tan; V. Murray; L. </w:t>
            </w:r>
            <w:proofErr w:type="spellStart"/>
            <w:r w:rsidRPr="003C0278">
              <w:rPr>
                <w:rFonts w:ascii="Arial" w:eastAsia="Times New Roman" w:hAnsi="Arial" w:cs="Arial"/>
                <w:color w:val="000000"/>
                <w:kern w:val="0"/>
                <w:sz w:val="20"/>
                <w:szCs w:val="20"/>
                <w:lang w:eastAsia="en-GB"/>
                <w14:ligatures w14:val="none"/>
              </w:rPr>
              <w:t>Theocharidou</w:t>
            </w:r>
            <w:proofErr w:type="spellEnd"/>
            <w:r w:rsidRPr="003C0278">
              <w:rPr>
                <w:rFonts w:ascii="Arial" w:eastAsia="Times New Roman" w:hAnsi="Arial" w:cs="Arial"/>
                <w:color w:val="000000"/>
                <w:kern w:val="0"/>
                <w:sz w:val="20"/>
                <w:szCs w:val="20"/>
                <w:lang w:eastAsia="en-GB"/>
                <w14:ligatures w14:val="none"/>
              </w:rPr>
              <w:t xml:space="preserve">; T. Malik; I. </w:t>
            </w:r>
            <w:proofErr w:type="spellStart"/>
            <w:r w:rsidRPr="003C0278">
              <w:rPr>
                <w:rFonts w:ascii="Arial" w:eastAsia="Times New Roman" w:hAnsi="Arial" w:cs="Arial"/>
                <w:color w:val="000000"/>
                <w:kern w:val="0"/>
                <w:sz w:val="20"/>
                <w:szCs w:val="20"/>
                <w:lang w:eastAsia="en-GB"/>
                <w14:ligatures w14:val="none"/>
              </w:rPr>
              <w:t>Janmohamed</w:t>
            </w:r>
            <w:proofErr w:type="spellEnd"/>
            <w:r w:rsidRPr="003C0278">
              <w:rPr>
                <w:rFonts w:ascii="Arial" w:eastAsia="Times New Roman" w:hAnsi="Arial" w:cs="Arial"/>
                <w:color w:val="000000"/>
                <w:kern w:val="0"/>
                <w:sz w:val="20"/>
                <w:szCs w:val="20"/>
                <w:lang w:eastAsia="en-GB"/>
                <w14:ligatures w14:val="none"/>
              </w:rPr>
              <w:t xml:space="preserve">; B. Carhart; A. Khan; H. Apperley; C. Billyard; J. M. </w:t>
            </w:r>
            <w:proofErr w:type="spellStart"/>
            <w:r w:rsidRPr="003C0278">
              <w:rPr>
                <w:rFonts w:ascii="Arial" w:eastAsia="Times New Roman" w:hAnsi="Arial" w:cs="Arial"/>
                <w:color w:val="000000"/>
                <w:kern w:val="0"/>
                <w:sz w:val="20"/>
                <w:szCs w:val="20"/>
                <w:lang w:eastAsia="en-GB"/>
                <w14:ligatures w14:val="none"/>
              </w:rPr>
              <w:t>Blazeby</w:t>
            </w:r>
            <w:proofErr w:type="spellEnd"/>
            <w:r w:rsidRPr="003C0278">
              <w:rPr>
                <w:rFonts w:ascii="Arial" w:eastAsia="Times New Roman" w:hAnsi="Arial" w:cs="Arial"/>
                <w:color w:val="000000"/>
                <w:kern w:val="0"/>
                <w:sz w:val="20"/>
                <w:szCs w:val="20"/>
                <w:lang w:eastAsia="en-GB"/>
                <w14:ligatures w14:val="none"/>
              </w:rPr>
              <w:t xml:space="preserve">; S. P. Cannon; S. Carse; A. </w:t>
            </w:r>
            <w:proofErr w:type="spellStart"/>
            <w:r w:rsidRPr="003C0278">
              <w:rPr>
                <w:rFonts w:ascii="Arial" w:eastAsia="Times New Roman" w:hAnsi="Arial" w:cs="Arial"/>
                <w:color w:val="000000"/>
                <w:kern w:val="0"/>
                <w:sz w:val="20"/>
                <w:szCs w:val="20"/>
                <w:lang w:eastAsia="en-GB"/>
                <w14:ligatures w14:val="none"/>
              </w:rPr>
              <w:t>Göpfert</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Loizidou</w:t>
            </w:r>
            <w:proofErr w:type="spellEnd"/>
            <w:r w:rsidRPr="003C0278">
              <w:rPr>
                <w:rFonts w:ascii="Arial" w:eastAsia="Times New Roman" w:hAnsi="Arial" w:cs="Arial"/>
                <w:color w:val="000000"/>
                <w:kern w:val="0"/>
                <w:sz w:val="20"/>
                <w:szCs w:val="20"/>
                <w:lang w:eastAsia="en-GB"/>
                <w14:ligatures w14:val="none"/>
              </w:rPr>
              <w:t xml:space="preserve">; J. Parkin; E. Sanders; S. Sharma; G. Slade; R. Telfer; I. Whybrow </w:t>
            </w:r>
            <w:proofErr w:type="spellStart"/>
            <w:r w:rsidRPr="003C0278">
              <w:rPr>
                <w:rFonts w:ascii="Arial" w:eastAsia="Times New Roman" w:hAnsi="Arial" w:cs="Arial"/>
                <w:color w:val="000000"/>
                <w:kern w:val="0"/>
                <w:sz w:val="20"/>
                <w:szCs w:val="20"/>
                <w:lang w:eastAsia="en-GB"/>
                <w14:ligatures w14:val="none"/>
              </w:rPr>
              <w:t>Huppatz</w:t>
            </w:r>
            <w:proofErr w:type="spellEnd"/>
            <w:r w:rsidRPr="003C0278">
              <w:rPr>
                <w:rFonts w:ascii="Arial" w:eastAsia="Times New Roman" w:hAnsi="Arial" w:cs="Arial"/>
                <w:color w:val="000000"/>
                <w:kern w:val="0"/>
                <w:sz w:val="20"/>
                <w:szCs w:val="20"/>
                <w:lang w:eastAsia="en-GB"/>
                <w14:ligatures w14:val="none"/>
              </w:rPr>
              <w:t xml:space="preserve">; E. Worley; A. Asif; R. </w:t>
            </w:r>
            <w:proofErr w:type="spellStart"/>
            <w:r w:rsidRPr="003C0278">
              <w:rPr>
                <w:rFonts w:ascii="Arial" w:eastAsia="Times New Roman" w:hAnsi="Arial" w:cs="Arial"/>
                <w:color w:val="000000"/>
                <w:kern w:val="0"/>
                <w:sz w:val="20"/>
                <w:szCs w:val="20"/>
                <w:lang w:eastAsia="en-GB"/>
                <w14:ligatures w14:val="none"/>
              </w:rPr>
              <w:t>Hullait</w:t>
            </w:r>
            <w:proofErr w:type="spellEnd"/>
            <w:r w:rsidRPr="003C0278">
              <w:rPr>
                <w:rFonts w:ascii="Arial" w:eastAsia="Times New Roman" w:hAnsi="Arial" w:cs="Arial"/>
                <w:color w:val="000000"/>
                <w:kern w:val="0"/>
                <w:sz w:val="20"/>
                <w:szCs w:val="20"/>
                <w:lang w:eastAsia="en-GB"/>
                <w14:ligatures w14:val="none"/>
              </w:rPr>
              <w:t xml:space="preserve">; P. Quinn; A. Rylance; S. Butt; J. </w:t>
            </w:r>
            <w:proofErr w:type="spellStart"/>
            <w:r w:rsidRPr="003C0278">
              <w:rPr>
                <w:rFonts w:ascii="Arial" w:eastAsia="Times New Roman" w:hAnsi="Arial" w:cs="Arial"/>
                <w:color w:val="000000"/>
                <w:kern w:val="0"/>
                <w:sz w:val="20"/>
                <w:szCs w:val="20"/>
                <w:lang w:eastAsia="en-GB"/>
                <w14:ligatures w14:val="none"/>
              </w:rPr>
              <w:t>Leathes</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Chandramoorthy</w:t>
            </w:r>
            <w:proofErr w:type="spellEnd"/>
            <w:r w:rsidRPr="003C0278">
              <w:rPr>
                <w:rFonts w:ascii="Arial" w:eastAsia="Times New Roman" w:hAnsi="Arial" w:cs="Arial"/>
                <w:color w:val="000000"/>
                <w:kern w:val="0"/>
                <w:sz w:val="20"/>
                <w:szCs w:val="20"/>
                <w:lang w:eastAsia="en-GB"/>
                <w14:ligatures w14:val="none"/>
              </w:rPr>
              <w:t xml:space="preserve">; C. Friend; L. Harris; P. Jain; M. J. Karim; K. Killington; J. McGillicuddy; C. Rafferty; N. </w:t>
            </w:r>
            <w:proofErr w:type="spellStart"/>
            <w:r w:rsidRPr="003C0278">
              <w:rPr>
                <w:rFonts w:ascii="Arial" w:eastAsia="Times New Roman" w:hAnsi="Arial" w:cs="Arial"/>
                <w:color w:val="000000"/>
                <w:kern w:val="0"/>
                <w:sz w:val="20"/>
                <w:szCs w:val="20"/>
                <w:lang w:eastAsia="en-GB"/>
                <w14:ligatures w14:val="none"/>
              </w:rPr>
              <w:t>Rahunathan</w:t>
            </w:r>
            <w:proofErr w:type="spellEnd"/>
            <w:r w:rsidRPr="003C0278">
              <w:rPr>
                <w:rFonts w:ascii="Arial" w:eastAsia="Times New Roman" w:hAnsi="Arial" w:cs="Arial"/>
                <w:color w:val="000000"/>
                <w:kern w:val="0"/>
                <w:sz w:val="20"/>
                <w:szCs w:val="20"/>
                <w:lang w:eastAsia="en-GB"/>
                <w14:ligatures w14:val="none"/>
              </w:rPr>
              <w:t xml:space="preserve">; T. Rayne; Y. Varathan; N. Verma; D. Zanichelli; M. </w:t>
            </w:r>
            <w:proofErr w:type="spellStart"/>
            <w:r w:rsidRPr="003C0278">
              <w:rPr>
                <w:rFonts w:ascii="Arial" w:eastAsia="Times New Roman" w:hAnsi="Arial" w:cs="Arial"/>
                <w:color w:val="000000"/>
                <w:kern w:val="0"/>
                <w:sz w:val="20"/>
                <w:szCs w:val="20"/>
                <w:lang w:eastAsia="en-GB"/>
                <w14:ligatures w14:val="none"/>
              </w:rPr>
              <w:t>Arneill</w:t>
            </w:r>
            <w:proofErr w:type="spellEnd"/>
            <w:r w:rsidRPr="003C0278">
              <w:rPr>
                <w:rFonts w:ascii="Arial" w:eastAsia="Times New Roman" w:hAnsi="Arial" w:cs="Arial"/>
                <w:color w:val="000000"/>
                <w:kern w:val="0"/>
                <w:sz w:val="20"/>
                <w:szCs w:val="20"/>
                <w:lang w:eastAsia="en-GB"/>
                <w14:ligatures w14:val="none"/>
              </w:rPr>
              <w:t xml:space="preserve">; F. Brown; B. Campbell; L. Crozier; J. Henry; C. McCusker; P. Prabakaran; R. Wilson; S. Karelia; J. M. Clements; M. Rainey; U. Asif; M. Connor; S. Dindyal; N. Math; A. </w:t>
            </w:r>
            <w:proofErr w:type="spellStart"/>
            <w:r w:rsidRPr="003C0278">
              <w:rPr>
                <w:rFonts w:ascii="Arial" w:eastAsia="Times New Roman" w:hAnsi="Arial" w:cs="Arial"/>
                <w:color w:val="000000"/>
                <w:kern w:val="0"/>
                <w:sz w:val="20"/>
                <w:szCs w:val="20"/>
                <w:lang w:eastAsia="en-GB"/>
                <w14:ligatures w14:val="none"/>
              </w:rPr>
              <w:t>Pagarkar</w:t>
            </w:r>
            <w:proofErr w:type="spellEnd"/>
            <w:r w:rsidRPr="003C0278">
              <w:rPr>
                <w:rFonts w:ascii="Arial" w:eastAsia="Times New Roman" w:hAnsi="Arial" w:cs="Arial"/>
                <w:color w:val="000000"/>
                <w:kern w:val="0"/>
                <w:sz w:val="20"/>
                <w:szCs w:val="20"/>
                <w:lang w:eastAsia="en-GB"/>
                <w14:ligatures w14:val="none"/>
              </w:rPr>
              <w:t xml:space="preserve">; H. Saleem; I. Seth; N. Standfield; T. </w:t>
            </w:r>
            <w:proofErr w:type="spellStart"/>
            <w:r w:rsidRPr="003C0278">
              <w:rPr>
                <w:rFonts w:ascii="Arial" w:eastAsia="Times New Roman" w:hAnsi="Arial" w:cs="Arial"/>
                <w:color w:val="000000"/>
                <w:kern w:val="0"/>
                <w:sz w:val="20"/>
                <w:szCs w:val="20"/>
                <w:lang w:eastAsia="en-GB"/>
                <w14:ligatures w14:val="none"/>
              </w:rPr>
              <w:t>Swartbol</w:t>
            </w:r>
            <w:proofErr w:type="spellEnd"/>
            <w:r w:rsidRPr="003C0278">
              <w:rPr>
                <w:rFonts w:ascii="Arial" w:eastAsia="Times New Roman" w:hAnsi="Arial" w:cs="Arial"/>
                <w:color w:val="000000"/>
                <w:kern w:val="0"/>
                <w:sz w:val="20"/>
                <w:szCs w:val="20"/>
                <w:lang w:eastAsia="en-GB"/>
                <w14:ligatures w14:val="none"/>
              </w:rPr>
              <w:t xml:space="preserve">; R. Adamson; J. E. Choi; O. El </w:t>
            </w:r>
            <w:proofErr w:type="spellStart"/>
            <w:r w:rsidRPr="003C0278">
              <w:rPr>
                <w:rFonts w:ascii="Arial" w:eastAsia="Times New Roman" w:hAnsi="Arial" w:cs="Arial"/>
                <w:color w:val="000000"/>
                <w:kern w:val="0"/>
                <w:sz w:val="20"/>
                <w:szCs w:val="20"/>
                <w:lang w:eastAsia="en-GB"/>
                <w14:ligatures w14:val="none"/>
              </w:rPr>
              <w:t>Tokhy</w:t>
            </w:r>
            <w:proofErr w:type="spellEnd"/>
            <w:r w:rsidRPr="003C0278">
              <w:rPr>
                <w:rFonts w:ascii="Arial" w:eastAsia="Times New Roman" w:hAnsi="Arial" w:cs="Arial"/>
                <w:color w:val="000000"/>
                <w:kern w:val="0"/>
                <w:sz w:val="20"/>
                <w:szCs w:val="20"/>
                <w:lang w:eastAsia="en-GB"/>
                <w14:ligatures w14:val="none"/>
              </w:rPr>
              <w:t xml:space="preserve">; W. Ho; N. R. Javaid; A. S. Mehdi; D. Menon; I. </w:t>
            </w:r>
            <w:proofErr w:type="spellStart"/>
            <w:r w:rsidRPr="003C0278">
              <w:rPr>
                <w:rFonts w:ascii="Arial" w:eastAsia="Times New Roman" w:hAnsi="Arial" w:cs="Arial"/>
                <w:color w:val="000000"/>
                <w:kern w:val="0"/>
                <w:sz w:val="20"/>
                <w:szCs w:val="20"/>
                <w:lang w:eastAsia="en-GB"/>
                <w14:ligatures w14:val="none"/>
              </w:rPr>
              <w:t>Plumptre</w:t>
            </w:r>
            <w:proofErr w:type="spellEnd"/>
            <w:r w:rsidRPr="003C0278">
              <w:rPr>
                <w:rFonts w:ascii="Arial" w:eastAsia="Times New Roman" w:hAnsi="Arial" w:cs="Arial"/>
                <w:color w:val="000000"/>
                <w:kern w:val="0"/>
                <w:sz w:val="20"/>
                <w:szCs w:val="20"/>
                <w:lang w:eastAsia="en-GB"/>
                <w14:ligatures w14:val="none"/>
              </w:rPr>
              <w:t xml:space="preserve">; S. Sturrock; J. Turner; O. Warren; N. Joshi; A. Rahman; M. Gallagher; E. Crane; B. Ferris; C. Gadsby; J. Smallwood; M. Vipond; V. Wilson; T. Amarnath; A. Doshi; C. Gregory; K. Kandiah; B. Powell; H. Spoor; C. Toh; R. Vizor; N. </w:t>
            </w:r>
            <w:proofErr w:type="spellStart"/>
            <w:r w:rsidRPr="003C0278">
              <w:rPr>
                <w:rFonts w:ascii="Arial" w:eastAsia="Times New Roman" w:hAnsi="Arial" w:cs="Arial"/>
                <w:color w:val="000000"/>
                <w:kern w:val="0"/>
                <w:sz w:val="20"/>
                <w:szCs w:val="20"/>
                <w:lang w:eastAsia="en-GB"/>
                <w14:ligatures w14:val="none"/>
              </w:rPr>
              <w:t>Rebuffa</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Abdelgalil</w:t>
            </w:r>
            <w:proofErr w:type="spellEnd"/>
            <w:r w:rsidRPr="003C0278">
              <w:rPr>
                <w:rFonts w:ascii="Arial" w:eastAsia="Times New Roman" w:hAnsi="Arial" w:cs="Arial"/>
                <w:color w:val="000000"/>
                <w:kern w:val="0"/>
                <w:sz w:val="20"/>
                <w:szCs w:val="20"/>
                <w:lang w:eastAsia="en-GB"/>
                <w14:ligatures w14:val="none"/>
              </w:rPr>
              <w:t xml:space="preserve">; R. Siaw Yen Lai; E. Smith; M. Common; K. Dunleavy; S. Harris; C. Luo; Z. Mesbah; A. Prem Kumar; A. Redmond; S. Skulsky; T. Walsh; D. Daly; L. Deery; E. </w:t>
            </w:r>
            <w:proofErr w:type="spellStart"/>
            <w:r w:rsidRPr="003C0278">
              <w:rPr>
                <w:rFonts w:ascii="Arial" w:eastAsia="Times New Roman" w:hAnsi="Arial" w:cs="Arial"/>
                <w:color w:val="000000"/>
                <w:kern w:val="0"/>
                <w:sz w:val="20"/>
                <w:szCs w:val="20"/>
                <w:lang w:eastAsia="en-GB"/>
                <w14:ligatures w14:val="none"/>
              </w:rPr>
              <w:t>Epanomeritakis</w:t>
            </w:r>
            <w:proofErr w:type="spellEnd"/>
            <w:r w:rsidRPr="003C0278">
              <w:rPr>
                <w:rFonts w:ascii="Arial" w:eastAsia="Times New Roman" w:hAnsi="Arial" w:cs="Arial"/>
                <w:color w:val="000000"/>
                <w:kern w:val="0"/>
                <w:sz w:val="20"/>
                <w:szCs w:val="20"/>
                <w:lang w:eastAsia="en-GB"/>
                <w14:ligatures w14:val="none"/>
              </w:rPr>
              <w:t xml:space="preserve">; M. Harty; D. Kane; K. Khan; R. Mackey; J. McConville; K. McGinnity; H. L. Wong; A. Ang; J. Y. Kee; E. Leung; S. Norman; S. V. Palaniappan; P. Partha Sarathy; T. Yeoh; J. Frost; P. Hazeldine; L. Jones; M. Karbowiak; C. Macdonald; A. </w:t>
            </w:r>
            <w:proofErr w:type="spellStart"/>
            <w:r w:rsidRPr="003C0278">
              <w:rPr>
                <w:rFonts w:ascii="Arial" w:eastAsia="Times New Roman" w:hAnsi="Arial" w:cs="Arial"/>
                <w:color w:val="000000"/>
                <w:kern w:val="0"/>
                <w:sz w:val="20"/>
                <w:szCs w:val="20"/>
                <w:lang w:eastAsia="en-GB"/>
                <w14:ligatures w14:val="none"/>
              </w:rPr>
              <w:t>Mutarambirwa</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Omotade</w:t>
            </w:r>
            <w:proofErr w:type="spellEnd"/>
            <w:r w:rsidRPr="003C0278">
              <w:rPr>
                <w:rFonts w:ascii="Arial" w:eastAsia="Times New Roman" w:hAnsi="Arial" w:cs="Arial"/>
                <w:color w:val="000000"/>
                <w:kern w:val="0"/>
                <w:sz w:val="20"/>
                <w:szCs w:val="20"/>
                <w:lang w:eastAsia="en-GB"/>
                <w14:ligatures w14:val="none"/>
              </w:rPr>
              <w:t xml:space="preserve">; M. Runkel; G. Ryan; N. Sawers; C. Searle; S. </w:t>
            </w:r>
            <w:proofErr w:type="spellStart"/>
            <w:r w:rsidRPr="003C0278">
              <w:rPr>
                <w:rFonts w:ascii="Arial" w:eastAsia="Times New Roman" w:hAnsi="Arial" w:cs="Arial"/>
                <w:color w:val="000000"/>
                <w:kern w:val="0"/>
                <w:sz w:val="20"/>
                <w:szCs w:val="20"/>
                <w:lang w:eastAsia="en-GB"/>
                <w14:ligatures w14:val="none"/>
              </w:rPr>
              <w:t>Vig</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Hlukha</w:t>
            </w:r>
            <w:proofErr w:type="spellEnd"/>
            <w:r w:rsidRPr="003C0278">
              <w:rPr>
                <w:rFonts w:ascii="Arial" w:eastAsia="Times New Roman" w:hAnsi="Arial" w:cs="Arial"/>
                <w:color w:val="000000"/>
                <w:kern w:val="0"/>
                <w:sz w:val="20"/>
                <w:szCs w:val="20"/>
                <w:lang w:eastAsia="en-GB"/>
                <w14:ligatures w14:val="none"/>
              </w:rPr>
              <w:t xml:space="preserve">; G. Pike; F. Kamel; R. Thakkar; O. McAuliffe; A. Ahmad; R. McGartland; R. Sim; A. Song; J. Wayman; R. Brown; L. H. Chang; K. Concannon; C. Crilly; T. J. Arnold; A. Burgin; F. Cadden; C. H. Choy; M. Coleman; D. Lim; J. Luk; P. Mahankali-Rao; A. J. Prudence-Taylor; D. Ramakrishnan; J. Russell; A. Fawole; J. Gohil; B. Green; A. Hussain; L. McMenamin; M. Tang; F. Azmi; S. </w:t>
            </w:r>
            <w:proofErr w:type="spellStart"/>
            <w:r w:rsidRPr="003C0278">
              <w:rPr>
                <w:rFonts w:ascii="Arial" w:eastAsia="Times New Roman" w:hAnsi="Arial" w:cs="Arial"/>
                <w:color w:val="000000"/>
                <w:kern w:val="0"/>
                <w:sz w:val="20"/>
                <w:szCs w:val="20"/>
                <w:lang w:eastAsia="en-GB"/>
                <w14:ligatures w14:val="none"/>
              </w:rPr>
              <w:t>Benchetrit</w:t>
            </w:r>
            <w:proofErr w:type="spellEnd"/>
            <w:r w:rsidRPr="003C0278">
              <w:rPr>
                <w:rFonts w:ascii="Arial" w:eastAsia="Times New Roman" w:hAnsi="Arial" w:cs="Arial"/>
                <w:color w:val="000000"/>
                <w:kern w:val="0"/>
                <w:sz w:val="20"/>
                <w:szCs w:val="20"/>
                <w:lang w:eastAsia="en-GB"/>
                <w14:ligatures w14:val="none"/>
              </w:rPr>
              <w:t xml:space="preserve">; T. Cope; A. Haque; A. </w:t>
            </w:r>
            <w:proofErr w:type="spellStart"/>
            <w:r w:rsidRPr="003C0278">
              <w:rPr>
                <w:rFonts w:ascii="Arial" w:eastAsia="Times New Roman" w:hAnsi="Arial" w:cs="Arial"/>
                <w:color w:val="000000"/>
                <w:kern w:val="0"/>
                <w:sz w:val="20"/>
                <w:szCs w:val="20"/>
                <w:lang w:eastAsia="en-GB"/>
                <w14:ligatures w14:val="none"/>
              </w:rPr>
              <w:t>Harlinska</w:t>
            </w:r>
            <w:proofErr w:type="spellEnd"/>
            <w:r w:rsidRPr="003C0278">
              <w:rPr>
                <w:rFonts w:ascii="Arial" w:eastAsia="Times New Roman" w:hAnsi="Arial" w:cs="Arial"/>
                <w:color w:val="000000"/>
                <w:kern w:val="0"/>
                <w:sz w:val="20"/>
                <w:szCs w:val="20"/>
                <w:lang w:eastAsia="en-GB"/>
                <w14:ligatures w14:val="none"/>
              </w:rPr>
              <w:t xml:space="preserve">; R. Holdsworth; T. Ivo; J. Martin; T. Nisar; A. Patel; K. </w:t>
            </w:r>
            <w:proofErr w:type="spellStart"/>
            <w:r w:rsidRPr="003C0278">
              <w:rPr>
                <w:rFonts w:ascii="Arial" w:eastAsia="Times New Roman" w:hAnsi="Arial" w:cs="Arial"/>
                <w:color w:val="000000"/>
                <w:kern w:val="0"/>
                <w:sz w:val="20"/>
                <w:szCs w:val="20"/>
                <w:lang w:eastAsia="en-GB"/>
                <w14:ligatures w14:val="none"/>
              </w:rPr>
              <w:t>Sasapu</w:t>
            </w:r>
            <w:proofErr w:type="spellEnd"/>
            <w:r w:rsidRPr="003C0278">
              <w:rPr>
                <w:rFonts w:ascii="Arial" w:eastAsia="Times New Roman" w:hAnsi="Arial" w:cs="Arial"/>
                <w:color w:val="000000"/>
                <w:kern w:val="0"/>
                <w:sz w:val="20"/>
                <w:szCs w:val="20"/>
                <w:lang w:eastAsia="en-GB"/>
                <w14:ligatures w14:val="none"/>
              </w:rPr>
              <w:t xml:space="preserve">; J. Trevett; G. Vernet; A. Aamir; C. Bird; A. Durham-Hall; W. Gibson; J. Hartley; N. May; V. Maynard; M. Goble; E. Downs; L. Wheldon; E. </w:t>
            </w:r>
            <w:proofErr w:type="spellStart"/>
            <w:r w:rsidRPr="003C0278">
              <w:rPr>
                <w:rFonts w:ascii="Arial" w:eastAsia="Times New Roman" w:hAnsi="Arial" w:cs="Arial"/>
                <w:color w:val="000000"/>
                <w:kern w:val="0"/>
                <w:sz w:val="20"/>
                <w:szCs w:val="20"/>
                <w:lang w:eastAsia="en-GB"/>
                <w14:ligatures w14:val="none"/>
              </w:rPr>
              <w:t>Baggus</w:t>
            </w:r>
            <w:proofErr w:type="spellEnd"/>
            <w:r w:rsidRPr="003C0278">
              <w:rPr>
                <w:rFonts w:ascii="Arial" w:eastAsia="Times New Roman" w:hAnsi="Arial" w:cs="Arial"/>
                <w:color w:val="000000"/>
                <w:kern w:val="0"/>
                <w:sz w:val="20"/>
                <w:szCs w:val="20"/>
                <w:lang w:eastAsia="en-GB"/>
                <w14:ligatures w14:val="none"/>
              </w:rPr>
              <w:t xml:space="preserve">; A. Mandal; A. Nayeem; S. Ahmed; W. Fradley; S. Johnson; C. McDonald Wood; M. O’Brien; J. Orbell; T. D. Stringfellow; F. </w:t>
            </w:r>
            <w:proofErr w:type="spellStart"/>
            <w:r w:rsidRPr="003C0278">
              <w:rPr>
                <w:rFonts w:ascii="Arial" w:eastAsia="Times New Roman" w:hAnsi="Arial" w:cs="Arial"/>
                <w:color w:val="000000"/>
                <w:kern w:val="0"/>
                <w:sz w:val="20"/>
                <w:szCs w:val="20"/>
                <w:lang w:eastAsia="en-GB"/>
                <w14:ligatures w14:val="none"/>
              </w:rPr>
              <w:t>Tenters</w:t>
            </w:r>
            <w:proofErr w:type="spellEnd"/>
            <w:r w:rsidRPr="003C0278">
              <w:rPr>
                <w:rFonts w:ascii="Arial" w:eastAsia="Times New Roman" w:hAnsi="Arial" w:cs="Arial"/>
                <w:color w:val="000000"/>
                <w:kern w:val="0"/>
                <w:sz w:val="20"/>
                <w:szCs w:val="20"/>
                <w:lang w:eastAsia="en-GB"/>
                <w14:ligatures w14:val="none"/>
              </w:rPr>
              <w:t xml:space="preserve">; S. Tresidder; C. Wilson; S. Gallagher; T. Criswell; J. Ward; A. </w:t>
            </w:r>
            <w:proofErr w:type="spellStart"/>
            <w:r w:rsidRPr="003C0278">
              <w:rPr>
                <w:rFonts w:ascii="Arial" w:eastAsia="Times New Roman" w:hAnsi="Arial" w:cs="Arial"/>
                <w:color w:val="000000"/>
                <w:kern w:val="0"/>
                <w:sz w:val="20"/>
                <w:szCs w:val="20"/>
                <w:lang w:eastAsia="en-GB"/>
                <w14:ligatures w14:val="none"/>
              </w:rPr>
              <w:t>Mukkavilli</w:t>
            </w:r>
            <w:proofErr w:type="spellEnd"/>
            <w:r w:rsidRPr="003C0278">
              <w:rPr>
                <w:rFonts w:ascii="Arial" w:eastAsia="Times New Roman" w:hAnsi="Arial" w:cs="Arial"/>
                <w:color w:val="000000"/>
                <w:kern w:val="0"/>
                <w:sz w:val="20"/>
                <w:szCs w:val="20"/>
                <w:lang w:eastAsia="en-GB"/>
                <w14:ligatures w14:val="none"/>
              </w:rPr>
              <w:t xml:space="preserve">; B. Stubbs; W. Fordyce; W. Cheung; A. Grant; N. Tod; Z. Yi Tew; N. Suchdev; S. Wei Lim; M. Bews-Hair; Z. H. Lim; S. W. Lim; M. Vella-Baldacchino; S. </w:t>
            </w:r>
            <w:proofErr w:type="spellStart"/>
            <w:r w:rsidRPr="003C0278">
              <w:rPr>
                <w:rFonts w:ascii="Arial" w:eastAsia="Times New Roman" w:hAnsi="Arial" w:cs="Arial"/>
                <w:color w:val="000000"/>
                <w:kern w:val="0"/>
                <w:sz w:val="20"/>
                <w:szCs w:val="20"/>
                <w:lang w:eastAsia="en-GB"/>
                <w14:ligatures w14:val="none"/>
              </w:rPr>
              <w:t>Auckburally</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Chopada</w:t>
            </w:r>
            <w:proofErr w:type="spellEnd"/>
            <w:r w:rsidRPr="003C0278">
              <w:rPr>
                <w:rFonts w:ascii="Arial" w:eastAsia="Times New Roman" w:hAnsi="Arial" w:cs="Arial"/>
                <w:color w:val="000000"/>
                <w:kern w:val="0"/>
                <w:sz w:val="20"/>
                <w:szCs w:val="20"/>
                <w:lang w:eastAsia="en-GB"/>
                <w14:ligatures w14:val="none"/>
              </w:rPr>
              <w:t xml:space="preserve">; S. Easdon; R. Goodson; F. McCurdie; M. Narouz; A. Radford; E. Rea; O. Taylor; T. Yu; S. R. </w:t>
            </w:r>
            <w:proofErr w:type="spellStart"/>
            <w:r w:rsidRPr="003C0278">
              <w:rPr>
                <w:rFonts w:ascii="Arial" w:eastAsia="Times New Roman" w:hAnsi="Arial" w:cs="Arial"/>
                <w:color w:val="000000"/>
                <w:kern w:val="0"/>
                <w:sz w:val="20"/>
                <w:szCs w:val="20"/>
                <w:lang w:eastAsia="en-GB"/>
                <w14:ligatures w14:val="none"/>
              </w:rPr>
              <w:t>Sookramanien</w:t>
            </w:r>
            <w:proofErr w:type="spellEnd"/>
            <w:r w:rsidRPr="003C0278">
              <w:rPr>
                <w:rFonts w:ascii="Arial" w:eastAsia="Times New Roman" w:hAnsi="Arial" w:cs="Arial"/>
                <w:color w:val="000000"/>
                <w:kern w:val="0"/>
                <w:sz w:val="20"/>
                <w:szCs w:val="20"/>
                <w:lang w:eastAsia="en-GB"/>
                <w14:ligatures w14:val="none"/>
              </w:rPr>
              <w:t xml:space="preserve">; A. Chan; G. </w:t>
            </w:r>
            <w:proofErr w:type="spellStart"/>
            <w:r w:rsidRPr="003C0278">
              <w:rPr>
                <w:rFonts w:ascii="Arial" w:eastAsia="Times New Roman" w:hAnsi="Arial" w:cs="Arial"/>
                <w:color w:val="000000"/>
                <w:kern w:val="0"/>
                <w:sz w:val="20"/>
                <w:szCs w:val="20"/>
                <w:lang w:eastAsia="en-GB"/>
                <w14:ligatures w14:val="none"/>
              </w:rPr>
              <w:t>Bointas</w:t>
            </w:r>
            <w:proofErr w:type="spellEnd"/>
            <w:r w:rsidRPr="003C0278">
              <w:rPr>
                <w:rFonts w:ascii="Arial" w:eastAsia="Times New Roman" w:hAnsi="Arial" w:cs="Arial"/>
                <w:color w:val="000000"/>
                <w:kern w:val="0"/>
                <w:sz w:val="20"/>
                <w:szCs w:val="20"/>
                <w:lang w:eastAsia="en-GB"/>
                <w14:ligatures w14:val="none"/>
              </w:rPr>
              <w:t xml:space="preserve">; M. Alfa-Wali; L. Amani; I. </w:t>
            </w:r>
            <w:proofErr w:type="spellStart"/>
            <w:r w:rsidRPr="003C0278">
              <w:rPr>
                <w:rFonts w:ascii="Arial" w:eastAsia="Times New Roman" w:hAnsi="Arial" w:cs="Arial"/>
                <w:color w:val="000000"/>
                <w:kern w:val="0"/>
                <w:sz w:val="20"/>
                <w:szCs w:val="20"/>
                <w:lang w:eastAsia="en-GB"/>
                <w14:ligatures w14:val="none"/>
              </w:rPr>
              <w:t>Auluck</w:t>
            </w:r>
            <w:proofErr w:type="spellEnd"/>
            <w:r w:rsidRPr="003C0278">
              <w:rPr>
                <w:rFonts w:ascii="Arial" w:eastAsia="Times New Roman" w:hAnsi="Arial" w:cs="Arial"/>
                <w:color w:val="000000"/>
                <w:kern w:val="0"/>
                <w:sz w:val="20"/>
                <w:szCs w:val="20"/>
                <w:lang w:eastAsia="en-GB"/>
                <w14:ligatures w14:val="none"/>
              </w:rPr>
              <w:t xml:space="preserve">; P. Bruce; J. Emberton; R. Kumar; N. </w:t>
            </w:r>
            <w:proofErr w:type="spellStart"/>
            <w:r w:rsidRPr="003C0278">
              <w:rPr>
                <w:rFonts w:ascii="Arial" w:eastAsia="Times New Roman" w:hAnsi="Arial" w:cs="Arial"/>
                <w:color w:val="000000"/>
                <w:kern w:val="0"/>
                <w:sz w:val="20"/>
                <w:szCs w:val="20"/>
                <w:lang w:eastAsia="en-GB"/>
                <w14:ligatures w14:val="none"/>
              </w:rPr>
              <w:t>Lagzouli</w:t>
            </w:r>
            <w:proofErr w:type="spellEnd"/>
            <w:r w:rsidRPr="003C0278">
              <w:rPr>
                <w:rFonts w:ascii="Arial" w:eastAsia="Times New Roman" w:hAnsi="Arial" w:cs="Arial"/>
                <w:color w:val="000000"/>
                <w:kern w:val="0"/>
                <w:sz w:val="20"/>
                <w:szCs w:val="20"/>
                <w:lang w:eastAsia="en-GB"/>
                <w14:ligatures w14:val="none"/>
              </w:rPr>
              <w:t xml:space="preserve">; A. Mehta; A. Murtaza; M. Raja; I. S. </w:t>
            </w:r>
            <w:proofErr w:type="spellStart"/>
            <w:r w:rsidRPr="003C0278">
              <w:rPr>
                <w:rFonts w:ascii="Arial" w:eastAsia="Times New Roman" w:hAnsi="Arial" w:cs="Arial"/>
                <w:color w:val="000000"/>
                <w:kern w:val="0"/>
                <w:sz w:val="20"/>
                <w:szCs w:val="20"/>
                <w:lang w:eastAsia="en-GB"/>
                <w14:ligatures w14:val="none"/>
              </w:rPr>
              <w:t>Dennahy</w:t>
            </w:r>
            <w:proofErr w:type="spellEnd"/>
            <w:r w:rsidRPr="003C0278">
              <w:rPr>
                <w:rFonts w:ascii="Arial" w:eastAsia="Times New Roman" w:hAnsi="Arial" w:cs="Arial"/>
                <w:color w:val="000000"/>
                <w:kern w:val="0"/>
                <w:sz w:val="20"/>
                <w:szCs w:val="20"/>
                <w:lang w:eastAsia="en-GB"/>
                <w14:ligatures w14:val="none"/>
              </w:rPr>
              <w:t xml:space="preserve">; K. Frew; A. Given; Y. Y. He; M. A. Karim; E. MacDonald; D. </w:t>
            </w:r>
            <w:proofErr w:type="spellStart"/>
            <w:r w:rsidRPr="003C0278">
              <w:rPr>
                <w:rFonts w:ascii="Arial" w:eastAsia="Times New Roman" w:hAnsi="Arial" w:cs="Arial"/>
                <w:color w:val="000000"/>
                <w:kern w:val="0"/>
                <w:sz w:val="20"/>
                <w:szCs w:val="20"/>
                <w:lang w:eastAsia="en-GB"/>
                <w14:ligatures w14:val="none"/>
              </w:rPr>
              <w:t>McVinnie</w:t>
            </w:r>
            <w:proofErr w:type="spellEnd"/>
            <w:r w:rsidRPr="003C0278">
              <w:rPr>
                <w:rFonts w:ascii="Arial" w:eastAsia="Times New Roman" w:hAnsi="Arial" w:cs="Arial"/>
                <w:color w:val="000000"/>
                <w:kern w:val="0"/>
                <w:sz w:val="20"/>
                <w:szCs w:val="20"/>
                <w:lang w:eastAsia="en-GB"/>
                <w14:ligatures w14:val="none"/>
              </w:rPr>
              <w:t xml:space="preserve">; S. K. Ng; A. Pettit; S. D. </w:t>
            </w:r>
            <w:proofErr w:type="spellStart"/>
            <w:r w:rsidRPr="003C0278">
              <w:rPr>
                <w:rFonts w:ascii="Arial" w:eastAsia="Times New Roman" w:hAnsi="Arial" w:cs="Arial"/>
                <w:color w:val="000000"/>
                <w:kern w:val="0"/>
                <w:sz w:val="20"/>
                <w:szCs w:val="20"/>
                <w:lang w:eastAsia="en-GB"/>
                <w14:ligatures w14:val="none"/>
              </w:rPr>
              <w:t>Berthaume</w:t>
            </w:r>
            <w:proofErr w:type="spellEnd"/>
            <w:r w:rsidRPr="003C0278">
              <w:rPr>
                <w:rFonts w:ascii="Arial" w:eastAsia="Times New Roman" w:hAnsi="Arial" w:cs="Arial"/>
                <w:color w:val="000000"/>
                <w:kern w:val="0"/>
                <w:sz w:val="20"/>
                <w:szCs w:val="20"/>
                <w:lang w:eastAsia="en-GB"/>
                <w14:ligatures w14:val="none"/>
              </w:rPr>
              <w:t xml:space="preserve">-Hawkins; R. Charnley; K. Fenton; D. Jones; C. Murphy; J. Q. Ng; R. Reehal; S. S. Seraj; E. Shang; A. Tonks; P. White; A. Yeo; M. Paul; K. L. Ward; M. Bagnall; P. Chong; R. Gabriel; N. Patel; E. Richardson; L. Symons; D. Aubrey-Jones; S. Dawood; M. </w:t>
            </w:r>
            <w:proofErr w:type="spellStart"/>
            <w:r w:rsidRPr="003C0278">
              <w:rPr>
                <w:rFonts w:ascii="Arial" w:eastAsia="Times New Roman" w:hAnsi="Arial" w:cs="Arial"/>
                <w:color w:val="000000"/>
                <w:kern w:val="0"/>
                <w:sz w:val="20"/>
                <w:szCs w:val="20"/>
                <w:lang w:eastAsia="en-GB"/>
                <w14:ligatures w14:val="none"/>
              </w:rPr>
              <w:t>Dobrzynska</w:t>
            </w:r>
            <w:proofErr w:type="spellEnd"/>
            <w:r w:rsidRPr="003C0278">
              <w:rPr>
                <w:rFonts w:ascii="Arial" w:eastAsia="Times New Roman" w:hAnsi="Arial" w:cs="Arial"/>
                <w:color w:val="000000"/>
                <w:kern w:val="0"/>
                <w:sz w:val="20"/>
                <w:szCs w:val="20"/>
                <w:lang w:eastAsia="en-GB"/>
                <w14:ligatures w14:val="none"/>
              </w:rPr>
              <w:t xml:space="preserve">; S. Faulkner; H. Griffiths; F. Mahmood; M. Perry; A. Power; R. Simpson; S. A. </w:t>
            </w:r>
            <w:proofErr w:type="spellStart"/>
            <w:r w:rsidRPr="003C0278">
              <w:rPr>
                <w:rFonts w:ascii="Arial" w:eastAsia="Times New Roman" w:hAnsi="Arial" w:cs="Arial"/>
                <w:color w:val="000000"/>
                <w:kern w:val="0"/>
                <w:sz w:val="20"/>
                <w:szCs w:val="20"/>
                <w:lang w:eastAsia="en-GB"/>
                <w14:ligatures w14:val="none"/>
              </w:rPr>
              <w:t>Pherwani</w:t>
            </w:r>
            <w:proofErr w:type="spellEnd"/>
            <w:r w:rsidRPr="003C0278">
              <w:rPr>
                <w:rFonts w:ascii="Arial" w:eastAsia="Times New Roman" w:hAnsi="Arial" w:cs="Arial"/>
                <w:color w:val="000000"/>
                <w:kern w:val="0"/>
                <w:sz w:val="20"/>
                <w:szCs w:val="20"/>
                <w:lang w:eastAsia="en-GB"/>
                <w14:ligatures w14:val="none"/>
              </w:rPr>
              <w:t xml:space="preserve">; K. Wang; L. Mitchell; J. Heyworth; S. Ayyar; P. Brobbey; A. Burrows; P. Elder; R. </w:t>
            </w:r>
            <w:proofErr w:type="spellStart"/>
            <w:r w:rsidRPr="003C0278">
              <w:rPr>
                <w:rFonts w:ascii="Arial" w:eastAsia="Times New Roman" w:hAnsi="Arial" w:cs="Arial"/>
                <w:color w:val="000000"/>
                <w:kern w:val="0"/>
                <w:sz w:val="20"/>
                <w:szCs w:val="20"/>
                <w:lang w:eastAsia="en-GB"/>
                <w14:ligatures w14:val="none"/>
              </w:rPr>
              <w:t>Ganyani</w:t>
            </w:r>
            <w:proofErr w:type="spellEnd"/>
            <w:r w:rsidRPr="003C0278">
              <w:rPr>
                <w:rFonts w:ascii="Arial" w:eastAsia="Times New Roman" w:hAnsi="Arial" w:cs="Arial"/>
                <w:color w:val="000000"/>
                <w:kern w:val="0"/>
                <w:sz w:val="20"/>
                <w:szCs w:val="20"/>
                <w:lang w:eastAsia="en-GB"/>
                <w14:ligatures w14:val="none"/>
              </w:rPr>
              <w:t xml:space="preserve">; C. Horseman; P. Hurst; H. Mann; K. Marimuthu; S. McBride; E. Pilsworth; N. Powers; P. Stanier; R. </w:t>
            </w:r>
            <w:proofErr w:type="spellStart"/>
            <w:r w:rsidRPr="003C0278">
              <w:rPr>
                <w:rFonts w:ascii="Arial" w:eastAsia="Times New Roman" w:hAnsi="Arial" w:cs="Arial"/>
                <w:color w:val="000000"/>
                <w:kern w:val="0"/>
                <w:sz w:val="20"/>
                <w:szCs w:val="20"/>
                <w:lang w:eastAsia="en-GB"/>
                <w14:ligatures w14:val="none"/>
              </w:rPr>
              <w:t>Obukofe</w:t>
            </w:r>
            <w:proofErr w:type="spellEnd"/>
            <w:r w:rsidRPr="003C0278">
              <w:rPr>
                <w:rFonts w:ascii="Arial" w:eastAsia="Times New Roman" w:hAnsi="Arial" w:cs="Arial"/>
                <w:color w:val="000000"/>
                <w:kern w:val="0"/>
                <w:sz w:val="20"/>
                <w:szCs w:val="20"/>
                <w:lang w:eastAsia="en-GB"/>
                <w14:ligatures w14:val="none"/>
              </w:rPr>
              <w:t xml:space="preserve">; R. Polson; D. Mason; E. Mackenzie; R. Innes; T. Kersey; M. </w:t>
            </w:r>
            <w:proofErr w:type="spellStart"/>
            <w:r w:rsidRPr="003C0278">
              <w:rPr>
                <w:rFonts w:ascii="Arial" w:eastAsia="Times New Roman" w:hAnsi="Arial" w:cs="Arial"/>
                <w:color w:val="000000"/>
                <w:kern w:val="0"/>
                <w:sz w:val="20"/>
                <w:szCs w:val="20"/>
                <w:lang w:eastAsia="en-GB"/>
                <w14:ligatures w14:val="none"/>
              </w:rPr>
              <w:t>Kopczynska</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Langasco</w:t>
            </w:r>
            <w:proofErr w:type="spellEnd"/>
            <w:r w:rsidRPr="003C0278">
              <w:rPr>
                <w:rFonts w:ascii="Arial" w:eastAsia="Times New Roman" w:hAnsi="Arial" w:cs="Arial"/>
                <w:color w:val="000000"/>
                <w:kern w:val="0"/>
                <w:sz w:val="20"/>
                <w:szCs w:val="20"/>
                <w:lang w:eastAsia="en-GB"/>
                <w14:ligatures w14:val="none"/>
              </w:rPr>
              <w:t xml:space="preserve">; R. Rajagopal; C. Russell; N. Doyle; Z. Habib; M. Zardab; F. Sartaj; H. Farooq; M. Tabibi; L. Imam; B. Atkins; W. Beasley; Z. Cheng Lim; A. Gill; H. Li Ang; H. Williams; T. </w:t>
            </w:r>
            <w:proofErr w:type="spellStart"/>
            <w:r w:rsidRPr="003C0278">
              <w:rPr>
                <w:rFonts w:ascii="Arial" w:eastAsia="Times New Roman" w:hAnsi="Arial" w:cs="Arial"/>
                <w:color w:val="000000"/>
                <w:kern w:val="0"/>
                <w:sz w:val="20"/>
                <w:szCs w:val="20"/>
                <w:lang w:eastAsia="en-GB"/>
                <w14:ligatures w14:val="none"/>
              </w:rPr>
              <w:t>Yogeswara</w:t>
            </w:r>
            <w:proofErr w:type="spellEnd"/>
            <w:r w:rsidRPr="003C0278">
              <w:rPr>
                <w:rFonts w:ascii="Arial" w:eastAsia="Times New Roman" w:hAnsi="Arial" w:cs="Arial"/>
                <w:color w:val="000000"/>
                <w:kern w:val="0"/>
                <w:sz w:val="20"/>
                <w:szCs w:val="20"/>
                <w:lang w:eastAsia="en-GB"/>
                <w14:ligatures w14:val="none"/>
              </w:rPr>
              <w:t xml:space="preserve">; D. J. Drury; S. J. James; R. Barnett; A. B. Teasdale; E. T. J. Richardson; D. A. Thomas; R. L. Williams; H. F. </w:t>
            </w:r>
            <w:proofErr w:type="spellStart"/>
            <w:r w:rsidRPr="003C0278">
              <w:rPr>
                <w:rFonts w:ascii="Arial" w:eastAsia="Times New Roman" w:hAnsi="Arial" w:cs="Arial"/>
                <w:color w:val="000000"/>
                <w:kern w:val="0"/>
                <w:sz w:val="20"/>
                <w:szCs w:val="20"/>
                <w:lang w:eastAsia="en-GB"/>
                <w14:ligatures w14:val="none"/>
              </w:rPr>
              <w:t>Najabat-Lattif</w:t>
            </w:r>
            <w:proofErr w:type="spellEnd"/>
            <w:r w:rsidRPr="003C0278">
              <w:rPr>
                <w:rFonts w:ascii="Arial" w:eastAsia="Times New Roman" w:hAnsi="Arial" w:cs="Arial"/>
                <w:color w:val="000000"/>
                <w:kern w:val="0"/>
                <w:sz w:val="20"/>
                <w:szCs w:val="20"/>
                <w:lang w:eastAsia="en-GB"/>
                <w14:ligatures w14:val="none"/>
              </w:rPr>
              <w:t xml:space="preserve">; B. Akram; R. Carter; M. Fam; J. Fong; J. Latter; M. Long; S. Mackinnon; C. McKenzie; J. </w:t>
            </w:r>
            <w:proofErr w:type="spellStart"/>
            <w:r w:rsidRPr="003C0278">
              <w:rPr>
                <w:rFonts w:ascii="Arial" w:eastAsia="Times New Roman" w:hAnsi="Arial" w:cs="Arial"/>
                <w:color w:val="000000"/>
                <w:kern w:val="0"/>
                <w:sz w:val="20"/>
                <w:szCs w:val="20"/>
                <w:lang w:eastAsia="en-GB"/>
                <w14:ligatures w14:val="none"/>
              </w:rPr>
              <w:t>Osmanska</w:t>
            </w:r>
            <w:proofErr w:type="spellEnd"/>
            <w:r w:rsidRPr="003C0278">
              <w:rPr>
                <w:rFonts w:ascii="Arial" w:eastAsia="Times New Roman" w:hAnsi="Arial" w:cs="Arial"/>
                <w:color w:val="000000"/>
                <w:kern w:val="0"/>
                <w:sz w:val="20"/>
                <w:szCs w:val="20"/>
                <w:lang w:eastAsia="en-GB"/>
                <w14:ligatures w14:val="none"/>
              </w:rPr>
              <w:t xml:space="preserve">; V. Raghuvir; A. Shafi; K. Tsang; L. Walker; E. Cahya; G. Lou; M. Coyle; K. </w:t>
            </w:r>
            <w:proofErr w:type="spellStart"/>
            <w:r w:rsidRPr="003C0278">
              <w:rPr>
                <w:rFonts w:ascii="Arial" w:eastAsia="Times New Roman" w:hAnsi="Arial" w:cs="Arial"/>
                <w:color w:val="000000"/>
                <w:kern w:val="0"/>
                <w:sz w:val="20"/>
                <w:szCs w:val="20"/>
                <w:lang w:eastAsia="en-GB"/>
                <w14:ligatures w14:val="none"/>
              </w:rPr>
              <w:t>Homyer</w:t>
            </w:r>
            <w:proofErr w:type="spellEnd"/>
            <w:r w:rsidRPr="003C0278">
              <w:rPr>
                <w:rFonts w:ascii="Arial" w:eastAsia="Times New Roman" w:hAnsi="Arial" w:cs="Arial"/>
                <w:color w:val="000000"/>
                <w:kern w:val="0"/>
                <w:sz w:val="20"/>
                <w:szCs w:val="20"/>
                <w:lang w:eastAsia="en-GB"/>
                <w14:ligatures w14:val="none"/>
              </w:rPr>
              <w:t xml:space="preserve">; L. Y. Zhu; M. Woods; K. </w:t>
            </w:r>
            <w:proofErr w:type="spellStart"/>
            <w:r w:rsidRPr="003C0278">
              <w:rPr>
                <w:rFonts w:ascii="Arial" w:eastAsia="Times New Roman" w:hAnsi="Arial" w:cs="Arial"/>
                <w:color w:val="000000"/>
                <w:kern w:val="0"/>
                <w:sz w:val="20"/>
                <w:szCs w:val="20"/>
                <w:lang w:eastAsia="en-GB"/>
                <w14:ligatures w14:val="none"/>
              </w:rPr>
              <w:t>Bountra</w:t>
            </w:r>
            <w:proofErr w:type="spellEnd"/>
            <w:r w:rsidRPr="003C0278">
              <w:rPr>
                <w:rFonts w:ascii="Arial" w:eastAsia="Times New Roman" w:hAnsi="Arial" w:cs="Arial"/>
                <w:color w:val="000000"/>
                <w:kern w:val="0"/>
                <w:sz w:val="20"/>
                <w:szCs w:val="20"/>
                <w:lang w:eastAsia="en-GB"/>
                <w14:ligatures w14:val="none"/>
              </w:rPr>
              <w:t xml:space="preserve">; O. </w:t>
            </w:r>
            <w:proofErr w:type="spellStart"/>
            <w:r w:rsidRPr="003C0278">
              <w:rPr>
                <w:rFonts w:ascii="Arial" w:eastAsia="Times New Roman" w:hAnsi="Arial" w:cs="Arial"/>
                <w:color w:val="000000"/>
                <w:kern w:val="0"/>
                <w:sz w:val="20"/>
                <w:szCs w:val="20"/>
                <w:lang w:eastAsia="en-GB"/>
                <w14:ligatures w14:val="none"/>
              </w:rPr>
              <w:t>Coldicutt</w:t>
            </w:r>
            <w:proofErr w:type="spellEnd"/>
            <w:r w:rsidRPr="003C0278">
              <w:rPr>
                <w:rFonts w:ascii="Arial" w:eastAsia="Times New Roman" w:hAnsi="Arial" w:cs="Arial"/>
                <w:color w:val="000000"/>
                <w:kern w:val="0"/>
                <w:sz w:val="20"/>
                <w:szCs w:val="20"/>
                <w:lang w:eastAsia="en-GB"/>
                <w14:ligatures w14:val="none"/>
              </w:rPr>
              <w:t xml:space="preserve">; D. Fletcher; S. Hudson; S. Iqbal; T. Lopez Bernal; J. W. B. Martin; F. Moss-Lawton; I. </w:t>
            </w:r>
            <w:proofErr w:type="spellStart"/>
            <w:r w:rsidRPr="003C0278">
              <w:rPr>
                <w:rFonts w:ascii="Arial" w:eastAsia="Times New Roman" w:hAnsi="Arial" w:cs="Arial"/>
                <w:color w:val="000000"/>
                <w:kern w:val="0"/>
                <w:sz w:val="20"/>
                <w:szCs w:val="20"/>
                <w:lang w:eastAsia="en-GB"/>
                <w14:ligatures w14:val="none"/>
              </w:rPr>
              <w:t>Suchett</w:t>
            </w:r>
            <w:proofErr w:type="spellEnd"/>
            <w:r w:rsidRPr="003C0278">
              <w:rPr>
                <w:rFonts w:ascii="Arial" w:eastAsia="Times New Roman" w:hAnsi="Arial" w:cs="Arial"/>
                <w:color w:val="000000"/>
                <w:kern w:val="0"/>
                <w:sz w:val="20"/>
                <w:szCs w:val="20"/>
                <w:lang w:eastAsia="en-GB"/>
                <w14:ligatures w14:val="none"/>
              </w:rPr>
              <w:t xml:space="preserve">-Kay; J. Chang; H. O’Callaghan; I. </w:t>
            </w:r>
            <w:proofErr w:type="spellStart"/>
            <w:r w:rsidRPr="003C0278">
              <w:rPr>
                <w:rFonts w:ascii="Arial" w:eastAsia="Times New Roman" w:hAnsi="Arial" w:cs="Arial"/>
                <w:color w:val="000000"/>
                <w:kern w:val="0"/>
                <w:sz w:val="20"/>
                <w:szCs w:val="20"/>
                <w:lang w:eastAsia="en-GB"/>
                <w14:ligatures w14:val="none"/>
              </w:rPr>
              <w:t>Suchett</w:t>
            </w:r>
            <w:proofErr w:type="spellEnd"/>
            <w:r w:rsidRPr="003C0278">
              <w:rPr>
                <w:rFonts w:ascii="Arial" w:eastAsia="Times New Roman" w:hAnsi="Arial" w:cs="Arial"/>
                <w:color w:val="000000"/>
                <w:kern w:val="0"/>
                <w:sz w:val="20"/>
                <w:szCs w:val="20"/>
                <w:lang w:eastAsia="en-GB"/>
                <w14:ligatures w14:val="none"/>
              </w:rPr>
              <w:t xml:space="preserve">-Kaye; T. H. </w:t>
            </w:r>
            <w:proofErr w:type="spellStart"/>
            <w:r w:rsidRPr="003C0278">
              <w:rPr>
                <w:rFonts w:ascii="Arial" w:eastAsia="Times New Roman" w:hAnsi="Arial" w:cs="Arial"/>
                <w:color w:val="000000"/>
                <w:kern w:val="0"/>
                <w:sz w:val="20"/>
                <w:szCs w:val="20"/>
                <w:lang w:eastAsia="en-GB"/>
                <w14:ligatures w14:val="none"/>
              </w:rPr>
              <w:t>Mihailidis</w:t>
            </w:r>
            <w:proofErr w:type="spellEnd"/>
            <w:r w:rsidRPr="003C0278">
              <w:rPr>
                <w:rFonts w:ascii="Arial" w:eastAsia="Times New Roman" w:hAnsi="Arial" w:cs="Arial"/>
                <w:color w:val="000000"/>
                <w:kern w:val="0"/>
                <w:sz w:val="20"/>
                <w:szCs w:val="20"/>
                <w:lang w:eastAsia="en-GB"/>
                <w14:ligatures w14:val="none"/>
              </w:rPr>
              <w:t xml:space="preserve">; A. Cardwell; K. Edgerton; J. Laws; A. Rai; K. Robinson; K. Waite; H. Youssef; H. </w:t>
            </w:r>
            <w:proofErr w:type="spellStart"/>
            <w:r w:rsidRPr="003C0278">
              <w:rPr>
                <w:rFonts w:ascii="Arial" w:eastAsia="Times New Roman" w:hAnsi="Arial" w:cs="Arial"/>
                <w:color w:val="000000"/>
                <w:kern w:val="0"/>
                <w:sz w:val="20"/>
                <w:szCs w:val="20"/>
                <w:lang w:eastAsia="en-GB"/>
                <w14:ligatures w14:val="none"/>
              </w:rPr>
              <w:t>Alawattegama</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Seite</w:t>
            </w:r>
            <w:proofErr w:type="spellEnd"/>
            <w:r w:rsidRPr="003C0278">
              <w:rPr>
                <w:rFonts w:ascii="Arial" w:eastAsia="Times New Roman" w:hAnsi="Arial" w:cs="Arial"/>
                <w:color w:val="000000"/>
                <w:kern w:val="0"/>
                <w:sz w:val="20"/>
                <w:szCs w:val="20"/>
                <w:lang w:eastAsia="en-GB"/>
                <w14:ligatures w14:val="none"/>
              </w:rPr>
              <w:t xml:space="preserve">; A. Barrett; E. Riordan; W. Lam; M. Dowdeswell; C. Mulvenna; C. Knight; P. Y. Koo; A. Lazarou; S. Stanger; C. Thorn; M. C. </w:t>
            </w:r>
            <w:proofErr w:type="spellStart"/>
            <w:r w:rsidRPr="003C0278">
              <w:rPr>
                <w:rFonts w:ascii="Arial" w:eastAsia="Times New Roman" w:hAnsi="Arial" w:cs="Arial"/>
                <w:color w:val="000000"/>
                <w:kern w:val="0"/>
                <w:sz w:val="20"/>
                <w:szCs w:val="20"/>
                <w:lang w:eastAsia="en-GB"/>
                <w14:ligatures w14:val="none"/>
              </w:rPr>
              <w:t>Triniman</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Netke</w:t>
            </w:r>
            <w:proofErr w:type="spellEnd"/>
            <w:r w:rsidRPr="003C0278">
              <w:rPr>
                <w:rFonts w:ascii="Arial" w:eastAsia="Times New Roman" w:hAnsi="Arial" w:cs="Arial"/>
                <w:color w:val="000000"/>
                <w:kern w:val="0"/>
                <w:sz w:val="20"/>
                <w:szCs w:val="20"/>
                <w:lang w:eastAsia="en-GB"/>
                <w14:ligatures w14:val="none"/>
              </w:rPr>
              <w:t xml:space="preserve">; O. </w:t>
            </w:r>
            <w:proofErr w:type="spellStart"/>
            <w:r w:rsidRPr="003C0278">
              <w:rPr>
                <w:rFonts w:ascii="Arial" w:eastAsia="Times New Roman" w:hAnsi="Arial" w:cs="Arial"/>
                <w:color w:val="000000"/>
                <w:kern w:val="0"/>
                <w:sz w:val="20"/>
                <w:szCs w:val="20"/>
                <w:lang w:eastAsia="en-GB"/>
                <w14:ligatures w14:val="none"/>
              </w:rPr>
              <w:t>Awokoya</w:t>
            </w:r>
            <w:proofErr w:type="spellEnd"/>
            <w:r w:rsidRPr="003C0278">
              <w:rPr>
                <w:rFonts w:ascii="Arial" w:eastAsia="Times New Roman" w:hAnsi="Arial" w:cs="Arial"/>
                <w:color w:val="000000"/>
                <w:kern w:val="0"/>
                <w:sz w:val="20"/>
                <w:szCs w:val="20"/>
                <w:lang w:eastAsia="en-GB"/>
                <w14:ligatures w14:val="none"/>
              </w:rPr>
              <w:t xml:space="preserve">; L. </w:t>
            </w:r>
            <w:proofErr w:type="spellStart"/>
            <w:r w:rsidRPr="003C0278">
              <w:rPr>
                <w:rFonts w:ascii="Arial" w:eastAsia="Times New Roman" w:hAnsi="Arial" w:cs="Arial"/>
                <w:color w:val="000000"/>
                <w:kern w:val="0"/>
                <w:sz w:val="20"/>
                <w:szCs w:val="20"/>
                <w:lang w:eastAsia="en-GB"/>
                <w14:ligatures w14:val="none"/>
              </w:rPr>
              <w:t>Gurowich</w:t>
            </w:r>
            <w:proofErr w:type="spellEnd"/>
            <w:r w:rsidRPr="003C0278">
              <w:rPr>
                <w:rFonts w:ascii="Arial" w:eastAsia="Times New Roman" w:hAnsi="Arial" w:cs="Arial"/>
                <w:color w:val="000000"/>
                <w:kern w:val="0"/>
                <w:sz w:val="20"/>
                <w:szCs w:val="20"/>
                <w:lang w:eastAsia="en-GB"/>
                <w14:ligatures w14:val="none"/>
              </w:rPr>
              <w:t xml:space="preserve">; K. Dhera; S. Hossaini; A. Botha; L. Boyles; S. Cumming; S. Deepak; A. Ezzat; A. J. Fowler; A. M. Gwozdz; S. F. Hussain; S. Khan; H. Li; B. Lu Morrell; J. Neville; R. </w:t>
            </w:r>
            <w:proofErr w:type="spellStart"/>
            <w:r w:rsidRPr="003C0278">
              <w:rPr>
                <w:rFonts w:ascii="Arial" w:eastAsia="Times New Roman" w:hAnsi="Arial" w:cs="Arial"/>
                <w:color w:val="000000"/>
                <w:kern w:val="0"/>
                <w:sz w:val="20"/>
                <w:szCs w:val="20"/>
                <w:lang w:eastAsia="en-GB"/>
                <w14:ligatures w14:val="none"/>
              </w:rPr>
              <w:t>Nitiahpapand</w:t>
            </w:r>
            <w:proofErr w:type="spellEnd"/>
            <w:r w:rsidRPr="003C0278">
              <w:rPr>
                <w:rFonts w:ascii="Arial" w:eastAsia="Times New Roman" w:hAnsi="Arial" w:cs="Arial"/>
                <w:color w:val="000000"/>
                <w:kern w:val="0"/>
                <w:sz w:val="20"/>
                <w:szCs w:val="20"/>
                <w:lang w:eastAsia="en-GB"/>
                <w14:ligatures w14:val="none"/>
              </w:rPr>
              <w:t xml:space="preserve">; O. Pickering; H. Sagoo; E. Sharma; K. Welsh; L. Williams; S. Hayat; L. Tincknell; M. Spazzapan; F. Teeling; K. Sysum; S. Denley; M. Latter; M. Agarwal; N. Al-Saadi; R. Bhambra; A. Gupta; Z. A. R. Jawad; L. R. Jiao; G. Mahir; S. </w:t>
            </w:r>
            <w:proofErr w:type="spellStart"/>
            <w:r w:rsidRPr="003C0278">
              <w:rPr>
                <w:rFonts w:ascii="Arial" w:eastAsia="Times New Roman" w:hAnsi="Arial" w:cs="Arial"/>
                <w:color w:val="000000"/>
                <w:kern w:val="0"/>
                <w:sz w:val="20"/>
                <w:szCs w:val="20"/>
                <w:lang w:eastAsia="en-GB"/>
                <w14:ligatures w14:val="none"/>
              </w:rPr>
              <w:t>Singagireson</w:t>
            </w:r>
            <w:proofErr w:type="spellEnd"/>
            <w:r w:rsidRPr="003C0278">
              <w:rPr>
                <w:rFonts w:ascii="Arial" w:eastAsia="Times New Roman" w:hAnsi="Arial" w:cs="Arial"/>
                <w:color w:val="000000"/>
                <w:kern w:val="0"/>
                <w:sz w:val="20"/>
                <w:szCs w:val="20"/>
                <w:lang w:eastAsia="en-GB"/>
                <w14:ligatures w14:val="none"/>
              </w:rPr>
              <w:t xml:space="preserve">; B. L. Thoms; B. </w:t>
            </w:r>
            <w:proofErr w:type="spellStart"/>
            <w:r w:rsidRPr="003C0278">
              <w:rPr>
                <w:rFonts w:ascii="Arial" w:eastAsia="Times New Roman" w:hAnsi="Arial" w:cs="Arial"/>
                <w:color w:val="000000"/>
                <w:kern w:val="0"/>
                <w:sz w:val="20"/>
                <w:szCs w:val="20"/>
                <w:lang w:eastAsia="en-GB"/>
                <w14:ligatures w14:val="none"/>
              </w:rPr>
              <w:t>Tseu</w:t>
            </w:r>
            <w:proofErr w:type="spellEnd"/>
            <w:r w:rsidRPr="003C0278">
              <w:rPr>
                <w:rFonts w:ascii="Arial" w:eastAsia="Times New Roman" w:hAnsi="Arial" w:cs="Arial"/>
                <w:color w:val="000000"/>
                <w:kern w:val="0"/>
                <w:sz w:val="20"/>
                <w:szCs w:val="20"/>
                <w:lang w:eastAsia="en-GB"/>
                <w14:ligatures w14:val="none"/>
              </w:rPr>
              <w:t xml:space="preserve">; R. Wei; N. Yang; N. Britton; D. </w:t>
            </w:r>
            <w:proofErr w:type="spellStart"/>
            <w:r w:rsidRPr="003C0278">
              <w:rPr>
                <w:rFonts w:ascii="Arial" w:eastAsia="Times New Roman" w:hAnsi="Arial" w:cs="Arial"/>
                <w:color w:val="000000"/>
                <w:kern w:val="0"/>
                <w:sz w:val="20"/>
                <w:szCs w:val="20"/>
                <w:lang w:eastAsia="en-GB"/>
                <w14:ligatures w14:val="none"/>
              </w:rPr>
              <w:t>Leinhardt</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Mahfooz</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Palkhi</w:t>
            </w:r>
            <w:proofErr w:type="spellEnd"/>
            <w:r w:rsidRPr="003C0278">
              <w:rPr>
                <w:rFonts w:ascii="Arial" w:eastAsia="Times New Roman" w:hAnsi="Arial" w:cs="Arial"/>
                <w:color w:val="000000"/>
                <w:kern w:val="0"/>
                <w:sz w:val="20"/>
                <w:szCs w:val="20"/>
                <w:lang w:eastAsia="en-GB"/>
                <w14:ligatures w14:val="none"/>
              </w:rPr>
              <w:t xml:space="preserve">; M. Price; S. Sheikh; M. Barker; D. Bowley; M. Cant; U. Datta; M. Farooqi; A. Lee; G. Morley; M. Naushad Amin; A. Parry; S. Patel; S. Strang; N. </w:t>
            </w:r>
            <w:proofErr w:type="spellStart"/>
            <w:r w:rsidRPr="003C0278">
              <w:rPr>
                <w:rFonts w:ascii="Arial" w:eastAsia="Times New Roman" w:hAnsi="Arial" w:cs="Arial"/>
                <w:color w:val="000000"/>
                <w:kern w:val="0"/>
                <w:sz w:val="20"/>
                <w:szCs w:val="20"/>
                <w:lang w:eastAsia="en-GB"/>
                <w14:ligatures w14:val="none"/>
              </w:rPr>
              <w:t>Yoganayagam</w:t>
            </w:r>
            <w:proofErr w:type="spellEnd"/>
            <w:r w:rsidRPr="003C0278">
              <w:rPr>
                <w:rFonts w:ascii="Arial" w:eastAsia="Times New Roman" w:hAnsi="Arial" w:cs="Arial"/>
                <w:color w:val="000000"/>
                <w:kern w:val="0"/>
                <w:sz w:val="20"/>
                <w:szCs w:val="20"/>
                <w:lang w:eastAsia="en-GB"/>
                <w14:ligatures w14:val="none"/>
              </w:rPr>
              <w:t xml:space="preserve">; M. Guruswamy; W. Beedham; E. Brazier; M. </w:t>
            </w:r>
            <w:proofErr w:type="spellStart"/>
            <w:r w:rsidRPr="003C0278">
              <w:rPr>
                <w:rFonts w:ascii="Arial" w:eastAsia="Times New Roman" w:hAnsi="Arial" w:cs="Arial"/>
                <w:color w:val="000000"/>
                <w:kern w:val="0"/>
                <w:sz w:val="20"/>
                <w:szCs w:val="20"/>
                <w:lang w:eastAsia="en-GB"/>
                <w14:ligatures w14:val="none"/>
              </w:rPr>
              <w:t>Elghobashy</w:t>
            </w:r>
            <w:proofErr w:type="spellEnd"/>
            <w:r w:rsidRPr="003C0278">
              <w:rPr>
                <w:rFonts w:ascii="Arial" w:eastAsia="Times New Roman" w:hAnsi="Arial" w:cs="Arial"/>
                <w:color w:val="000000"/>
                <w:kern w:val="0"/>
                <w:sz w:val="20"/>
                <w:szCs w:val="20"/>
                <w:lang w:eastAsia="en-GB"/>
                <w14:ligatures w14:val="none"/>
              </w:rPr>
              <w:t xml:space="preserve">; M. Bajaj; E. Etel; A. Adlan; S. </w:t>
            </w:r>
            <w:proofErr w:type="spellStart"/>
            <w:r w:rsidRPr="003C0278">
              <w:rPr>
                <w:rFonts w:ascii="Arial" w:eastAsia="Times New Roman" w:hAnsi="Arial" w:cs="Arial"/>
                <w:color w:val="000000"/>
                <w:kern w:val="0"/>
                <w:sz w:val="20"/>
                <w:szCs w:val="20"/>
                <w:lang w:eastAsia="en-GB"/>
                <w14:ligatures w14:val="none"/>
              </w:rPr>
              <w:t>Chandramoorthy</w:t>
            </w:r>
            <w:proofErr w:type="spellEnd"/>
            <w:r w:rsidRPr="003C0278">
              <w:rPr>
                <w:rFonts w:ascii="Arial" w:eastAsia="Times New Roman" w:hAnsi="Arial" w:cs="Arial"/>
                <w:color w:val="000000"/>
                <w:kern w:val="0"/>
                <w:sz w:val="20"/>
                <w:szCs w:val="20"/>
                <w:lang w:eastAsia="en-GB"/>
                <w14:ligatures w14:val="none"/>
              </w:rPr>
              <w:t xml:space="preserve">; Y. Choudhary; K. Das; M. Feldman; B. France; R. Grace; H. Puddy; P. </w:t>
            </w:r>
            <w:proofErr w:type="spellStart"/>
            <w:r w:rsidRPr="003C0278">
              <w:rPr>
                <w:rFonts w:ascii="Arial" w:eastAsia="Times New Roman" w:hAnsi="Arial" w:cs="Arial"/>
                <w:color w:val="000000"/>
                <w:kern w:val="0"/>
                <w:sz w:val="20"/>
                <w:szCs w:val="20"/>
                <w:lang w:eastAsia="en-GB"/>
                <w14:ligatures w14:val="none"/>
              </w:rPr>
              <w:t>Soor</w:t>
            </w:r>
            <w:proofErr w:type="spellEnd"/>
            <w:r w:rsidRPr="003C0278">
              <w:rPr>
                <w:rFonts w:ascii="Arial" w:eastAsia="Times New Roman" w:hAnsi="Arial" w:cs="Arial"/>
                <w:color w:val="000000"/>
                <w:kern w:val="0"/>
                <w:sz w:val="20"/>
                <w:szCs w:val="20"/>
                <w:lang w:eastAsia="en-GB"/>
                <w14:ligatures w14:val="none"/>
              </w:rPr>
              <w:t xml:space="preserve">; A. Kisiel; M. </w:t>
            </w:r>
            <w:proofErr w:type="spellStart"/>
            <w:r w:rsidRPr="003C0278">
              <w:rPr>
                <w:rFonts w:ascii="Arial" w:eastAsia="Times New Roman" w:hAnsi="Arial" w:cs="Arial"/>
                <w:color w:val="000000"/>
                <w:kern w:val="0"/>
                <w:sz w:val="20"/>
                <w:szCs w:val="20"/>
                <w:lang w:eastAsia="en-GB"/>
                <w14:ligatures w14:val="none"/>
              </w:rPr>
              <w:t>Woodmass</w:t>
            </w:r>
            <w:proofErr w:type="spellEnd"/>
            <w:r w:rsidRPr="003C0278">
              <w:rPr>
                <w:rFonts w:ascii="Arial" w:eastAsia="Times New Roman" w:hAnsi="Arial" w:cs="Arial"/>
                <w:color w:val="000000"/>
                <w:kern w:val="0"/>
                <w:sz w:val="20"/>
                <w:szCs w:val="20"/>
                <w:lang w:eastAsia="en-GB"/>
                <w14:ligatures w14:val="none"/>
              </w:rPr>
              <w:t xml:space="preserve">; H. Hayden; Y. Ali; S. Husain; M. Ali; P. Dhillon; A. Faraj; L. Gerard; M. Glover; H. Imran; S. Kim; Y. Patrick; J. Peto; A. </w:t>
            </w:r>
            <w:proofErr w:type="spellStart"/>
            <w:r w:rsidRPr="003C0278">
              <w:rPr>
                <w:rFonts w:ascii="Arial" w:eastAsia="Times New Roman" w:hAnsi="Arial" w:cs="Arial"/>
                <w:color w:val="000000"/>
                <w:kern w:val="0"/>
                <w:sz w:val="20"/>
                <w:szCs w:val="20"/>
                <w:lang w:eastAsia="en-GB"/>
                <w14:ligatures w14:val="none"/>
              </w:rPr>
              <w:t>Prabhudesai</w:t>
            </w:r>
            <w:proofErr w:type="spellEnd"/>
            <w:r w:rsidRPr="003C0278">
              <w:rPr>
                <w:rFonts w:ascii="Arial" w:eastAsia="Times New Roman" w:hAnsi="Arial" w:cs="Arial"/>
                <w:color w:val="000000"/>
                <w:kern w:val="0"/>
                <w:sz w:val="20"/>
                <w:szCs w:val="20"/>
                <w:lang w:eastAsia="en-GB"/>
                <w14:ligatures w14:val="none"/>
              </w:rPr>
              <w:t xml:space="preserve">; A. Tang; N. </w:t>
            </w:r>
            <w:proofErr w:type="spellStart"/>
            <w:r w:rsidRPr="003C0278">
              <w:rPr>
                <w:rFonts w:ascii="Arial" w:eastAsia="Times New Roman" w:hAnsi="Arial" w:cs="Arial"/>
                <w:color w:val="000000"/>
                <w:kern w:val="0"/>
                <w:sz w:val="20"/>
                <w:szCs w:val="20"/>
                <w:lang w:eastAsia="en-GB"/>
                <w14:ligatures w14:val="none"/>
              </w:rPr>
              <w:t>Vadgama</w:t>
            </w:r>
            <w:proofErr w:type="spellEnd"/>
            <w:r w:rsidRPr="003C0278">
              <w:rPr>
                <w:rFonts w:ascii="Arial" w:eastAsia="Times New Roman" w:hAnsi="Arial" w:cs="Arial"/>
                <w:color w:val="000000"/>
                <w:kern w:val="0"/>
                <w:sz w:val="20"/>
                <w:szCs w:val="20"/>
                <w:lang w:eastAsia="en-GB"/>
                <w14:ligatures w14:val="none"/>
              </w:rPr>
              <w:t xml:space="preserve">; R. Dhaliwal; T. Ecclestone; A. Harris; D. Ong; D. Patel; C. Philp; E. Stewart; L. Wang; E. Wong; Y. Xu; T. </w:t>
            </w:r>
            <w:proofErr w:type="spellStart"/>
            <w:r w:rsidRPr="003C0278">
              <w:rPr>
                <w:rFonts w:ascii="Arial" w:eastAsia="Times New Roman" w:hAnsi="Arial" w:cs="Arial"/>
                <w:color w:val="000000"/>
                <w:kern w:val="0"/>
                <w:sz w:val="20"/>
                <w:szCs w:val="20"/>
                <w:lang w:eastAsia="en-GB"/>
                <w14:ligatures w14:val="none"/>
              </w:rPr>
              <w:t>Ashaye</w:t>
            </w:r>
            <w:proofErr w:type="spellEnd"/>
            <w:r w:rsidRPr="003C0278">
              <w:rPr>
                <w:rFonts w:ascii="Arial" w:eastAsia="Times New Roman" w:hAnsi="Arial" w:cs="Arial"/>
                <w:color w:val="000000"/>
                <w:kern w:val="0"/>
                <w:sz w:val="20"/>
                <w:szCs w:val="20"/>
                <w:lang w:eastAsia="en-GB"/>
                <w14:ligatures w14:val="none"/>
              </w:rPr>
              <w:t xml:space="preserve">; T. Fozard; F. Galloway; S. </w:t>
            </w:r>
            <w:proofErr w:type="spellStart"/>
            <w:r w:rsidRPr="003C0278">
              <w:rPr>
                <w:rFonts w:ascii="Arial" w:eastAsia="Times New Roman" w:hAnsi="Arial" w:cs="Arial"/>
                <w:color w:val="000000"/>
                <w:kern w:val="0"/>
                <w:sz w:val="20"/>
                <w:szCs w:val="20"/>
                <w:lang w:eastAsia="en-GB"/>
                <w14:ligatures w14:val="none"/>
              </w:rPr>
              <w:t>Kaptanis</w:t>
            </w:r>
            <w:proofErr w:type="spellEnd"/>
            <w:r w:rsidRPr="003C0278">
              <w:rPr>
                <w:rFonts w:ascii="Arial" w:eastAsia="Times New Roman" w:hAnsi="Arial" w:cs="Arial"/>
                <w:color w:val="000000"/>
                <w:kern w:val="0"/>
                <w:sz w:val="20"/>
                <w:szCs w:val="20"/>
                <w:lang w:eastAsia="en-GB"/>
                <w14:ligatures w14:val="none"/>
              </w:rPr>
              <w:t xml:space="preserve">; P. Mistry; T. Nguyen; F. </w:t>
            </w:r>
            <w:proofErr w:type="spellStart"/>
            <w:r w:rsidRPr="003C0278">
              <w:rPr>
                <w:rFonts w:ascii="Arial" w:eastAsia="Times New Roman" w:hAnsi="Arial" w:cs="Arial"/>
                <w:color w:val="000000"/>
                <w:kern w:val="0"/>
                <w:sz w:val="20"/>
                <w:szCs w:val="20"/>
                <w:lang w:eastAsia="en-GB"/>
                <w14:ligatures w14:val="none"/>
              </w:rPr>
              <w:t>Olagbaiye</w:t>
            </w:r>
            <w:proofErr w:type="spellEnd"/>
            <w:r w:rsidRPr="003C0278">
              <w:rPr>
                <w:rFonts w:ascii="Arial" w:eastAsia="Times New Roman" w:hAnsi="Arial" w:cs="Arial"/>
                <w:color w:val="000000"/>
                <w:kern w:val="0"/>
                <w:sz w:val="20"/>
                <w:szCs w:val="20"/>
                <w:lang w:eastAsia="en-GB"/>
                <w14:ligatures w14:val="none"/>
              </w:rPr>
              <w:t xml:space="preserve">; M. Osman; Z. Philip; R. </w:t>
            </w:r>
            <w:proofErr w:type="spellStart"/>
            <w:r w:rsidRPr="003C0278">
              <w:rPr>
                <w:rFonts w:ascii="Arial" w:eastAsia="Times New Roman" w:hAnsi="Arial" w:cs="Arial"/>
                <w:color w:val="000000"/>
                <w:kern w:val="0"/>
                <w:sz w:val="20"/>
                <w:szCs w:val="20"/>
                <w:lang w:eastAsia="en-GB"/>
                <w14:ligatures w14:val="none"/>
              </w:rPr>
              <w:t>Rembacken</w:t>
            </w:r>
            <w:proofErr w:type="spellEnd"/>
            <w:r w:rsidRPr="003C0278">
              <w:rPr>
                <w:rFonts w:ascii="Arial" w:eastAsia="Times New Roman" w:hAnsi="Arial" w:cs="Arial"/>
                <w:color w:val="000000"/>
                <w:kern w:val="0"/>
                <w:sz w:val="20"/>
                <w:szCs w:val="20"/>
                <w:lang w:eastAsia="en-GB"/>
                <w14:ligatures w14:val="none"/>
              </w:rPr>
              <w:t xml:space="preserve">; S. Tayeh; K. Theodoropoulou; F. Y. Liu; A. Arnold; A. C. Pedersen; P. Cunha; M. Ahmed; S. Al Zawawi; V. </w:t>
            </w:r>
            <w:proofErr w:type="spellStart"/>
            <w:r w:rsidRPr="003C0278">
              <w:rPr>
                <w:rFonts w:ascii="Arial" w:eastAsia="Times New Roman" w:hAnsi="Arial" w:cs="Arial"/>
                <w:color w:val="000000"/>
                <w:kern w:val="0"/>
                <w:sz w:val="20"/>
                <w:szCs w:val="20"/>
                <w:lang w:eastAsia="en-GB"/>
                <w14:ligatures w14:val="none"/>
              </w:rPr>
              <w:t>Kudva</w:t>
            </w:r>
            <w:proofErr w:type="spellEnd"/>
            <w:r w:rsidRPr="003C0278">
              <w:rPr>
                <w:rFonts w:ascii="Arial" w:eastAsia="Times New Roman" w:hAnsi="Arial" w:cs="Arial"/>
                <w:color w:val="000000"/>
                <w:kern w:val="0"/>
                <w:sz w:val="20"/>
                <w:szCs w:val="20"/>
                <w:lang w:eastAsia="en-GB"/>
                <w14:ligatures w14:val="none"/>
              </w:rPr>
              <w:t xml:space="preserve">; A. Herman; J. Lau; A. Saha; M. Trotter; M. </w:t>
            </w:r>
            <w:proofErr w:type="spellStart"/>
            <w:r w:rsidRPr="003C0278">
              <w:rPr>
                <w:rFonts w:ascii="Arial" w:eastAsia="Times New Roman" w:hAnsi="Arial" w:cs="Arial"/>
                <w:color w:val="000000"/>
                <w:kern w:val="0"/>
                <w:sz w:val="20"/>
                <w:szCs w:val="20"/>
                <w:lang w:eastAsia="en-GB"/>
                <w14:ligatures w14:val="none"/>
              </w:rPr>
              <w:t>Miscampbell</w:t>
            </w:r>
            <w:proofErr w:type="spellEnd"/>
            <w:r w:rsidRPr="003C0278">
              <w:rPr>
                <w:rFonts w:ascii="Arial" w:eastAsia="Times New Roman" w:hAnsi="Arial" w:cs="Arial"/>
                <w:color w:val="000000"/>
                <w:kern w:val="0"/>
                <w:sz w:val="20"/>
                <w:szCs w:val="20"/>
                <w:lang w:eastAsia="en-GB"/>
                <w14:ligatures w14:val="none"/>
              </w:rPr>
              <w:t xml:space="preserve">; A. V. Robinson; J. Johnston; A. Dharni; S. Lamb; T. Westerman; O. Adeleye; D. Cave; T. Gunwa; J. Magalhães; S. Makwana; R. Mason; M. Parish; H. Regan; P. Renwick; G. Roberts; D. Salekin; C. Sivakumar; A. Tariq; I. Liew; A. McDade; D. Stewart; E. Evans; L. Campbell; M. Gillespie; C. M. Cheong; M. Hague; N. Hudson-Peacock; C. E. S. Jackson; F. James; J. Pitt; E. Y. Walker; K. </w:t>
            </w:r>
            <w:proofErr w:type="spellStart"/>
            <w:r w:rsidRPr="003C0278">
              <w:rPr>
                <w:rFonts w:ascii="Arial" w:eastAsia="Times New Roman" w:hAnsi="Arial" w:cs="Arial"/>
                <w:color w:val="000000"/>
                <w:kern w:val="0"/>
                <w:sz w:val="20"/>
                <w:szCs w:val="20"/>
                <w:lang w:eastAsia="en-GB"/>
                <w14:ligatures w14:val="none"/>
              </w:rPr>
              <w:t>Kulathevanayagam</w:t>
            </w:r>
            <w:proofErr w:type="spellEnd"/>
            <w:r w:rsidRPr="003C0278">
              <w:rPr>
                <w:rFonts w:ascii="Arial" w:eastAsia="Times New Roman" w:hAnsi="Arial" w:cs="Arial"/>
                <w:color w:val="000000"/>
                <w:kern w:val="0"/>
                <w:sz w:val="20"/>
                <w:szCs w:val="20"/>
                <w:lang w:eastAsia="en-GB"/>
                <w14:ligatures w14:val="none"/>
              </w:rPr>
              <w:t xml:space="preserve">; A. Varghese; S. I. Ike; R. Aftab; J. J. Ang; S. Anwar; J. Battle; E. Budd; J. Chui; H. Crook; P. Davies; S. Easby; E. Hackney; B. Ho; S. Z. Imam; J. Rammell; T. S. M. Chu; B. Baljer; J. A. W. Mogg; P. Rai; H. Andrews; C. Perry; P. </w:t>
            </w:r>
            <w:proofErr w:type="spellStart"/>
            <w:r w:rsidRPr="003C0278">
              <w:rPr>
                <w:rFonts w:ascii="Arial" w:eastAsia="Times New Roman" w:hAnsi="Arial" w:cs="Arial"/>
                <w:color w:val="000000"/>
                <w:kern w:val="0"/>
                <w:sz w:val="20"/>
                <w:szCs w:val="20"/>
                <w:lang w:eastAsia="en-GB"/>
                <w14:ligatures w14:val="none"/>
              </w:rPr>
              <w:t>Schinle</w:t>
            </w:r>
            <w:proofErr w:type="spellEnd"/>
            <w:r w:rsidRPr="003C0278">
              <w:rPr>
                <w:rFonts w:ascii="Arial" w:eastAsia="Times New Roman" w:hAnsi="Arial" w:cs="Arial"/>
                <w:color w:val="000000"/>
                <w:kern w:val="0"/>
                <w:sz w:val="20"/>
                <w:szCs w:val="20"/>
                <w:lang w:eastAsia="en-GB"/>
                <w14:ligatures w14:val="none"/>
              </w:rPr>
              <w:t xml:space="preserve">; P. Ahmed; T. Aquilina; E. Balai; M. Church; E. Cumber; A. Curtis; G. Davies; E. </w:t>
            </w:r>
            <w:proofErr w:type="spellStart"/>
            <w:r w:rsidRPr="003C0278">
              <w:rPr>
                <w:rFonts w:ascii="Arial" w:eastAsia="Times New Roman" w:hAnsi="Arial" w:cs="Arial"/>
                <w:color w:val="000000"/>
                <w:kern w:val="0"/>
                <w:sz w:val="20"/>
                <w:szCs w:val="20"/>
                <w:lang w:eastAsia="en-GB"/>
                <w14:ligatures w14:val="none"/>
              </w:rPr>
              <w:t>Dumann</w:t>
            </w:r>
            <w:proofErr w:type="spellEnd"/>
            <w:r w:rsidRPr="003C0278">
              <w:rPr>
                <w:rFonts w:ascii="Arial" w:eastAsia="Times New Roman" w:hAnsi="Arial" w:cs="Arial"/>
                <w:color w:val="000000"/>
                <w:kern w:val="0"/>
                <w:sz w:val="20"/>
                <w:szCs w:val="20"/>
                <w:lang w:eastAsia="en-GB"/>
                <w14:ligatures w14:val="none"/>
              </w:rPr>
              <w:t xml:space="preserve">; S. Greenhalgh; P. Kim; S. King; K. H. M. Metcalfe; L. </w:t>
            </w:r>
            <w:proofErr w:type="spellStart"/>
            <w:r w:rsidRPr="003C0278">
              <w:rPr>
                <w:rFonts w:ascii="Arial" w:eastAsia="Times New Roman" w:hAnsi="Arial" w:cs="Arial"/>
                <w:color w:val="000000"/>
                <w:kern w:val="0"/>
                <w:sz w:val="20"/>
                <w:szCs w:val="20"/>
                <w:lang w:eastAsia="en-GB"/>
                <w14:ligatures w14:val="none"/>
              </w:rPr>
              <w:t>Passby</w:t>
            </w:r>
            <w:proofErr w:type="spellEnd"/>
            <w:r w:rsidRPr="003C0278">
              <w:rPr>
                <w:rFonts w:ascii="Arial" w:eastAsia="Times New Roman" w:hAnsi="Arial" w:cs="Arial"/>
                <w:color w:val="000000"/>
                <w:kern w:val="0"/>
                <w:sz w:val="20"/>
                <w:szCs w:val="20"/>
                <w:lang w:eastAsia="en-GB"/>
                <w14:ligatures w14:val="none"/>
              </w:rPr>
              <w:t xml:space="preserve">; N. Redgrave; Z. </w:t>
            </w:r>
            <w:proofErr w:type="spellStart"/>
            <w:r w:rsidRPr="003C0278">
              <w:rPr>
                <w:rFonts w:ascii="Arial" w:eastAsia="Times New Roman" w:hAnsi="Arial" w:cs="Arial"/>
                <w:color w:val="000000"/>
                <w:kern w:val="0"/>
                <w:sz w:val="20"/>
                <w:szCs w:val="20"/>
                <w:lang w:eastAsia="en-GB"/>
                <w14:ligatures w14:val="none"/>
              </w:rPr>
              <w:t>Soonawalla</w:t>
            </w:r>
            <w:proofErr w:type="spellEnd"/>
            <w:r w:rsidRPr="003C0278">
              <w:rPr>
                <w:rFonts w:ascii="Arial" w:eastAsia="Times New Roman" w:hAnsi="Arial" w:cs="Arial"/>
                <w:color w:val="000000"/>
                <w:kern w:val="0"/>
                <w:sz w:val="20"/>
                <w:szCs w:val="20"/>
                <w:lang w:eastAsia="en-GB"/>
                <w14:ligatures w14:val="none"/>
              </w:rPr>
              <w:t xml:space="preserve">; S. Waters; A. </w:t>
            </w:r>
            <w:proofErr w:type="spellStart"/>
            <w:r w:rsidRPr="003C0278">
              <w:rPr>
                <w:rFonts w:ascii="Arial" w:eastAsia="Times New Roman" w:hAnsi="Arial" w:cs="Arial"/>
                <w:color w:val="000000"/>
                <w:kern w:val="0"/>
                <w:sz w:val="20"/>
                <w:szCs w:val="20"/>
                <w:lang w:eastAsia="en-GB"/>
                <w14:ligatures w14:val="none"/>
              </w:rPr>
              <w:t>Zornoza</w:t>
            </w:r>
            <w:proofErr w:type="spellEnd"/>
            <w:r w:rsidRPr="003C0278">
              <w:rPr>
                <w:rFonts w:ascii="Arial" w:eastAsia="Times New Roman" w:hAnsi="Arial" w:cs="Arial"/>
                <w:color w:val="000000"/>
                <w:kern w:val="0"/>
                <w:sz w:val="20"/>
                <w:szCs w:val="20"/>
                <w:lang w:eastAsia="en-GB"/>
                <w14:ligatures w14:val="none"/>
              </w:rPr>
              <w:t xml:space="preserve">; H. </w:t>
            </w:r>
            <w:proofErr w:type="spellStart"/>
            <w:r w:rsidRPr="003C0278">
              <w:rPr>
                <w:rFonts w:ascii="Arial" w:eastAsia="Times New Roman" w:hAnsi="Arial" w:cs="Arial"/>
                <w:color w:val="000000"/>
                <w:kern w:val="0"/>
                <w:sz w:val="20"/>
                <w:szCs w:val="20"/>
                <w:lang w:eastAsia="en-GB"/>
                <w14:ligatures w14:val="none"/>
              </w:rPr>
              <w:t>Claireaux</w:t>
            </w:r>
            <w:proofErr w:type="spellEnd"/>
            <w:r w:rsidRPr="003C0278">
              <w:rPr>
                <w:rFonts w:ascii="Arial" w:eastAsia="Times New Roman" w:hAnsi="Arial" w:cs="Arial"/>
                <w:color w:val="000000"/>
                <w:kern w:val="0"/>
                <w:sz w:val="20"/>
                <w:szCs w:val="20"/>
                <w:lang w:eastAsia="en-GB"/>
                <w14:ligatures w14:val="none"/>
              </w:rPr>
              <w:t xml:space="preserve">; M. Williams; R. Smillie; J. Goetz; E. Appleby; T. </w:t>
            </w:r>
            <w:proofErr w:type="spellStart"/>
            <w:r w:rsidRPr="003C0278">
              <w:rPr>
                <w:rFonts w:ascii="Arial" w:eastAsia="Times New Roman" w:hAnsi="Arial" w:cs="Arial"/>
                <w:color w:val="000000"/>
                <w:kern w:val="0"/>
                <w:sz w:val="20"/>
                <w:szCs w:val="20"/>
                <w:lang w:eastAsia="en-GB"/>
                <w14:ligatures w14:val="none"/>
              </w:rPr>
              <w:t>Fadipe</w:t>
            </w:r>
            <w:proofErr w:type="spellEnd"/>
            <w:r w:rsidRPr="003C0278">
              <w:rPr>
                <w:rFonts w:ascii="Arial" w:eastAsia="Times New Roman" w:hAnsi="Arial" w:cs="Arial"/>
                <w:color w:val="000000"/>
                <w:kern w:val="0"/>
                <w:sz w:val="20"/>
                <w:szCs w:val="20"/>
                <w:lang w:eastAsia="en-GB"/>
                <w14:ligatures w14:val="none"/>
              </w:rPr>
              <w:t>; S. Vaughan-Burleigh; R. Davies; I. Gulzar; J. Hole; K. Hull; H. Ishaq; J. Karaj; A. Kelkar; E. Love; D. Thakrar; M. Vine; A. Waterman; P. James; G. Puri; P. Hussain; R. Flather; A. Cutler; S. Pathak; J. Sheldon; T. Collicott; M. al-</w:t>
            </w:r>
            <w:proofErr w:type="spellStart"/>
            <w:r w:rsidRPr="003C0278">
              <w:rPr>
                <w:rFonts w:ascii="Arial" w:eastAsia="Times New Roman" w:hAnsi="Arial" w:cs="Arial"/>
                <w:color w:val="000000"/>
                <w:kern w:val="0"/>
                <w:sz w:val="20"/>
                <w:szCs w:val="20"/>
                <w:lang w:eastAsia="en-GB"/>
                <w14:ligatures w14:val="none"/>
              </w:rPr>
              <w:t>Ausi</w:t>
            </w:r>
            <w:proofErr w:type="spellEnd"/>
            <w:r w:rsidRPr="003C0278">
              <w:rPr>
                <w:rFonts w:ascii="Arial" w:eastAsia="Times New Roman" w:hAnsi="Arial" w:cs="Arial"/>
                <w:color w:val="000000"/>
                <w:kern w:val="0"/>
                <w:sz w:val="20"/>
                <w:szCs w:val="20"/>
                <w:lang w:eastAsia="en-GB"/>
                <w14:ligatures w14:val="none"/>
              </w:rPr>
              <w:t xml:space="preserve">; M. Ko; N. P. Dib; N. Francis; M. Hanson; R. Ingleton; K. S. Sadanand; N. Sukirthan; A. Mondal; A. </w:t>
            </w:r>
            <w:proofErr w:type="spellStart"/>
            <w:r w:rsidRPr="003C0278">
              <w:rPr>
                <w:rFonts w:ascii="Arial" w:eastAsia="Times New Roman" w:hAnsi="Arial" w:cs="Arial"/>
                <w:color w:val="000000"/>
                <w:kern w:val="0"/>
                <w:sz w:val="20"/>
                <w:szCs w:val="20"/>
                <w:lang w:eastAsia="en-GB"/>
                <w14:ligatures w14:val="none"/>
              </w:rPr>
              <w:t>Jovaisaite</w:t>
            </w:r>
            <w:proofErr w:type="spellEnd"/>
            <w:r w:rsidRPr="003C0278">
              <w:rPr>
                <w:rFonts w:ascii="Arial" w:eastAsia="Times New Roman" w:hAnsi="Arial" w:cs="Arial"/>
                <w:color w:val="000000"/>
                <w:kern w:val="0"/>
                <w:sz w:val="20"/>
                <w:szCs w:val="20"/>
                <w:lang w:eastAsia="en-GB"/>
                <w14:ligatures w14:val="none"/>
              </w:rPr>
              <w:t xml:space="preserve">; S. M. Shah; N. Khalid; D. Gutmann; S. Davison; Y. J. Alame; L. Syed; W. J. Owen; S. Arnell; M. Ball; N. Bassam; G. </w:t>
            </w:r>
            <w:proofErr w:type="spellStart"/>
            <w:r w:rsidRPr="003C0278">
              <w:rPr>
                <w:rFonts w:ascii="Arial" w:eastAsia="Times New Roman" w:hAnsi="Arial" w:cs="Arial"/>
                <w:color w:val="000000"/>
                <w:kern w:val="0"/>
                <w:sz w:val="20"/>
                <w:szCs w:val="20"/>
                <w:lang w:eastAsia="en-GB"/>
                <w14:ligatures w14:val="none"/>
              </w:rPr>
              <w:t>Beghal</w:t>
            </w:r>
            <w:proofErr w:type="spellEnd"/>
            <w:r w:rsidRPr="003C0278">
              <w:rPr>
                <w:rFonts w:ascii="Arial" w:eastAsia="Times New Roman" w:hAnsi="Arial" w:cs="Arial"/>
                <w:color w:val="000000"/>
                <w:kern w:val="0"/>
                <w:sz w:val="20"/>
                <w:szCs w:val="20"/>
                <w:lang w:eastAsia="en-GB"/>
                <w14:ligatures w14:val="none"/>
              </w:rPr>
              <w:t xml:space="preserve">; A. Chang; V. Dawe; A. George; T. Huq; B. Ikram; L. </w:t>
            </w:r>
            <w:proofErr w:type="spellStart"/>
            <w:r w:rsidRPr="003C0278">
              <w:rPr>
                <w:rFonts w:ascii="Arial" w:eastAsia="Times New Roman" w:hAnsi="Arial" w:cs="Arial"/>
                <w:color w:val="000000"/>
                <w:kern w:val="0"/>
                <w:sz w:val="20"/>
                <w:szCs w:val="20"/>
                <w:lang w:eastAsia="en-GB"/>
                <w14:ligatures w14:val="none"/>
              </w:rPr>
              <w:t>Kanapeckaite</w:t>
            </w:r>
            <w:proofErr w:type="spellEnd"/>
            <w:r w:rsidRPr="003C0278">
              <w:rPr>
                <w:rFonts w:ascii="Arial" w:eastAsia="Times New Roman" w:hAnsi="Arial" w:cs="Arial"/>
                <w:color w:val="000000"/>
                <w:kern w:val="0"/>
                <w:sz w:val="20"/>
                <w:szCs w:val="20"/>
                <w:lang w:eastAsia="en-GB"/>
                <w14:ligatures w14:val="none"/>
              </w:rPr>
              <w:t xml:space="preserve">; D. Ramjas; A. Rushd; S. Sait; M. Serry; E. Yardimci; R. </w:t>
            </w:r>
            <w:proofErr w:type="spellStart"/>
            <w:r w:rsidRPr="003C0278">
              <w:rPr>
                <w:rFonts w:ascii="Arial" w:eastAsia="Times New Roman" w:hAnsi="Arial" w:cs="Arial"/>
                <w:color w:val="000000"/>
                <w:kern w:val="0"/>
                <w:sz w:val="20"/>
                <w:szCs w:val="20"/>
                <w:lang w:eastAsia="en-GB"/>
                <w14:ligatures w14:val="none"/>
              </w:rPr>
              <w:t>Kalderon</w:t>
            </w:r>
            <w:proofErr w:type="spellEnd"/>
            <w:r w:rsidRPr="003C0278">
              <w:rPr>
                <w:rFonts w:ascii="Arial" w:eastAsia="Times New Roman" w:hAnsi="Arial" w:cs="Arial"/>
                <w:color w:val="000000"/>
                <w:kern w:val="0"/>
                <w:sz w:val="20"/>
                <w:szCs w:val="20"/>
                <w:lang w:eastAsia="en-GB"/>
                <w14:ligatures w14:val="none"/>
              </w:rPr>
              <w:t>; S. D. Ahsan; U. Anthony-</w:t>
            </w:r>
            <w:proofErr w:type="spellStart"/>
            <w:r w:rsidRPr="003C0278">
              <w:rPr>
                <w:rFonts w:ascii="Arial" w:eastAsia="Times New Roman" w:hAnsi="Arial" w:cs="Arial"/>
                <w:color w:val="000000"/>
                <w:kern w:val="0"/>
                <w:sz w:val="20"/>
                <w:szCs w:val="20"/>
                <w:lang w:eastAsia="en-GB"/>
                <w14:ligatures w14:val="none"/>
              </w:rPr>
              <w:t>Uzoeto</w:t>
            </w:r>
            <w:proofErr w:type="spellEnd"/>
            <w:r w:rsidRPr="003C0278">
              <w:rPr>
                <w:rFonts w:ascii="Arial" w:eastAsia="Times New Roman" w:hAnsi="Arial" w:cs="Arial"/>
                <w:color w:val="000000"/>
                <w:kern w:val="0"/>
                <w:sz w:val="20"/>
                <w:szCs w:val="20"/>
                <w:lang w:eastAsia="en-GB"/>
                <w14:ligatures w14:val="none"/>
              </w:rPr>
              <w:t xml:space="preserve">; C. Macleod Hall; S. Zheng; K. Wynter; S. Capella; L. </w:t>
            </w:r>
            <w:proofErr w:type="spellStart"/>
            <w:r w:rsidRPr="003C0278">
              <w:rPr>
                <w:rFonts w:ascii="Arial" w:eastAsia="Times New Roman" w:hAnsi="Arial" w:cs="Arial"/>
                <w:color w:val="000000"/>
                <w:kern w:val="0"/>
                <w:sz w:val="20"/>
                <w:szCs w:val="20"/>
                <w:lang w:eastAsia="en-GB"/>
                <w14:ligatures w14:val="none"/>
              </w:rPr>
              <w:t>Chenciner</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Episkopos</w:t>
            </w:r>
            <w:proofErr w:type="spellEnd"/>
            <w:r w:rsidRPr="003C0278">
              <w:rPr>
                <w:rFonts w:ascii="Arial" w:eastAsia="Times New Roman" w:hAnsi="Arial" w:cs="Arial"/>
                <w:color w:val="000000"/>
                <w:kern w:val="0"/>
                <w:sz w:val="20"/>
                <w:szCs w:val="20"/>
                <w:lang w:eastAsia="en-GB"/>
                <w14:ligatures w14:val="none"/>
              </w:rPr>
              <w:t xml:space="preserve">; E. Karam; C. McCarthy; W. Moore-Kelly; N. Watson; H. H. Nadama; C. James; D. Sapre; R. Ghosh; J. Baird; L. Cockburn; O. Blackwood; W. Simpson; V. Ahluwalia; J. Barnfield; O. Ben-Gal; I. Bloom; A. </w:t>
            </w:r>
            <w:proofErr w:type="spellStart"/>
            <w:r w:rsidRPr="003C0278">
              <w:rPr>
                <w:rFonts w:ascii="Arial" w:eastAsia="Times New Roman" w:hAnsi="Arial" w:cs="Arial"/>
                <w:color w:val="000000"/>
                <w:kern w:val="0"/>
                <w:sz w:val="20"/>
                <w:szCs w:val="20"/>
                <w:lang w:eastAsia="en-GB"/>
                <w14:ligatures w14:val="none"/>
              </w:rPr>
              <w:t>Gharatya</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Khodatars</w:t>
            </w:r>
            <w:proofErr w:type="spellEnd"/>
            <w:r w:rsidRPr="003C0278">
              <w:rPr>
                <w:rFonts w:ascii="Arial" w:eastAsia="Times New Roman" w:hAnsi="Arial" w:cs="Arial"/>
                <w:color w:val="000000"/>
                <w:kern w:val="0"/>
                <w:sz w:val="20"/>
                <w:szCs w:val="20"/>
                <w:lang w:eastAsia="en-GB"/>
                <w14:ligatures w14:val="none"/>
              </w:rPr>
              <w:t xml:space="preserve">; N. Merchant; A. Moonan; M. Moore; K. Patel; H. Spiers; K. Sundaram; S. Jeong; S. Bishop; J. Black; H. Chadwick; L. Huisman; H. Ingram; L. Martin; M. Metcalfe; P. Sangal; J. </w:t>
            </w:r>
            <w:proofErr w:type="spellStart"/>
            <w:r w:rsidRPr="003C0278">
              <w:rPr>
                <w:rFonts w:ascii="Arial" w:eastAsia="Times New Roman" w:hAnsi="Arial" w:cs="Arial"/>
                <w:color w:val="000000"/>
                <w:kern w:val="0"/>
                <w:sz w:val="20"/>
                <w:szCs w:val="20"/>
                <w:lang w:eastAsia="en-GB"/>
                <w14:ligatures w14:val="none"/>
              </w:rPr>
              <w:t>Seehra</w:t>
            </w:r>
            <w:proofErr w:type="spellEnd"/>
            <w:r w:rsidRPr="003C0278">
              <w:rPr>
                <w:rFonts w:ascii="Arial" w:eastAsia="Times New Roman" w:hAnsi="Arial" w:cs="Arial"/>
                <w:color w:val="000000"/>
                <w:kern w:val="0"/>
                <w:sz w:val="20"/>
                <w:szCs w:val="20"/>
                <w:lang w:eastAsia="en-GB"/>
                <w14:ligatures w14:val="none"/>
              </w:rPr>
              <w:t xml:space="preserve">; A. Thatcher; S. Venturini; I. Whitcroft; R. Bate; C. Hobson; A. H. Adam; C. </w:t>
            </w:r>
            <w:proofErr w:type="spellStart"/>
            <w:r w:rsidRPr="003C0278">
              <w:rPr>
                <w:rFonts w:ascii="Arial" w:eastAsia="Times New Roman" w:hAnsi="Arial" w:cs="Arial"/>
                <w:color w:val="000000"/>
                <w:kern w:val="0"/>
                <w:sz w:val="20"/>
                <w:szCs w:val="20"/>
                <w:lang w:eastAsia="en-GB"/>
                <w14:ligatures w14:val="none"/>
              </w:rPr>
              <w:t>Redclift</w:t>
            </w:r>
            <w:proofErr w:type="spellEnd"/>
            <w:r w:rsidRPr="003C0278">
              <w:rPr>
                <w:rFonts w:ascii="Arial" w:eastAsia="Times New Roman" w:hAnsi="Arial" w:cs="Arial"/>
                <w:color w:val="000000"/>
                <w:kern w:val="0"/>
                <w:sz w:val="20"/>
                <w:szCs w:val="20"/>
                <w:lang w:eastAsia="en-GB"/>
                <w14:ligatures w14:val="none"/>
              </w:rPr>
              <w:t xml:space="preserve">; J. Do; F. Poli; A. </w:t>
            </w:r>
            <w:proofErr w:type="spellStart"/>
            <w:r w:rsidRPr="003C0278">
              <w:rPr>
                <w:rFonts w:ascii="Arial" w:eastAsia="Times New Roman" w:hAnsi="Arial" w:cs="Arial"/>
                <w:color w:val="000000"/>
                <w:kern w:val="0"/>
                <w:sz w:val="20"/>
                <w:szCs w:val="20"/>
                <w:lang w:eastAsia="en-GB"/>
                <w14:ligatures w14:val="none"/>
              </w:rPr>
              <w:t>Batterham</w:t>
            </w:r>
            <w:proofErr w:type="spellEnd"/>
            <w:r w:rsidRPr="003C0278">
              <w:rPr>
                <w:rFonts w:ascii="Arial" w:eastAsia="Times New Roman" w:hAnsi="Arial" w:cs="Arial"/>
                <w:color w:val="000000"/>
                <w:kern w:val="0"/>
                <w:sz w:val="20"/>
                <w:szCs w:val="20"/>
                <w:lang w:eastAsia="en-GB"/>
                <w14:ligatures w14:val="none"/>
              </w:rPr>
              <w:t xml:space="preserve">; S. Brown; A. Pandya; Z. Afzal; A. Gani; A. Gomaa; N. Hussein; S. Y. Oh; N. </w:t>
            </w:r>
            <w:proofErr w:type="spellStart"/>
            <w:r w:rsidRPr="003C0278">
              <w:rPr>
                <w:rFonts w:ascii="Arial" w:eastAsia="Times New Roman" w:hAnsi="Arial" w:cs="Arial"/>
                <w:color w:val="000000"/>
                <w:kern w:val="0"/>
                <w:sz w:val="20"/>
                <w:szCs w:val="20"/>
                <w:lang w:eastAsia="en-GB"/>
                <w14:ligatures w14:val="none"/>
              </w:rPr>
              <w:t>Pazhaniappan</w:t>
            </w:r>
            <w:proofErr w:type="spellEnd"/>
            <w:r w:rsidRPr="003C0278">
              <w:rPr>
                <w:rFonts w:ascii="Arial" w:eastAsia="Times New Roman" w:hAnsi="Arial" w:cs="Arial"/>
                <w:color w:val="000000"/>
                <w:kern w:val="0"/>
                <w:sz w:val="20"/>
                <w:szCs w:val="20"/>
                <w:lang w:eastAsia="en-GB"/>
                <w14:ligatures w14:val="none"/>
              </w:rPr>
              <w:t xml:space="preserve">; E. Sharkey; T. </w:t>
            </w:r>
            <w:proofErr w:type="spellStart"/>
            <w:r w:rsidRPr="003C0278">
              <w:rPr>
                <w:rFonts w:ascii="Arial" w:eastAsia="Times New Roman" w:hAnsi="Arial" w:cs="Arial"/>
                <w:color w:val="000000"/>
                <w:kern w:val="0"/>
                <w:sz w:val="20"/>
                <w:szCs w:val="20"/>
                <w:lang w:eastAsia="en-GB"/>
                <w14:ligatures w14:val="none"/>
              </w:rPr>
              <w:t>Sivagnanasithiyar</w:t>
            </w:r>
            <w:proofErr w:type="spellEnd"/>
            <w:r w:rsidRPr="003C0278">
              <w:rPr>
                <w:rFonts w:ascii="Arial" w:eastAsia="Times New Roman" w:hAnsi="Arial" w:cs="Arial"/>
                <w:color w:val="000000"/>
                <w:kern w:val="0"/>
                <w:sz w:val="20"/>
                <w:szCs w:val="20"/>
                <w:lang w:eastAsia="en-GB"/>
                <w14:ligatures w14:val="none"/>
              </w:rPr>
              <w:t xml:space="preserve">; C. Williams; J. Yeung; J. N. Parekh; W. Clay; K. Pieri; A. Jackson; A. Saxena; B. Gurung; T. </w:t>
            </w:r>
            <w:proofErr w:type="spellStart"/>
            <w:r w:rsidRPr="003C0278">
              <w:rPr>
                <w:rFonts w:ascii="Arial" w:eastAsia="Times New Roman" w:hAnsi="Arial" w:cs="Arial"/>
                <w:color w:val="000000"/>
                <w:kern w:val="0"/>
                <w:sz w:val="20"/>
                <w:szCs w:val="20"/>
                <w:lang w:eastAsia="en-GB"/>
                <w14:ligatures w14:val="none"/>
              </w:rPr>
              <w:t>Oyebola</w:t>
            </w:r>
            <w:proofErr w:type="spellEnd"/>
            <w:r w:rsidRPr="003C0278">
              <w:rPr>
                <w:rFonts w:ascii="Arial" w:eastAsia="Times New Roman" w:hAnsi="Arial" w:cs="Arial"/>
                <w:color w:val="000000"/>
                <w:kern w:val="0"/>
                <w:sz w:val="20"/>
                <w:szCs w:val="20"/>
                <w:lang w:eastAsia="en-GB"/>
                <w14:ligatures w14:val="none"/>
              </w:rPr>
              <w:t xml:space="preserve">; F. O’Brien; S. Reilly; L. Cruddas; S. Gurjar; A. Pau; R. Prakash; R. Randhawa; B. </w:t>
            </w:r>
            <w:proofErr w:type="spellStart"/>
            <w:r w:rsidRPr="003C0278">
              <w:rPr>
                <w:rFonts w:ascii="Arial" w:eastAsia="Times New Roman" w:hAnsi="Arial" w:cs="Arial"/>
                <w:color w:val="000000"/>
                <w:kern w:val="0"/>
                <w:sz w:val="20"/>
                <w:szCs w:val="20"/>
                <w:lang w:eastAsia="en-GB"/>
                <w14:ligatures w14:val="none"/>
              </w:rPr>
              <w:t>Djeugam</w:t>
            </w:r>
            <w:proofErr w:type="spellEnd"/>
            <w:r w:rsidRPr="003C0278">
              <w:rPr>
                <w:rFonts w:ascii="Arial" w:eastAsia="Times New Roman" w:hAnsi="Arial" w:cs="Arial"/>
                <w:color w:val="000000"/>
                <w:kern w:val="0"/>
                <w:sz w:val="20"/>
                <w:szCs w:val="20"/>
                <w:lang w:eastAsia="en-GB"/>
                <w14:ligatures w14:val="none"/>
              </w:rPr>
              <w:t xml:space="preserve">; S. Gardezi; S. Ul-Hasan; M. P. Martin-Hernandez; M. Sisley; S. Modi; R. </w:t>
            </w:r>
            <w:proofErr w:type="spellStart"/>
            <w:r w:rsidRPr="003C0278">
              <w:rPr>
                <w:rFonts w:ascii="Arial" w:eastAsia="Times New Roman" w:hAnsi="Arial" w:cs="Arial"/>
                <w:color w:val="000000"/>
                <w:kern w:val="0"/>
                <w:sz w:val="20"/>
                <w:szCs w:val="20"/>
                <w:lang w:eastAsia="en-GB"/>
                <w14:ligatures w14:val="none"/>
              </w:rPr>
              <w:t>Antakia</w:t>
            </w:r>
            <w:proofErr w:type="spellEnd"/>
            <w:r w:rsidRPr="003C0278">
              <w:rPr>
                <w:rFonts w:ascii="Arial" w:eastAsia="Times New Roman" w:hAnsi="Arial" w:cs="Arial"/>
                <w:color w:val="000000"/>
                <w:kern w:val="0"/>
                <w:sz w:val="20"/>
                <w:szCs w:val="20"/>
                <w:lang w:eastAsia="en-GB"/>
                <w14:ligatures w14:val="none"/>
              </w:rPr>
              <w:t xml:space="preserve">; J. Archer; L. Chen; I. Eiben; M. Naylor; D. Osei-Bordom; R. </w:t>
            </w:r>
            <w:proofErr w:type="spellStart"/>
            <w:r w:rsidRPr="003C0278">
              <w:rPr>
                <w:rFonts w:ascii="Arial" w:eastAsia="Times New Roman" w:hAnsi="Arial" w:cs="Arial"/>
                <w:color w:val="000000"/>
                <w:kern w:val="0"/>
                <w:sz w:val="20"/>
                <w:szCs w:val="20"/>
                <w:lang w:eastAsia="en-GB"/>
                <w14:ligatures w14:val="none"/>
              </w:rPr>
              <w:t>Trenear</w:t>
            </w:r>
            <w:proofErr w:type="spellEnd"/>
            <w:r w:rsidRPr="003C0278">
              <w:rPr>
                <w:rFonts w:ascii="Arial" w:eastAsia="Times New Roman" w:hAnsi="Arial" w:cs="Arial"/>
                <w:color w:val="000000"/>
                <w:kern w:val="0"/>
                <w:sz w:val="20"/>
                <w:szCs w:val="20"/>
                <w:lang w:eastAsia="en-GB"/>
                <w14:ligatures w14:val="none"/>
              </w:rPr>
              <w:t>; J. Bannard-Smith; N. Griffiths; B. Y. Patel; F. Saeed; Z. Al-</w:t>
            </w:r>
            <w:proofErr w:type="spellStart"/>
            <w:r w:rsidRPr="003C0278">
              <w:rPr>
                <w:rFonts w:ascii="Arial" w:eastAsia="Times New Roman" w:hAnsi="Arial" w:cs="Arial"/>
                <w:color w:val="000000"/>
                <w:kern w:val="0"/>
                <w:sz w:val="20"/>
                <w:szCs w:val="20"/>
                <w:lang w:eastAsia="en-GB"/>
                <w14:ligatures w14:val="none"/>
              </w:rPr>
              <w:t>Saraff</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Elbayouk</w:t>
            </w:r>
            <w:proofErr w:type="spellEnd"/>
            <w:r w:rsidRPr="003C0278">
              <w:rPr>
                <w:rFonts w:ascii="Arial" w:eastAsia="Times New Roman" w:hAnsi="Arial" w:cs="Arial"/>
                <w:color w:val="000000"/>
                <w:kern w:val="0"/>
                <w:sz w:val="20"/>
                <w:szCs w:val="20"/>
                <w:lang w:eastAsia="en-GB"/>
                <w14:ligatures w14:val="none"/>
              </w:rPr>
              <w:t xml:space="preserve">; Y. J. Soh; J. Mather; Z. Yusuf; Z. Al-Sarraf; M. Naja; S. B. Rassool; J. Convill; C. Auty; H. Abdikadir; M. Bennett; R. Church; S. E. Clements; J. Court; A. </w:t>
            </w:r>
            <w:proofErr w:type="spellStart"/>
            <w:r w:rsidRPr="003C0278">
              <w:rPr>
                <w:rFonts w:ascii="Arial" w:eastAsia="Times New Roman" w:hAnsi="Arial" w:cs="Arial"/>
                <w:color w:val="000000"/>
                <w:kern w:val="0"/>
                <w:sz w:val="20"/>
                <w:szCs w:val="20"/>
                <w:lang w:eastAsia="en-GB"/>
                <w14:ligatures w14:val="none"/>
              </w:rPr>
              <w:t>Delvi</w:t>
            </w:r>
            <w:proofErr w:type="spellEnd"/>
            <w:r w:rsidRPr="003C0278">
              <w:rPr>
                <w:rFonts w:ascii="Arial" w:eastAsia="Times New Roman" w:hAnsi="Arial" w:cs="Arial"/>
                <w:color w:val="000000"/>
                <w:kern w:val="0"/>
                <w:sz w:val="20"/>
                <w:szCs w:val="20"/>
                <w:lang w:eastAsia="en-GB"/>
                <w14:ligatures w14:val="none"/>
              </w:rPr>
              <w:t xml:space="preserve">; J. Hubert; B. Macdonald; F. Mansour; R. R. Patel; R. Perris; S. Small; J. P. H. Tam; Y. </w:t>
            </w:r>
            <w:proofErr w:type="spellStart"/>
            <w:r w:rsidRPr="003C0278">
              <w:rPr>
                <w:rFonts w:ascii="Arial" w:eastAsia="Times New Roman" w:hAnsi="Arial" w:cs="Arial"/>
                <w:color w:val="000000"/>
                <w:kern w:val="0"/>
                <w:sz w:val="20"/>
                <w:szCs w:val="20"/>
                <w:lang w:eastAsia="en-GB"/>
                <w14:ligatures w14:val="none"/>
              </w:rPr>
              <w:t>Nikookam</w:t>
            </w:r>
            <w:proofErr w:type="spellEnd"/>
            <w:r w:rsidRPr="003C0278">
              <w:rPr>
                <w:rFonts w:ascii="Arial" w:eastAsia="Times New Roman" w:hAnsi="Arial" w:cs="Arial"/>
                <w:color w:val="000000"/>
                <w:kern w:val="0"/>
                <w:sz w:val="20"/>
                <w:szCs w:val="20"/>
                <w:lang w:eastAsia="en-GB"/>
                <w14:ligatures w14:val="none"/>
              </w:rPr>
              <w:t xml:space="preserve">; A. Warsame; C. Pace; M. </w:t>
            </w:r>
            <w:proofErr w:type="spellStart"/>
            <w:r w:rsidRPr="003C0278">
              <w:rPr>
                <w:rFonts w:ascii="Arial" w:eastAsia="Times New Roman" w:hAnsi="Arial" w:cs="Arial"/>
                <w:color w:val="000000"/>
                <w:kern w:val="0"/>
                <w:sz w:val="20"/>
                <w:szCs w:val="20"/>
                <w:lang w:eastAsia="en-GB"/>
                <w14:ligatures w14:val="none"/>
              </w:rPr>
              <w:t>Kiandee</w:t>
            </w:r>
            <w:proofErr w:type="spellEnd"/>
            <w:r w:rsidRPr="003C0278">
              <w:rPr>
                <w:rFonts w:ascii="Arial" w:eastAsia="Times New Roman" w:hAnsi="Arial" w:cs="Arial"/>
                <w:color w:val="000000"/>
                <w:kern w:val="0"/>
                <w:sz w:val="20"/>
                <w:szCs w:val="20"/>
                <w:lang w:eastAsia="en-GB"/>
                <w14:ligatures w14:val="none"/>
              </w:rPr>
              <w:t xml:space="preserve">; R. Ridwan; C. Carey; F. </w:t>
            </w:r>
            <w:proofErr w:type="spellStart"/>
            <w:r w:rsidRPr="003C0278">
              <w:rPr>
                <w:rFonts w:ascii="Arial" w:eastAsia="Times New Roman" w:hAnsi="Arial" w:cs="Arial"/>
                <w:color w:val="000000"/>
                <w:kern w:val="0"/>
                <w:sz w:val="20"/>
                <w:szCs w:val="20"/>
                <w:lang w:eastAsia="en-GB"/>
                <w14:ligatures w14:val="none"/>
              </w:rPr>
              <w:t>Hirri</w:t>
            </w:r>
            <w:proofErr w:type="spellEnd"/>
            <w:r w:rsidRPr="003C0278">
              <w:rPr>
                <w:rFonts w:ascii="Arial" w:eastAsia="Times New Roman" w:hAnsi="Arial" w:cs="Arial"/>
                <w:color w:val="000000"/>
                <w:kern w:val="0"/>
                <w:sz w:val="20"/>
                <w:szCs w:val="20"/>
                <w:lang w:eastAsia="en-GB"/>
                <w14:ligatures w14:val="none"/>
              </w:rPr>
              <w:t xml:space="preserve">; A. Betts; N. Brown; A. Chong; C. Croitoru; A. Grey; P. </w:t>
            </w:r>
            <w:proofErr w:type="spellStart"/>
            <w:r w:rsidRPr="003C0278">
              <w:rPr>
                <w:rFonts w:ascii="Arial" w:eastAsia="Times New Roman" w:hAnsi="Arial" w:cs="Arial"/>
                <w:color w:val="000000"/>
                <w:kern w:val="0"/>
                <w:sz w:val="20"/>
                <w:szCs w:val="20"/>
                <w:lang w:eastAsia="en-GB"/>
                <w14:ligatures w14:val="none"/>
              </w:rPr>
              <w:t>Hickland</w:t>
            </w:r>
            <w:proofErr w:type="spellEnd"/>
            <w:r w:rsidRPr="003C0278">
              <w:rPr>
                <w:rFonts w:ascii="Arial" w:eastAsia="Times New Roman" w:hAnsi="Arial" w:cs="Arial"/>
                <w:color w:val="000000"/>
                <w:kern w:val="0"/>
                <w:sz w:val="20"/>
                <w:szCs w:val="20"/>
                <w:lang w:eastAsia="en-GB"/>
                <w14:ligatures w14:val="none"/>
              </w:rPr>
              <w:t xml:space="preserve">; C. Ho; D. Hollington; L. McKie; A. R. Nelson; H. Stewart; P. Eiben; M. </w:t>
            </w:r>
            <w:proofErr w:type="spellStart"/>
            <w:r w:rsidRPr="003C0278">
              <w:rPr>
                <w:rFonts w:ascii="Arial" w:eastAsia="Times New Roman" w:hAnsi="Arial" w:cs="Arial"/>
                <w:color w:val="000000"/>
                <w:kern w:val="0"/>
                <w:sz w:val="20"/>
                <w:szCs w:val="20"/>
                <w:lang w:eastAsia="en-GB"/>
                <w14:ligatures w14:val="none"/>
              </w:rPr>
              <w:t>Nedham</w:t>
            </w:r>
            <w:proofErr w:type="spellEnd"/>
            <w:r w:rsidRPr="003C0278">
              <w:rPr>
                <w:rFonts w:ascii="Arial" w:eastAsia="Times New Roman" w:hAnsi="Arial" w:cs="Arial"/>
                <w:color w:val="000000"/>
                <w:kern w:val="0"/>
                <w:sz w:val="20"/>
                <w:szCs w:val="20"/>
                <w:lang w:eastAsia="en-GB"/>
                <w14:ligatures w14:val="none"/>
              </w:rPr>
              <w:t xml:space="preserve">; I. Ali; T. Brown; C. Hunt; C. Joyner; C. McAlinden; J. Roberts; D. Rogers; A. </w:t>
            </w:r>
            <w:proofErr w:type="spellStart"/>
            <w:r w:rsidRPr="003C0278">
              <w:rPr>
                <w:rFonts w:ascii="Arial" w:eastAsia="Times New Roman" w:hAnsi="Arial" w:cs="Arial"/>
                <w:color w:val="000000"/>
                <w:kern w:val="0"/>
                <w:sz w:val="20"/>
                <w:szCs w:val="20"/>
                <w:lang w:eastAsia="en-GB"/>
                <w14:ligatures w14:val="none"/>
              </w:rPr>
              <w:t>Thachettu</w:t>
            </w:r>
            <w:proofErr w:type="spellEnd"/>
            <w:r w:rsidRPr="003C0278">
              <w:rPr>
                <w:rFonts w:ascii="Arial" w:eastAsia="Times New Roman" w:hAnsi="Arial" w:cs="Arial"/>
                <w:color w:val="000000"/>
                <w:kern w:val="0"/>
                <w:sz w:val="20"/>
                <w:szCs w:val="20"/>
                <w:lang w:eastAsia="en-GB"/>
                <w14:ligatures w14:val="none"/>
              </w:rPr>
              <w:t xml:space="preserve">; N. Tyson; R. Vaughan; T. Yasin; A. Powell-Chandler; M. J. A. McMillan; J. J. Ling; L. </w:t>
            </w:r>
            <w:proofErr w:type="spellStart"/>
            <w:r w:rsidRPr="003C0278">
              <w:rPr>
                <w:rFonts w:ascii="Arial" w:eastAsia="Times New Roman" w:hAnsi="Arial" w:cs="Arial"/>
                <w:color w:val="000000"/>
                <w:kern w:val="0"/>
                <w:sz w:val="20"/>
                <w:szCs w:val="20"/>
                <w:lang w:eastAsia="en-GB"/>
                <w14:ligatures w14:val="none"/>
              </w:rPr>
              <w:t>Pendelbury</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Kerimzade</w:t>
            </w:r>
            <w:proofErr w:type="spellEnd"/>
            <w:r w:rsidRPr="003C0278">
              <w:rPr>
                <w:rFonts w:ascii="Arial" w:eastAsia="Times New Roman" w:hAnsi="Arial" w:cs="Arial"/>
                <w:color w:val="000000"/>
                <w:kern w:val="0"/>
                <w:sz w:val="20"/>
                <w:szCs w:val="20"/>
                <w:lang w:eastAsia="en-GB"/>
                <w14:ligatures w14:val="none"/>
              </w:rPr>
              <w:t xml:space="preserve">; E. O. Howard; S. Humayun; O. J. Wadsworth; C. D. Roche; K. Andrew; N. Bhamra; S. Leong; R. Mistry; H. Noble; F. Rashed; N. R. Walker; L. Watson; M. Worsfold; E. </w:t>
            </w:r>
            <w:proofErr w:type="spellStart"/>
            <w:r w:rsidRPr="003C0278">
              <w:rPr>
                <w:rFonts w:ascii="Arial" w:eastAsia="Times New Roman" w:hAnsi="Arial" w:cs="Arial"/>
                <w:color w:val="000000"/>
                <w:kern w:val="0"/>
                <w:sz w:val="20"/>
                <w:szCs w:val="20"/>
                <w:lang w:eastAsia="en-GB"/>
                <w14:ligatures w14:val="none"/>
              </w:rPr>
              <w:t>Yarham</w:t>
            </w:r>
            <w:proofErr w:type="spellEnd"/>
            <w:r w:rsidRPr="003C0278">
              <w:rPr>
                <w:rFonts w:ascii="Arial" w:eastAsia="Times New Roman" w:hAnsi="Arial" w:cs="Arial"/>
                <w:color w:val="000000"/>
                <w:kern w:val="0"/>
                <w:sz w:val="20"/>
                <w:szCs w:val="20"/>
                <w:lang w:eastAsia="en-GB"/>
                <w14:ligatures w14:val="none"/>
              </w:rPr>
              <w:t xml:space="preserve">; F. Wood; A. Arshad; B. Barmayehvar; L. Cato; N. Chan-Lam; V. Do; A. Leong; T. </w:t>
            </w:r>
            <w:proofErr w:type="spellStart"/>
            <w:r w:rsidRPr="003C0278">
              <w:rPr>
                <w:rFonts w:ascii="Arial" w:eastAsia="Times New Roman" w:hAnsi="Arial" w:cs="Arial"/>
                <w:color w:val="000000"/>
                <w:kern w:val="0"/>
                <w:sz w:val="20"/>
                <w:szCs w:val="20"/>
                <w:lang w:eastAsia="en-GB"/>
                <w14:ligatures w14:val="none"/>
              </w:rPr>
              <w:t>Zheleniakova</w:t>
            </w:r>
            <w:proofErr w:type="spellEnd"/>
            <w:r w:rsidRPr="003C0278">
              <w:rPr>
                <w:rFonts w:ascii="Arial" w:eastAsia="Times New Roman" w:hAnsi="Arial" w:cs="Arial"/>
                <w:color w:val="000000"/>
                <w:kern w:val="0"/>
                <w:sz w:val="20"/>
                <w:szCs w:val="20"/>
                <w:lang w:eastAsia="en-GB"/>
                <w14:ligatures w14:val="none"/>
              </w:rPr>
              <w:t xml:space="preserve">; K. Tan; F. </w:t>
            </w:r>
            <w:proofErr w:type="spellStart"/>
            <w:r w:rsidRPr="003C0278">
              <w:rPr>
                <w:rFonts w:ascii="Arial" w:eastAsia="Times New Roman" w:hAnsi="Arial" w:cs="Arial"/>
                <w:color w:val="000000"/>
                <w:kern w:val="0"/>
                <w:sz w:val="20"/>
                <w:szCs w:val="20"/>
                <w:lang w:eastAsia="en-GB"/>
                <w14:ligatures w14:val="none"/>
              </w:rPr>
              <w:t>Abdelhameed</w:t>
            </w:r>
            <w:proofErr w:type="spellEnd"/>
            <w:r w:rsidRPr="003C0278">
              <w:rPr>
                <w:rFonts w:ascii="Arial" w:eastAsia="Times New Roman" w:hAnsi="Arial" w:cs="Arial"/>
                <w:color w:val="000000"/>
                <w:kern w:val="0"/>
                <w:sz w:val="20"/>
                <w:szCs w:val="20"/>
                <w:lang w:eastAsia="en-GB"/>
                <w14:ligatures w14:val="none"/>
              </w:rPr>
              <w:t xml:space="preserve">; C. Haglund; I. </w:t>
            </w:r>
            <w:proofErr w:type="spellStart"/>
            <w:r w:rsidRPr="003C0278">
              <w:rPr>
                <w:rFonts w:ascii="Arial" w:eastAsia="Times New Roman" w:hAnsi="Arial" w:cs="Arial"/>
                <w:color w:val="000000"/>
                <w:kern w:val="0"/>
                <w:sz w:val="20"/>
                <w:szCs w:val="20"/>
                <w:lang w:eastAsia="en-GB"/>
                <w14:ligatures w14:val="none"/>
              </w:rPr>
              <w:t>Radnaeva</w:t>
            </w:r>
            <w:proofErr w:type="spellEnd"/>
            <w:r w:rsidRPr="003C0278">
              <w:rPr>
                <w:rFonts w:ascii="Arial" w:eastAsia="Times New Roman" w:hAnsi="Arial" w:cs="Arial"/>
                <w:color w:val="000000"/>
                <w:kern w:val="0"/>
                <w:sz w:val="20"/>
                <w:szCs w:val="20"/>
                <w:lang w:eastAsia="en-GB"/>
                <w14:ligatures w14:val="none"/>
              </w:rPr>
              <w:t xml:space="preserve">; N. Hu; S. </w:t>
            </w:r>
            <w:proofErr w:type="spellStart"/>
            <w:r w:rsidRPr="003C0278">
              <w:rPr>
                <w:rFonts w:ascii="Arial" w:eastAsia="Times New Roman" w:hAnsi="Arial" w:cs="Arial"/>
                <w:color w:val="000000"/>
                <w:kern w:val="0"/>
                <w:sz w:val="20"/>
                <w:szCs w:val="20"/>
                <w:lang w:eastAsia="en-GB"/>
                <w14:ligatures w14:val="none"/>
              </w:rPr>
              <w:t>Rambhatla</w:t>
            </w:r>
            <w:proofErr w:type="spellEnd"/>
            <w:r w:rsidRPr="003C0278">
              <w:rPr>
                <w:rFonts w:ascii="Arial" w:eastAsia="Times New Roman" w:hAnsi="Arial" w:cs="Arial"/>
                <w:color w:val="000000"/>
                <w:kern w:val="0"/>
                <w:sz w:val="20"/>
                <w:szCs w:val="20"/>
                <w:lang w:eastAsia="en-GB"/>
                <w14:ligatures w14:val="none"/>
              </w:rPr>
              <w:t xml:space="preserve">; D. Waldron; P. </w:t>
            </w:r>
            <w:proofErr w:type="spellStart"/>
            <w:r w:rsidRPr="003C0278">
              <w:rPr>
                <w:rFonts w:ascii="Arial" w:eastAsia="Times New Roman" w:hAnsi="Arial" w:cs="Arial"/>
                <w:color w:val="000000"/>
                <w:kern w:val="0"/>
                <w:sz w:val="20"/>
                <w:szCs w:val="20"/>
                <w:lang w:eastAsia="en-GB"/>
                <w14:ligatures w14:val="none"/>
              </w:rPr>
              <w:t>Madahar</w:t>
            </w:r>
            <w:proofErr w:type="spellEnd"/>
            <w:r w:rsidRPr="003C0278">
              <w:rPr>
                <w:rFonts w:ascii="Arial" w:eastAsia="Times New Roman" w:hAnsi="Arial" w:cs="Arial"/>
                <w:color w:val="000000"/>
                <w:kern w:val="0"/>
                <w:sz w:val="20"/>
                <w:szCs w:val="20"/>
                <w:lang w:eastAsia="en-GB"/>
                <w14:ligatures w14:val="none"/>
              </w:rPr>
              <w:t xml:space="preserve">; S. Malik; J. Coppel; S. T. Hussain; R. Mahmood; R. </w:t>
            </w:r>
            <w:proofErr w:type="spellStart"/>
            <w:r w:rsidRPr="003C0278">
              <w:rPr>
                <w:rFonts w:ascii="Arial" w:eastAsia="Times New Roman" w:hAnsi="Arial" w:cs="Arial"/>
                <w:color w:val="000000"/>
                <w:kern w:val="0"/>
                <w:sz w:val="20"/>
                <w:szCs w:val="20"/>
                <w:lang w:eastAsia="en-GB"/>
                <w14:ligatures w14:val="none"/>
              </w:rPr>
              <w:t>Nourzaie</w:t>
            </w:r>
            <w:proofErr w:type="spellEnd"/>
            <w:r w:rsidRPr="003C0278">
              <w:rPr>
                <w:rFonts w:ascii="Arial" w:eastAsia="Times New Roman" w:hAnsi="Arial" w:cs="Arial"/>
                <w:color w:val="000000"/>
                <w:kern w:val="0"/>
                <w:sz w:val="20"/>
                <w:szCs w:val="20"/>
                <w:lang w:eastAsia="en-GB"/>
                <w14:ligatures w14:val="none"/>
              </w:rPr>
              <w:t xml:space="preserve">; S. Sheik-Ali; A. Thomas; A. Alagappan; R. Ashour; H. Bains; J. Diamond; J. Gordon; B. Ibrahim; M. Khalil; D. </w:t>
            </w:r>
            <w:proofErr w:type="spellStart"/>
            <w:r w:rsidRPr="003C0278">
              <w:rPr>
                <w:rFonts w:ascii="Arial" w:eastAsia="Times New Roman" w:hAnsi="Arial" w:cs="Arial"/>
                <w:color w:val="000000"/>
                <w:kern w:val="0"/>
                <w:sz w:val="20"/>
                <w:szCs w:val="20"/>
                <w:lang w:eastAsia="en-GB"/>
                <w14:ligatures w14:val="none"/>
              </w:rPr>
              <w:t>Mittapalli</w:t>
            </w:r>
            <w:proofErr w:type="spellEnd"/>
            <w:r w:rsidRPr="003C0278">
              <w:rPr>
                <w:rFonts w:ascii="Arial" w:eastAsia="Times New Roman" w:hAnsi="Arial" w:cs="Arial"/>
                <w:color w:val="000000"/>
                <w:kern w:val="0"/>
                <w:sz w:val="20"/>
                <w:szCs w:val="20"/>
                <w:lang w:eastAsia="en-GB"/>
                <w14:ligatures w14:val="none"/>
              </w:rPr>
              <w:t xml:space="preserve">; Y. N. Neo; P. Patil; F. S. Peck; N. Reza; I. Swan; M. Whyte; A. Campbell; L. C. Meney; C. K. Kang; J. Z. J. Chiu; V. Livie; J. Livie; S. Chaudhry; J. Hernon; H. Khawar; J. O’Brien; M. Pullinger; K. </w:t>
            </w:r>
            <w:proofErr w:type="spellStart"/>
            <w:r w:rsidRPr="003C0278">
              <w:rPr>
                <w:rFonts w:ascii="Arial" w:eastAsia="Times New Roman" w:hAnsi="Arial" w:cs="Arial"/>
                <w:color w:val="000000"/>
                <w:kern w:val="0"/>
                <w:sz w:val="20"/>
                <w:szCs w:val="20"/>
                <w:lang w:eastAsia="en-GB"/>
                <w14:ligatures w14:val="none"/>
              </w:rPr>
              <w:t>Rothnie</w:t>
            </w:r>
            <w:proofErr w:type="spellEnd"/>
            <w:r w:rsidRPr="003C0278">
              <w:rPr>
                <w:rFonts w:ascii="Arial" w:eastAsia="Times New Roman" w:hAnsi="Arial" w:cs="Arial"/>
                <w:color w:val="000000"/>
                <w:kern w:val="0"/>
                <w:sz w:val="20"/>
                <w:szCs w:val="20"/>
                <w:lang w:eastAsia="en-GB"/>
                <w14:ligatures w14:val="none"/>
              </w:rPr>
              <w:t xml:space="preserve">; S. Ujjal; R. </w:t>
            </w:r>
            <w:proofErr w:type="spellStart"/>
            <w:r w:rsidRPr="003C0278">
              <w:rPr>
                <w:rFonts w:ascii="Arial" w:eastAsia="Times New Roman" w:hAnsi="Arial" w:cs="Arial"/>
                <w:color w:val="000000"/>
                <w:kern w:val="0"/>
                <w:sz w:val="20"/>
                <w:szCs w:val="20"/>
                <w:lang w:eastAsia="en-GB"/>
                <w14:ligatures w14:val="none"/>
              </w:rPr>
              <w:t>Gorgievska</w:t>
            </w:r>
            <w:proofErr w:type="spellEnd"/>
            <w:r w:rsidRPr="003C0278">
              <w:rPr>
                <w:rFonts w:ascii="Arial" w:eastAsia="Times New Roman" w:hAnsi="Arial" w:cs="Arial"/>
                <w:color w:val="000000"/>
                <w:kern w:val="0"/>
                <w:sz w:val="20"/>
                <w:szCs w:val="20"/>
                <w:lang w:eastAsia="en-GB"/>
                <w14:ligatures w14:val="none"/>
              </w:rPr>
              <w:t xml:space="preserve">; G. Pooley; B. Shishkin; R. </w:t>
            </w:r>
            <w:proofErr w:type="spellStart"/>
            <w:r w:rsidRPr="003C0278">
              <w:rPr>
                <w:rFonts w:ascii="Arial" w:eastAsia="Times New Roman" w:hAnsi="Arial" w:cs="Arial"/>
                <w:color w:val="000000"/>
                <w:kern w:val="0"/>
                <w:sz w:val="20"/>
                <w:szCs w:val="20"/>
                <w:lang w:eastAsia="en-GB"/>
                <w14:ligatures w14:val="none"/>
              </w:rPr>
              <w:t>Gorgievska</w:t>
            </w:r>
            <w:proofErr w:type="spellEnd"/>
            <w:r w:rsidRPr="003C0278">
              <w:rPr>
                <w:rFonts w:ascii="Arial" w:eastAsia="Times New Roman" w:hAnsi="Arial" w:cs="Arial"/>
                <w:color w:val="000000"/>
                <w:kern w:val="0"/>
                <w:sz w:val="20"/>
                <w:szCs w:val="20"/>
                <w:lang w:eastAsia="en-GB"/>
                <w14:ligatures w14:val="none"/>
              </w:rPr>
              <w:t xml:space="preserve">; J. Docherty; A. Southgate; A. Coomes; F. A. Chaudhry; S. </w:t>
            </w:r>
            <w:proofErr w:type="spellStart"/>
            <w:r w:rsidRPr="003C0278">
              <w:rPr>
                <w:rFonts w:ascii="Arial" w:eastAsia="Times New Roman" w:hAnsi="Arial" w:cs="Arial"/>
                <w:color w:val="000000"/>
                <w:kern w:val="0"/>
                <w:sz w:val="20"/>
                <w:szCs w:val="20"/>
                <w:lang w:eastAsia="en-GB"/>
                <w14:ligatures w14:val="none"/>
              </w:rPr>
              <w:t>Bhatte</w:t>
            </w:r>
            <w:proofErr w:type="spellEnd"/>
            <w:r w:rsidRPr="003C0278">
              <w:rPr>
                <w:rFonts w:ascii="Arial" w:eastAsia="Times New Roman" w:hAnsi="Arial" w:cs="Arial"/>
                <w:color w:val="000000"/>
                <w:kern w:val="0"/>
                <w:sz w:val="20"/>
                <w:szCs w:val="20"/>
                <w:lang w:eastAsia="en-GB"/>
                <w14:ligatures w14:val="none"/>
              </w:rPr>
              <w:t xml:space="preserve">; J. Curtis; S. Green; A. Mayer; G. Watkinson; A. </w:t>
            </w:r>
            <w:proofErr w:type="spellStart"/>
            <w:r w:rsidRPr="003C0278">
              <w:rPr>
                <w:rFonts w:ascii="Arial" w:eastAsia="Times New Roman" w:hAnsi="Arial" w:cs="Arial"/>
                <w:color w:val="000000"/>
                <w:kern w:val="0"/>
                <w:sz w:val="20"/>
                <w:szCs w:val="20"/>
                <w:lang w:eastAsia="en-GB"/>
                <w14:ligatures w14:val="none"/>
              </w:rPr>
              <w:t>Ragavoodoo</w:t>
            </w:r>
            <w:proofErr w:type="spellEnd"/>
            <w:r w:rsidRPr="003C0278">
              <w:rPr>
                <w:rFonts w:ascii="Arial" w:eastAsia="Times New Roman" w:hAnsi="Arial" w:cs="Arial"/>
                <w:color w:val="000000"/>
                <w:kern w:val="0"/>
                <w:sz w:val="20"/>
                <w:szCs w:val="20"/>
                <w:lang w:eastAsia="en-GB"/>
                <w14:ligatures w14:val="none"/>
              </w:rPr>
              <w:t xml:space="preserve">; L. Mercer; C. Mercer; K. Chapple; T. Hawthorne; M. Khaliq; L. Majkowski; T. A. M. Malik; K. McLauchlan; B. Ng Wei En; T. O’Connor; S. Parton; S. D. Robinson; M. I. Saat; B. N. </w:t>
            </w:r>
            <w:proofErr w:type="spellStart"/>
            <w:r w:rsidRPr="003C0278">
              <w:rPr>
                <w:rFonts w:ascii="Arial" w:eastAsia="Times New Roman" w:hAnsi="Arial" w:cs="Arial"/>
                <w:color w:val="000000"/>
                <w:kern w:val="0"/>
                <w:sz w:val="20"/>
                <w:szCs w:val="20"/>
                <w:lang w:eastAsia="en-GB"/>
                <w14:ligatures w14:val="none"/>
              </w:rPr>
              <w:t>Shurovi</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Varatharasasingam</w:t>
            </w:r>
            <w:proofErr w:type="spellEnd"/>
            <w:r w:rsidRPr="003C0278">
              <w:rPr>
                <w:rFonts w:ascii="Arial" w:eastAsia="Times New Roman" w:hAnsi="Arial" w:cs="Arial"/>
                <w:color w:val="000000"/>
                <w:kern w:val="0"/>
                <w:sz w:val="20"/>
                <w:szCs w:val="20"/>
                <w:lang w:eastAsia="en-GB"/>
                <w14:ligatures w14:val="none"/>
              </w:rPr>
              <w:t xml:space="preserve">; A. E. Ward; K. </w:t>
            </w:r>
            <w:proofErr w:type="spellStart"/>
            <w:r w:rsidRPr="003C0278">
              <w:rPr>
                <w:rFonts w:ascii="Arial" w:eastAsia="Times New Roman" w:hAnsi="Arial" w:cs="Arial"/>
                <w:color w:val="000000"/>
                <w:kern w:val="0"/>
                <w:sz w:val="20"/>
                <w:szCs w:val="20"/>
                <w:lang w:eastAsia="en-GB"/>
                <w14:ligatures w14:val="none"/>
              </w:rPr>
              <w:t>Behranwala</w:t>
            </w:r>
            <w:proofErr w:type="spellEnd"/>
            <w:r w:rsidRPr="003C0278">
              <w:rPr>
                <w:rFonts w:ascii="Arial" w:eastAsia="Times New Roman" w:hAnsi="Arial" w:cs="Arial"/>
                <w:color w:val="000000"/>
                <w:kern w:val="0"/>
                <w:sz w:val="20"/>
                <w:szCs w:val="20"/>
                <w:lang w:eastAsia="en-GB"/>
                <w14:ligatures w14:val="none"/>
              </w:rPr>
              <w:t xml:space="preserve">; M. Bertelli; J. Cohen; F. Duff; O. </w:t>
            </w:r>
            <w:proofErr w:type="spellStart"/>
            <w:r w:rsidRPr="003C0278">
              <w:rPr>
                <w:rFonts w:ascii="Arial" w:eastAsia="Times New Roman" w:hAnsi="Arial" w:cs="Arial"/>
                <w:color w:val="000000"/>
                <w:kern w:val="0"/>
                <w:sz w:val="20"/>
                <w:szCs w:val="20"/>
                <w:lang w:eastAsia="en-GB"/>
                <w14:ligatures w14:val="none"/>
              </w:rPr>
              <w:t>Fafemi</w:t>
            </w:r>
            <w:proofErr w:type="spellEnd"/>
            <w:r w:rsidRPr="003C0278">
              <w:rPr>
                <w:rFonts w:ascii="Arial" w:eastAsia="Times New Roman" w:hAnsi="Arial" w:cs="Arial"/>
                <w:color w:val="000000"/>
                <w:kern w:val="0"/>
                <w:sz w:val="20"/>
                <w:szCs w:val="20"/>
                <w:lang w:eastAsia="en-GB"/>
                <w14:ligatures w14:val="none"/>
              </w:rPr>
              <w:t xml:space="preserve">; R. Gupta; M. Manimaran; J. Mayhew; D. Peprah; M. H. Y. Wong; O. Morice; A. Burzic; J. Cheung; A. Shashidhara; G. Theodoraki; J. Birk; A. Ong; N. Farmer; C. Houghton; N. Kandhari; D. Ladha; J. Mayes; F. McLennan; P. Panahi; H. </w:t>
            </w:r>
            <w:proofErr w:type="spellStart"/>
            <w:r w:rsidRPr="003C0278">
              <w:rPr>
                <w:rFonts w:ascii="Arial" w:eastAsia="Times New Roman" w:hAnsi="Arial" w:cs="Arial"/>
                <w:color w:val="000000"/>
                <w:kern w:val="0"/>
                <w:sz w:val="20"/>
                <w:szCs w:val="20"/>
                <w:lang w:eastAsia="en-GB"/>
                <w14:ligatures w14:val="none"/>
              </w:rPr>
              <w:t>Seehra</w:t>
            </w:r>
            <w:proofErr w:type="spellEnd"/>
            <w:r w:rsidRPr="003C0278">
              <w:rPr>
                <w:rFonts w:ascii="Arial" w:eastAsia="Times New Roman" w:hAnsi="Arial" w:cs="Arial"/>
                <w:color w:val="000000"/>
                <w:kern w:val="0"/>
                <w:sz w:val="20"/>
                <w:szCs w:val="20"/>
                <w:lang w:eastAsia="en-GB"/>
                <w14:ligatures w14:val="none"/>
              </w:rPr>
              <w:t xml:space="preserve">; R. Agrawal; I. Ahmed; S. Ali; F. Birkinshaw; M. Choudhry; S. </w:t>
            </w:r>
            <w:proofErr w:type="spellStart"/>
            <w:r w:rsidRPr="003C0278">
              <w:rPr>
                <w:rFonts w:ascii="Arial" w:eastAsia="Times New Roman" w:hAnsi="Arial" w:cs="Arial"/>
                <w:color w:val="000000"/>
                <w:kern w:val="0"/>
                <w:sz w:val="20"/>
                <w:szCs w:val="20"/>
                <w:lang w:eastAsia="en-GB"/>
                <w14:ligatures w14:val="none"/>
              </w:rPr>
              <w:t>Gokani</w:t>
            </w:r>
            <w:proofErr w:type="spellEnd"/>
            <w:r w:rsidRPr="003C0278">
              <w:rPr>
                <w:rFonts w:ascii="Arial" w:eastAsia="Times New Roman" w:hAnsi="Arial" w:cs="Arial"/>
                <w:color w:val="000000"/>
                <w:kern w:val="0"/>
                <w:sz w:val="20"/>
                <w:szCs w:val="20"/>
                <w:lang w:eastAsia="en-GB"/>
                <w14:ligatures w14:val="none"/>
              </w:rPr>
              <w:t xml:space="preserve">; S. Harrogate; S. Jamal; F. </w:t>
            </w:r>
            <w:proofErr w:type="spellStart"/>
            <w:r w:rsidRPr="003C0278">
              <w:rPr>
                <w:rFonts w:ascii="Arial" w:eastAsia="Times New Roman" w:hAnsi="Arial" w:cs="Arial"/>
                <w:color w:val="000000"/>
                <w:kern w:val="0"/>
                <w:sz w:val="20"/>
                <w:szCs w:val="20"/>
                <w:lang w:eastAsia="en-GB"/>
                <w14:ligatures w14:val="none"/>
              </w:rPr>
              <w:t>Nawrozzadeh</w:t>
            </w:r>
            <w:proofErr w:type="spellEnd"/>
            <w:r w:rsidRPr="003C0278">
              <w:rPr>
                <w:rFonts w:ascii="Arial" w:eastAsia="Times New Roman" w:hAnsi="Arial" w:cs="Arial"/>
                <w:color w:val="000000"/>
                <w:kern w:val="0"/>
                <w:sz w:val="20"/>
                <w:szCs w:val="20"/>
                <w:lang w:eastAsia="en-GB"/>
                <w14:ligatures w14:val="none"/>
              </w:rPr>
              <w:t xml:space="preserve">; A. Swaray; A. </w:t>
            </w:r>
            <w:proofErr w:type="spellStart"/>
            <w:r w:rsidRPr="003C0278">
              <w:rPr>
                <w:rFonts w:ascii="Arial" w:eastAsia="Times New Roman" w:hAnsi="Arial" w:cs="Arial"/>
                <w:color w:val="000000"/>
                <w:kern w:val="0"/>
                <w:sz w:val="20"/>
                <w:szCs w:val="20"/>
                <w:lang w:eastAsia="en-GB"/>
                <w14:ligatures w14:val="none"/>
              </w:rPr>
              <w:t>Szczap</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Warusavitarne</w:t>
            </w:r>
            <w:proofErr w:type="spellEnd"/>
            <w:r w:rsidRPr="003C0278">
              <w:rPr>
                <w:rFonts w:ascii="Arial" w:eastAsia="Times New Roman" w:hAnsi="Arial" w:cs="Arial"/>
                <w:color w:val="000000"/>
                <w:kern w:val="0"/>
                <w:sz w:val="20"/>
                <w:szCs w:val="20"/>
                <w:lang w:eastAsia="en-GB"/>
                <w14:ligatures w14:val="none"/>
              </w:rPr>
              <w:t xml:space="preserve">; M. Abdalla; N. Asemota; R. Cullum; M. Hartley; C. Maxwell-Armstrong; J. Phillips; A. Yule; L. Ahmed; K. D. Clement; N. Craig; E. </w:t>
            </w:r>
            <w:proofErr w:type="spellStart"/>
            <w:r w:rsidRPr="003C0278">
              <w:rPr>
                <w:rFonts w:ascii="Arial" w:eastAsia="Times New Roman" w:hAnsi="Arial" w:cs="Arial"/>
                <w:color w:val="000000"/>
                <w:kern w:val="0"/>
                <w:sz w:val="20"/>
                <w:szCs w:val="20"/>
                <w:lang w:eastAsia="en-GB"/>
                <w14:ligatures w14:val="none"/>
              </w:rPr>
              <w:t>Elseedawy</w:t>
            </w:r>
            <w:proofErr w:type="spellEnd"/>
            <w:r w:rsidRPr="003C0278">
              <w:rPr>
                <w:rFonts w:ascii="Arial" w:eastAsia="Times New Roman" w:hAnsi="Arial" w:cs="Arial"/>
                <w:color w:val="000000"/>
                <w:kern w:val="0"/>
                <w:sz w:val="20"/>
                <w:szCs w:val="20"/>
                <w:lang w:eastAsia="en-GB"/>
                <w14:ligatures w14:val="none"/>
              </w:rPr>
              <w:t xml:space="preserve">; D. Gorman; L. Kane; E. Moss; A. Naasan; F. Ravi; P. Shields; Y. Zhu; C. Palmer; T. </w:t>
            </w:r>
            <w:proofErr w:type="spellStart"/>
            <w:r w:rsidRPr="003C0278">
              <w:rPr>
                <w:rFonts w:ascii="Arial" w:eastAsia="Times New Roman" w:hAnsi="Arial" w:cs="Arial"/>
                <w:color w:val="000000"/>
                <w:kern w:val="0"/>
                <w:sz w:val="20"/>
                <w:szCs w:val="20"/>
                <w:lang w:eastAsia="en-GB"/>
                <w14:ligatures w14:val="none"/>
              </w:rPr>
              <w:t>Melaugh</w:t>
            </w:r>
            <w:proofErr w:type="spellEnd"/>
            <w:r w:rsidRPr="003C0278">
              <w:rPr>
                <w:rFonts w:ascii="Arial" w:eastAsia="Times New Roman" w:hAnsi="Arial" w:cs="Arial"/>
                <w:color w:val="000000"/>
                <w:kern w:val="0"/>
                <w:sz w:val="20"/>
                <w:szCs w:val="20"/>
                <w:lang w:eastAsia="en-GB"/>
                <w14:ligatures w14:val="none"/>
              </w:rPr>
              <w:t xml:space="preserve">; J. D. Hall; O. </w:t>
            </w:r>
            <w:proofErr w:type="spellStart"/>
            <w:r w:rsidRPr="003C0278">
              <w:rPr>
                <w:rFonts w:ascii="Arial" w:eastAsia="Times New Roman" w:hAnsi="Arial" w:cs="Arial"/>
                <w:color w:val="000000"/>
                <w:kern w:val="0"/>
                <w:sz w:val="20"/>
                <w:szCs w:val="20"/>
                <w:lang w:eastAsia="en-GB"/>
                <w14:ligatures w14:val="none"/>
              </w:rPr>
              <w:t>Kouli</w:t>
            </w:r>
            <w:proofErr w:type="spellEnd"/>
            <w:r w:rsidRPr="003C0278">
              <w:rPr>
                <w:rFonts w:ascii="Arial" w:eastAsia="Times New Roman" w:hAnsi="Arial" w:cs="Arial"/>
                <w:color w:val="000000"/>
                <w:kern w:val="0"/>
                <w:sz w:val="20"/>
                <w:szCs w:val="20"/>
                <w:lang w:eastAsia="en-GB"/>
                <w14:ligatures w14:val="none"/>
              </w:rPr>
              <w:t xml:space="preserve">; A. S. I. Hassane; A. W. Azhar; T. K. Tan; M. Archer; H. Cobley; R. Dennis; C. Downes; B. </w:t>
            </w:r>
            <w:proofErr w:type="spellStart"/>
            <w:r w:rsidRPr="003C0278">
              <w:rPr>
                <w:rFonts w:ascii="Arial" w:eastAsia="Times New Roman" w:hAnsi="Arial" w:cs="Arial"/>
                <w:color w:val="000000"/>
                <w:kern w:val="0"/>
                <w:sz w:val="20"/>
                <w:szCs w:val="20"/>
                <w:lang w:eastAsia="en-GB"/>
                <w14:ligatures w14:val="none"/>
              </w:rPr>
              <w:t>Guevel</w:t>
            </w:r>
            <w:proofErr w:type="spellEnd"/>
            <w:r w:rsidRPr="003C0278">
              <w:rPr>
                <w:rFonts w:ascii="Arial" w:eastAsia="Times New Roman" w:hAnsi="Arial" w:cs="Arial"/>
                <w:color w:val="000000"/>
                <w:kern w:val="0"/>
                <w:sz w:val="20"/>
                <w:szCs w:val="20"/>
                <w:lang w:eastAsia="en-GB"/>
                <w14:ligatures w14:val="none"/>
              </w:rPr>
              <w:t xml:space="preserve">; E. Lamptey; H. Murray; A. Radhakrishnan; S. </w:t>
            </w:r>
            <w:proofErr w:type="spellStart"/>
            <w:r w:rsidRPr="003C0278">
              <w:rPr>
                <w:rFonts w:ascii="Arial" w:eastAsia="Times New Roman" w:hAnsi="Arial" w:cs="Arial"/>
                <w:color w:val="000000"/>
                <w:kern w:val="0"/>
                <w:sz w:val="20"/>
                <w:szCs w:val="20"/>
                <w:lang w:eastAsia="en-GB"/>
                <w14:ligatures w14:val="none"/>
              </w:rPr>
              <w:t>Saravanabavan</w:t>
            </w:r>
            <w:proofErr w:type="spellEnd"/>
            <w:r w:rsidRPr="003C0278">
              <w:rPr>
                <w:rFonts w:ascii="Arial" w:eastAsia="Times New Roman" w:hAnsi="Arial" w:cs="Arial"/>
                <w:color w:val="000000"/>
                <w:kern w:val="0"/>
                <w:sz w:val="20"/>
                <w:szCs w:val="20"/>
                <w:lang w:eastAsia="en-GB"/>
                <w14:ligatures w14:val="none"/>
              </w:rPr>
              <w:t xml:space="preserve">; M. Sardar; C. Shaw; V. </w:t>
            </w:r>
            <w:proofErr w:type="spellStart"/>
            <w:r w:rsidRPr="003C0278">
              <w:rPr>
                <w:rFonts w:ascii="Arial" w:eastAsia="Times New Roman" w:hAnsi="Arial" w:cs="Arial"/>
                <w:color w:val="000000"/>
                <w:kern w:val="0"/>
                <w:sz w:val="20"/>
                <w:szCs w:val="20"/>
                <w:lang w:eastAsia="en-GB"/>
                <w14:ligatures w14:val="none"/>
              </w:rPr>
              <w:t>Tilliridou</w:t>
            </w:r>
            <w:proofErr w:type="spellEnd"/>
            <w:r w:rsidRPr="003C0278">
              <w:rPr>
                <w:rFonts w:ascii="Arial" w:eastAsia="Times New Roman" w:hAnsi="Arial" w:cs="Arial"/>
                <w:color w:val="000000"/>
                <w:kern w:val="0"/>
                <w:sz w:val="20"/>
                <w:szCs w:val="20"/>
                <w:lang w:eastAsia="en-GB"/>
                <w14:ligatures w14:val="none"/>
              </w:rPr>
              <w:t xml:space="preserve">; R. Wright; W. Ye; K. Davidson; W. </w:t>
            </w:r>
            <w:proofErr w:type="spellStart"/>
            <w:r w:rsidRPr="003C0278">
              <w:rPr>
                <w:rFonts w:ascii="Arial" w:eastAsia="Times New Roman" w:hAnsi="Arial" w:cs="Arial"/>
                <w:color w:val="000000"/>
                <w:kern w:val="0"/>
                <w:sz w:val="20"/>
                <w:szCs w:val="20"/>
                <w:lang w:eastAsia="en-GB"/>
                <w14:ligatures w14:val="none"/>
              </w:rPr>
              <w:t>Perchard</w:t>
            </w:r>
            <w:proofErr w:type="spellEnd"/>
            <w:r w:rsidRPr="003C0278">
              <w:rPr>
                <w:rFonts w:ascii="Arial" w:eastAsia="Times New Roman" w:hAnsi="Arial" w:cs="Arial"/>
                <w:color w:val="000000"/>
                <w:kern w:val="0"/>
                <w:sz w:val="20"/>
                <w:szCs w:val="20"/>
                <w:lang w:eastAsia="en-GB"/>
                <w14:ligatures w14:val="none"/>
              </w:rPr>
              <w:t xml:space="preserve">; T. Scurr; E. Campbell; L. Kelk; A. Ghosh; A. Gibbins; D. Mala; N. </w:t>
            </w:r>
            <w:proofErr w:type="spellStart"/>
            <w:r w:rsidRPr="003C0278">
              <w:rPr>
                <w:rFonts w:ascii="Arial" w:eastAsia="Times New Roman" w:hAnsi="Arial" w:cs="Arial"/>
                <w:color w:val="000000"/>
                <w:kern w:val="0"/>
                <w:sz w:val="20"/>
                <w:szCs w:val="20"/>
                <w:lang w:eastAsia="en-GB"/>
                <w14:ligatures w14:val="none"/>
              </w:rPr>
              <w:t>Alturki</w:t>
            </w:r>
            <w:proofErr w:type="spellEnd"/>
            <w:r w:rsidRPr="003C0278">
              <w:rPr>
                <w:rFonts w:ascii="Arial" w:eastAsia="Times New Roman" w:hAnsi="Arial" w:cs="Arial"/>
                <w:color w:val="000000"/>
                <w:kern w:val="0"/>
                <w:sz w:val="20"/>
                <w:szCs w:val="20"/>
                <w:lang w:eastAsia="en-GB"/>
                <w14:ligatures w14:val="none"/>
              </w:rPr>
              <w:t xml:space="preserve">; R. Helliwell; E. Jones; S. Lambotharan; K. Scott; R. Sivakumar; L. Victor; O. Hall; L. Mecia; C. Hew; K. Varathan; L. Tong; B. Chandrasekar; H. </w:t>
            </w:r>
            <w:proofErr w:type="spellStart"/>
            <w:r w:rsidRPr="003C0278">
              <w:rPr>
                <w:rFonts w:ascii="Arial" w:eastAsia="Times New Roman" w:hAnsi="Arial" w:cs="Arial"/>
                <w:color w:val="000000"/>
                <w:kern w:val="0"/>
                <w:sz w:val="20"/>
                <w:szCs w:val="20"/>
                <w:lang w:eastAsia="en-GB"/>
                <w14:ligatures w14:val="none"/>
              </w:rPr>
              <w:t>Boraluwe-Rallage</w:t>
            </w:r>
            <w:proofErr w:type="spellEnd"/>
            <w:r w:rsidRPr="003C0278">
              <w:rPr>
                <w:rFonts w:ascii="Arial" w:eastAsia="Times New Roman" w:hAnsi="Arial" w:cs="Arial"/>
                <w:color w:val="000000"/>
                <w:kern w:val="0"/>
                <w:sz w:val="20"/>
                <w:szCs w:val="20"/>
                <w:lang w:eastAsia="en-GB"/>
                <w14:ligatures w14:val="none"/>
              </w:rPr>
              <w:t xml:space="preserve">; P. Froggatt; S. Haynes; Y. M. A. Hung; A. Keyte; L. Matthews; P. Haray; I. John; A. Mathivanan; L. Morgan; O. Oji; C. Okorocha; A. Rutherford; N. Stageman; A. Tsui; R. Whitham; L. </w:t>
            </w:r>
            <w:proofErr w:type="spellStart"/>
            <w:r w:rsidRPr="003C0278">
              <w:rPr>
                <w:rFonts w:ascii="Arial" w:eastAsia="Times New Roman" w:hAnsi="Arial" w:cs="Arial"/>
                <w:color w:val="000000"/>
                <w:kern w:val="0"/>
                <w:sz w:val="20"/>
                <w:szCs w:val="20"/>
                <w:lang w:eastAsia="en-GB"/>
                <w14:ligatures w14:val="none"/>
              </w:rPr>
              <w:t>Giacci</w:t>
            </w:r>
            <w:proofErr w:type="spellEnd"/>
            <w:r w:rsidRPr="003C0278">
              <w:rPr>
                <w:rFonts w:ascii="Arial" w:eastAsia="Times New Roman" w:hAnsi="Arial" w:cs="Arial"/>
                <w:color w:val="000000"/>
                <w:kern w:val="0"/>
                <w:sz w:val="20"/>
                <w:szCs w:val="20"/>
                <w:lang w:eastAsia="en-GB"/>
                <w14:ligatures w14:val="none"/>
              </w:rPr>
              <w:t xml:space="preserve">; E. Buchanan; M. O’Connell; S. Y. Kwak; E. H. Ong; S. Gardner; J. Lim; C. Maden; M. </w:t>
            </w:r>
            <w:proofErr w:type="spellStart"/>
            <w:r w:rsidRPr="003C0278">
              <w:rPr>
                <w:rFonts w:ascii="Arial" w:eastAsia="Times New Roman" w:hAnsi="Arial" w:cs="Arial"/>
                <w:color w:val="000000"/>
                <w:kern w:val="0"/>
                <w:sz w:val="20"/>
                <w:szCs w:val="20"/>
                <w:lang w:eastAsia="en-GB"/>
                <w14:ligatures w14:val="none"/>
              </w:rPr>
              <w:t>Illahi</w:t>
            </w:r>
            <w:proofErr w:type="spellEnd"/>
            <w:r w:rsidRPr="003C0278">
              <w:rPr>
                <w:rFonts w:ascii="Arial" w:eastAsia="Times New Roman" w:hAnsi="Arial" w:cs="Arial"/>
                <w:color w:val="000000"/>
                <w:kern w:val="0"/>
                <w:sz w:val="20"/>
                <w:szCs w:val="20"/>
                <w:lang w:eastAsia="en-GB"/>
                <w14:ligatures w14:val="none"/>
              </w:rPr>
              <w:t xml:space="preserve">; A. Amoah-Arko; E. Cecil; A. Dietrich; H. Fitzpatrick; C. Guy; J. Hair; J. Hilton; L. Jawad; E. McAleer; Z. Taylor; J. Yap; J. Hale; Z. Xuan Tan; S. Edwards; M. </w:t>
            </w:r>
            <w:proofErr w:type="spellStart"/>
            <w:r w:rsidRPr="003C0278">
              <w:rPr>
                <w:rFonts w:ascii="Arial" w:eastAsia="Times New Roman" w:hAnsi="Arial" w:cs="Arial"/>
                <w:color w:val="000000"/>
                <w:kern w:val="0"/>
                <w:sz w:val="20"/>
                <w:szCs w:val="20"/>
                <w:lang w:eastAsia="en-GB"/>
                <w14:ligatures w14:val="none"/>
              </w:rPr>
              <w:t>Akhbari</w:t>
            </w:r>
            <w:proofErr w:type="spellEnd"/>
            <w:r w:rsidRPr="003C0278">
              <w:rPr>
                <w:rFonts w:ascii="Arial" w:eastAsia="Times New Roman" w:hAnsi="Arial" w:cs="Arial"/>
                <w:color w:val="000000"/>
                <w:kern w:val="0"/>
                <w:sz w:val="20"/>
                <w:szCs w:val="20"/>
                <w:lang w:eastAsia="en-GB"/>
                <w14:ligatures w14:val="none"/>
              </w:rPr>
              <w:t xml:space="preserve">; D. Debnath; T. Dhir; M. </w:t>
            </w:r>
            <w:proofErr w:type="spellStart"/>
            <w:r w:rsidRPr="003C0278">
              <w:rPr>
                <w:rFonts w:ascii="Arial" w:eastAsia="Times New Roman" w:hAnsi="Arial" w:cs="Arial"/>
                <w:color w:val="000000"/>
                <w:kern w:val="0"/>
                <w:sz w:val="20"/>
                <w:szCs w:val="20"/>
                <w:lang w:eastAsia="en-GB"/>
                <w14:ligatures w14:val="none"/>
              </w:rPr>
              <w:t>Elbuzidi</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Elsaddig</w:t>
            </w:r>
            <w:proofErr w:type="spellEnd"/>
            <w:r w:rsidRPr="003C0278">
              <w:rPr>
                <w:rFonts w:ascii="Arial" w:eastAsia="Times New Roman" w:hAnsi="Arial" w:cs="Arial"/>
                <w:color w:val="000000"/>
                <w:kern w:val="0"/>
                <w:sz w:val="20"/>
                <w:szCs w:val="20"/>
                <w:lang w:eastAsia="en-GB"/>
                <w14:ligatures w14:val="none"/>
              </w:rPr>
              <w:t xml:space="preserve">; S. Glace; H. Khawaja; R. Koshy; K. Lal; L. Lobo; A. McDermott; J. Meredith; M. A. Qamar; A. Vaidya; F. Acquaah; L. Barfi; N. Carter; D. </w:t>
            </w:r>
            <w:proofErr w:type="spellStart"/>
            <w:r w:rsidRPr="003C0278">
              <w:rPr>
                <w:rFonts w:ascii="Arial" w:eastAsia="Times New Roman" w:hAnsi="Arial" w:cs="Arial"/>
                <w:color w:val="000000"/>
                <w:kern w:val="0"/>
                <w:sz w:val="20"/>
                <w:szCs w:val="20"/>
                <w:lang w:eastAsia="en-GB"/>
                <w14:ligatures w14:val="none"/>
              </w:rPr>
              <w:t>Gnanappiragasam</w:t>
            </w:r>
            <w:proofErr w:type="spellEnd"/>
            <w:r w:rsidRPr="003C0278">
              <w:rPr>
                <w:rFonts w:ascii="Arial" w:eastAsia="Times New Roman" w:hAnsi="Arial" w:cs="Arial"/>
                <w:color w:val="000000"/>
                <w:kern w:val="0"/>
                <w:sz w:val="20"/>
                <w:szCs w:val="20"/>
                <w:lang w:eastAsia="en-GB"/>
                <w14:ligatures w14:val="none"/>
              </w:rPr>
              <w:t xml:space="preserve">; C. Ji; F. Kaminski; S. Lawday; K. Mackay; S. K. Sulaiman; R. Webb; P. </w:t>
            </w:r>
            <w:proofErr w:type="spellStart"/>
            <w:r w:rsidRPr="003C0278">
              <w:rPr>
                <w:rFonts w:ascii="Arial" w:eastAsia="Times New Roman" w:hAnsi="Arial" w:cs="Arial"/>
                <w:color w:val="000000"/>
                <w:kern w:val="0"/>
                <w:sz w:val="20"/>
                <w:szCs w:val="20"/>
                <w:lang w:eastAsia="en-GB"/>
                <w14:ligatures w14:val="none"/>
              </w:rPr>
              <w:t>Ananthavarathan</w:t>
            </w:r>
            <w:proofErr w:type="spellEnd"/>
            <w:r w:rsidRPr="003C0278">
              <w:rPr>
                <w:rFonts w:ascii="Arial" w:eastAsia="Times New Roman" w:hAnsi="Arial" w:cs="Arial"/>
                <w:color w:val="000000"/>
                <w:kern w:val="0"/>
                <w:sz w:val="20"/>
                <w:szCs w:val="20"/>
                <w:lang w:eastAsia="en-GB"/>
                <w14:ligatures w14:val="none"/>
              </w:rPr>
              <w:t xml:space="preserve">; F. Dalal; E. Farrar; R. Hashemi; M. Hossain; J. Jiang; J. Lex; L. Mason; J. H. Matthews; E. McGeorge; S. </w:t>
            </w:r>
            <w:proofErr w:type="spellStart"/>
            <w:r w:rsidRPr="003C0278">
              <w:rPr>
                <w:rFonts w:ascii="Arial" w:eastAsia="Times New Roman" w:hAnsi="Arial" w:cs="Arial"/>
                <w:color w:val="000000"/>
                <w:kern w:val="0"/>
                <w:sz w:val="20"/>
                <w:szCs w:val="20"/>
                <w:lang w:eastAsia="en-GB"/>
                <w14:ligatures w14:val="none"/>
              </w:rPr>
              <w:t>Modhwadia</w:t>
            </w:r>
            <w:proofErr w:type="spellEnd"/>
            <w:r w:rsidRPr="003C0278">
              <w:rPr>
                <w:rFonts w:ascii="Arial" w:eastAsia="Times New Roman" w:hAnsi="Arial" w:cs="Arial"/>
                <w:color w:val="000000"/>
                <w:kern w:val="0"/>
                <w:sz w:val="20"/>
                <w:szCs w:val="20"/>
                <w:lang w:eastAsia="en-GB"/>
                <w14:ligatures w14:val="none"/>
              </w:rPr>
              <w:t xml:space="preserve">; T. Pinkney; A. </w:t>
            </w:r>
            <w:proofErr w:type="spellStart"/>
            <w:r w:rsidRPr="003C0278">
              <w:rPr>
                <w:rFonts w:ascii="Arial" w:eastAsia="Times New Roman" w:hAnsi="Arial" w:cs="Arial"/>
                <w:color w:val="000000"/>
                <w:kern w:val="0"/>
                <w:sz w:val="20"/>
                <w:szCs w:val="20"/>
                <w:lang w:eastAsia="en-GB"/>
                <w14:ligatures w14:val="none"/>
              </w:rPr>
              <w:t>Radotra</w:t>
            </w:r>
            <w:proofErr w:type="spellEnd"/>
            <w:r w:rsidRPr="003C0278">
              <w:rPr>
                <w:rFonts w:ascii="Arial" w:eastAsia="Times New Roman" w:hAnsi="Arial" w:cs="Arial"/>
                <w:color w:val="000000"/>
                <w:kern w:val="0"/>
                <w:sz w:val="20"/>
                <w:szCs w:val="20"/>
                <w:lang w:eastAsia="en-GB"/>
                <w14:ligatures w14:val="none"/>
              </w:rPr>
              <w:t xml:space="preserve">; L. Rickard; L. Rodman; A. Sales; K. L. Tan; R. Stahl; J. Stahl; A. Hickman; D. Collett; Z. Goolam-Mahomed; B. Allen; A. Atiyah; H. Ahmad; J. Jones; A. Bachi; D. S. Bajwa; L. R. Brown; A. Butler; A. </w:t>
            </w:r>
            <w:proofErr w:type="spellStart"/>
            <w:r w:rsidRPr="003C0278">
              <w:rPr>
                <w:rFonts w:ascii="Arial" w:eastAsia="Times New Roman" w:hAnsi="Arial" w:cs="Arial"/>
                <w:color w:val="000000"/>
                <w:kern w:val="0"/>
                <w:sz w:val="20"/>
                <w:szCs w:val="20"/>
                <w:lang w:eastAsia="en-GB"/>
                <w14:ligatures w14:val="none"/>
              </w:rPr>
              <w:t>Calciu</w:t>
            </w:r>
            <w:proofErr w:type="spellEnd"/>
            <w:r w:rsidRPr="003C0278">
              <w:rPr>
                <w:rFonts w:ascii="Arial" w:eastAsia="Times New Roman" w:hAnsi="Arial" w:cs="Arial"/>
                <w:color w:val="000000"/>
                <w:kern w:val="0"/>
                <w:sz w:val="20"/>
                <w:szCs w:val="20"/>
                <w:lang w:eastAsia="en-GB"/>
                <w14:ligatures w14:val="none"/>
              </w:rPr>
              <w:t xml:space="preserve">; E. Davies; I. Gardner; T. Girdlestone; O. </w:t>
            </w:r>
            <w:proofErr w:type="spellStart"/>
            <w:r w:rsidRPr="003C0278">
              <w:rPr>
                <w:rFonts w:ascii="Arial" w:eastAsia="Times New Roman" w:hAnsi="Arial" w:cs="Arial"/>
                <w:color w:val="000000"/>
                <w:kern w:val="0"/>
                <w:sz w:val="20"/>
                <w:szCs w:val="20"/>
                <w:lang w:eastAsia="en-GB"/>
                <w14:ligatures w14:val="none"/>
              </w:rPr>
              <w:t>Ikogho</w:t>
            </w:r>
            <w:proofErr w:type="spellEnd"/>
            <w:r w:rsidRPr="003C0278">
              <w:rPr>
                <w:rFonts w:ascii="Arial" w:eastAsia="Times New Roman" w:hAnsi="Arial" w:cs="Arial"/>
                <w:color w:val="000000"/>
                <w:kern w:val="0"/>
                <w:sz w:val="20"/>
                <w:szCs w:val="20"/>
                <w:lang w:eastAsia="en-GB"/>
                <w14:ligatures w14:val="none"/>
              </w:rPr>
              <w:t xml:space="preserve">; G. Keelan; P. O’Loughlin; J. Tam; J. Elias; M. </w:t>
            </w:r>
            <w:proofErr w:type="spellStart"/>
            <w:r w:rsidRPr="003C0278">
              <w:rPr>
                <w:rFonts w:ascii="Arial" w:eastAsia="Times New Roman" w:hAnsi="Arial" w:cs="Arial"/>
                <w:color w:val="000000"/>
                <w:kern w:val="0"/>
                <w:sz w:val="20"/>
                <w:szCs w:val="20"/>
                <w:lang w:eastAsia="en-GB"/>
                <w14:ligatures w14:val="none"/>
              </w:rPr>
              <w:t>Ngaage</w:t>
            </w:r>
            <w:proofErr w:type="spellEnd"/>
            <w:r w:rsidRPr="003C0278">
              <w:rPr>
                <w:rFonts w:ascii="Arial" w:eastAsia="Times New Roman" w:hAnsi="Arial" w:cs="Arial"/>
                <w:color w:val="000000"/>
                <w:kern w:val="0"/>
                <w:sz w:val="20"/>
                <w:szCs w:val="20"/>
                <w:lang w:eastAsia="en-GB"/>
                <w14:ligatures w14:val="none"/>
              </w:rPr>
              <w:t xml:space="preserve">; J. Thompson; S. Bristow; E. Brock; H. Davis; M. Pantelidou; A. </w:t>
            </w:r>
            <w:proofErr w:type="spellStart"/>
            <w:r w:rsidRPr="003C0278">
              <w:rPr>
                <w:rFonts w:ascii="Arial" w:eastAsia="Times New Roman" w:hAnsi="Arial" w:cs="Arial"/>
                <w:color w:val="000000"/>
                <w:kern w:val="0"/>
                <w:sz w:val="20"/>
                <w:szCs w:val="20"/>
                <w:lang w:eastAsia="en-GB"/>
                <w14:ligatures w14:val="none"/>
              </w:rPr>
              <w:t>Sathiyakeerthy</w:t>
            </w:r>
            <w:proofErr w:type="spellEnd"/>
            <w:r w:rsidRPr="003C0278">
              <w:rPr>
                <w:rFonts w:ascii="Arial" w:eastAsia="Times New Roman" w:hAnsi="Arial" w:cs="Arial"/>
                <w:color w:val="000000"/>
                <w:kern w:val="0"/>
                <w:sz w:val="20"/>
                <w:szCs w:val="20"/>
                <w:lang w:eastAsia="en-GB"/>
                <w14:ligatures w14:val="none"/>
              </w:rPr>
              <w:t xml:space="preserve">; K. Singh; F. W. Gan; O. McGregor; E. </w:t>
            </w:r>
            <w:proofErr w:type="spellStart"/>
            <w:r w:rsidRPr="003C0278">
              <w:rPr>
                <w:rFonts w:ascii="Arial" w:eastAsia="Times New Roman" w:hAnsi="Arial" w:cs="Arial"/>
                <w:color w:val="000000"/>
                <w:kern w:val="0"/>
                <w:sz w:val="20"/>
                <w:szCs w:val="20"/>
                <w:lang w:eastAsia="en-GB"/>
                <w14:ligatures w14:val="none"/>
              </w:rPr>
              <w:t>Ogundiya</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Boulbadaoui</w:t>
            </w:r>
            <w:proofErr w:type="spellEnd"/>
            <w:r w:rsidRPr="003C0278">
              <w:rPr>
                <w:rFonts w:ascii="Arial" w:eastAsia="Times New Roman" w:hAnsi="Arial" w:cs="Arial"/>
                <w:color w:val="000000"/>
                <w:kern w:val="0"/>
                <w:sz w:val="20"/>
                <w:szCs w:val="20"/>
                <w:lang w:eastAsia="en-GB"/>
                <w14:ligatures w14:val="none"/>
              </w:rPr>
              <w:t xml:space="preserve">; O. Kirnon-Jackman; E. </w:t>
            </w:r>
            <w:proofErr w:type="spellStart"/>
            <w:r w:rsidRPr="003C0278">
              <w:rPr>
                <w:rFonts w:ascii="Arial" w:eastAsia="Times New Roman" w:hAnsi="Arial" w:cs="Arial"/>
                <w:color w:val="000000"/>
                <w:kern w:val="0"/>
                <w:sz w:val="20"/>
                <w:szCs w:val="20"/>
                <w:lang w:eastAsia="en-GB"/>
                <w14:ligatures w14:val="none"/>
              </w:rPr>
              <w:t>Ntakomyti</w:t>
            </w:r>
            <w:proofErr w:type="spellEnd"/>
            <w:r w:rsidRPr="003C0278">
              <w:rPr>
                <w:rFonts w:ascii="Arial" w:eastAsia="Times New Roman" w:hAnsi="Arial" w:cs="Arial"/>
                <w:color w:val="000000"/>
                <w:kern w:val="0"/>
                <w:sz w:val="20"/>
                <w:szCs w:val="20"/>
                <w:lang w:eastAsia="en-GB"/>
                <w14:ligatures w14:val="none"/>
              </w:rPr>
              <w:t xml:space="preserve">; A. Chaudhry; G. Dickson; P. Glen; K. Gregoriou; H. Hamid; A. McLean; P. </w:t>
            </w:r>
            <w:proofErr w:type="spellStart"/>
            <w:r w:rsidRPr="003C0278">
              <w:rPr>
                <w:rFonts w:ascii="Arial" w:eastAsia="Times New Roman" w:hAnsi="Arial" w:cs="Arial"/>
                <w:color w:val="000000"/>
                <w:kern w:val="0"/>
                <w:sz w:val="20"/>
                <w:szCs w:val="20"/>
                <w:lang w:eastAsia="en-GB"/>
                <w14:ligatures w14:val="none"/>
              </w:rPr>
              <w:t>Mehtaji</w:t>
            </w:r>
            <w:proofErr w:type="spellEnd"/>
            <w:r w:rsidRPr="003C0278">
              <w:rPr>
                <w:rFonts w:ascii="Arial" w:eastAsia="Times New Roman" w:hAnsi="Arial" w:cs="Arial"/>
                <w:color w:val="000000"/>
                <w:kern w:val="0"/>
                <w:sz w:val="20"/>
                <w:szCs w:val="20"/>
                <w:lang w:eastAsia="en-GB"/>
                <w14:ligatures w14:val="none"/>
              </w:rPr>
              <w:t xml:space="preserve">; G. Neophytou; S. Potts; Q. X. Lim; H. Peckham; S. Q. Yong; J. Y. Chen; S. Siva; Z. H. Sam; M. Gilani; D. R. </w:t>
            </w:r>
            <w:proofErr w:type="spellStart"/>
            <w:r w:rsidRPr="003C0278">
              <w:rPr>
                <w:rFonts w:ascii="Arial" w:eastAsia="Times New Roman" w:hAnsi="Arial" w:cs="Arial"/>
                <w:color w:val="000000"/>
                <w:kern w:val="0"/>
                <w:sz w:val="20"/>
                <w:szCs w:val="20"/>
                <w:lang w:eastAsia="en-GB"/>
                <w14:ligatures w14:val="none"/>
              </w:rPr>
              <w:t>Belgaid</w:t>
            </w:r>
            <w:proofErr w:type="spellEnd"/>
            <w:r w:rsidRPr="003C0278">
              <w:rPr>
                <w:rFonts w:ascii="Arial" w:eastAsia="Times New Roman" w:hAnsi="Arial" w:cs="Arial"/>
                <w:color w:val="000000"/>
                <w:kern w:val="0"/>
                <w:sz w:val="20"/>
                <w:szCs w:val="20"/>
                <w:lang w:eastAsia="en-GB"/>
                <w14:ligatures w14:val="none"/>
              </w:rPr>
              <w:t xml:space="preserve">; J. Durno; N. Ghailan; V. Henshaw; U. R. Nazir; I. Omar; B. J. Riley; G. Smart; K. Van </w:t>
            </w:r>
            <w:proofErr w:type="spellStart"/>
            <w:r w:rsidRPr="003C0278">
              <w:rPr>
                <w:rFonts w:ascii="Arial" w:eastAsia="Times New Roman" w:hAnsi="Arial" w:cs="Arial"/>
                <w:color w:val="000000"/>
                <w:kern w:val="0"/>
                <w:sz w:val="20"/>
                <w:szCs w:val="20"/>
                <w:lang w:eastAsia="en-GB"/>
                <w14:ligatures w14:val="none"/>
              </w:rPr>
              <w:t>Winsen</w:t>
            </w:r>
            <w:proofErr w:type="spellEnd"/>
            <w:r w:rsidRPr="003C0278">
              <w:rPr>
                <w:rFonts w:ascii="Arial" w:eastAsia="Times New Roman" w:hAnsi="Arial" w:cs="Arial"/>
                <w:color w:val="000000"/>
                <w:kern w:val="0"/>
                <w:sz w:val="20"/>
                <w:szCs w:val="20"/>
                <w:lang w:eastAsia="en-GB"/>
                <w14:ligatures w14:val="none"/>
              </w:rPr>
              <w:t xml:space="preserve">; R. Makin-Taylor; Y. N. Goh; M. G. Muthukumar; S. Phillips; J. </w:t>
            </w:r>
            <w:proofErr w:type="spellStart"/>
            <w:r w:rsidRPr="003C0278">
              <w:rPr>
                <w:rFonts w:ascii="Arial" w:eastAsia="Times New Roman" w:hAnsi="Arial" w:cs="Arial"/>
                <w:color w:val="000000"/>
                <w:kern w:val="0"/>
                <w:sz w:val="20"/>
                <w:szCs w:val="20"/>
                <w:lang w:eastAsia="en-GB"/>
                <w14:ligatures w14:val="none"/>
              </w:rPr>
              <w:t>Tjoakarfa</w:t>
            </w:r>
            <w:proofErr w:type="spellEnd"/>
            <w:r w:rsidRPr="003C0278">
              <w:rPr>
                <w:rFonts w:ascii="Arial" w:eastAsia="Times New Roman" w:hAnsi="Arial" w:cs="Arial"/>
                <w:color w:val="000000"/>
                <w:kern w:val="0"/>
                <w:sz w:val="20"/>
                <w:szCs w:val="20"/>
                <w:lang w:eastAsia="en-GB"/>
                <w14:ligatures w14:val="none"/>
              </w:rPr>
              <w:t xml:space="preserve">; A. Giri; S. Suresan; A. Bhatti; M. Chan; M. D’Auria; C. </w:t>
            </w:r>
            <w:proofErr w:type="spellStart"/>
            <w:r w:rsidRPr="003C0278">
              <w:rPr>
                <w:rFonts w:ascii="Arial" w:eastAsia="Times New Roman" w:hAnsi="Arial" w:cs="Arial"/>
                <w:color w:val="000000"/>
                <w:kern w:val="0"/>
                <w:sz w:val="20"/>
                <w:szCs w:val="20"/>
                <w:lang w:eastAsia="en-GB"/>
                <w14:ligatures w14:val="none"/>
              </w:rPr>
              <w:t>Keshvala</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Michaelidou</w:t>
            </w:r>
            <w:proofErr w:type="spellEnd"/>
            <w:r w:rsidRPr="003C0278">
              <w:rPr>
                <w:rFonts w:ascii="Arial" w:eastAsia="Times New Roman" w:hAnsi="Arial" w:cs="Arial"/>
                <w:color w:val="000000"/>
                <w:kern w:val="0"/>
                <w:sz w:val="20"/>
                <w:szCs w:val="20"/>
                <w:lang w:eastAsia="en-GB"/>
                <w14:ligatures w14:val="none"/>
              </w:rPr>
              <w:t xml:space="preserve">; L. Simmonds; C. Smith; A. </w:t>
            </w:r>
            <w:proofErr w:type="spellStart"/>
            <w:r w:rsidRPr="003C0278">
              <w:rPr>
                <w:rFonts w:ascii="Arial" w:eastAsia="Times New Roman" w:hAnsi="Arial" w:cs="Arial"/>
                <w:color w:val="000000"/>
                <w:kern w:val="0"/>
                <w:sz w:val="20"/>
                <w:szCs w:val="20"/>
                <w:lang w:eastAsia="en-GB"/>
                <w14:ligatures w14:val="none"/>
              </w:rPr>
              <w:t>Wimalathasan</w:t>
            </w:r>
            <w:proofErr w:type="spellEnd"/>
            <w:r w:rsidRPr="003C0278">
              <w:rPr>
                <w:rFonts w:ascii="Arial" w:eastAsia="Times New Roman" w:hAnsi="Arial" w:cs="Arial"/>
                <w:color w:val="000000"/>
                <w:kern w:val="0"/>
                <w:sz w:val="20"/>
                <w:szCs w:val="20"/>
                <w:lang w:eastAsia="en-GB"/>
                <w14:ligatures w14:val="none"/>
              </w:rPr>
              <w:t xml:space="preserve">; C. Y. Hey; R. Thavayogan; P. Thomas; T. A. Johnson; R. I. Williams; A. Rashid; A. </w:t>
            </w:r>
            <w:proofErr w:type="spellStart"/>
            <w:r w:rsidRPr="003C0278">
              <w:rPr>
                <w:rFonts w:ascii="Arial" w:eastAsia="Times New Roman" w:hAnsi="Arial" w:cs="Arial"/>
                <w:color w:val="000000"/>
                <w:kern w:val="0"/>
                <w:sz w:val="20"/>
                <w:szCs w:val="20"/>
                <w:lang w:eastAsia="en-GB"/>
                <w14:ligatures w14:val="none"/>
              </w:rPr>
              <w:t>Kushairi</w:t>
            </w:r>
            <w:proofErr w:type="spellEnd"/>
            <w:r w:rsidRPr="003C0278">
              <w:rPr>
                <w:rFonts w:ascii="Arial" w:eastAsia="Times New Roman" w:hAnsi="Arial" w:cs="Arial"/>
                <w:color w:val="000000"/>
                <w:kern w:val="0"/>
                <w:sz w:val="20"/>
                <w:szCs w:val="20"/>
                <w:lang w:eastAsia="en-GB"/>
                <w14:ligatures w14:val="none"/>
              </w:rPr>
              <w:t xml:space="preserve">; A. Rais; R. Diallo; J. Abbas; C. Cairns; Y. R. Chin; A. Connelly; S. Moug; A. Nair; D. </w:t>
            </w:r>
            <w:proofErr w:type="spellStart"/>
            <w:r w:rsidRPr="003C0278">
              <w:rPr>
                <w:rFonts w:ascii="Arial" w:eastAsia="Times New Roman" w:hAnsi="Arial" w:cs="Arial"/>
                <w:color w:val="000000"/>
                <w:kern w:val="0"/>
                <w:sz w:val="20"/>
                <w:szCs w:val="20"/>
                <w:lang w:eastAsia="en-GB"/>
                <w14:ligatures w14:val="none"/>
              </w:rPr>
              <w:t>Svolkinas</w:t>
            </w:r>
            <w:proofErr w:type="spellEnd"/>
            <w:r w:rsidRPr="003C0278">
              <w:rPr>
                <w:rFonts w:ascii="Arial" w:eastAsia="Times New Roman" w:hAnsi="Arial" w:cs="Arial"/>
                <w:color w:val="000000"/>
                <w:kern w:val="0"/>
                <w:sz w:val="20"/>
                <w:szCs w:val="20"/>
                <w:lang w:eastAsia="en-GB"/>
                <w14:ligatures w14:val="none"/>
              </w:rPr>
              <w:t xml:space="preserve">; E. Bradley; M. McTiernan; S. Macdonald; S. Sharkey; N. McLaughlin; C. Amey; L. </w:t>
            </w:r>
            <w:proofErr w:type="spellStart"/>
            <w:r w:rsidRPr="003C0278">
              <w:rPr>
                <w:rFonts w:ascii="Arial" w:eastAsia="Times New Roman" w:hAnsi="Arial" w:cs="Arial"/>
                <w:color w:val="000000"/>
                <w:kern w:val="0"/>
                <w:sz w:val="20"/>
                <w:szCs w:val="20"/>
                <w:lang w:eastAsia="en-GB"/>
                <w14:ligatures w14:val="none"/>
              </w:rPr>
              <w:t>Kraria</w:t>
            </w:r>
            <w:proofErr w:type="spellEnd"/>
            <w:r w:rsidRPr="003C0278">
              <w:rPr>
                <w:rFonts w:ascii="Arial" w:eastAsia="Times New Roman" w:hAnsi="Arial" w:cs="Arial"/>
                <w:color w:val="000000"/>
                <w:kern w:val="0"/>
                <w:sz w:val="20"/>
                <w:szCs w:val="20"/>
                <w:lang w:eastAsia="en-GB"/>
                <w14:ligatures w14:val="none"/>
              </w:rPr>
              <w:t xml:space="preserve">; P. Coe; D. </w:t>
            </w:r>
            <w:proofErr w:type="spellStart"/>
            <w:r w:rsidRPr="003C0278">
              <w:rPr>
                <w:rFonts w:ascii="Arial" w:eastAsia="Times New Roman" w:hAnsi="Arial" w:cs="Arial"/>
                <w:color w:val="000000"/>
                <w:kern w:val="0"/>
                <w:sz w:val="20"/>
                <w:szCs w:val="20"/>
                <w:lang w:eastAsia="en-GB"/>
                <w14:ligatures w14:val="none"/>
              </w:rPr>
              <w:t>Subar</w:t>
            </w:r>
            <w:proofErr w:type="spellEnd"/>
            <w:r w:rsidRPr="003C0278">
              <w:rPr>
                <w:rFonts w:ascii="Arial" w:eastAsia="Times New Roman" w:hAnsi="Arial" w:cs="Arial"/>
                <w:color w:val="000000"/>
                <w:kern w:val="0"/>
                <w:sz w:val="20"/>
                <w:szCs w:val="20"/>
                <w:lang w:eastAsia="en-GB"/>
                <w14:ligatures w14:val="none"/>
              </w:rPr>
              <w:t xml:space="preserve">; H. Wang; V. Zaver; J. Brayley; P. Cookson; L. Cunningham; A. Gaukroger; M. Ho; A. Hough; J. King; D. O’Hagan; A. Widdison; B. Brown; A. Chavan; S. Francis; L. Hare; J. Lund; N. Malone; B. Mavi; A. McIlwaine; S. Rangarajan; L. Jegatheeswaran; A. Madhavan; M. Warne; F. L. Malcolm; T. </w:t>
            </w:r>
            <w:proofErr w:type="spellStart"/>
            <w:r w:rsidRPr="003C0278">
              <w:rPr>
                <w:rFonts w:ascii="Arial" w:eastAsia="Times New Roman" w:hAnsi="Arial" w:cs="Arial"/>
                <w:color w:val="000000"/>
                <w:kern w:val="0"/>
                <w:sz w:val="20"/>
                <w:szCs w:val="20"/>
                <w:lang w:eastAsia="en-GB"/>
                <w14:ligatures w14:val="none"/>
              </w:rPr>
              <w:t>Lessware</w:t>
            </w:r>
            <w:proofErr w:type="spellEnd"/>
            <w:r w:rsidRPr="003C0278">
              <w:rPr>
                <w:rFonts w:ascii="Arial" w:eastAsia="Times New Roman" w:hAnsi="Arial" w:cs="Arial"/>
                <w:color w:val="000000"/>
                <w:kern w:val="0"/>
                <w:sz w:val="20"/>
                <w:szCs w:val="20"/>
                <w:lang w:eastAsia="en-GB"/>
                <w14:ligatures w14:val="none"/>
              </w:rPr>
              <w:t xml:space="preserve">; H. T. Wilkerson; S. Chatterjee-Woolman; J. Wright; N. </w:t>
            </w:r>
            <w:proofErr w:type="spellStart"/>
            <w:r w:rsidRPr="003C0278">
              <w:rPr>
                <w:rFonts w:ascii="Arial" w:eastAsia="Times New Roman" w:hAnsi="Arial" w:cs="Arial"/>
                <w:color w:val="000000"/>
                <w:kern w:val="0"/>
                <w:sz w:val="20"/>
                <w:szCs w:val="20"/>
                <w:lang w:eastAsia="en-GB"/>
                <w14:ligatures w14:val="none"/>
              </w:rPr>
              <w:t>Abuhussein</w:t>
            </w:r>
            <w:proofErr w:type="spellEnd"/>
            <w:r w:rsidRPr="003C0278">
              <w:rPr>
                <w:rFonts w:ascii="Arial" w:eastAsia="Times New Roman" w:hAnsi="Arial" w:cs="Arial"/>
                <w:color w:val="000000"/>
                <w:kern w:val="0"/>
                <w:sz w:val="20"/>
                <w:szCs w:val="20"/>
                <w:lang w:eastAsia="en-GB"/>
                <w14:ligatures w14:val="none"/>
              </w:rPr>
              <w:t xml:space="preserve">; H. S. Campbell; J. Daniels; I. Fitzgerald; S. Mansfield; A. </w:t>
            </w:r>
            <w:proofErr w:type="spellStart"/>
            <w:r w:rsidRPr="003C0278">
              <w:rPr>
                <w:rFonts w:ascii="Arial" w:eastAsia="Times New Roman" w:hAnsi="Arial" w:cs="Arial"/>
                <w:color w:val="000000"/>
                <w:kern w:val="0"/>
                <w:sz w:val="20"/>
                <w:szCs w:val="20"/>
                <w:lang w:eastAsia="en-GB"/>
                <w14:ligatures w14:val="none"/>
              </w:rPr>
              <w:t>Pendrill</w:t>
            </w:r>
            <w:proofErr w:type="spellEnd"/>
            <w:r w:rsidRPr="003C0278">
              <w:rPr>
                <w:rFonts w:ascii="Arial" w:eastAsia="Times New Roman" w:hAnsi="Arial" w:cs="Arial"/>
                <w:color w:val="000000"/>
                <w:kern w:val="0"/>
                <w:sz w:val="20"/>
                <w:szCs w:val="20"/>
                <w:lang w:eastAsia="en-GB"/>
                <w14:ligatures w14:val="none"/>
              </w:rPr>
              <w:t xml:space="preserve">; D. Robertson; Y. W. Smart; T. Teng; J. Yates; A. Yoong; A. Longshaw; O. Flannery; R. Green; M. Leaning; J. Cragg; H. </w:t>
            </w:r>
            <w:proofErr w:type="spellStart"/>
            <w:r w:rsidRPr="003C0278">
              <w:rPr>
                <w:rFonts w:ascii="Arial" w:eastAsia="Times New Roman" w:hAnsi="Arial" w:cs="Arial"/>
                <w:color w:val="000000"/>
                <w:kern w:val="0"/>
                <w:sz w:val="20"/>
                <w:szCs w:val="20"/>
                <w:lang w:eastAsia="en-GB"/>
                <w14:ligatures w14:val="none"/>
              </w:rPr>
              <w:t>Sharriff</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Belgaumkar</w:t>
            </w:r>
            <w:proofErr w:type="spellEnd"/>
            <w:r w:rsidRPr="003C0278">
              <w:rPr>
                <w:rFonts w:ascii="Arial" w:eastAsia="Times New Roman" w:hAnsi="Arial" w:cs="Arial"/>
                <w:color w:val="000000"/>
                <w:kern w:val="0"/>
                <w:sz w:val="20"/>
                <w:szCs w:val="20"/>
                <w:lang w:eastAsia="en-GB"/>
                <w14:ligatures w14:val="none"/>
              </w:rPr>
              <w:t xml:space="preserve">; A. Katira; J. Kossoff; S. </w:t>
            </w:r>
            <w:proofErr w:type="spellStart"/>
            <w:r w:rsidRPr="003C0278">
              <w:rPr>
                <w:rFonts w:ascii="Arial" w:eastAsia="Times New Roman" w:hAnsi="Arial" w:cs="Arial"/>
                <w:color w:val="000000"/>
                <w:kern w:val="0"/>
                <w:sz w:val="20"/>
                <w:szCs w:val="20"/>
                <w:lang w:eastAsia="en-GB"/>
                <w14:ligatures w14:val="none"/>
              </w:rPr>
              <w:t>Kukran</w:t>
            </w:r>
            <w:proofErr w:type="spellEnd"/>
            <w:r w:rsidRPr="003C0278">
              <w:rPr>
                <w:rFonts w:ascii="Arial" w:eastAsia="Times New Roman" w:hAnsi="Arial" w:cs="Arial"/>
                <w:color w:val="000000"/>
                <w:kern w:val="0"/>
                <w:sz w:val="20"/>
                <w:szCs w:val="20"/>
                <w:lang w:eastAsia="en-GB"/>
                <w14:ligatures w14:val="none"/>
              </w:rPr>
              <w:t xml:space="preserve">; C. Laing; B. Mathew; T. Mohamed; S. Myers; R. Novell; B. L. Phillips; T. </w:t>
            </w:r>
            <w:proofErr w:type="spellStart"/>
            <w:r w:rsidRPr="003C0278">
              <w:rPr>
                <w:rFonts w:ascii="Arial" w:eastAsia="Times New Roman" w:hAnsi="Arial" w:cs="Arial"/>
                <w:color w:val="000000"/>
                <w:kern w:val="0"/>
                <w:sz w:val="20"/>
                <w:szCs w:val="20"/>
                <w:lang w:eastAsia="en-GB"/>
                <w14:ligatures w14:val="none"/>
              </w:rPr>
              <w:t>Turlejski</w:t>
            </w:r>
            <w:proofErr w:type="spellEnd"/>
            <w:r w:rsidRPr="003C0278">
              <w:rPr>
                <w:rFonts w:ascii="Arial" w:eastAsia="Times New Roman" w:hAnsi="Arial" w:cs="Arial"/>
                <w:color w:val="000000"/>
                <w:kern w:val="0"/>
                <w:sz w:val="20"/>
                <w:szCs w:val="20"/>
                <w:lang w:eastAsia="en-GB"/>
                <w14:ligatures w14:val="none"/>
              </w:rPr>
              <w:t xml:space="preserve">; S. Turner; M. </w:t>
            </w:r>
            <w:proofErr w:type="spellStart"/>
            <w:r w:rsidRPr="003C0278">
              <w:rPr>
                <w:rFonts w:ascii="Arial" w:eastAsia="Times New Roman" w:hAnsi="Arial" w:cs="Arial"/>
                <w:color w:val="000000"/>
                <w:kern w:val="0"/>
                <w:sz w:val="20"/>
                <w:szCs w:val="20"/>
                <w:lang w:eastAsia="en-GB"/>
                <w14:ligatures w14:val="none"/>
              </w:rPr>
              <w:t>Varcada</w:t>
            </w:r>
            <w:proofErr w:type="spellEnd"/>
            <w:r w:rsidRPr="003C0278">
              <w:rPr>
                <w:rFonts w:ascii="Arial" w:eastAsia="Times New Roman" w:hAnsi="Arial" w:cs="Arial"/>
                <w:color w:val="000000"/>
                <w:kern w:val="0"/>
                <w:sz w:val="20"/>
                <w:szCs w:val="20"/>
                <w:lang w:eastAsia="en-GB"/>
                <w14:ligatures w14:val="none"/>
              </w:rPr>
              <w:t>; L. Warren; W. Wynell-</w:t>
            </w:r>
            <w:proofErr w:type="spellStart"/>
            <w:r w:rsidRPr="003C0278">
              <w:rPr>
                <w:rFonts w:ascii="Arial" w:eastAsia="Times New Roman" w:hAnsi="Arial" w:cs="Arial"/>
                <w:color w:val="000000"/>
                <w:kern w:val="0"/>
                <w:sz w:val="20"/>
                <w:szCs w:val="20"/>
                <w:lang w:eastAsia="en-GB"/>
                <w14:ligatures w14:val="none"/>
              </w:rPr>
              <w:t>Mayow</w:t>
            </w:r>
            <w:proofErr w:type="spellEnd"/>
            <w:r w:rsidRPr="003C0278">
              <w:rPr>
                <w:rFonts w:ascii="Arial" w:eastAsia="Times New Roman" w:hAnsi="Arial" w:cs="Arial"/>
                <w:color w:val="000000"/>
                <w:kern w:val="0"/>
                <w:sz w:val="20"/>
                <w:szCs w:val="20"/>
                <w:lang w:eastAsia="en-GB"/>
                <w14:ligatures w14:val="none"/>
              </w:rPr>
              <w:t xml:space="preserve">; L. Linley-Adams; G. Osborn; M. Saunders; R. Spencer; M. Srikanthan; S. Tailor; A. </w:t>
            </w:r>
            <w:proofErr w:type="spellStart"/>
            <w:r w:rsidRPr="003C0278">
              <w:rPr>
                <w:rFonts w:ascii="Arial" w:eastAsia="Times New Roman" w:hAnsi="Arial" w:cs="Arial"/>
                <w:color w:val="000000"/>
                <w:kern w:val="0"/>
                <w:sz w:val="20"/>
                <w:szCs w:val="20"/>
                <w:lang w:eastAsia="en-GB"/>
                <w14:ligatures w14:val="none"/>
              </w:rPr>
              <w:t>Tullett</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Ganesananthan</w:t>
            </w:r>
            <w:proofErr w:type="spellEnd"/>
            <w:r w:rsidRPr="003C0278">
              <w:rPr>
                <w:rFonts w:ascii="Arial" w:eastAsia="Times New Roman" w:hAnsi="Arial" w:cs="Arial"/>
                <w:color w:val="000000"/>
                <w:kern w:val="0"/>
                <w:sz w:val="20"/>
                <w:szCs w:val="20"/>
                <w:lang w:eastAsia="en-GB"/>
                <w14:ligatures w14:val="none"/>
              </w:rPr>
              <w:t xml:space="preserve">; K. W. L. Kwan; L. Sanders-Crook; S. Al-Masri; G. Carr; O. </w:t>
            </w:r>
            <w:proofErr w:type="spellStart"/>
            <w:r w:rsidRPr="003C0278">
              <w:rPr>
                <w:rFonts w:ascii="Arial" w:eastAsia="Times New Roman" w:hAnsi="Arial" w:cs="Arial"/>
                <w:color w:val="000000"/>
                <w:kern w:val="0"/>
                <w:sz w:val="20"/>
                <w:szCs w:val="20"/>
                <w:lang w:eastAsia="en-GB"/>
                <w14:ligatures w14:val="none"/>
              </w:rPr>
              <w:t>Ebhogiaye</w:t>
            </w:r>
            <w:proofErr w:type="spellEnd"/>
            <w:r w:rsidRPr="003C0278">
              <w:rPr>
                <w:rFonts w:ascii="Arial" w:eastAsia="Times New Roman" w:hAnsi="Arial" w:cs="Arial"/>
                <w:color w:val="000000"/>
                <w:kern w:val="0"/>
                <w:sz w:val="20"/>
                <w:szCs w:val="20"/>
                <w:lang w:eastAsia="en-GB"/>
                <w14:ligatures w14:val="none"/>
              </w:rPr>
              <w:t xml:space="preserve">; S. Heng; S. Manivannan; J. Manley; L. E. McMillan; C. Peat; B. Phillips; S. Thomas; H. Whewell; G. Williams; A. Bienias; E. A. Cope; G. R. </w:t>
            </w:r>
            <w:proofErr w:type="spellStart"/>
            <w:r w:rsidRPr="003C0278">
              <w:rPr>
                <w:rFonts w:ascii="Arial" w:eastAsia="Times New Roman" w:hAnsi="Arial" w:cs="Arial"/>
                <w:color w:val="000000"/>
                <w:kern w:val="0"/>
                <w:sz w:val="20"/>
                <w:szCs w:val="20"/>
                <w:lang w:eastAsia="en-GB"/>
                <w14:ligatures w14:val="none"/>
              </w:rPr>
              <w:t>Courquin</w:t>
            </w:r>
            <w:proofErr w:type="spellEnd"/>
            <w:r w:rsidRPr="003C0278">
              <w:rPr>
                <w:rFonts w:ascii="Arial" w:eastAsia="Times New Roman" w:hAnsi="Arial" w:cs="Arial"/>
                <w:color w:val="000000"/>
                <w:kern w:val="0"/>
                <w:sz w:val="20"/>
                <w:szCs w:val="20"/>
                <w:lang w:eastAsia="en-GB"/>
                <w14:ligatures w14:val="none"/>
              </w:rPr>
              <w:t xml:space="preserve">; L. Day; C. Garner; A. Gimson; C. Harris; K. Markham; T. Moore; T. Nadin; C. Phillips; S. M. Subratty; S. Eames; F. Lewis; K. Brown; J. Dada; M. </w:t>
            </w:r>
            <w:proofErr w:type="spellStart"/>
            <w:r w:rsidRPr="003C0278">
              <w:rPr>
                <w:rFonts w:ascii="Arial" w:eastAsia="Times New Roman" w:hAnsi="Arial" w:cs="Arial"/>
                <w:color w:val="000000"/>
                <w:kern w:val="0"/>
                <w:sz w:val="20"/>
                <w:szCs w:val="20"/>
                <w:lang w:eastAsia="en-GB"/>
                <w14:ligatures w14:val="none"/>
              </w:rPr>
              <w:t>Durbacz</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Filipescu</w:t>
            </w:r>
            <w:proofErr w:type="spellEnd"/>
            <w:r w:rsidRPr="003C0278">
              <w:rPr>
                <w:rFonts w:ascii="Arial" w:eastAsia="Times New Roman" w:hAnsi="Arial" w:cs="Arial"/>
                <w:color w:val="000000"/>
                <w:kern w:val="0"/>
                <w:sz w:val="20"/>
                <w:szCs w:val="20"/>
                <w:lang w:eastAsia="en-GB"/>
                <w14:ligatures w14:val="none"/>
              </w:rPr>
              <w:t xml:space="preserve">; E. Harrison; E. D. Kennedy; E. Khoo; D. </w:t>
            </w:r>
            <w:proofErr w:type="spellStart"/>
            <w:r w:rsidRPr="003C0278">
              <w:rPr>
                <w:rFonts w:ascii="Arial" w:eastAsia="Times New Roman" w:hAnsi="Arial" w:cs="Arial"/>
                <w:color w:val="000000"/>
                <w:kern w:val="0"/>
                <w:sz w:val="20"/>
                <w:szCs w:val="20"/>
                <w:lang w:eastAsia="en-GB"/>
                <w14:ligatures w14:val="none"/>
              </w:rPr>
              <w:t>Kremel</w:t>
            </w:r>
            <w:proofErr w:type="spellEnd"/>
            <w:r w:rsidRPr="003C0278">
              <w:rPr>
                <w:rFonts w:ascii="Arial" w:eastAsia="Times New Roman" w:hAnsi="Arial" w:cs="Arial"/>
                <w:color w:val="000000"/>
                <w:kern w:val="0"/>
                <w:sz w:val="20"/>
                <w:szCs w:val="20"/>
                <w:lang w:eastAsia="en-GB"/>
                <w14:ligatures w14:val="none"/>
              </w:rPr>
              <w:t xml:space="preserve">; I. Lyell; S. Pronin; R. </w:t>
            </w:r>
            <w:proofErr w:type="spellStart"/>
            <w:r w:rsidRPr="003C0278">
              <w:rPr>
                <w:rFonts w:ascii="Arial" w:eastAsia="Times New Roman" w:hAnsi="Arial" w:cs="Arial"/>
                <w:color w:val="000000"/>
                <w:kern w:val="0"/>
                <w:sz w:val="20"/>
                <w:szCs w:val="20"/>
                <w:lang w:eastAsia="en-GB"/>
                <w14:ligatures w14:val="none"/>
              </w:rPr>
              <w:t>Tummon</w:t>
            </w:r>
            <w:proofErr w:type="spellEnd"/>
            <w:r w:rsidRPr="003C0278">
              <w:rPr>
                <w:rFonts w:ascii="Arial" w:eastAsia="Times New Roman" w:hAnsi="Arial" w:cs="Arial"/>
                <w:color w:val="000000"/>
                <w:kern w:val="0"/>
                <w:sz w:val="20"/>
                <w:szCs w:val="20"/>
                <w:lang w:eastAsia="en-GB"/>
                <w14:ligatures w14:val="none"/>
              </w:rPr>
              <w:t xml:space="preserve">; C. </w:t>
            </w:r>
            <w:proofErr w:type="spellStart"/>
            <w:r w:rsidRPr="003C0278">
              <w:rPr>
                <w:rFonts w:ascii="Arial" w:eastAsia="Times New Roman" w:hAnsi="Arial" w:cs="Arial"/>
                <w:color w:val="000000"/>
                <w:kern w:val="0"/>
                <w:sz w:val="20"/>
                <w:szCs w:val="20"/>
                <w:lang w:eastAsia="en-GB"/>
                <w14:ligatures w14:val="none"/>
              </w:rPr>
              <w:t>Ventre</w:t>
            </w:r>
            <w:proofErr w:type="spellEnd"/>
            <w:r w:rsidRPr="003C0278">
              <w:rPr>
                <w:rFonts w:ascii="Arial" w:eastAsia="Times New Roman" w:hAnsi="Arial" w:cs="Arial"/>
                <w:color w:val="000000"/>
                <w:kern w:val="0"/>
                <w:sz w:val="20"/>
                <w:szCs w:val="20"/>
                <w:lang w:eastAsia="en-GB"/>
                <w14:ligatures w14:val="none"/>
              </w:rPr>
              <w:t>; L. Walls; E. Wootton; A. Akhtar; D. El-</w:t>
            </w:r>
            <w:proofErr w:type="spellStart"/>
            <w:r w:rsidRPr="003C0278">
              <w:rPr>
                <w:rFonts w:ascii="Arial" w:eastAsia="Times New Roman" w:hAnsi="Arial" w:cs="Arial"/>
                <w:color w:val="000000"/>
                <w:kern w:val="0"/>
                <w:sz w:val="20"/>
                <w:szCs w:val="20"/>
                <w:lang w:eastAsia="en-GB"/>
                <w14:ligatures w14:val="none"/>
              </w:rPr>
              <w:t>Sawy</w:t>
            </w:r>
            <w:proofErr w:type="spellEnd"/>
            <w:r w:rsidRPr="003C0278">
              <w:rPr>
                <w:rFonts w:ascii="Arial" w:eastAsia="Times New Roman" w:hAnsi="Arial" w:cs="Arial"/>
                <w:color w:val="000000"/>
                <w:kern w:val="0"/>
                <w:sz w:val="20"/>
                <w:szCs w:val="20"/>
                <w:lang w:eastAsia="en-GB"/>
                <w14:ligatures w14:val="none"/>
              </w:rPr>
              <w:t xml:space="preserve">; M. Farooq; M. Gaddah; I. </w:t>
            </w:r>
            <w:proofErr w:type="spellStart"/>
            <w:r w:rsidRPr="003C0278">
              <w:rPr>
                <w:rFonts w:ascii="Arial" w:eastAsia="Times New Roman" w:hAnsi="Arial" w:cs="Arial"/>
                <w:color w:val="000000"/>
                <w:kern w:val="0"/>
                <w:sz w:val="20"/>
                <w:szCs w:val="20"/>
                <w:lang w:eastAsia="en-GB"/>
                <w14:ligatures w14:val="none"/>
              </w:rPr>
              <w:t>Katsaiti</w:t>
            </w:r>
            <w:proofErr w:type="spellEnd"/>
            <w:r w:rsidRPr="003C0278">
              <w:rPr>
                <w:rFonts w:ascii="Arial" w:eastAsia="Times New Roman" w:hAnsi="Arial" w:cs="Arial"/>
                <w:color w:val="000000"/>
                <w:kern w:val="0"/>
                <w:sz w:val="20"/>
                <w:szCs w:val="20"/>
                <w:lang w:eastAsia="en-GB"/>
                <w14:ligatures w14:val="none"/>
              </w:rPr>
              <w:t xml:space="preserve">; N. Khadem; K. Leong; I. Williams; E. </w:t>
            </w:r>
            <w:proofErr w:type="spellStart"/>
            <w:r w:rsidRPr="003C0278">
              <w:rPr>
                <w:rFonts w:ascii="Arial" w:eastAsia="Times New Roman" w:hAnsi="Arial" w:cs="Arial"/>
                <w:color w:val="000000"/>
                <w:kern w:val="0"/>
                <w:sz w:val="20"/>
                <w:szCs w:val="20"/>
                <w:lang w:eastAsia="en-GB"/>
                <w14:ligatures w14:val="none"/>
              </w:rPr>
              <w:t>Masiha</w:t>
            </w:r>
            <w:proofErr w:type="spellEnd"/>
            <w:r w:rsidRPr="003C0278">
              <w:rPr>
                <w:rFonts w:ascii="Arial" w:eastAsia="Times New Roman" w:hAnsi="Arial" w:cs="Arial"/>
                <w:color w:val="000000"/>
                <w:kern w:val="0"/>
                <w:sz w:val="20"/>
                <w:szCs w:val="20"/>
                <w:lang w:eastAsia="en-GB"/>
                <w14:ligatures w14:val="none"/>
              </w:rPr>
              <w:t xml:space="preserve">; C. S. Chean; D. </w:t>
            </w:r>
            <w:proofErr w:type="spellStart"/>
            <w:r w:rsidRPr="003C0278">
              <w:rPr>
                <w:rFonts w:ascii="Arial" w:eastAsia="Times New Roman" w:hAnsi="Arial" w:cs="Arial"/>
                <w:color w:val="000000"/>
                <w:kern w:val="0"/>
                <w:sz w:val="20"/>
                <w:szCs w:val="20"/>
                <w:lang w:eastAsia="en-GB"/>
                <w14:ligatures w14:val="none"/>
              </w:rPr>
              <w:t>Chudek</w:t>
            </w:r>
            <w:proofErr w:type="spellEnd"/>
            <w:r w:rsidRPr="003C0278">
              <w:rPr>
                <w:rFonts w:ascii="Arial" w:eastAsia="Times New Roman" w:hAnsi="Arial" w:cs="Arial"/>
                <w:color w:val="000000"/>
                <w:kern w:val="0"/>
                <w:sz w:val="20"/>
                <w:szCs w:val="20"/>
                <w:lang w:eastAsia="en-GB"/>
                <w14:ligatures w14:val="none"/>
              </w:rPr>
              <w:t xml:space="preserve">; H. Desai; N. Ellerby; A. Hammad; S. Malla; B. Murphy; O. Oshin; P. Popova; S. Rana; T. Ward; T. E. F. Abbott; O. </w:t>
            </w:r>
            <w:proofErr w:type="spellStart"/>
            <w:r w:rsidRPr="003C0278">
              <w:rPr>
                <w:rFonts w:ascii="Arial" w:eastAsia="Times New Roman" w:hAnsi="Arial" w:cs="Arial"/>
                <w:color w:val="000000"/>
                <w:kern w:val="0"/>
                <w:sz w:val="20"/>
                <w:szCs w:val="20"/>
                <w:lang w:eastAsia="en-GB"/>
                <w14:ligatures w14:val="none"/>
              </w:rPr>
              <w:t>Akpenyi</w:t>
            </w:r>
            <w:proofErr w:type="spellEnd"/>
            <w:r w:rsidRPr="003C0278">
              <w:rPr>
                <w:rFonts w:ascii="Arial" w:eastAsia="Times New Roman" w:hAnsi="Arial" w:cs="Arial"/>
                <w:color w:val="000000"/>
                <w:kern w:val="0"/>
                <w:sz w:val="20"/>
                <w:szCs w:val="20"/>
                <w:lang w:eastAsia="en-GB"/>
                <w14:ligatures w14:val="none"/>
              </w:rPr>
              <w:t xml:space="preserve">; F. Edozie; R. El </w:t>
            </w:r>
            <w:proofErr w:type="spellStart"/>
            <w:r w:rsidRPr="003C0278">
              <w:rPr>
                <w:rFonts w:ascii="Arial" w:eastAsia="Times New Roman" w:hAnsi="Arial" w:cs="Arial"/>
                <w:color w:val="000000"/>
                <w:kern w:val="0"/>
                <w:sz w:val="20"/>
                <w:szCs w:val="20"/>
                <w:lang w:eastAsia="en-GB"/>
                <w14:ligatures w14:val="none"/>
              </w:rPr>
              <w:t>Matary</w:t>
            </w:r>
            <w:proofErr w:type="spellEnd"/>
            <w:r w:rsidRPr="003C0278">
              <w:rPr>
                <w:rFonts w:ascii="Arial" w:eastAsia="Times New Roman" w:hAnsi="Arial" w:cs="Arial"/>
                <w:color w:val="000000"/>
                <w:kern w:val="0"/>
                <w:sz w:val="20"/>
                <w:szCs w:val="20"/>
                <w:lang w:eastAsia="en-GB"/>
                <w14:ligatures w14:val="none"/>
              </w:rPr>
              <w:t xml:space="preserve">; W. English; S. </w:t>
            </w:r>
            <w:proofErr w:type="spellStart"/>
            <w:r w:rsidRPr="003C0278">
              <w:rPr>
                <w:rFonts w:ascii="Arial" w:eastAsia="Times New Roman" w:hAnsi="Arial" w:cs="Arial"/>
                <w:color w:val="000000"/>
                <w:kern w:val="0"/>
                <w:sz w:val="20"/>
                <w:szCs w:val="20"/>
                <w:lang w:eastAsia="en-GB"/>
                <w14:ligatures w14:val="none"/>
              </w:rPr>
              <w:t>Jeyabaladevan</w:t>
            </w:r>
            <w:proofErr w:type="spellEnd"/>
            <w:r w:rsidRPr="003C0278">
              <w:rPr>
                <w:rFonts w:ascii="Arial" w:eastAsia="Times New Roman" w:hAnsi="Arial" w:cs="Arial"/>
                <w:color w:val="000000"/>
                <w:kern w:val="0"/>
                <w:sz w:val="20"/>
                <w:szCs w:val="20"/>
                <w:lang w:eastAsia="en-GB"/>
                <w14:ligatures w14:val="none"/>
              </w:rPr>
              <w:t xml:space="preserve">; C. Morgan; V. Naidu; K. Nicholls; S. </w:t>
            </w:r>
            <w:proofErr w:type="spellStart"/>
            <w:r w:rsidRPr="003C0278">
              <w:rPr>
                <w:rFonts w:ascii="Arial" w:eastAsia="Times New Roman" w:hAnsi="Arial" w:cs="Arial"/>
                <w:color w:val="000000"/>
                <w:kern w:val="0"/>
                <w:sz w:val="20"/>
                <w:szCs w:val="20"/>
                <w:lang w:eastAsia="en-GB"/>
                <w14:ligatures w14:val="none"/>
              </w:rPr>
              <w:t>Peroos</w:t>
            </w:r>
            <w:proofErr w:type="spellEnd"/>
            <w:r w:rsidRPr="003C0278">
              <w:rPr>
                <w:rFonts w:ascii="Arial" w:eastAsia="Times New Roman" w:hAnsi="Arial" w:cs="Arial"/>
                <w:color w:val="000000"/>
                <w:kern w:val="0"/>
                <w:sz w:val="20"/>
                <w:szCs w:val="20"/>
                <w:lang w:eastAsia="en-GB"/>
                <w14:ligatures w14:val="none"/>
              </w:rPr>
              <w:t xml:space="preserve">; S. Sansome; H. D. Torrance; D. Townsend; S. </w:t>
            </w:r>
            <w:proofErr w:type="spellStart"/>
            <w:r w:rsidRPr="003C0278">
              <w:rPr>
                <w:rFonts w:ascii="Arial" w:eastAsia="Times New Roman" w:hAnsi="Arial" w:cs="Arial"/>
                <w:color w:val="000000"/>
                <w:kern w:val="0"/>
                <w:sz w:val="20"/>
                <w:szCs w:val="20"/>
                <w:lang w:eastAsia="en-GB"/>
                <w14:ligatures w14:val="none"/>
              </w:rPr>
              <w:t>Jasionowska</w:t>
            </w:r>
            <w:proofErr w:type="spellEnd"/>
            <w:r w:rsidRPr="003C0278">
              <w:rPr>
                <w:rFonts w:ascii="Arial" w:eastAsia="Times New Roman" w:hAnsi="Arial" w:cs="Arial"/>
                <w:color w:val="000000"/>
                <w:kern w:val="0"/>
                <w:sz w:val="20"/>
                <w:szCs w:val="20"/>
                <w:lang w:eastAsia="en-GB"/>
                <w14:ligatures w14:val="none"/>
              </w:rPr>
              <w:t xml:space="preserve">; L. Boyce; W. J. English; S. Lam; C. Chipeta; D. Yilmaz; C. Jain; T. </w:t>
            </w:r>
            <w:proofErr w:type="spellStart"/>
            <w:r w:rsidRPr="003C0278">
              <w:rPr>
                <w:rFonts w:ascii="Arial" w:eastAsia="Times New Roman" w:hAnsi="Arial" w:cs="Arial"/>
                <w:color w:val="000000"/>
                <w:kern w:val="0"/>
                <w:sz w:val="20"/>
                <w:szCs w:val="20"/>
                <w:lang w:eastAsia="en-GB"/>
                <w14:ligatures w14:val="none"/>
              </w:rPr>
              <w:t>Garofalidou</w:t>
            </w:r>
            <w:proofErr w:type="spellEnd"/>
            <w:r w:rsidRPr="003C0278">
              <w:rPr>
                <w:rFonts w:ascii="Arial" w:eastAsia="Times New Roman" w:hAnsi="Arial" w:cs="Arial"/>
                <w:color w:val="000000"/>
                <w:kern w:val="0"/>
                <w:sz w:val="20"/>
                <w:szCs w:val="20"/>
                <w:lang w:eastAsia="en-GB"/>
                <w14:ligatures w14:val="none"/>
              </w:rPr>
              <w:t xml:space="preserve">; S. A. Novotny; J. Brecher; H. Fung; Z. Kazmi; P. Outlaw; K. </w:t>
            </w:r>
            <w:proofErr w:type="spellStart"/>
            <w:r w:rsidRPr="003C0278">
              <w:rPr>
                <w:rFonts w:ascii="Arial" w:eastAsia="Times New Roman" w:hAnsi="Arial" w:cs="Arial"/>
                <w:color w:val="000000"/>
                <w:kern w:val="0"/>
                <w:sz w:val="20"/>
                <w:szCs w:val="20"/>
                <w:lang w:eastAsia="en-GB"/>
                <w14:ligatures w14:val="none"/>
              </w:rPr>
              <w:t>Pursnani</w:t>
            </w:r>
            <w:proofErr w:type="spellEnd"/>
            <w:r w:rsidRPr="003C0278">
              <w:rPr>
                <w:rFonts w:ascii="Arial" w:eastAsia="Times New Roman" w:hAnsi="Arial" w:cs="Arial"/>
                <w:color w:val="000000"/>
                <w:kern w:val="0"/>
                <w:sz w:val="20"/>
                <w:szCs w:val="20"/>
                <w:lang w:eastAsia="en-GB"/>
                <w14:ligatures w14:val="none"/>
              </w:rPr>
              <w:t xml:space="preserve">; N. Ramanujam; A. Razaq; M. Sattar; S. Sukumar; T. S. E. Tan; M. </w:t>
            </w:r>
            <w:proofErr w:type="spellStart"/>
            <w:r w:rsidRPr="003C0278">
              <w:rPr>
                <w:rFonts w:ascii="Arial" w:eastAsia="Times New Roman" w:hAnsi="Arial" w:cs="Arial"/>
                <w:color w:val="000000"/>
                <w:kern w:val="0"/>
                <w:sz w:val="20"/>
                <w:szCs w:val="20"/>
                <w:lang w:eastAsia="en-GB"/>
                <w14:ligatures w14:val="none"/>
              </w:rPr>
              <w:t>Poustie</w:t>
            </w:r>
            <w:proofErr w:type="spellEnd"/>
            <w:r w:rsidRPr="003C0278">
              <w:rPr>
                <w:rFonts w:ascii="Arial" w:eastAsia="Times New Roman" w:hAnsi="Arial" w:cs="Arial"/>
                <w:color w:val="000000"/>
                <w:kern w:val="0"/>
                <w:sz w:val="20"/>
                <w:szCs w:val="20"/>
                <w:lang w:eastAsia="en-GB"/>
                <w14:ligatures w14:val="none"/>
              </w:rPr>
              <w:t xml:space="preserve">; S. Locke; C. Bowman; A. </w:t>
            </w:r>
            <w:proofErr w:type="spellStart"/>
            <w:r w:rsidRPr="003C0278">
              <w:rPr>
                <w:rFonts w:ascii="Arial" w:eastAsia="Times New Roman" w:hAnsi="Arial" w:cs="Arial"/>
                <w:color w:val="000000"/>
                <w:kern w:val="0"/>
                <w:sz w:val="20"/>
                <w:szCs w:val="20"/>
                <w:lang w:eastAsia="en-GB"/>
                <w14:ligatures w14:val="none"/>
              </w:rPr>
              <w:t>Begaj</w:t>
            </w:r>
            <w:proofErr w:type="spellEnd"/>
            <w:r w:rsidRPr="003C0278">
              <w:rPr>
                <w:rFonts w:ascii="Arial" w:eastAsia="Times New Roman" w:hAnsi="Arial" w:cs="Arial"/>
                <w:color w:val="000000"/>
                <w:kern w:val="0"/>
                <w:sz w:val="20"/>
                <w:szCs w:val="20"/>
                <w:lang w:eastAsia="en-GB"/>
                <w14:ligatures w14:val="none"/>
              </w:rPr>
              <w:t xml:space="preserve">; K. Radcliffe; J. T. Chong; E. Jeffrey; K. Chohan; S. </w:t>
            </w:r>
            <w:proofErr w:type="spellStart"/>
            <w:r w:rsidRPr="003C0278">
              <w:rPr>
                <w:rFonts w:ascii="Arial" w:eastAsia="Times New Roman" w:hAnsi="Arial" w:cs="Arial"/>
                <w:color w:val="000000"/>
                <w:kern w:val="0"/>
                <w:sz w:val="20"/>
                <w:szCs w:val="20"/>
                <w:lang w:eastAsia="en-GB"/>
                <w14:ligatures w14:val="none"/>
              </w:rPr>
              <w:t>Dhuna</w:t>
            </w:r>
            <w:proofErr w:type="spellEnd"/>
            <w:r w:rsidRPr="003C0278">
              <w:rPr>
                <w:rFonts w:ascii="Arial" w:eastAsia="Times New Roman" w:hAnsi="Arial" w:cs="Arial"/>
                <w:color w:val="000000"/>
                <w:kern w:val="0"/>
                <w:sz w:val="20"/>
                <w:szCs w:val="20"/>
                <w:lang w:eastAsia="en-GB"/>
                <w14:ligatures w14:val="none"/>
              </w:rPr>
              <w:t xml:space="preserve">; T. Haq; S. Kirby; J. Lacy-Colson; P. Logan; Q. Malik; J. McCann; Z. Mughal; S. Sadiq; I. Sharif; C. Shingles; A. Simon; N. Chaudhury; K. Rajendran; Z. Akbar; S. Burnage; S. S. N. Chan; A. R. J. Craig; J. Duffield; A. Dutta; M. Eastwood; F. Iqbal; W. Mahmood; C. Patel; A. Qadeer; A. Robinson; A. Rotundo; A. Schade; R. D. Slade; B. Walters; B. </w:t>
            </w:r>
            <w:proofErr w:type="spellStart"/>
            <w:r w:rsidRPr="003C0278">
              <w:rPr>
                <w:rFonts w:ascii="Arial" w:eastAsia="Times New Roman" w:hAnsi="Arial" w:cs="Arial"/>
                <w:color w:val="000000"/>
                <w:kern w:val="0"/>
                <w:sz w:val="20"/>
                <w:szCs w:val="20"/>
                <w:lang w:eastAsia="en-GB"/>
                <w14:ligatures w14:val="none"/>
              </w:rPr>
              <w:t>Kulendrarajah</w:t>
            </w:r>
            <w:proofErr w:type="spellEnd"/>
            <w:r w:rsidRPr="003C0278">
              <w:rPr>
                <w:rFonts w:ascii="Arial" w:eastAsia="Times New Roman" w:hAnsi="Arial" w:cs="Arial"/>
                <w:color w:val="000000"/>
                <w:kern w:val="0"/>
                <w:sz w:val="20"/>
                <w:szCs w:val="20"/>
                <w:lang w:eastAsia="en-GB"/>
                <w14:ligatures w14:val="none"/>
              </w:rPr>
              <w:t xml:space="preserve">; N. Tran; S. Shrestha; S. Parmar; C. Gallagher; M. De Freitas; H. Kinnersley; E. McDowell; S. Moens-Lecumberri; J. Ramsden; T. Rockall; L. Wiffen; S. Wright; C. Bruce; V. Francois; K. Hamdan; C. Limb; A. J. Lunt; L. Manley; M. Marks; C. F. E. Phillips; L. Hennessy; E. Pentti; S. </w:t>
            </w:r>
            <w:proofErr w:type="spellStart"/>
            <w:r w:rsidRPr="003C0278">
              <w:rPr>
                <w:rFonts w:ascii="Arial" w:eastAsia="Times New Roman" w:hAnsi="Arial" w:cs="Arial"/>
                <w:color w:val="000000"/>
                <w:kern w:val="0"/>
                <w:sz w:val="20"/>
                <w:szCs w:val="20"/>
                <w:lang w:eastAsia="en-GB"/>
                <w14:ligatures w14:val="none"/>
              </w:rPr>
              <w:t>Badhrinarayanan</w:t>
            </w:r>
            <w:proofErr w:type="spellEnd"/>
            <w:r w:rsidRPr="003C0278">
              <w:rPr>
                <w:rFonts w:ascii="Arial" w:eastAsia="Times New Roman" w:hAnsi="Arial" w:cs="Arial"/>
                <w:color w:val="000000"/>
                <w:kern w:val="0"/>
                <w:sz w:val="20"/>
                <w:szCs w:val="20"/>
                <w:lang w:eastAsia="en-GB"/>
                <w14:ligatures w14:val="none"/>
              </w:rPr>
              <w:t xml:space="preserve">; A. Fung; M. Mansoor; R. Kenny; P. Kan; D. E. Lee; S. Khosla; J. Tung; C. J. F. Agnew; C. J. Barr; N. </w:t>
            </w:r>
            <w:proofErr w:type="spellStart"/>
            <w:r w:rsidRPr="003C0278">
              <w:rPr>
                <w:rFonts w:ascii="Arial" w:eastAsia="Times New Roman" w:hAnsi="Arial" w:cs="Arial"/>
                <w:color w:val="000000"/>
                <w:kern w:val="0"/>
                <w:sz w:val="20"/>
                <w:szCs w:val="20"/>
                <w:lang w:eastAsia="en-GB"/>
                <w14:ligatures w14:val="none"/>
              </w:rPr>
              <w:t>Benons</w:t>
            </w:r>
            <w:proofErr w:type="spellEnd"/>
            <w:r w:rsidRPr="003C0278">
              <w:rPr>
                <w:rFonts w:ascii="Arial" w:eastAsia="Times New Roman" w:hAnsi="Arial" w:cs="Arial"/>
                <w:color w:val="000000"/>
                <w:kern w:val="0"/>
                <w:sz w:val="20"/>
                <w:szCs w:val="20"/>
                <w:lang w:eastAsia="en-GB"/>
                <w14:ligatures w14:val="none"/>
              </w:rPr>
              <w:t xml:space="preserve">; S. J. Hart; D. </w:t>
            </w:r>
            <w:proofErr w:type="spellStart"/>
            <w:r w:rsidRPr="003C0278">
              <w:rPr>
                <w:rFonts w:ascii="Arial" w:eastAsia="Times New Roman" w:hAnsi="Arial" w:cs="Arial"/>
                <w:color w:val="000000"/>
                <w:kern w:val="0"/>
                <w:sz w:val="20"/>
                <w:szCs w:val="20"/>
                <w:lang w:eastAsia="en-GB"/>
                <w14:ligatures w14:val="none"/>
              </w:rPr>
              <w:t>Kandage</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Krysztopik</w:t>
            </w:r>
            <w:proofErr w:type="spellEnd"/>
            <w:r w:rsidRPr="003C0278">
              <w:rPr>
                <w:rFonts w:ascii="Arial" w:eastAsia="Times New Roman" w:hAnsi="Arial" w:cs="Arial"/>
                <w:color w:val="000000"/>
                <w:kern w:val="0"/>
                <w:sz w:val="20"/>
                <w:szCs w:val="20"/>
                <w:lang w:eastAsia="en-GB"/>
                <w14:ligatures w14:val="none"/>
              </w:rPr>
              <w:t xml:space="preserve">; P. Mahalingam; J. Mock; S. Rajendran; M. T. Stoddart; B. Clements; H. Gillespie; R. McDougall; C. Murray; R. </w:t>
            </w:r>
            <w:proofErr w:type="spellStart"/>
            <w:r w:rsidRPr="003C0278">
              <w:rPr>
                <w:rFonts w:ascii="Arial" w:eastAsia="Times New Roman" w:hAnsi="Arial" w:cs="Arial"/>
                <w:color w:val="000000"/>
                <w:kern w:val="0"/>
                <w:sz w:val="20"/>
                <w:szCs w:val="20"/>
                <w:lang w:eastAsia="en-GB"/>
                <w14:ligatures w14:val="none"/>
              </w:rPr>
              <w:t>O’Loane</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Periketi</w:t>
            </w:r>
            <w:proofErr w:type="spellEnd"/>
            <w:r w:rsidRPr="003C0278">
              <w:rPr>
                <w:rFonts w:ascii="Arial" w:eastAsia="Times New Roman" w:hAnsi="Arial" w:cs="Arial"/>
                <w:color w:val="000000"/>
                <w:kern w:val="0"/>
                <w:sz w:val="20"/>
                <w:szCs w:val="20"/>
                <w:lang w:eastAsia="en-GB"/>
                <w14:ligatures w14:val="none"/>
              </w:rPr>
              <w:t xml:space="preserve">; S. Tan; R. Amoah; R. Bhudia; B. Dudley; A. Gilbert; B. Griffiths; H. Khan; N. </w:t>
            </w:r>
            <w:proofErr w:type="spellStart"/>
            <w:r w:rsidRPr="003C0278">
              <w:rPr>
                <w:rFonts w:ascii="Arial" w:eastAsia="Times New Roman" w:hAnsi="Arial" w:cs="Arial"/>
                <w:color w:val="000000"/>
                <w:kern w:val="0"/>
                <w:sz w:val="20"/>
                <w:szCs w:val="20"/>
                <w:lang w:eastAsia="en-GB"/>
                <w14:ligatures w14:val="none"/>
              </w:rPr>
              <w:t>McKigney</w:t>
            </w:r>
            <w:proofErr w:type="spellEnd"/>
            <w:r w:rsidRPr="003C0278">
              <w:rPr>
                <w:rFonts w:ascii="Arial" w:eastAsia="Times New Roman" w:hAnsi="Arial" w:cs="Arial"/>
                <w:color w:val="000000"/>
                <w:kern w:val="0"/>
                <w:sz w:val="20"/>
                <w:szCs w:val="20"/>
                <w:lang w:eastAsia="en-GB"/>
                <w14:ligatures w14:val="none"/>
              </w:rPr>
              <w:t xml:space="preserve">; B. Roberts; R. Samuel; A. </w:t>
            </w:r>
            <w:proofErr w:type="spellStart"/>
            <w:r w:rsidRPr="003C0278">
              <w:rPr>
                <w:rFonts w:ascii="Arial" w:eastAsia="Times New Roman" w:hAnsi="Arial" w:cs="Arial"/>
                <w:color w:val="000000"/>
                <w:kern w:val="0"/>
                <w:sz w:val="20"/>
                <w:szCs w:val="20"/>
                <w:lang w:eastAsia="en-GB"/>
                <w14:ligatures w14:val="none"/>
              </w:rPr>
              <w:t>Seelarbokus</w:t>
            </w:r>
            <w:proofErr w:type="spellEnd"/>
            <w:r w:rsidRPr="003C0278">
              <w:rPr>
                <w:rFonts w:ascii="Arial" w:eastAsia="Times New Roman" w:hAnsi="Arial" w:cs="Arial"/>
                <w:color w:val="000000"/>
                <w:kern w:val="0"/>
                <w:sz w:val="20"/>
                <w:szCs w:val="20"/>
                <w:lang w:eastAsia="en-GB"/>
                <w14:ligatures w14:val="none"/>
              </w:rPr>
              <w:t xml:space="preserve">; A. Stubbing-Moore; G. Thompson; P. Williams; M. Samake; F. Shaban; M. Gough; B. Woodburn; N. Ahmed; R. Akhtar; E. Chandler; I. Chappelow; H. Gil; T. Gower; A. Kale; G. Lingam; L. Rutler; C. </w:t>
            </w:r>
            <w:proofErr w:type="spellStart"/>
            <w:r w:rsidRPr="003C0278">
              <w:rPr>
                <w:rFonts w:ascii="Arial" w:eastAsia="Times New Roman" w:hAnsi="Arial" w:cs="Arial"/>
                <w:color w:val="000000"/>
                <w:kern w:val="0"/>
                <w:sz w:val="20"/>
                <w:szCs w:val="20"/>
                <w:lang w:eastAsia="en-GB"/>
                <w14:ligatures w14:val="none"/>
              </w:rPr>
              <w:t>Sellahewa</w:t>
            </w:r>
            <w:proofErr w:type="spellEnd"/>
            <w:r w:rsidRPr="003C0278">
              <w:rPr>
                <w:rFonts w:ascii="Arial" w:eastAsia="Times New Roman" w:hAnsi="Arial" w:cs="Arial"/>
                <w:color w:val="000000"/>
                <w:kern w:val="0"/>
                <w:sz w:val="20"/>
                <w:szCs w:val="20"/>
                <w:lang w:eastAsia="en-GB"/>
                <w14:ligatures w14:val="none"/>
              </w:rPr>
              <w:t xml:space="preserve">; A. Sheikh; H. Stringer; R. Taylor; C. Wong; S. </w:t>
            </w:r>
            <w:proofErr w:type="spellStart"/>
            <w:r w:rsidRPr="003C0278">
              <w:rPr>
                <w:rFonts w:ascii="Arial" w:eastAsia="Times New Roman" w:hAnsi="Arial" w:cs="Arial"/>
                <w:color w:val="000000"/>
                <w:kern w:val="0"/>
                <w:sz w:val="20"/>
                <w:szCs w:val="20"/>
                <w:lang w:eastAsia="en-GB"/>
                <w14:ligatures w14:val="none"/>
              </w:rPr>
              <w:t>Vayalapra</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McMurrugh</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Jimulia</w:t>
            </w:r>
            <w:proofErr w:type="spellEnd"/>
            <w:r w:rsidRPr="003C0278">
              <w:rPr>
                <w:rFonts w:ascii="Arial" w:eastAsia="Times New Roman" w:hAnsi="Arial" w:cs="Arial"/>
                <w:color w:val="000000"/>
                <w:kern w:val="0"/>
                <w:sz w:val="20"/>
                <w:szCs w:val="20"/>
                <w:lang w:eastAsia="en-GB"/>
                <w14:ligatures w14:val="none"/>
              </w:rPr>
              <w:t xml:space="preserve">; S. Deol; S. Pike; Y. Embury-Young; H. Aglan; M. R. Ashraf; S. Choo; E. Das; J. Epstein; R. Gentry; D. Mills; Y. </w:t>
            </w:r>
            <w:proofErr w:type="spellStart"/>
            <w:r w:rsidRPr="003C0278">
              <w:rPr>
                <w:rFonts w:ascii="Arial" w:eastAsia="Times New Roman" w:hAnsi="Arial" w:cs="Arial"/>
                <w:color w:val="000000"/>
                <w:kern w:val="0"/>
                <w:sz w:val="20"/>
                <w:szCs w:val="20"/>
                <w:lang w:eastAsia="en-GB"/>
                <w14:ligatures w14:val="none"/>
              </w:rPr>
              <w:t>Poolovadoo</w:t>
            </w:r>
            <w:proofErr w:type="spellEnd"/>
            <w:r w:rsidRPr="003C0278">
              <w:rPr>
                <w:rFonts w:ascii="Arial" w:eastAsia="Times New Roman" w:hAnsi="Arial" w:cs="Arial"/>
                <w:color w:val="000000"/>
                <w:kern w:val="0"/>
                <w:sz w:val="20"/>
                <w:szCs w:val="20"/>
                <w:lang w:eastAsia="en-GB"/>
                <w14:ligatures w14:val="none"/>
              </w:rPr>
              <w:t xml:space="preserve">; N. Ward; T. Turner; E. Kilgallon; R. Keating; A. Walsh; G. Logue; M. </w:t>
            </w:r>
            <w:proofErr w:type="spellStart"/>
            <w:r w:rsidRPr="003C0278">
              <w:rPr>
                <w:rFonts w:ascii="Arial" w:eastAsia="Times New Roman" w:hAnsi="Arial" w:cs="Arial"/>
                <w:color w:val="000000"/>
                <w:kern w:val="0"/>
                <w:sz w:val="20"/>
                <w:szCs w:val="20"/>
                <w:lang w:eastAsia="en-GB"/>
                <w14:ligatures w14:val="none"/>
              </w:rPr>
              <w:t>Orekoya</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Alasmar</w:t>
            </w:r>
            <w:proofErr w:type="spellEnd"/>
            <w:r w:rsidRPr="003C0278">
              <w:rPr>
                <w:rFonts w:ascii="Arial" w:eastAsia="Times New Roman" w:hAnsi="Arial" w:cs="Arial"/>
                <w:color w:val="000000"/>
                <w:kern w:val="0"/>
                <w:sz w:val="20"/>
                <w:szCs w:val="20"/>
                <w:lang w:eastAsia="en-GB"/>
                <w14:ligatures w14:val="none"/>
              </w:rPr>
              <w:t xml:space="preserve">; B. Shirazi; K. Bull; A. Cole; J. Hack; S. </w:t>
            </w:r>
            <w:proofErr w:type="spellStart"/>
            <w:r w:rsidRPr="003C0278">
              <w:rPr>
                <w:rFonts w:ascii="Arial" w:eastAsia="Times New Roman" w:hAnsi="Arial" w:cs="Arial"/>
                <w:color w:val="000000"/>
                <w:kern w:val="0"/>
                <w:sz w:val="20"/>
                <w:szCs w:val="20"/>
                <w:lang w:eastAsia="en-GB"/>
                <w14:ligatures w14:val="none"/>
              </w:rPr>
              <w:t>Khawari</w:t>
            </w:r>
            <w:proofErr w:type="spellEnd"/>
            <w:r w:rsidRPr="003C0278">
              <w:rPr>
                <w:rFonts w:ascii="Arial" w:eastAsia="Times New Roman" w:hAnsi="Arial" w:cs="Arial"/>
                <w:color w:val="000000"/>
                <w:kern w:val="0"/>
                <w:sz w:val="20"/>
                <w:szCs w:val="20"/>
                <w:lang w:eastAsia="en-GB"/>
                <w14:ligatures w14:val="none"/>
              </w:rPr>
              <w:t xml:space="preserve">; C. Lake; T. Mandishona; R. Perry; S. Sleight; S. Sultan; T. Thornton; S. Williams; T. Arif; A. Castle; P. Chauhan; R. Chesner; T. Eilon; S. </w:t>
            </w:r>
            <w:proofErr w:type="spellStart"/>
            <w:r w:rsidRPr="003C0278">
              <w:rPr>
                <w:rFonts w:ascii="Arial" w:eastAsia="Times New Roman" w:hAnsi="Arial" w:cs="Arial"/>
                <w:color w:val="000000"/>
                <w:kern w:val="0"/>
                <w:sz w:val="20"/>
                <w:szCs w:val="20"/>
                <w:lang w:eastAsia="en-GB"/>
                <w14:ligatures w14:val="none"/>
              </w:rPr>
              <w:t>Kamarajah</w:t>
            </w:r>
            <w:proofErr w:type="spellEnd"/>
            <w:r w:rsidRPr="003C0278">
              <w:rPr>
                <w:rFonts w:ascii="Arial" w:eastAsia="Times New Roman" w:hAnsi="Arial" w:cs="Arial"/>
                <w:color w:val="000000"/>
                <w:kern w:val="0"/>
                <w:sz w:val="20"/>
                <w:szCs w:val="20"/>
                <w:lang w:eastAsia="en-GB"/>
                <w14:ligatures w14:val="none"/>
              </w:rPr>
              <w:t xml:space="preserve">; C. Kambasha; L. Lock; T. Loka; F. Mohammad; S. </w:t>
            </w:r>
            <w:proofErr w:type="spellStart"/>
            <w:r w:rsidRPr="003C0278">
              <w:rPr>
                <w:rFonts w:ascii="Arial" w:eastAsia="Times New Roman" w:hAnsi="Arial" w:cs="Arial"/>
                <w:color w:val="000000"/>
                <w:kern w:val="0"/>
                <w:sz w:val="20"/>
                <w:szCs w:val="20"/>
                <w:lang w:eastAsia="en-GB"/>
                <w14:ligatures w14:val="none"/>
              </w:rPr>
              <w:t>Motahariasl</w:t>
            </w:r>
            <w:proofErr w:type="spellEnd"/>
            <w:r w:rsidRPr="003C0278">
              <w:rPr>
                <w:rFonts w:ascii="Arial" w:eastAsia="Times New Roman" w:hAnsi="Arial" w:cs="Arial"/>
                <w:color w:val="000000"/>
                <w:kern w:val="0"/>
                <w:sz w:val="20"/>
                <w:szCs w:val="20"/>
                <w:lang w:eastAsia="en-GB"/>
                <w14:ligatures w14:val="none"/>
              </w:rPr>
              <w:t xml:space="preserve">; L. Roper; S. S. Sadhra; T. Toma; Q. Wadood; J. Yip; M. </w:t>
            </w:r>
            <w:proofErr w:type="spellStart"/>
            <w:r w:rsidRPr="003C0278">
              <w:rPr>
                <w:rFonts w:ascii="Arial" w:eastAsia="Times New Roman" w:hAnsi="Arial" w:cs="Arial"/>
                <w:color w:val="000000"/>
                <w:kern w:val="0"/>
                <w:sz w:val="20"/>
                <w:szCs w:val="20"/>
                <w:lang w:eastAsia="en-GB"/>
                <w14:ligatures w14:val="none"/>
              </w:rPr>
              <w:t>Charalambides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Clavé</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Llavall</w:t>
            </w:r>
            <w:proofErr w:type="spellEnd"/>
            <w:r w:rsidRPr="003C0278">
              <w:rPr>
                <w:rFonts w:ascii="Arial" w:eastAsia="Times New Roman" w:hAnsi="Arial" w:cs="Arial"/>
                <w:color w:val="000000"/>
                <w:kern w:val="0"/>
                <w:sz w:val="20"/>
                <w:szCs w:val="20"/>
                <w:lang w:eastAsia="en-GB"/>
                <w14:ligatures w14:val="none"/>
              </w:rPr>
              <w:t xml:space="preserve">; E. Williamson; Y. </w:t>
            </w:r>
            <w:proofErr w:type="spellStart"/>
            <w:r w:rsidRPr="003C0278">
              <w:rPr>
                <w:rFonts w:ascii="Arial" w:eastAsia="Times New Roman" w:hAnsi="Arial" w:cs="Arial"/>
                <w:color w:val="000000"/>
                <w:kern w:val="0"/>
                <w:sz w:val="20"/>
                <w:szCs w:val="20"/>
                <w:lang w:eastAsia="en-GB"/>
                <w14:ligatures w14:val="none"/>
              </w:rPr>
              <w:t>Bharwada</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Zearmal</w:t>
            </w:r>
            <w:proofErr w:type="spellEnd"/>
            <w:r w:rsidRPr="003C0278">
              <w:rPr>
                <w:rFonts w:ascii="Arial" w:eastAsia="Times New Roman" w:hAnsi="Arial" w:cs="Arial"/>
                <w:color w:val="000000"/>
                <w:kern w:val="0"/>
                <w:sz w:val="20"/>
                <w:szCs w:val="20"/>
                <w:lang w:eastAsia="en-GB"/>
                <w14:ligatures w14:val="none"/>
              </w:rPr>
              <w:t xml:space="preserve">; H. Evans; M. Panikkar; G. de la Cruz; J. Caplan; E. Ainger; S. Busti; L. Cunliffe; T. Flamini; S. Gaffing; C. Moorcroft; M. Peter; L. Simpson; E. Stokes; G. Stott; J. Wilson; J. York; A. Yousaf; A. Ruparelia; T. Tanvir; C. Soare; Y. L. Pang; J. Trotter; A. Zaidi; V. Thakrar; M. Brown; A. </w:t>
            </w:r>
            <w:proofErr w:type="spellStart"/>
            <w:r w:rsidRPr="003C0278">
              <w:rPr>
                <w:rFonts w:ascii="Arial" w:eastAsia="Times New Roman" w:hAnsi="Arial" w:cs="Arial"/>
                <w:color w:val="000000"/>
                <w:kern w:val="0"/>
                <w:sz w:val="20"/>
                <w:szCs w:val="20"/>
                <w:lang w:eastAsia="en-GB"/>
                <w14:ligatures w14:val="none"/>
              </w:rPr>
              <w:t>Goaman</w:t>
            </w:r>
            <w:proofErr w:type="spellEnd"/>
            <w:r w:rsidRPr="003C0278">
              <w:rPr>
                <w:rFonts w:ascii="Arial" w:eastAsia="Times New Roman" w:hAnsi="Arial" w:cs="Arial"/>
                <w:color w:val="000000"/>
                <w:kern w:val="0"/>
                <w:sz w:val="20"/>
                <w:szCs w:val="20"/>
                <w:lang w:eastAsia="en-GB"/>
                <w14:ligatures w14:val="none"/>
              </w:rPr>
              <w:t xml:space="preserve">; B. Hodgson; A. </w:t>
            </w:r>
            <w:proofErr w:type="spellStart"/>
            <w:r w:rsidRPr="003C0278">
              <w:rPr>
                <w:rFonts w:ascii="Arial" w:eastAsia="Times New Roman" w:hAnsi="Arial" w:cs="Arial"/>
                <w:color w:val="000000"/>
                <w:kern w:val="0"/>
                <w:sz w:val="20"/>
                <w:szCs w:val="20"/>
                <w:lang w:eastAsia="en-GB"/>
                <w14:ligatures w14:val="none"/>
              </w:rPr>
              <w:t>Ijeomah</w:t>
            </w:r>
            <w:proofErr w:type="spellEnd"/>
            <w:r w:rsidRPr="003C0278">
              <w:rPr>
                <w:rFonts w:ascii="Arial" w:eastAsia="Times New Roman" w:hAnsi="Arial" w:cs="Arial"/>
                <w:color w:val="000000"/>
                <w:kern w:val="0"/>
                <w:sz w:val="20"/>
                <w:szCs w:val="20"/>
                <w:lang w:eastAsia="en-GB"/>
                <w14:ligatures w14:val="none"/>
              </w:rPr>
              <w:t xml:space="preserve">; U. </w:t>
            </w:r>
            <w:proofErr w:type="spellStart"/>
            <w:r w:rsidRPr="003C0278">
              <w:rPr>
                <w:rFonts w:ascii="Arial" w:eastAsia="Times New Roman" w:hAnsi="Arial" w:cs="Arial"/>
                <w:color w:val="000000"/>
                <w:kern w:val="0"/>
                <w:sz w:val="20"/>
                <w:szCs w:val="20"/>
                <w:lang w:eastAsia="en-GB"/>
                <w14:ligatures w14:val="none"/>
              </w:rPr>
              <w:t>Iroegbu</w:t>
            </w:r>
            <w:proofErr w:type="spellEnd"/>
            <w:r w:rsidRPr="003C0278">
              <w:rPr>
                <w:rFonts w:ascii="Arial" w:eastAsia="Times New Roman" w:hAnsi="Arial" w:cs="Arial"/>
                <w:color w:val="000000"/>
                <w:kern w:val="0"/>
                <w:sz w:val="20"/>
                <w:szCs w:val="20"/>
                <w:lang w:eastAsia="en-GB"/>
                <w14:ligatures w14:val="none"/>
              </w:rPr>
              <w:t xml:space="preserve">; G. Kaur; C. Lowe; S. Mahmood; Z. Sattar; P. Sen; A. </w:t>
            </w:r>
            <w:proofErr w:type="spellStart"/>
            <w:r w:rsidRPr="003C0278">
              <w:rPr>
                <w:rFonts w:ascii="Arial" w:eastAsia="Times New Roman" w:hAnsi="Arial" w:cs="Arial"/>
                <w:color w:val="000000"/>
                <w:kern w:val="0"/>
                <w:sz w:val="20"/>
                <w:szCs w:val="20"/>
                <w:lang w:eastAsia="en-GB"/>
                <w14:ligatures w14:val="none"/>
              </w:rPr>
              <w:t>Szuman</w:t>
            </w:r>
            <w:proofErr w:type="spellEnd"/>
            <w:r w:rsidRPr="003C0278">
              <w:rPr>
                <w:rFonts w:ascii="Arial" w:eastAsia="Times New Roman" w:hAnsi="Arial" w:cs="Arial"/>
                <w:color w:val="000000"/>
                <w:kern w:val="0"/>
                <w:sz w:val="20"/>
                <w:szCs w:val="20"/>
                <w:lang w:eastAsia="en-GB"/>
                <w14:ligatures w14:val="none"/>
              </w:rPr>
              <w:t xml:space="preserve">; N. Abbas; N. Anto; R. Bhome; L. Eccles; J. Elliott; E. J. Hughes; A. Jones; A. S. </w:t>
            </w:r>
            <w:proofErr w:type="spellStart"/>
            <w:r w:rsidRPr="003C0278">
              <w:rPr>
                <w:rFonts w:ascii="Arial" w:eastAsia="Times New Roman" w:hAnsi="Arial" w:cs="Arial"/>
                <w:color w:val="000000"/>
                <w:kern w:val="0"/>
                <w:sz w:val="20"/>
                <w:szCs w:val="20"/>
                <w:lang w:eastAsia="en-GB"/>
                <w14:ligatures w14:val="none"/>
              </w:rPr>
              <w:t>Karunatilleke</w:t>
            </w:r>
            <w:proofErr w:type="spellEnd"/>
            <w:r w:rsidRPr="003C0278">
              <w:rPr>
                <w:rFonts w:ascii="Arial" w:eastAsia="Times New Roman" w:hAnsi="Arial" w:cs="Arial"/>
                <w:color w:val="000000"/>
                <w:kern w:val="0"/>
                <w:sz w:val="20"/>
                <w:szCs w:val="20"/>
                <w:lang w:eastAsia="en-GB"/>
                <w14:ligatures w14:val="none"/>
              </w:rPr>
              <w:t xml:space="preserve">; J. S. Knight; C. C. F. Manson; I. Mekhail; L. Michaels; T. M. </w:t>
            </w:r>
            <w:proofErr w:type="spellStart"/>
            <w:r w:rsidRPr="003C0278">
              <w:rPr>
                <w:rFonts w:ascii="Arial" w:eastAsia="Times New Roman" w:hAnsi="Arial" w:cs="Arial"/>
                <w:color w:val="000000"/>
                <w:kern w:val="0"/>
                <w:sz w:val="20"/>
                <w:szCs w:val="20"/>
                <w:lang w:eastAsia="en-GB"/>
                <w14:ligatures w14:val="none"/>
              </w:rPr>
              <w:t>Noton</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Okenyi</w:t>
            </w:r>
            <w:proofErr w:type="spellEnd"/>
            <w:r w:rsidRPr="003C0278">
              <w:rPr>
                <w:rFonts w:ascii="Arial" w:eastAsia="Times New Roman" w:hAnsi="Arial" w:cs="Arial"/>
                <w:color w:val="000000"/>
                <w:kern w:val="0"/>
                <w:sz w:val="20"/>
                <w:szCs w:val="20"/>
                <w:lang w:eastAsia="en-GB"/>
                <w14:ligatures w14:val="none"/>
              </w:rPr>
              <w:t xml:space="preserve">; T. Reeves; I. H. Yasin; P. </w:t>
            </w:r>
            <w:proofErr w:type="spellStart"/>
            <w:r w:rsidRPr="003C0278">
              <w:rPr>
                <w:rFonts w:ascii="Arial" w:eastAsia="Times New Roman" w:hAnsi="Arial" w:cs="Arial"/>
                <w:color w:val="000000"/>
                <w:kern w:val="0"/>
                <w:sz w:val="20"/>
                <w:szCs w:val="20"/>
                <w:lang w:eastAsia="en-GB"/>
                <w14:ligatures w14:val="none"/>
              </w:rPr>
              <w:t>Pulickal</w:t>
            </w:r>
            <w:proofErr w:type="spellEnd"/>
            <w:r w:rsidRPr="003C0278">
              <w:rPr>
                <w:rFonts w:ascii="Arial" w:eastAsia="Times New Roman" w:hAnsi="Arial" w:cs="Arial"/>
                <w:color w:val="000000"/>
                <w:kern w:val="0"/>
                <w:sz w:val="20"/>
                <w:szCs w:val="20"/>
                <w:lang w:eastAsia="en-GB"/>
                <w14:ligatures w14:val="none"/>
              </w:rPr>
              <w:t xml:space="preserve">; H. Ahmed; J. Parnell; S. </w:t>
            </w:r>
            <w:proofErr w:type="spellStart"/>
            <w:r w:rsidRPr="003C0278">
              <w:rPr>
                <w:rFonts w:ascii="Arial" w:eastAsia="Times New Roman" w:hAnsi="Arial" w:cs="Arial"/>
                <w:color w:val="000000"/>
                <w:kern w:val="0"/>
                <w:sz w:val="20"/>
                <w:szCs w:val="20"/>
                <w:lang w:eastAsia="en-GB"/>
                <w14:ligatures w14:val="none"/>
              </w:rPr>
              <w:t>Lennock</w:t>
            </w:r>
            <w:proofErr w:type="spellEnd"/>
            <w:r w:rsidRPr="003C0278">
              <w:rPr>
                <w:rFonts w:ascii="Arial" w:eastAsia="Times New Roman" w:hAnsi="Arial" w:cs="Arial"/>
                <w:color w:val="000000"/>
                <w:kern w:val="0"/>
                <w:sz w:val="20"/>
                <w:szCs w:val="20"/>
                <w:lang w:eastAsia="en-GB"/>
                <w14:ligatures w14:val="none"/>
              </w:rPr>
              <w:t xml:space="preserve">; V. Ford; D. A. Banfield; R. Harris; C. Mason-Apps; T. Roe; J. Sandhu; N. Shafiq; E. Stickler; J. P. Tam; L. M. Williams; W. Pyc; R. Brignall; D. O’Neill; R. Hanna; P. Ainsworth; Y. </w:t>
            </w:r>
            <w:proofErr w:type="spellStart"/>
            <w:r w:rsidRPr="003C0278">
              <w:rPr>
                <w:rFonts w:ascii="Arial" w:eastAsia="Times New Roman" w:hAnsi="Arial" w:cs="Arial"/>
                <w:color w:val="000000"/>
                <w:kern w:val="0"/>
                <w:sz w:val="20"/>
                <w:szCs w:val="20"/>
                <w:lang w:eastAsia="en-GB"/>
                <w14:ligatures w14:val="none"/>
              </w:rPr>
              <w:t>Boualbanat</w:t>
            </w:r>
            <w:proofErr w:type="spellEnd"/>
            <w:r w:rsidRPr="003C0278">
              <w:rPr>
                <w:rFonts w:ascii="Arial" w:eastAsia="Times New Roman" w:hAnsi="Arial" w:cs="Arial"/>
                <w:color w:val="000000"/>
                <w:kern w:val="0"/>
                <w:sz w:val="20"/>
                <w:szCs w:val="20"/>
                <w:lang w:eastAsia="en-GB"/>
                <w14:ligatures w14:val="none"/>
              </w:rPr>
              <w:t xml:space="preserve">; C. Doull; E. Egan; L. Evans; K. Hassanin; G. Ninkovic-Hall; W. Odunlami; M. Shergill; M. </w:t>
            </w:r>
            <w:proofErr w:type="spellStart"/>
            <w:r w:rsidRPr="003C0278">
              <w:rPr>
                <w:rFonts w:ascii="Arial" w:eastAsia="Times New Roman" w:hAnsi="Arial" w:cs="Arial"/>
                <w:color w:val="000000"/>
                <w:kern w:val="0"/>
                <w:sz w:val="20"/>
                <w:szCs w:val="20"/>
                <w:lang w:eastAsia="en-GB"/>
                <w14:ligatures w14:val="none"/>
              </w:rPr>
              <w:t>Traish</w:t>
            </w:r>
            <w:proofErr w:type="spellEnd"/>
            <w:r w:rsidRPr="003C0278">
              <w:rPr>
                <w:rFonts w:ascii="Arial" w:eastAsia="Times New Roman" w:hAnsi="Arial" w:cs="Arial"/>
                <w:color w:val="000000"/>
                <w:kern w:val="0"/>
                <w:sz w:val="20"/>
                <w:szCs w:val="20"/>
                <w:lang w:eastAsia="en-GB"/>
                <w14:ligatures w14:val="none"/>
              </w:rPr>
              <w:t xml:space="preserve">; R. Kane; M. Nicola; K. Rajput; Y. Xiao; D. Cummings; S. Kershaw; J. Ong; F. Reid; H. Toellner; C. Warner; S. Michael; E. Wright; S. Juniper; E. Thompson; L. Hoskyns; A. Kanitkar; C. Ross; A. Unsworth; A. Neilson; A. </w:t>
            </w:r>
            <w:proofErr w:type="spellStart"/>
            <w:r w:rsidRPr="003C0278">
              <w:rPr>
                <w:rFonts w:ascii="Arial" w:eastAsia="Times New Roman" w:hAnsi="Arial" w:cs="Arial"/>
                <w:color w:val="000000"/>
                <w:kern w:val="0"/>
                <w:sz w:val="20"/>
                <w:szCs w:val="20"/>
                <w:lang w:eastAsia="en-GB"/>
                <w14:ligatures w14:val="none"/>
              </w:rPr>
              <w:t>Alwandi</w:t>
            </w:r>
            <w:proofErr w:type="spellEnd"/>
            <w:r w:rsidRPr="003C0278">
              <w:rPr>
                <w:rFonts w:ascii="Arial" w:eastAsia="Times New Roman" w:hAnsi="Arial" w:cs="Arial"/>
                <w:color w:val="000000"/>
                <w:kern w:val="0"/>
                <w:sz w:val="20"/>
                <w:szCs w:val="20"/>
                <w:lang w:eastAsia="en-GB"/>
                <w14:ligatures w14:val="none"/>
              </w:rPr>
              <w:t xml:space="preserve">; M. Amer; D. George; K. Haynes; K. Hughes; L. </w:t>
            </w:r>
            <w:proofErr w:type="spellStart"/>
            <w:r w:rsidRPr="003C0278">
              <w:rPr>
                <w:rFonts w:ascii="Arial" w:eastAsia="Times New Roman" w:hAnsi="Arial" w:cs="Arial"/>
                <w:color w:val="000000"/>
                <w:kern w:val="0"/>
                <w:sz w:val="20"/>
                <w:szCs w:val="20"/>
                <w:lang w:eastAsia="en-GB"/>
                <w14:ligatures w14:val="none"/>
              </w:rPr>
              <w:t>Peakall</w:t>
            </w:r>
            <w:proofErr w:type="spellEnd"/>
            <w:r w:rsidRPr="003C0278">
              <w:rPr>
                <w:rFonts w:ascii="Arial" w:eastAsia="Times New Roman" w:hAnsi="Arial" w:cs="Arial"/>
                <w:color w:val="000000"/>
                <w:kern w:val="0"/>
                <w:sz w:val="20"/>
                <w:szCs w:val="20"/>
                <w:lang w:eastAsia="en-GB"/>
                <w14:ligatures w14:val="none"/>
              </w:rPr>
              <w:t xml:space="preserve">; Y. Premakumar; N. Punjabi; A. </w:t>
            </w:r>
            <w:proofErr w:type="spellStart"/>
            <w:r w:rsidRPr="003C0278">
              <w:rPr>
                <w:rFonts w:ascii="Arial" w:eastAsia="Times New Roman" w:hAnsi="Arial" w:cs="Arial"/>
                <w:color w:val="000000"/>
                <w:kern w:val="0"/>
                <w:sz w:val="20"/>
                <w:szCs w:val="20"/>
                <w:lang w:eastAsia="en-GB"/>
                <w14:ligatures w14:val="none"/>
              </w:rPr>
              <w:t>Ramwell</w:t>
            </w:r>
            <w:proofErr w:type="spellEnd"/>
            <w:r w:rsidRPr="003C0278">
              <w:rPr>
                <w:rFonts w:ascii="Arial" w:eastAsia="Times New Roman" w:hAnsi="Arial" w:cs="Arial"/>
                <w:color w:val="000000"/>
                <w:kern w:val="0"/>
                <w:sz w:val="20"/>
                <w:szCs w:val="20"/>
                <w:lang w:eastAsia="en-GB"/>
                <w14:ligatures w14:val="none"/>
              </w:rPr>
              <w:t xml:space="preserve">; H. </w:t>
            </w:r>
            <w:proofErr w:type="spellStart"/>
            <w:r w:rsidRPr="003C0278">
              <w:rPr>
                <w:rFonts w:ascii="Arial" w:eastAsia="Times New Roman" w:hAnsi="Arial" w:cs="Arial"/>
                <w:color w:val="000000"/>
                <w:kern w:val="0"/>
                <w:sz w:val="20"/>
                <w:szCs w:val="20"/>
                <w:lang w:eastAsia="en-GB"/>
                <w14:ligatures w14:val="none"/>
              </w:rPr>
              <w:t>Sawkins</w:t>
            </w:r>
            <w:proofErr w:type="spellEnd"/>
            <w:r w:rsidRPr="003C0278">
              <w:rPr>
                <w:rFonts w:ascii="Arial" w:eastAsia="Times New Roman" w:hAnsi="Arial" w:cs="Arial"/>
                <w:color w:val="000000"/>
                <w:kern w:val="0"/>
                <w:sz w:val="20"/>
                <w:szCs w:val="20"/>
                <w:lang w:eastAsia="en-GB"/>
                <w14:ligatures w14:val="none"/>
              </w:rPr>
              <w:t xml:space="preserve">; H. </w:t>
            </w:r>
            <w:proofErr w:type="spellStart"/>
            <w:r w:rsidRPr="003C0278">
              <w:rPr>
                <w:rFonts w:ascii="Arial" w:eastAsia="Times New Roman" w:hAnsi="Arial" w:cs="Arial"/>
                <w:color w:val="000000"/>
                <w:kern w:val="0"/>
                <w:sz w:val="20"/>
                <w:szCs w:val="20"/>
                <w:lang w:eastAsia="en-GB"/>
                <w14:ligatures w14:val="none"/>
              </w:rPr>
              <w:t>Rshaidat</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Demarre</w:t>
            </w:r>
            <w:proofErr w:type="spellEnd"/>
            <w:r w:rsidRPr="003C0278">
              <w:rPr>
                <w:rFonts w:ascii="Arial" w:eastAsia="Times New Roman" w:hAnsi="Arial" w:cs="Arial"/>
                <w:color w:val="000000"/>
                <w:kern w:val="0"/>
                <w:sz w:val="20"/>
                <w:szCs w:val="20"/>
                <w:lang w:eastAsia="en-GB"/>
                <w14:ligatures w14:val="none"/>
              </w:rPr>
              <w:t xml:space="preserve">; A. Chiang; A. Bareh; J. van Dellen; S. Epton; J. Ashwood; A. Baker; C. Baron; I. Bhide; E. Blake; C. De Cates; R. Esmail; H. </w:t>
            </w:r>
            <w:proofErr w:type="spellStart"/>
            <w:r w:rsidRPr="003C0278">
              <w:rPr>
                <w:rFonts w:ascii="Arial" w:eastAsia="Times New Roman" w:hAnsi="Arial" w:cs="Arial"/>
                <w:color w:val="000000"/>
                <w:kern w:val="0"/>
                <w:sz w:val="20"/>
                <w:szCs w:val="20"/>
                <w:lang w:eastAsia="en-GB"/>
                <w14:ligatures w14:val="none"/>
              </w:rPr>
              <w:t>Hosamuddin</w:t>
            </w:r>
            <w:proofErr w:type="spellEnd"/>
            <w:r w:rsidRPr="003C0278">
              <w:rPr>
                <w:rFonts w:ascii="Arial" w:eastAsia="Times New Roman" w:hAnsi="Arial" w:cs="Arial"/>
                <w:color w:val="000000"/>
                <w:kern w:val="0"/>
                <w:sz w:val="20"/>
                <w:szCs w:val="20"/>
                <w:lang w:eastAsia="en-GB"/>
                <w14:ligatures w14:val="none"/>
              </w:rPr>
              <w:t xml:space="preserve">; J. Kapp; N. </w:t>
            </w:r>
            <w:proofErr w:type="spellStart"/>
            <w:r w:rsidRPr="003C0278">
              <w:rPr>
                <w:rFonts w:ascii="Arial" w:eastAsia="Times New Roman" w:hAnsi="Arial" w:cs="Arial"/>
                <w:color w:val="000000"/>
                <w:kern w:val="0"/>
                <w:sz w:val="20"/>
                <w:szCs w:val="20"/>
                <w:lang w:eastAsia="en-GB"/>
                <w14:ligatures w14:val="none"/>
              </w:rPr>
              <w:t>Nguru</w:t>
            </w:r>
            <w:proofErr w:type="spellEnd"/>
            <w:r w:rsidRPr="003C0278">
              <w:rPr>
                <w:rFonts w:ascii="Arial" w:eastAsia="Times New Roman" w:hAnsi="Arial" w:cs="Arial"/>
                <w:color w:val="000000"/>
                <w:kern w:val="0"/>
                <w:sz w:val="20"/>
                <w:szCs w:val="20"/>
                <w:lang w:eastAsia="en-GB"/>
                <w14:ligatures w14:val="none"/>
              </w:rPr>
              <w:t xml:space="preserve">; F. Thomson; C. </w:t>
            </w:r>
            <w:proofErr w:type="spellStart"/>
            <w:r w:rsidRPr="003C0278">
              <w:rPr>
                <w:rFonts w:ascii="Arial" w:eastAsia="Times New Roman" w:hAnsi="Arial" w:cs="Arial"/>
                <w:color w:val="000000"/>
                <w:kern w:val="0"/>
                <w:sz w:val="20"/>
                <w:szCs w:val="20"/>
                <w:lang w:eastAsia="en-GB"/>
                <w14:ligatures w14:val="none"/>
              </w:rPr>
              <w:t>Faqihinejad</w:t>
            </w:r>
            <w:proofErr w:type="spellEnd"/>
            <w:r w:rsidRPr="003C0278">
              <w:rPr>
                <w:rFonts w:ascii="Arial" w:eastAsia="Times New Roman" w:hAnsi="Arial" w:cs="Arial"/>
                <w:color w:val="000000"/>
                <w:kern w:val="0"/>
                <w:sz w:val="20"/>
                <w:szCs w:val="20"/>
                <w:lang w:eastAsia="en-GB"/>
                <w14:ligatures w14:val="none"/>
              </w:rPr>
              <w:t>; A. Gadhvi; R. Grant; J. Lewsey; A. Morris; G. Aishwarya; R. Al-</w:t>
            </w:r>
            <w:proofErr w:type="spellStart"/>
            <w:r w:rsidRPr="003C0278">
              <w:rPr>
                <w:rFonts w:ascii="Arial" w:eastAsia="Times New Roman" w:hAnsi="Arial" w:cs="Arial"/>
                <w:color w:val="000000"/>
                <w:kern w:val="0"/>
                <w:sz w:val="20"/>
                <w:szCs w:val="20"/>
                <w:lang w:eastAsia="en-GB"/>
                <w14:ligatures w14:val="none"/>
              </w:rPr>
              <w:t>Huneidi</w:t>
            </w:r>
            <w:proofErr w:type="spellEnd"/>
            <w:r w:rsidRPr="003C0278">
              <w:rPr>
                <w:rFonts w:ascii="Arial" w:eastAsia="Times New Roman" w:hAnsi="Arial" w:cs="Arial"/>
                <w:color w:val="000000"/>
                <w:kern w:val="0"/>
                <w:sz w:val="20"/>
                <w:szCs w:val="20"/>
                <w:lang w:eastAsia="en-GB"/>
                <w14:ligatures w14:val="none"/>
              </w:rPr>
              <w:t xml:space="preserve">; R. Aziz; D. Burke; B. Clarke; A. Kausar; D. Maskill; L. Myers; A. C. D. Smith; G. Walker; N. Wroe; C. Donohoe; D. Gibbons; P. Jordan; C. Keogh; A. Kiely; P. Lalor; M. McCrohan; C. Powell; M. Power Foley; J. Reynolds; E. Silke; O. Thorpe; J. </w:t>
            </w:r>
            <w:proofErr w:type="spellStart"/>
            <w:r w:rsidRPr="003C0278">
              <w:rPr>
                <w:rFonts w:ascii="Arial" w:eastAsia="Times New Roman" w:hAnsi="Arial" w:cs="Arial"/>
                <w:color w:val="000000"/>
                <w:kern w:val="0"/>
                <w:sz w:val="20"/>
                <w:szCs w:val="20"/>
                <w:lang w:eastAsia="en-GB"/>
                <w14:ligatures w14:val="none"/>
              </w:rPr>
              <w:t>Tseun</w:t>
            </w:r>
            <w:proofErr w:type="spellEnd"/>
            <w:r w:rsidRPr="003C0278">
              <w:rPr>
                <w:rFonts w:ascii="Arial" w:eastAsia="Times New Roman" w:hAnsi="Arial" w:cs="Arial"/>
                <w:color w:val="000000"/>
                <w:kern w:val="0"/>
                <w:sz w:val="20"/>
                <w:szCs w:val="20"/>
                <w:lang w:eastAsia="en-GB"/>
                <w14:ligatures w14:val="none"/>
              </w:rPr>
              <w:t xml:space="preserve"> Han Kong; C. White; Q. Ali; J. Dalrymple; Y. Ge; R. S. Luo; H. Paine; B. Paraskeva; L. Parker; K. Pillai; J. </w:t>
            </w:r>
            <w:proofErr w:type="spellStart"/>
            <w:r w:rsidRPr="003C0278">
              <w:rPr>
                <w:rFonts w:ascii="Arial" w:eastAsia="Times New Roman" w:hAnsi="Arial" w:cs="Arial"/>
                <w:color w:val="000000"/>
                <w:kern w:val="0"/>
                <w:sz w:val="20"/>
                <w:szCs w:val="20"/>
                <w:lang w:eastAsia="en-GB"/>
                <w14:ligatures w14:val="none"/>
              </w:rPr>
              <w:t>Salciccioli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Selvadurai</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Sonagara</w:t>
            </w:r>
            <w:proofErr w:type="spellEnd"/>
            <w:r w:rsidRPr="003C0278">
              <w:rPr>
                <w:rFonts w:ascii="Arial" w:eastAsia="Times New Roman" w:hAnsi="Arial" w:cs="Arial"/>
                <w:color w:val="000000"/>
                <w:kern w:val="0"/>
                <w:sz w:val="20"/>
                <w:szCs w:val="20"/>
                <w:lang w:eastAsia="en-GB"/>
                <w14:ligatures w14:val="none"/>
              </w:rPr>
              <w:t xml:space="preserve">; L. R. </w:t>
            </w:r>
            <w:proofErr w:type="spellStart"/>
            <w:r w:rsidRPr="003C0278">
              <w:rPr>
                <w:rFonts w:ascii="Arial" w:eastAsia="Times New Roman" w:hAnsi="Arial" w:cs="Arial"/>
                <w:color w:val="000000"/>
                <w:kern w:val="0"/>
                <w:sz w:val="20"/>
                <w:szCs w:val="20"/>
                <w:lang w:eastAsia="en-GB"/>
                <w14:ligatures w14:val="none"/>
              </w:rPr>
              <w:t>Springford</w:t>
            </w:r>
            <w:proofErr w:type="spellEnd"/>
            <w:r w:rsidRPr="003C0278">
              <w:rPr>
                <w:rFonts w:ascii="Arial" w:eastAsia="Times New Roman" w:hAnsi="Arial" w:cs="Arial"/>
                <w:color w:val="000000"/>
                <w:kern w:val="0"/>
                <w:sz w:val="20"/>
                <w:szCs w:val="20"/>
                <w:lang w:eastAsia="en-GB"/>
                <w14:ligatures w14:val="none"/>
              </w:rPr>
              <w:t xml:space="preserve">; L. Tan; S. Vishnu K; A. Papanikolaou; A. Mitra; A. Nur; F. Ali; S. Appleton; N. </w:t>
            </w:r>
            <w:proofErr w:type="spellStart"/>
            <w:r w:rsidRPr="003C0278">
              <w:rPr>
                <w:rFonts w:ascii="Arial" w:eastAsia="Times New Roman" w:hAnsi="Arial" w:cs="Arial"/>
                <w:color w:val="000000"/>
                <w:kern w:val="0"/>
                <w:sz w:val="20"/>
                <w:szCs w:val="20"/>
                <w:lang w:eastAsia="en-GB"/>
                <w14:ligatures w14:val="none"/>
              </w:rPr>
              <w:t>Leadholm</w:t>
            </w:r>
            <w:proofErr w:type="spellEnd"/>
            <w:r w:rsidRPr="003C0278">
              <w:rPr>
                <w:rFonts w:ascii="Arial" w:eastAsia="Times New Roman" w:hAnsi="Arial" w:cs="Arial"/>
                <w:color w:val="000000"/>
                <w:kern w:val="0"/>
                <w:sz w:val="20"/>
                <w:szCs w:val="20"/>
                <w:lang w:eastAsia="en-GB"/>
                <w14:ligatures w14:val="none"/>
              </w:rPr>
              <w:t xml:space="preserve">; Y. Zhang; D. Ahern; M. Cotter; S. Cremen; T. </w:t>
            </w:r>
            <w:proofErr w:type="spellStart"/>
            <w:r w:rsidRPr="003C0278">
              <w:rPr>
                <w:rFonts w:ascii="Arial" w:eastAsia="Times New Roman" w:hAnsi="Arial" w:cs="Arial"/>
                <w:color w:val="000000"/>
                <w:kern w:val="0"/>
                <w:sz w:val="20"/>
                <w:szCs w:val="20"/>
                <w:lang w:eastAsia="en-GB"/>
                <w14:ligatures w14:val="none"/>
              </w:rPr>
              <w:t>Durrigan</w:t>
            </w:r>
            <w:proofErr w:type="spellEnd"/>
            <w:r w:rsidRPr="003C0278">
              <w:rPr>
                <w:rFonts w:ascii="Arial" w:eastAsia="Times New Roman" w:hAnsi="Arial" w:cs="Arial"/>
                <w:color w:val="000000"/>
                <w:kern w:val="0"/>
                <w:sz w:val="20"/>
                <w:szCs w:val="20"/>
                <w:lang w:eastAsia="en-GB"/>
                <w14:ligatures w14:val="none"/>
              </w:rPr>
              <w:t xml:space="preserve">; V. Flack; N. </w:t>
            </w:r>
            <w:proofErr w:type="spellStart"/>
            <w:r w:rsidRPr="003C0278">
              <w:rPr>
                <w:rFonts w:ascii="Arial" w:eastAsia="Times New Roman" w:hAnsi="Arial" w:cs="Arial"/>
                <w:color w:val="000000"/>
                <w:kern w:val="0"/>
                <w:sz w:val="20"/>
                <w:szCs w:val="20"/>
                <w:lang w:eastAsia="en-GB"/>
                <w14:ligatures w14:val="none"/>
              </w:rPr>
              <w:t>Hrvacic</w:t>
            </w:r>
            <w:proofErr w:type="spellEnd"/>
            <w:r w:rsidRPr="003C0278">
              <w:rPr>
                <w:rFonts w:ascii="Arial" w:eastAsia="Times New Roman" w:hAnsi="Arial" w:cs="Arial"/>
                <w:color w:val="000000"/>
                <w:kern w:val="0"/>
                <w:sz w:val="20"/>
                <w:szCs w:val="20"/>
                <w:lang w:eastAsia="en-GB"/>
                <w14:ligatures w14:val="none"/>
              </w:rPr>
              <w:t xml:space="preserve">; H. Jones; B. Jong; K. Keane; P. R. O’Connell; J. </w:t>
            </w:r>
            <w:proofErr w:type="spellStart"/>
            <w:r w:rsidRPr="003C0278">
              <w:rPr>
                <w:rFonts w:ascii="Arial" w:eastAsia="Times New Roman" w:hAnsi="Arial" w:cs="Arial"/>
                <w:color w:val="000000"/>
                <w:kern w:val="0"/>
                <w:sz w:val="20"/>
                <w:szCs w:val="20"/>
                <w:lang w:eastAsia="en-GB"/>
                <w14:ligatures w14:val="none"/>
              </w:rPr>
              <w:t>O’sullivan</w:t>
            </w:r>
            <w:proofErr w:type="spellEnd"/>
            <w:r w:rsidRPr="003C0278">
              <w:rPr>
                <w:rFonts w:ascii="Arial" w:eastAsia="Times New Roman" w:hAnsi="Arial" w:cs="Arial"/>
                <w:color w:val="000000"/>
                <w:kern w:val="0"/>
                <w:sz w:val="20"/>
                <w:szCs w:val="20"/>
                <w:lang w:eastAsia="en-GB"/>
                <w14:ligatures w14:val="none"/>
              </w:rPr>
              <w:t xml:space="preserve">; G. Pek; S. Shirazi; C. Barker; A. Brown; W. Carr; Y. Chen; C. Guillotte; J. Harte; A. Kokayi; K. Lau; S. McFarlane; S. Morrison; E. Irwin; W. S. Ngu; T. Hosfield; J. Broad; N. Kenefick; D. </w:t>
            </w:r>
            <w:proofErr w:type="spellStart"/>
            <w:r w:rsidRPr="003C0278">
              <w:rPr>
                <w:rFonts w:ascii="Arial" w:eastAsia="Times New Roman" w:hAnsi="Arial" w:cs="Arial"/>
                <w:color w:val="000000"/>
                <w:kern w:val="0"/>
                <w:sz w:val="20"/>
                <w:szCs w:val="20"/>
                <w:lang w:eastAsia="en-GB"/>
                <w14:ligatures w14:val="none"/>
              </w:rPr>
              <w:t>Makanji</w:t>
            </w:r>
            <w:proofErr w:type="spellEnd"/>
            <w:r w:rsidRPr="003C0278">
              <w:rPr>
                <w:rFonts w:ascii="Arial" w:eastAsia="Times New Roman" w:hAnsi="Arial" w:cs="Arial"/>
                <w:color w:val="000000"/>
                <w:kern w:val="0"/>
                <w:sz w:val="20"/>
                <w:szCs w:val="20"/>
                <w:lang w:eastAsia="en-GB"/>
                <w14:ligatures w14:val="none"/>
              </w:rPr>
              <w:t xml:space="preserve">; V. Printz; R. Saito; O. Thomas; A. Palmer; M. Charalambos; C. S. Jones; H. Breen; S. Kirk; C. H. Kong; A. O’Kane; S. Toner; R. Cowden; L. Lee; P. Nicol; M. </w:t>
            </w:r>
            <w:proofErr w:type="spellStart"/>
            <w:r w:rsidRPr="003C0278">
              <w:rPr>
                <w:rFonts w:ascii="Arial" w:eastAsia="Times New Roman" w:hAnsi="Arial" w:cs="Arial"/>
                <w:color w:val="000000"/>
                <w:kern w:val="0"/>
                <w:sz w:val="20"/>
                <w:szCs w:val="20"/>
                <w:lang w:eastAsia="en-GB"/>
                <w14:ligatures w14:val="none"/>
              </w:rPr>
              <w:t>Eddama</w:t>
            </w:r>
            <w:proofErr w:type="spellEnd"/>
            <w:r w:rsidRPr="003C0278">
              <w:rPr>
                <w:rFonts w:ascii="Arial" w:eastAsia="Times New Roman" w:hAnsi="Arial" w:cs="Arial"/>
                <w:color w:val="000000"/>
                <w:kern w:val="0"/>
                <w:sz w:val="20"/>
                <w:szCs w:val="20"/>
                <w:lang w:eastAsia="en-GB"/>
                <w14:ligatures w14:val="none"/>
              </w:rPr>
              <w:t xml:space="preserve">; A. Engledow; S. K. Freeman; A. Frost; C. Goh; G. Lee; R. Poonawala; A. Suri; P. </w:t>
            </w:r>
            <w:proofErr w:type="spellStart"/>
            <w:r w:rsidRPr="003C0278">
              <w:rPr>
                <w:rFonts w:ascii="Arial" w:eastAsia="Times New Roman" w:hAnsi="Arial" w:cs="Arial"/>
                <w:color w:val="000000"/>
                <w:kern w:val="0"/>
                <w:sz w:val="20"/>
                <w:szCs w:val="20"/>
                <w:lang w:eastAsia="en-GB"/>
                <w14:ligatures w14:val="none"/>
              </w:rPr>
              <w:t>Taribagil</w:t>
            </w:r>
            <w:proofErr w:type="spellEnd"/>
            <w:r w:rsidRPr="003C0278">
              <w:rPr>
                <w:rFonts w:ascii="Arial" w:eastAsia="Times New Roman" w:hAnsi="Arial" w:cs="Arial"/>
                <w:color w:val="000000"/>
                <w:kern w:val="0"/>
                <w:sz w:val="20"/>
                <w:szCs w:val="20"/>
                <w:lang w:eastAsia="en-GB"/>
                <w14:ligatures w14:val="none"/>
              </w:rPr>
              <w:t xml:space="preserve">; O. Holman; M. Imtiaz; V. Albert; S. P. Leung; M. </w:t>
            </w:r>
            <w:proofErr w:type="spellStart"/>
            <w:r w:rsidRPr="003C0278">
              <w:rPr>
                <w:rFonts w:ascii="Arial" w:eastAsia="Times New Roman" w:hAnsi="Arial" w:cs="Arial"/>
                <w:color w:val="000000"/>
                <w:kern w:val="0"/>
                <w:sz w:val="20"/>
                <w:szCs w:val="20"/>
                <w:lang w:eastAsia="en-GB"/>
                <w14:ligatures w14:val="none"/>
              </w:rPr>
              <w:t>Erotocritou</w:t>
            </w:r>
            <w:proofErr w:type="spellEnd"/>
            <w:r w:rsidRPr="003C0278">
              <w:rPr>
                <w:rFonts w:ascii="Arial" w:eastAsia="Times New Roman" w:hAnsi="Arial" w:cs="Arial"/>
                <w:color w:val="000000"/>
                <w:kern w:val="0"/>
                <w:sz w:val="20"/>
                <w:szCs w:val="20"/>
                <w:lang w:eastAsia="en-GB"/>
                <w14:ligatures w14:val="none"/>
              </w:rPr>
              <w:t xml:space="preserve">; H. Brown; S. Christie; S. Dean; R. Gravell; E. Haywood; F. Holt; R. Rabiu; H. W. Roscoe; S. Shergill; A. Sriram; A. Sureshkumar; L. C. Tan; A. Tanna; A. Vakharia; R. Stroud; R. Wilkin; W. Thomson; L. Mackee; A. </w:t>
            </w:r>
            <w:proofErr w:type="spellStart"/>
            <w:r w:rsidRPr="003C0278">
              <w:rPr>
                <w:rFonts w:ascii="Arial" w:eastAsia="Times New Roman" w:hAnsi="Arial" w:cs="Arial"/>
                <w:color w:val="000000"/>
                <w:kern w:val="0"/>
                <w:sz w:val="20"/>
                <w:szCs w:val="20"/>
                <w:lang w:eastAsia="en-GB"/>
                <w14:ligatures w14:val="none"/>
              </w:rPr>
              <w:t>Couldrey</w:t>
            </w:r>
            <w:proofErr w:type="spellEnd"/>
            <w:r w:rsidRPr="003C0278">
              <w:rPr>
                <w:rFonts w:ascii="Arial" w:eastAsia="Times New Roman" w:hAnsi="Arial" w:cs="Arial"/>
                <w:color w:val="000000"/>
                <w:kern w:val="0"/>
                <w:sz w:val="20"/>
                <w:szCs w:val="20"/>
                <w:lang w:eastAsia="en-GB"/>
                <w14:ligatures w14:val="none"/>
              </w:rPr>
              <w:t xml:space="preserve">; S. Bhullar; S. Brannick; E. Dunne; M. Frere; M. Kerin; K. Muthu Kumar; T. </w:t>
            </w:r>
            <w:proofErr w:type="spellStart"/>
            <w:r w:rsidRPr="003C0278">
              <w:rPr>
                <w:rFonts w:ascii="Arial" w:eastAsia="Times New Roman" w:hAnsi="Arial" w:cs="Arial"/>
                <w:color w:val="000000"/>
                <w:kern w:val="0"/>
                <w:sz w:val="20"/>
                <w:szCs w:val="20"/>
                <w:lang w:eastAsia="en-GB"/>
                <w14:ligatures w14:val="none"/>
              </w:rPr>
              <w:t>Pratumsuwan</w:t>
            </w:r>
            <w:proofErr w:type="spellEnd"/>
            <w:r w:rsidRPr="003C0278">
              <w:rPr>
                <w:rFonts w:ascii="Arial" w:eastAsia="Times New Roman" w:hAnsi="Arial" w:cs="Arial"/>
                <w:color w:val="000000"/>
                <w:kern w:val="0"/>
                <w:sz w:val="20"/>
                <w:szCs w:val="20"/>
                <w:lang w:eastAsia="en-GB"/>
                <w14:ligatures w14:val="none"/>
              </w:rPr>
              <w:t xml:space="preserve">; R. Quek; M. Salman; N. Van Den Berg; J. Ahluwalia; R. Bagga; C. M. Borg; C. Calabria; A. Draper; M. </w:t>
            </w:r>
            <w:proofErr w:type="spellStart"/>
            <w:r w:rsidRPr="003C0278">
              <w:rPr>
                <w:rFonts w:ascii="Arial" w:eastAsia="Times New Roman" w:hAnsi="Arial" w:cs="Arial"/>
                <w:color w:val="000000"/>
                <w:kern w:val="0"/>
                <w:sz w:val="20"/>
                <w:szCs w:val="20"/>
                <w:lang w:eastAsia="en-GB"/>
                <w14:ligatures w14:val="none"/>
              </w:rPr>
              <w:t>Farwana</w:t>
            </w:r>
            <w:proofErr w:type="spellEnd"/>
            <w:r w:rsidRPr="003C0278">
              <w:rPr>
                <w:rFonts w:ascii="Arial" w:eastAsia="Times New Roman" w:hAnsi="Arial" w:cs="Arial"/>
                <w:color w:val="000000"/>
                <w:kern w:val="0"/>
                <w:sz w:val="20"/>
                <w:szCs w:val="20"/>
                <w:lang w:eastAsia="en-GB"/>
                <w14:ligatures w14:val="none"/>
              </w:rPr>
              <w:t xml:space="preserve">; M. Mazza; G. Pankin; M. S. Sait; N. Sandhu; N. Virani; K. Woodhams; N. Gi; Y. Bei; S. McKenna Favier; A. Ibrahim; N. Croghan; S. Ghag; G. Hogg; O. Ismail; N. John; K. Nadeem; M. Naqi; S. M. Noe; A. Sharma; M. Kowal; A. Kler; L. Reynolds; S. H. Mohamed; Y. Majeed; B. </w:t>
            </w:r>
            <w:proofErr w:type="spellStart"/>
            <w:r w:rsidRPr="003C0278">
              <w:rPr>
                <w:rFonts w:ascii="Arial" w:eastAsia="Times New Roman" w:hAnsi="Arial" w:cs="Arial"/>
                <w:color w:val="000000"/>
                <w:kern w:val="0"/>
                <w:sz w:val="20"/>
                <w:szCs w:val="20"/>
                <w:lang w:eastAsia="en-GB"/>
                <w14:ligatures w14:val="none"/>
              </w:rPr>
              <w:t>Fakim</w:t>
            </w:r>
            <w:proofErr w:type="spellEnd"/>
            <w:r w:rsidRPr="003C0278">
              <w:rPr>
                <w:rFonts w:ascii="Arial" w:eastAsia="Times New Roman" w:hAnsi="Arial" w:cs="Arial"/>
                <w:color w:val="000000"/>
                <w:kern w:val="0"/>
                <w:sz w:val="20"/>
                <w:szCs w:val="20"/>
                <w:lang w:eastAsia="en-GB"/>
                <w14:ligatures w14:val="none"/>
              </w:rPr>
              <w:t xml:space="preserve">; C. Donnelly; F. Begum; R. Best; A. Collishaw; J. </w:t>
            </w:r>
            <w:proofErr w:type="spellStart"/>
            <w:r w:rsidRPr="003C0278">
              <w:rPr>
                <w:rFonts w:ascii="Arial" w:eastAsia="Times New Roman" w:hAnsi="Arial" w:cs="Arial"/>
                <w:color w:val="000000"/>
                <w:kern w:val="0"/>
                <w:sz w:val="20"/>
                <w:szCs w:val="20"/>
                <w:lang w:eastAsia="en-GB"/>
                <w14:ligatures w14:val="none"/>
              </w:rPr>
              <w:t>Glasbey</w:t>
            </w:r>
            <w:proofErr w:type="spellEnd"/>
            <w:r w:rsidRPr="003C0278">
              <w:rPr>
                <w:rFonts w:ascii="Arial" w:eastAsia="Times New Roman" w:hAnsi="Arial" w:cs="Arial"/>
                <w:color w:val="000000"/>
                <w:kern w:val="0"/>
                <w:sz w:val="20"/>
                <w:szCs w:val="20"/>
                <w:lang w:eastAsia="en-GB"/>
                <w14:ligatures w14:val="none"/>
              </w:rPr>
              <w:t xml:space="preserve">; D. Golding; B. Gwilym; P. Harrison; T. Jackman; N. Lewis; Y. L. Luk; T. Porter; S. Potluri; M. Stechman; S. Tate; D. Thomas; B. Walford; F. Auld; A. Bleakley; S. Johnston; C. Jones; J. Khaw; S. Milne; S. O’Neill; K. K. R. Singh; A. Swan; N. Thorley; S. </w:t>
            </w:r>
            <w:proofErr w:type="spellStart"/>
            <w:r w:rsidRPr="003C0278">
              <w:rPr>
                <w:rFonts w:ascii="Arial" w:eastAsia="Times New Roman" w:hAnsi="Arial" w:cs="Arial"/>
                <w:color w:val="000000"/>
                <w:kern w:val="0"/>
                <w:sz w:val="20"/>
                <w:szCs w:val="20"/>
                <w:lang w:eastAsia="en-GB"/>
                <w14:ligatures w14:val="none"/>
              </w:rPr>
              <w:t>Yalamarthi</w:t>
            </w:r>
            <w:proofErr w:type="spellEnd"/>
            <w:r w:rsidRPr="003C0278">
              <w:rPr>
                <w:rFonts w:ascii="Arial" w:eastAsia="Times New Roman" w:hAnsi="Arial" w:cs="Arial"/>
                <w:color w:val="000000"/>
                <w:kern w:val="0"/>
                <w:sz w:val="20"/>
                <w:szCs w:val="20"/>
                <w:lang w:eastAsia="en-GB"/>
                <w14:ligatures w14:val="none"/>
              </w:rPr>
              <w:t xml:space="preserve">; Z. D. Yin; V. Balian; R. Bana; K. Clark; C. Livesey; G. McLachlan; M. Mohammad; N. Pranesh; C. Richards; F. Ross; M. Sajid; G. Liversedge; Z. Carrington; J. Windebank; A. </w:t>
            </w:r>
            <w:proofErr w:type="spellStart"/>
            <w:r w:rsidRPr="003C0278">
              <w:rPr>
                <w:rFonts w:ascii="Arial" w:eastAsia="Times New Roman" w:hAnsi="Arial" w:cs="Arial"/>
                <w:color w:val="000000"/>
                <w:kern w:val="0"/>
                <w:sz w:val="20"/>
                <w:szCs w:val="20"/>
                <w:lang w:eastAsia="en-GB"/>
                <w14:ligatures w14:val="none"/>
              </w:rPr>
              <w:t>Izzarina</w:t>
            </w:r>
            <w:proofErr w:type="spellEnd"/>
            <w:r w:rsidRPr="003C0278">
              <w:rPr>
                <w:rFonts w:ascii="Arial" w:eastAsia="Times New Roman" w:hAnsi="Arial" w:cs="Arial"/>
                <w:color w:val="000000"/>
                <w:kern w:val="0"/>
                <w:sz w:val="20"/>
                <w:szCs w:val="20"/>
                <w:lang w:eastAsia="en-GB"/>
                <w14:ligatures w14:val="none"/>
              </w:rPr>
              <w:t xml:space="preserve">; U. Akbani; J. Craven; A. </w:t>
            </w:r>
            <w:proofErr w:type="spellStart"/>
            <w:r w:rsidRPr="003C0278">
              <w:rPr>
                <w:rFonts w:ascii="Arial" w:eastAsia="Times New Roman" w:hAnsi="Arial" w:cs="Arial"/>
                <w:color w:val="000000"/>
                <w:kern w:val="0"/>
                <w:sz w:val="20"/>
                <w:szCs w:val="20"/>
                <w:lang w:eastAsia="en-GB"/>
                <w14:ligatures w14:val="none"/>
              </w:rPr>
              <w:t>Aldarragi</w:t>
            </w:r>
            <w:proofErr w:type="spellEnd"/>
            <w:r w:rsidRPr="003C0278">
              <w:rPr>
                <w:rFonts w:ascii="Arial" w:eastAsia="Times New Roman" w:hAnsi="Arial" w:cs="Arial"/>
                <w:color w:val="000000"/>
                <w:kern w:val="0"/>
                <w:sz w:val="20"/>
                <w:szCs w:val="20"/>
                <w:lang w:eastAsia="en-GB"/>
                <w14:ligatures w14:val="none"/>
              </w:rPr>
              <w:t xml:space="preserve">; S. Harding; A. Millward; M. Brooke; J. Francombe; J. </w:t>
            </w:r>
            <w:proofErr w:type="spellStart"/>
            <w:r w:rsidRPr="003C0278">
              <w:rPr>
                <w:rFonts w:ascii="Arial" w:eastAsia="Times New Roman" w:hAnsi="Arial" w:cs="Arial"/>
                <w:color w:val="000000"/>
                <w:kern w:val="0"/>
                <w:sz w:val="20"/>
                <w:szCs w:val="20"/>
                <w:lang w:eastAsia="en-GB"/>
                <w14:ligatures w14:val="none"/>
              </w:rPr>
              <w:t>Gresly</w:t>
            </w:r>
            <w:proofErr w:type="spellEnd"/>
            <w:r w:rsidRPr="003C0278">
              <w:rPr>
                <w:rFonts w:ascii="Arial" w:eastAsia="Times New Roman" w:hAnsi="Arial" w:cs="Arial"/>
                <w:color w:val="000000"/>
                <w:kern w:val="0"/>
                <w:sz w:val="20"/>
                <w:szCs w:val="20"/>
                <w:lang w:eastAsia="en-GB"/>
                <w14:ligatures w14:val="none"/>
              </w:rPr>
              <w:t xml:space="preserve">; S. Hutchinson; K. Kerrigan; E. Matthews; S. Nur; L. Parsons; A. Sandhu; M. Vyas; F. White; A. Zulkifli; L. Zuzarte; T. C. Shortland; M. Bedford; A. Al-Mousawi; J. Arya; S. Azam; A. Azri Yahaya; K. Gill; R. Hallan; C. Hathaway; I. </w:t>
            </w:r>
            <w:proofErr w:type="spellStart"/>
            <w:r w:rsidRPr="003C0278">
              <w:rPr>
                <w:rFonts w:ascii="Arial" w:eastAsia="Times New Roman" w:hAnsi="Arial" w:cs="Arial"/>
                <w:color w:val="000000"/>
                <w:kern w:val="0"/>
                <w:sz w:val="20"/>
                <w:szCs w:val="20"/>
                <w:lang w:eastAsia="en-GB"/>
                <w14:ligatures w14:val="none"/>
              </w:rPr>
              <w:t>Leptidis</w:t>
            </w:r>
            <w:proofErr w:type="spellEnd"/>
            <w:r w:rsidRPr="003C0278">
              <w:rPr>
                <w:rFonts w:ascii="Arial" w:eastAsia="Times New Roman" w:hAnsi="Arial" w:cs="Arial"/>
                <w:color w:val="000000"/>
                <w:kern w:val="0"/>
                <w:sz w:val="20"/>
                <w:szCs w:val="20"/>
                <w:lang w:eastAsia="en-GB"/>
                <w14:ligatures w14:val="none"/>
              </w:rPr>
              <w:t xml:space="preserve">; L. McDonagh; S. </w:t>
            </w:r>
            <w:proofErr w:type="spellStart"/>
            <w:r w:rsidRPr="003C0278">
              <w:rPr>
                <w:rFonts w:ascii="Arial" w:eastAsia="Times New Roman" w:hAnsi="Arial" w:cs="Arial"/>
                <w:color w:val="000000"/>
                <w:kern w:val="0"/>
                <w:sz w:val="20"/>
                <w:szCs w:val="20"/>
                <w:lang w:eastAsia="en-GB"/>
                <w14:ligatures w14:val="none"/>
              </w:rPr>
              <w:t>Mitrasinovic</w:t>
            </w:r>
            <w:proofErr w:type="spellEnd"/>
            <w:r w:rsidRPr="003C0278">
              <w:rPr>
                <w:rFonts w:ascii="Arial" w:eastAsia="Times New Roman" w:hAnsi="Arial" w:cs="Arial"/>
                <w:color w:val="000000"/>
                <w:kern w:val="0"/>
                <w:sz w:val="20"/>
                <w:szCs w:val="20"/>
                <w:lang w:eastAsia="en-GB"/>
                <w14:ligatures w14:val="none"/>
              </w:rPr>
              <w:t xml:space="preserve">; N. Mushtaq; N. Pang; G. B. Peiris; S. </w:t>
            </w:r>
            <w:proofErr w:type="spellStart"/>
            <w:r w:rsidRPr="003C0278">
              <w:rPr>
                <w:rFonts w:ascii="Arial" w:eastAsia="Times New Roman" w:hAnsi="Arial" w:cs="Arial"/>
                <w:color w:val="000000"/>
                <w:kern w:val="0"/>
                <w:sz w:val="20"/>
                <w:szCs w:val="20"/>
                <w:lang w:eastAsia="en-GB"/>
                <w14:ligatures w14:val="none"/>
              </w:rPr>
              <w:t>Rinkoff</w:t>
            </w:r>
            <w:proofErr w:type="spellEnd"/>
            <w:r w:rsidRPr="003C0278">
              <w:rPr>
                <w:rFonts w:ascii="Arial" w:eastAsia="Times New Roman" w:hAnsi="Arial" w:cs="Arial"/>
                <w:color w:val="000000"/>
                <w:kern w:val="0"/>
                <w:sz w:val="20"/>
                <w:szCs w:val="20"/>
                <w:lang w:eastAsia="en-GB"/>
                <w14:ligatures w14:val="none"/>
              </w:rPr>
              <w:t xml:space="preserve">; V. Gopalan; A. </w:t>
            </w:r>
            <w:proofErr w:type="spellStart"/>
            <w:r w:rsidRPr="003C0278">
              <w:rPr>
                <w:rFonts w:ascii="Arial" w:eastAsia="Times New Roman" w:hAnsi="Arial" w:cs="Arial"/>
                <w:color w:val="000000"/>
                <w:kern w:val="0"/>
                <w:sz w:val="20"/>
                <w:szCs w:val="20"/>
                <w:lang w:eastAsia="en-GB"/>
                <w14:ligatures w14:val="none"/>
              </w:rPr>
              <w:t>Midgen</w:t>
            </w:r>
            <w:proofErr w:type="spellEnd"/>
            <w:r w:rsidRPr="003C0278">
              <w:rPr>
                <w:rFonts w:ascii="Arial" w:eastAsia="Times New Roman" w:hAnsi="Arial" w:cs="Arial"/>
                <w:color w:val="000000"/>
                <w:kern w:val="0"/>
                <w:sz w:val="20"/>
                <w:szCs w:val="20"/>
                <w:lang w:eastAsia="en-GB"/>
                <w14:ligatures w14:val="none"/>
              </w:rPr>
              <w:t>; P. Khadka; O. Cheng; S. Taneja; N. Manobharath; L. Chan; E. Christopher; A. Gonzalez-</w:t>
            </w:r>
            <w:proofErr w:type="spellStart"/>
            <w:r w:rsidRPr="003C0278">
              <w:rPr>
                <w:rFonts w:ascii="Arial" w:eastAsia="Times New Roman" w:hAnsi="Arial" w:cs="Arial"/>
                <w:color w:val="000000"/>
                <w:kern w:val="0"/>
                <w:sz w:val="20"/>
                <w:szCs w:val="20"/>
                <w:lang w:eastAsia="en-GB"/>
                <w14:ligatures w14:val="none"/>
              </w:rPr>
              <w:t>Ciscar</w:t>
            </w:r>
            <w:proofErr w:type="spellEnd"/>
            <w:r w:rsidRPr="003C0278">
              <w:rPr>
                <w:rFonts w:ascii="Arial" w:eastAsia="Times New Roman" w:hAnsi="Arial" w:cs="Arial"/>
                <w:color w:val="000000"/>
                <w:kern w:val="0"/>
                <w:sz w:val="20"/>
                <w:szCs w:val="20"/>
                <w:lang w:eastAsia="en-GB"/>
                <w14:ligatures w14:val="none"/>
              </w:rPr>
              <w:t xml:space="preserve">; C. J. Graham; H. Lim; H. M. Paterson; A. Rogers; C. Roy; D. Rutherford; F. Smith; G. </w:t>
            </w:r>
            <w:proofErr w:type="spellStart"/>
            <w:r w:rsidRPr="003C0278">
              <w:rPr>
                <w:rFonts w:ascii="Arial" w:eastAsia="Times New Roman" w:hAnsi="Arial" w:cs="Arial"/>
                <w:color w:val="000000"/>
                <w:kern w:val="0"/>
                <w:sz w:val="20"/>
                <w:szCs w:val="20"/>
                <w:lang w:eastAsia="en-GB"/>
                <w14:ligatures w14:val="none"/>
              </w:rPr>
              <w:t>Zubikarai</w:t>
            </w:r>
            <w:proofErr w:type="spellEnd"/>
            <w:r w:rsidRPr="003C0278">
              <w:rPr>
                <w:rFonts w:ascii="Arial" w:eastAsia="Times New Roman" w:hAnsi="Arial" w:cs="Arial"/>
                <w:color w:val="000000"/>
                <w:kern w:val="0"/>
                <w:sz w:val="20"/>
                <w:szCs w:val="20"/>
                <w:lang w:eastAsia="en-GB"/>
                <w14:ligatures w14:val="none"/>
              </w:rPr>
              <w:t>; J. Y. Kok; D. W. E. Lim; T. Buick; M. Boland; S. Piya; R. Devlin; C. J. Fairfield; R. J. George; M. Rahi; R. Al-</w:t>
            </w:r>
            <w:proofErr w:type="spellStart"/>
            <w:r w:rsidRPr="003C0278">
              <w:rPr>
                <w:rFonts w:ascii="Arial" w:eastAsia="Times New Roman" w:hAnsi="Arial" w:cs="Arial"/>
                <w:color w:val="000000"/>
                <w:kern w:val="0"/>
                <w:sz w:val="20"/>
                <w:szCs w:val="20"/>
                <w:lang w:eastAsia="en-GB"/>
                <w14:ligatures w14:val="none"/>
              </w:rPr>
              <w:t>Khudairi</w:t>
            </w:r>
            <w:proofErr w:type="spellEnd"/>
            <w:r w:rsidRPr="003C0278">
              <w:rPr>
                <w:rFonts w:ascii="Arial" w:eastAsia="Times New Roman" w:hAnsi="Arial" w:cs="Arial"/>
                <w:color w:val="000000"/>
                <w:kern w:val="0"/>
                <w:sz w:val="20"/>
                <w:szCs w:val="20"/>
                <w:lang w:eastAsia="en-GB"/>
                <w14:ligatures w14:val="none"/>
              </w:rPr>
              <w:t xml:space="preserve">; M. Bamford; M. Chang; J. Cheng; C. Hedley; R. Joseph; B. Mitchell; L. Rothwell; A. Siddiqui; J. Smith; K. Taylor; O. Wroe Wright; S. Zaman; S. </w:t>
            </w:r>
            <w:proofErr w:type="spellStart"/>
            <w:r w:rsidRPr="003C0278">
              <w:rPr>
                <w:rFonts w:ascii="Arial" w:eastAsia="Times New Roman" w:hAnsi="Arial" w:cs="Arial"/>
                <w:color w:val="000000"/>
                <w:kern w:val="0"/>
                <w:sz w:val="20"/>
                <w:szCs w:val="20"/>
                <w:lang w:eastAsia="en-GB"/>
                <w14:ligatures w14:val="none"/>
              </w:rPr>
              <w:t>Hajiev</w:t>
            </w:r>
            <w:proofErr w:type="spellEnd"/>
            <w:r w:rsidRPr="003C0278">
              <w:rPr>
                <w:rFonts w:ascii="Arial" w:eastAsia="Times New Roman" w:hAnsi="Arial" w:cs="Arial"/>
                <w:color w:val="000000"/>
                <w:kern w:val="0"/>
                <w:sz w:val="20"/>
                <w:szCs w:val="20"/>
                <w:lang w:eastAsia="en-GB"/>
                <w14:ligatures w14:val="none"/>
              </w:rPr>
              <w:t xml:space="preserve">; T. Ross; H. K. Baryan; G. Boyd; H. Conchie; L. Cox; N. Hill; K. Krishna; F. Lakin; S. Scotcher; M. Owen; E. Crisp; C. Thompson; J. Alberts; M. Asad; J. Barraclough; D. Marshall; W. Wakeford; P. Cronbach; F. D’Souza; E. </w:t>
            </w:r>
            <w:proofErr w:type="spellStart"/>
            <w:r w:rsidRPr="003C0278">
              <w:rPr>
                <w:rFonts w:ascii="Arial" w:eastAsia="Times New Roman" w:hAnsi="Arial" w:cs="Arial"/>
                <w:color w:val="000000"/>
                <w:kern w:val="0"/>
                <w:sz w:val="20"/>
                <w:szCs w:val="20"/>
                <w:lang w:eastAsia="en-GB"/>
                <w14:ligatures w14:val="none"/>
              </w:rPr>
              <w:t>Gammeri</w:t>
            </w:r>
            <w:proofErr w:type="spellEnd"/>
            <w:r w:rsidRPr="003C0278">
              <w:rPr>
                <w:rFonts w:ascii="Arial" w:eastAsia="Times New Roman" w:hAnsi="Arial" w:cs="Arial"/>
                <w:color w:val="000000"/>
                <w:kern w:val="0"/>
                <w:sz w:val="20"/>
                <w:szCs w:val="20"/>
                <w:lang w:eastAsia="en-GB"/>
                <w14:ligatures w14:val="none"/>
              </w:rPr>
              <w:t xml:space="preserve">; J. Houlton; M. Hall; A. Kethees; R. Patel; M. Perera; M. Shaid; E. Webb; A. Saiyed; A. Charalambous; J. L. Hollywood; R. F. L. Hammond; S. Beattie; M. Chadwick; O. El-Taji; S. Haddad; M. Mann; K. Popat; L. Rimmer; H. </w:t>
            </w:r>
            <w:proofErr w:type="spellStart"/>
            <w:r w:rsidRPr="003C0278">
              <w:rPr>
                <w:rFonts w:ascii="Arial" w:eastAsia="Times New Roman" w:hAnsi="Arial" w:cs="Arial"/>
                <w:color w:val="000000"/>
                <w:kern w:val="0"/>
                <w:sz w:val="20"/>
                <w:szCs w:val="20"/>
                <w:lang w:eastAsia="en-GB"/>
                <w14:ligatures w14:val="none"/>
              </w:rPr>
              <w:t>Riyat</w:t>
            </w:r>
            <w:proofErr w:type="spellEnd"/>
            <w:r w:rsidRPr="003C0278">
              <w:rPr>
                <w:rFonts w:ascii="Arial" w:eastAsia="Times New Roman" w:hAnsi="Arial" w:cs="Arial"/>
                <w:color w:val="000000"/>
                <w:kern w:val="0"/>
                <w:sz w:val="20"/>
                <w:szCs w:val="20"/>
                <w:lang w:eastAsia="en-GB"/>
                <w14:ligatures w14:val="none"/>
              </w:rPr>
              <w:t xml:space="preserve">; H. Smith; J. Matthews; V. Mendonca; J. </w:t>
            </w:r>
            <w:proofErr w:type="spellStart"/>
            <w:r w:rsidRPr="003C0278">
              <w:rPr>
                <w:rFonts w:ascii="Arial" w:eastAsia="Times New Roman" w:hAnsi="Arial" w:cs="Arial"/>
                <w:color w:val="000000"/>
                <w:kern w:val="0"/>
                <w:sz w:val="20"/>
                <w:szCs w:val="20"/>
                <w:lang w:eastAsia="en-GB"/>
                <w14:ligatures w14:val="none"/>
              </w:rPr>
              <w:t>Spinty</w:t>
            </w:r>
            <w:proofErr w:type="spellEnd"/>
            <w:r w:rsidRPr="003C0278">
              <w:rPr>
                <w:rFonts w:ascii="Arial" w:eastAsia="Times New Roman" w:hAnsi="Arial" w:cs="Arial"/>
                <w:color w:val="000000"/>
                <w:kern w:val="0"/>
                <w:sz w:val="20"/>
                <w:szCs w:val="20"/>
                <w:lang w:eastAsia="en-GB"/>
                <w14:ligatures w14:val="none"/>
              </w:rPr>
              <w:t xml:space="preserve">; N. Glynn; U. Muhammad; L. Anderson; C. Anandarajah; M. </w:t>
            </w:r>
            <w:proofErr w:type="spellStart"/>
            <w:r w:rsidRPr="003C0278">
              <w:rPr>
                <w:rFonts w:ascii="Arial" w:eastAsia="Times New Roman" w:hAnsi="Arial" w:cs="Arial"/>
                <w:color w:val="000000"/>
                <w:kern w:val="0"/>
                <w:sz w:val="20"/>
                <w:szCs w:val="20"/>
                <w:lang w:eastAsia="en-GB"/>
                <w14:ligatures w14:val="none"/>
              </w:rPr>
              <w:t>Cipparrone</w:t>
            </w:r>
            <w:proofErr w:type="spellEnd"/>
            <w:r w:rsidRPr="003C0278">
              <w:rPr>
                <w:rFonts w:ascii="Arial" w:eastAsia="Times New Roman" w:hAnsi="Arial" w:cs="Arial"/>
                <w:color w:val="000000"/>
                <w:kern w:val="0"/>
                <w:sz w:val="20"/>
                <w:szCs w:val="20"/>
                <w:lang w:eastAsia="en-GB"/>
                <w14:ligatures w14:val="none"/>
              </w:rPr>
              <w:t xml:space="preserve">; K. Desai; C. Gao; E. T. Goh; M. Howlader; N. Jeffreys; A. Karmarkar; G. Mathew; H. Mukhtar; E. Ozcan; A. </w:t>
            </w:r>
            <w:proofErr w:type="spellStart"/>
            <w:r w:rsidRPr="003C0278">
              <w:rPr>
                <w:rFonts w:ascii="Arial" w:eastAsia="Times New Roman" w:hAnsi="Arial" w:cs="Arial"/>
                <w:color w:val="000000"/>
                <w:kern w:val="0"/>
                <w:sz w:val="20"/>
                <w:szCs w:val="20"/>
                <w:lang w:eastAsia="en-GB"/>
                <w14:ligatures w14:val="none"/>
              </w:rPr>
              <w:t>Renukanthan</w:t>
            </w:r>
            <w:proofErr w:type="spellEnd"/>
            <w:r w:rsidRPr="003C0278">
              <w:rPr>
                <w:rFonts w:ascii="Arial" w:eastAsia="Times New Roman" w:hAnsi="Arial" w:cs="Arial"/>
                <w:color w:val="000000"/>
                <w:kern w:val="0"/>
                <w:sz w:val="20"/>
                <w:szCs w:val="20"/>
                <w:lang w:eastAsia="en-GB"/>
                <w14:ligatures w14:val="none"/>
              </w:rPr>
              <w:t xml:space="preserve">; N. Sarens; C. Sinha; A. Woolley; R. Bogle; O. Komolafe; F. Loo; D. Waugh; R. Zeng; K. McCormack; A. Crewe; J. Mathias; A. Owen; A. Prior; I. Saunders; L. Crilly; J. McKeon; H. K. </w:t>
            </w:r>
            <w:proofErr w:type="spellStart"/>
            <w:r w:rsidRPr="003C0278">
              <w:rPr>
                <w:rFonts w:ascii="Arial" w:eastAsia="Times New Roman" w:hAnsi="Arial" w:cs="Arial"/>
                <w:color w:val="000000"/>
                <w:kern w:val="0"/>
                <w:sz w:val="20"/>
                <w:szCs w:val="20"/>
                <w:lang w:eastAsia="en-GB"/>
                <w14:ligatures w14:val="none"/>
              </w:rPr>
              <w:t>Ubhi</w:t>
            </w:r>
            <w:proofErr w:type="spellEnd"/>
            <w:r w:rsidRPr="003C0278">
              <w:rPr>
                <w:rFonts w:ascii="Arial" w:eastAsia="Times New Roman" w:hAnsi="Arial" w:cs="Arial"/>
                <w:color w:val="000000"/>
                <w:kern w:val="0"/>
                <w:sz w:val="20"/>
                <w:szCs w:val="20"/>
                <w:lang w:eastAsia="en-GB"/>
                <w14:ligatures w14:val="none"/>
              </w:rPr>
              <w:t xml:space="preserve">; I. Ashworth; L. Nelson; D. </w:t>
            </w:r>
            <w:proofErr w:type="spellStart"/>
            <w:r w:rsidRPr="003C0278">
              <w:rPr>
                <w:rFonts w:ascii="Arial" w:eastAsia="Times New Roman" w:hAnsi="Arial" w:cs="Arial"/>
                <w:color w:val="000000"/>
                <w:kern w:val="0"/>
                <w:sz w:val="20"/>
                <w:szCs w:val="20"/>
                <w:lang w:eastAsia="en-GB"/>
                <w14:ligatures w14:val="none"/>
              </w:rPr>
              <w:t>Ratnasingham</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Adeogun</w:t>
            </w:r>
            <w:proofErr w:type="spellEnd"/>
            <w:r w:rsidRPr="003C0278">
              <w:rPr>
                <w:rFonts w:ascii="Arial" w:eastAsia="Times New Roman" w:hAnsi="Arial" w:cs="Arial"/>
                <w:color w:val="000000"/>
                <w:kern w:val="0"/>
                <w:sz w:val="20"/>
                <w:szCs w:val="20"/>
                <w:lang w:eastAsia="en-GB"/>
                <w14:ligatures w14:val="none"/>
              </w:rPr>
              <w:t xml:space="preserve">; R. Carr; C. Davison; S. </w:t>
            </w:r>
            <w:proofErr w:type="spellStart"/>
            <w:r w:rsidRPr="003C0278">
              <w:rPr>
                <w:rFonts w:ascii="Arial" w:eastAsia="Times New Roman" w:hAnsi="Arial" w:cs="Arial"/>
                <w:color w:val="000000"/>
                <w:kern w:val="0"/>
                <w:sz w:val="20"/>
                <w:szCs w:val="20"/>
                <w:lang w:eastAsia="en-GB"/>
                <w14:ligatures w14:val="none"/>
              </w:rPr>
              <w:t>Devalia</w:t>
            </w:r>
            <w:proofErr w:type="spellEnd"/>
            <w:r w:rsidRPr="003C0278">
              <w:rPr>
                <w:rFonts w:ascii="Arial" w:eastAsia="Times New Roman" w:hAnsi="Arial" w:cs="Arial"/>
                <w:color w:val="000000"/>
                <w:kern w:val="0"/>
                <w:sz w:val="20"/>
                <w:szCs w:val="20"/>
                <w:lang w:eastAsia="en-GB"/>
                <w14:ligatures w14:val="none"/>
              </w:rPr>
              <w:t xml:space="preserve">; A. Hayat; R. B. Karsan; C. Osborne; C. </w:t>
            </w:r>
            <w:proofErr w:type="spellStart"/>
            <w:r w:rsidRPr="003C0278">
              <w:rPr>
                <w:rFonts w:ascii="Arial" w:eastAsia="Times New Roman" w:hAnsi="Arial" w:cs="Arial"/>
                <w:color w:val="000000"/>
                <w:kern w:val="0"/>
                <w:sz w:val="20"/>
                <w:szCs w:val="20"/>
                <w:lang w:eastAsia="en-GB"/>
                <w14:ligatures w14:val="none"/>
              </w:rPr>
              <w:t>Weegenaar</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Wijeyaratne</w:t>
            </w:r>
            <w:proofErr w:type="spellEnd"/>
            <w:r w:rsidRPr="003C0278">
              <w:rPr>
                <w:rFonts w:ascii="Arial" w:eastAsia="Times New Roman" w:hAnsi="Arial" w:cs="Arial"/>
                <w:color w:val="000000"/>
                <w:kern w:val="0"/>
                <w:sz w:val="20"/>
                <w:szCs w:val="20"/>
                <w:lang w:eastAsia="en-GB"/>
                <w14:ligatures w14:val="none"/>
              </w:rPr>
              <w:t xml:space="preserve">; M. Curran; C. Horner; F. Babatunde; E. </w:t>
            </w:r>
            <w:proofErr w:type="spellStart"/>
            <w:r w:rsidRPr="003C0278">
              <w:rPr>
                <w:rFonts w:ascii="Arial" w:eastAsia="Times New Roman" w:hAnsi="Arial" w:cs="Arial"/>
                <w:color w:val="000000"/>
                <w:kern w:val="0"/>
                <w:sz w:val="20"/>
                <w:szCs w:val="20"/>
                <w:lang w:eastAsia="en-GB"/>
                <w14:ligatures w14:val="none"/>
              </w:rPr>
              <w:t>Barnor-Ahiaku</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Chitsabesan</w:t>
            </w:r>
            <w:proofErr w:type="spellEnd"/>
            <w:r w:rsidRPr="003C0278">
              <w:rPr>
                <w:rFonts w:ascii="Arial" w:eastAsia="Times New Roman" w:hAnsi="Arial" w:cs="Arial"/>
                <w:color w:val="000000"/>
                <w:kern w:val="0"/>
                <w:sz w:val="20"/>
                <w:szCs w:val="20"/>
                <w:lang w:eastAsia="en-GB"/>
                <w14:ligatures w14:val="none"/>
              </w:rPr>
              <w:t xml:space="preserve">; O. Dixon; N. Hall; N. </w:t>
            </w:r>
            <w:proofErr w:type="spellStart"/>
            <w:r w:rsidRPr="003C0278">
              <w:rPr>
                <w:rFonts w:ascii="Arial" w:eastAsia="Times New Roman" w:hAnsi="Arial" w:cs="Arial"/>
                <w:color w:val="000000"/>
                <w:kern w:val="0"/>
                <w:sz w:val="20"/>
                <w:szCs w:val="20"/>
                <w:lang w:eastAsia="en-GB"/>
                <w14:ligatures w14:val="none"/>
              </w:rPr>
              <w:t>Ilenkovan</w:t>
            </w:r>
            <w:proofErr w:type="spellEnd"/>
            <w:r w:rsidRPr="003C0278">
              <w:rPr>
                <w:rFonts w:ascii="Arial" w:eastAsia="Times New Roman" w:hAnsi="Arial" w:cs="Arial"/>
                <w:color w:val="000000"/>
                <w:kern w:val="0"/>
                <w:sz w:val="20"/>
                <w:szCs w:val="20"/>
                <w:lang w:eastAsia="en-GB"/>
                <w14:ligatures w14:val="none"/>
              </w:rPr>
              <w:t xml:space="preserve">; T. Mackrell; N. </w:t>
            </w:r>
            <w:proofErr w:type="spellStart"/>
            <w:r w:rsidRPr="003C0278">
              <w:rPr>
                <w:rFonts w:ascii="Arial" w:eastAsia="Times New Roman" w:hAnsi="Arial" w:cs="Arial"/>
                <w:color w:val="000000"/>
                <w:kern w:val="0"/>
                <w:sz w:val="20"/>
                <w:szCs w:val="20"/>
                <w:lang w:eastAsia="en-GB"/>
                <w14:ligatures w14:val="none"/>
              </w:rPr>
              <w:t>Nithianandasivam</w:t>
            </w:r>
            <w:proofErr w:type="spellEnd"/>
            <w:r w:rsidRPr="003C0278">
              <w:rPr>
                <w:rFonts w:ascii="Arial" w:eastAsia="Times New Roman" w:hAnsi="Arial" w:cs="Arial"/>
                <w:color w:val="000000"/>
                <w:kern w:val="0"/>
                <w:sz w:val="20"/>
                <w:szCs w:val="20"/>
                <w:lang w:eastAsia="en-GB"/>
                <w14:ligatures w14:val="none"/>
              </w:rPr>
              <w:t xml:space="preserve">; J. Orr; F. Palazzo; M. Saad; L. Sandland-Taylor; J. Sherlock; T. Ashdown; S. Chandler; T. </w:t>
            </w:r>
            <w:proofErr w:type="spellStart"/>
            <w:r w:rsidRPr="003C0278">
              <w:rPr>
                <w:rFonts w:ascii="Arial" w:eastAsia="Times New Roman" w:hAnsi="Arial" w:cs="Arial"/>
                <w:color w:val="000000"/>
                <w:kern w:val="0"/>
                <w:sz w:val="20"/>
                <w:szCs w:val="20"/>
                <w:lang w:eastAsia="en-GB"/>
                <w14:ligatures w14:val="none"/>
              </w:rPr>
              <w:t>Garsaa</w:t>
            </w:r>
            <w:proofErr w:type="spellEnd"/>
            <w:r w:rsidRPr="003C0278">
              <w:rPr>
                <w:rFonts w:ascii="Arial" w:eastAsia="Times New Roman" w:hAnsi="Arial" w:cs="Arial"/>
                <w:color w:val="000000"/>
                <w:kern w:val="0"/>
                <w:sz w:val="20"/>
                <w:szCs w:val="20"/>
                <w:lang w:eastAsia="en-GB"/>
                <w14:ligatures w14:val="none"/>
              </w:rPr>
              <w:t xml:space="preserve">; J. Lloyd; S. Y. Loh; S. Ng; C. Perkins; R. Underhill; T. Arthur; J. Ng; M. Kovacevic; S. </w:t>
            </w:r>
            <w:proofErr w:type="spellStart"/>
            <w:r w:rsidRPr="003C0278">
              <w:rPr>
                <w:rFonts w:ascii="Arial" w:eastAsia="Times New Roman" w:hAnsi="Arial" w:cs="Arial"/>
                <w:color w:val="000000"/>
                <w:kern w:val="0"/>
                <w:sz w:val="20"/>
                <w:szCs w:val="20"/>
                <w:lang w:eastAsia="en-GB"/>
                <w14:ligatures w14:val="none"/>
              </w:rPr>
              <w:t>Delibegovic</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Karamanliev</w:t>
            </w:r>
            <w:proofErr w:type="spellEnd"/>
            <w:r w:rsidRPr="003C0278">
              <w:rPr>
                <w:rFonts w:ascii="Arial" w:eastAsia="Times New Roman" w:hAnsi="Arial" w:cs="Arial"/>
                <w:color w:val="000000"/>
                <w:kern w:val="0"/>
                <w:sz w:val="20"/>
                <w:szCs w:val="20"/>
                <w:lang w:eastAsia="en-GB"/>
                <w14:ligatures w14:val="none"/>
              </w:rPr>
              <w:t xml:space="preserve">; T. Ivanov; T. </w:t>
            </w:r>
            <w:proofErr w:type="spellStart"/>
            <w:r w:rsidRPr="003C0278">
              <w:rPr>
                <w:rFonts w:ascii="Arial" w:eastAsia="Times New Roman" w:hAnsi="Arial" w:cs="Arial"/>
                <w:color w:val="000000"/>
                <w:kern w:val="0"/>
                <w:sz w:val="20"/>
                <w:szCs w:val="20"/>
                <w:lang w:eastAsia="en-GB"/>
                <w14:ligatures w14:val="none"/>
              </w:rPr>
              <w:t>Yotsov</w:t>
            </w:r>
            <w:proofErr w:type="spellEnd"/>
            <w:r w:rsidRPr="003C0278">
              <w:rPr>
                <w:rFonts w:ascii="Arial" w:eastAsia="Times New Roman" w:hAnsi="Arial" w:cs="Arial"/>
                <w:color w:val="000000"/>
                <w:kern w:val="0"/>
                <w:sz w:val="20"/>
                <w:szCs w:val="20"/>
                <w:lang w:eastAsia="en-GB"/>
                <w14:ligatures w14:val="none"/>
              </w:rPr>
              <w:t xml:space="preserve">; I. Ilieva; A. </w:t>
            </w:r>
            <w:proofErr w:type="spellStart"/>
            <w:r w:rsidRPr="003C0278">
              <w:rPr>
                <w:rFonts w:ascii="Arial" w:eastAsia="Times New Roman" w:hAnsi="Arial" w:cs="Arial"/>
                <w:color w:val="000000"/>
                <w:kern w:val="0"/>
                <w:sz w:val="20"/>
                <w:szCs w:val="20"/>
                <w:lang w:eastAsia="en-GB"/>
                <w14:ligatures w14:val="none"/>
              </w:rPr>
              <w:t>Akisheva</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Shoshkova</w:t>
            </w:r>
            <w:proofErr w:type="spellEnd"/>
            <w:r w:rsidRPr="003C0278">
              <w:rPr>
                <w:rFonts w:ascii="Arial" w:eastAsia="Times New Roman" w:hAnsi="Arial" w:cs="Arial"/>
                <w:color w:val="000000"/>
                <w:kern w:val="0"/>
                <w:sz w:val="20"/>
                <w:szCs w:val="20"/>
                <w:lang w:eastAsia="en-GB"/>
                <w14:ligatures w14:val="none"/>
              </w:rPr>
              <w:t xml:space="preserve">; E. Nawaz; M. </w:t>
            </w:r>
            <w:proofErr w:type="spellStart"/>
            <w:r w:rsidRPr="003C0278">
              <w:rPr>
                <w:rFonts w:ascii="Arial" w:eastAsia="Times New Roman" w:hAnsi="Arial" w:cs="Arial"/>
                <w:color w:val="000000"/>
                <w:kern w:val="0"/>
                <w:sz w:val="20"/>
                <w:szCs w:val="20"/>
                <w:lang w:eastAsia="en-GB"/>
                <w14:ligatures w14:val="none"/>
              </w:rPr>
              <w:t>Swamad</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Neykov</w:t>
            </w:r>
            <w:proofErr w:type="spellEnd"/>
            <w:r w:rsidRPr="003C0278">
              <w:rPr>
                <w:rFonts w:ascii="Arial" w:eastAsia="Times New Roman" w:hAnsi="Arial" w:cs="Arial"/>
                <w:color w:val="000000"/>
                <w:kern w:val="0"/>
                <w:sz w:val="20"/>
                <w:szCs w:val="20"/>
                <w:lang w:eastAsia="en-GB"/>
                <w14:ligatures w14:val="none"/>
              </w:rPr>
              <w:t xml:space="preserve">; R. </w:t>
            </w:r>
            <w:proofErr w:type="spellStart"/>
            <w:r w:rsidRPr="003C0278">
              <w:rPr>
                <w:rFonts w:ascii="Arial" w:eastAsia="Times New Roman" w:hAnsi="Arial" w:cs="Arial"/>
                <w:color w:val="000000"/>
                <w:kern w:val="0"/>
                <w:sz w:val="20"/>
                <w:szCs w:val="20"/>
                <w:lang w:eastAsia="en-GB"/>
                <w14:ligatures w14:val="none"/>
              </w:rPr>
              <w:t>Žebrák</w:t>
            </w:r>
            <w:proofErr w:type="spellEnd"/>
            <w:r w:rsidRPr="003C0278">
              <w:rPr>
                <w:rFonts w:ascii="Arial" w:eastAsia="Times New Roman" w:hAnsi="Arial" w:cs="Arial"/>
                <w:color w:val="000000"/>
                <w:kern w:val="0"/>
                <w:sz w:val="20"/>
                <w:szCs w:val="20"/>
                <w:lang w:eastAsia="en-GB"/>
                <w14:ligatures w14:val="none"/>
              </w:rPr>
              <w:t xml:space="preserve">; R. Paramasivam; A. Martensen; H. M. Larsen; L. </w:t>
            </w:r>
            <w:proofErr w:type="spellStart"/>
            <w:r w:rsidRPr="003C0278">
              <w:rPr>
                <w:rFonts w:ascii="Arial" w:eastAsia="Times New Roman" w:hAnsi="Arial" w:cs="Arial"/>
                <w:color w:val="000000"/>
                <w:kern w:val="0"/>
                <w:sz w:val="20"/>
                <w:szCs w:val="20"/>
                <w:lang w:eastAsia="en-GB"/>
                <w14:ligatures w14:val="none"/>
              </w:rPr>
              <w:t>Rädeker</w:t>
            </w:r>
            <w:proofErr w:type="spellEnd"/>
            <w:r w:rsidRPr="003C0278">
              <w:rPr>
                <w:rFonts w:ascii="Arial" w:eastAsia="Times New Roman" w:hAnsi="Arial" w:cs="Arial"/>
                <w:color w:val="000000"/>
                <w:kern w:val="0"/>
                <w:sz w:val="20"/>
                <w:szCs w:val="20"/>
                <w:lang w:eastAsia="en-GB"/>
                <w14:ligatures w14:val="none"/>
              </w:rPr>
              <w:t xml:space="preserve">; P. E. Frey; A. Kechagias; A. Turunen; J. </w:t>
            </w:r>
            <w:proofErr w:type="spellStart"/>
            <w:r w:rsidRPr="003C0278">
              <w:rPr>
                <w:rFonts w:ascii="Arial" w:eastAsia="Times New Roman" w:hAnsi="Arial" w:cs="Arial"/>
                <w:color w:val="000000"/>
                <w:kern w:val="0"/>
                <w:sz w:val="20"/>
                <w:szCs w:val="20"/>
                <w:lang w:eastAsia="en-GB"/>
                <w14:ligatures w14:val="none"/>
              </w:rPr>
              <w:t>Katunin</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Niskakangas</w:t>
            </w:r>
            <w:proofErr w:type="spellEnd"/>
            <w:r w:rsidRPr="003C0278">
              <w:rPr>
                <w:rFonts w:ascii="Arial" w:eastAsia="Times New Roman" w:hAnsi="Arial" w:cs="Arial"/>
                <w:color w:val="000000"/>
                <w:kern w:val="0"/>
                <w:sz w:val="20"/>
                <w:szCs w:val="20"/>
                <w:lang w:eastAsia="en-GB"/>
                <w14:ligatures w14:val="none"/>
              </w:rPr>
              <w:t xml:space="preserve">; A. Ojakäär; A. </w:t>
            </w:r>
            <w:proofErr w:type="spellStart"/>
            <w:r w:rsidRPr="003C0278">
              <w:rPr>
                <w:rFonts w:ascii="Arial" w:eastAsia="Times New Roman" w:hAnsi="Arial" w:cs="Arial"/>
                <w:color w:val="000000"/>
                <w:kern w:val="0"/>
                <w:sz w:val="20"/>
                <w:szCs w:val="20"/>
                <w:lang w:eastAsia="en-GB"/>
                <w14:ligatures w14:val="none"/>
              </w:rPr>
              <w:t>Venara</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LeNaoures</w:t>
            </w:r>
            <w:proofErr w:type="spellEnd"/>
            <w:r w:rsidRPr="003C0278">
              <w:rPr>
                <w:rFonts w:ascii="Arial" w:eastAsia="Times New Roman" w:hAnsi="Arial" w:cs="Arial"/>
                <w:color w:val="000000"/>
                <w:kern w:val="0"/>
                <w:sz w:val="20"/>
                <w:szCs w:val="20"/>
                <w:lang w:eastAsia="en-GB"/>
                <w14:ligatures w14:val="none"/>
              </w:rPr>
              <w:t xml:space="preserve">; E. </w:t>
            </w:r>
            <w:proofErr w:type="spellStart"/>
            <w:r w:rsidRPr="003C0278">
              <w:rPr>
                <w:rFonts w:ascii="Arial" w:eastAsia="Times New Roman" w:hAnsi="Arial" w:cs="Arial"/>
                <w:color w:val="000000"/>
                <w:kern w:val="0"/>
                <w:sz w:val="20"/>
                <w:szCs w:val="20"/>
                <w:lang w:eastAsia="en-GB"/>
                <w14:ligatures w14:val="none"/>
              </w:rPr>
              <w:t>Duchalais</w:t>
            </w:r>
            <w:proofErr w:type="spellEnd"/>
            <w:r w:rsidRPr="003C0278">
              <w:rPr>
                <w:rFonts w:ascii="Arial" w:eastAsia="Times New Roman" w:hAnsi="Arial" w:cs="Arial"/>
                <w:color w:val="000000"/>
                <w:kern w:val="0"/>
                <w:sz w:val="20"/>
                <w:szCs w:val="20"/>
                <w:lang w:eastAsia="en-GB"/>
                <w14:ligatures w14:val="none"/>
              </w:rPr>
              <w:t xml:space="preserve">; T. Vignaud; S. Frey; C. </w:t>
            </w:r>
            <w:proofErr w:type="spellStart"/>
            <w:r w:rsidRPr="003C0278">
              <w:rPr>
                <w:rFonts w:ascii="Arial" w:eastAsia="Times New Roman" w:hAnsi="Arial" w:cs="Arial"/>
                <w:color w:val="000000"/>
                <w:kern w:val="0"/>
                <w:sz w:val="20"/>
                <w:szCs w:val="20"/>
                <w:lang w:eastAsia="en-GB"/>
                <w14:ligatures w14:val="none"/>
              </w:rPr>
              <w:t>Ricolleau</w:t>
            </w:r>
            <w:proofErr w:type="spellEnd"/>
            <w:r w:rsidRPr="003C0278">
              <w:rPr>
                <w:rFonts w:ascii="Arial" w:eastAsia="Times New Roman" w:hAnsi="Arial" w:cs="Arial"/>
                <w:color w:val="000000"/>
                <w:kern w:val="0"/>
                <w:sz w:val="20"/>
                <w:szCs w:val="20"/>
                <w:lang w:eastAsia="en-GB"/>
                <w14:ligatures w14:val="none"/>
              </w:rPr>
              <w:t xml:space="preserve">; A. Ioannidis; M. Konstantinidis; F. </w:t>
            </w:r>
            <w:proofErr w:type="spellStart"/>
            <w:r w:rsidRPr="003C0278">
              <w:rPr>
                <w:rFonts w:ascii="Arial" w:eastAsia="Times New Roman" w:hAnsi="Arial" w:cs="Arial"/>
                <w:color w:val="000000"/>
                <w:kern w:val="0"/>
                <w:sz w:val="20"/>
                <w:szCs w:val="20"/>
                <w:lang w:eastAsia="en-GB"/>
                <w14:ligatures w14:val="none"/>
              </w:rPr>
              <w:t>Antonakopoulos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Mathioulaki</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Chrysoheris</w:t>
            </w:r>
            <w:proofErr w:type="spellEnd"/>
            <w:r w:rsidRPr="003C0278">
              <w:rPr>
                <w:rFonts w:ascii="Arial" w:eastAsia="Times New Roman" w:hAnsi="Arial" w:cs="Arial"/>
                <w:color w:val="000000"/>
                <w:kern w:val="0"/>
                <w:sz w:val="20"/>
                <w:szCs w:val="20"/>
                <w:lang w:eastAsia="en-GB"/>
                <w14:ligatures w14:val="none"/>
              </w:rPr>
              <w:t xml:space="preserve">; P. G. Athanasopoulos; C. </w:t>
            </w:r>
            <w:proofErr w:type="spellStart"/>
            <w:r w:rsidRPr="003C0278">
              <w:rPr>
                <w:rFonts w:ascii="Arial" w:eastAsia="Times New Roman" w:hAnsi="Arial" w:cs="Arial"/>
                <w:color w:val="000000"/>
                <w:kern w:val="0"/>
                <w:sz w:val="20"/>
                <w:szCs w:val="20"/>
                <w:lang w:eastAsia="en-GB"/>
                <w14:ligatures w14:val="none"/>
              </w:rPr>
              <w:t>Koutserimpas</w:t>
            </w:r>
            <w:proofErr w:type="spellEnd"/>
            <w:r w:rsidRPr="003C0278">
              <w:rPr>
                <w:rFonts w:ascii="Arial" w:eastAsia="Times New Roman" w:hAnsi="Arial" w:cs="Arial"/>
                <w:color w:val="000000"/>
                <w:kern w:val="0"/>
                <w:sz w:val="20"/>
                <w:szCs w:val="20"/>
                <w:lang w:eastAsia="en-GB"/>
                <w14:ligatures w14:val="none"/>
              </w:rPr>
              <w:t xml:space="preserve">; S. M. </w:t>
            </w:r>
            <w:proofErr w:type="spellStart"/>
            <w:r w:rsidRPr="003C0278">
              <w:rPr>
                <w:rFonts w:ascii="Arial" w:eastAsia="Times New Roman" w:hAnsi="Arial" w:cs="Arial"/>
                <w:color w:val="000000"/>
                <w:kern w:val="0"/>
                <w:sz w:val="20"/>
                <w:szCs w:val="20"/>
                <w:lang w:eastAsia="en-GB"/>
                <w14:ligatures w14:val="none"/>
              </w:rPr>
              <w:t>Tenconi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Rausei</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Maioli</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Marchionini</w:t>
            </w:r>
            <w:proofErr w:type="spellEnd"/>
            <w:r w:rsidRPr="003C0278">
              <w:rPr>
                <w:rFonts w:ascii="Arial" w:eastAsia="Times New Roman" w:hAnsi="Arial" w:cs="Arial"/>
                <w:color w:val="000000"/>
                <w:kern w:val="0"/>
                <w:sz w:val="20"/>
                <w:szCs w:val="20"/>
                <w:lang w:eastAsia="en-GB"/>
                <w14:ligatures w14:val="none"/>
              </w:rPr>
              <w:t xml:space="preserve">; S. Pasquali; A. </w:t>
            </w:r>
            <w:proofErr w:type="spellStart"/>
            <w:r w:rsidRPr="003C0278">
              <w:rPr>
                <w:rFonts w:ascii="Arial" w:eastAsia="Times New Roman" w:hAnsi="Arial" w:cs="Arial"/>
                <w:color w:val="000000"/>
                <w:kern w:val="0"/>
                <w:sz w:val="20"/>
                <w:szCs w:val="20"/>
                <w:lang w:eastAsia="en-GB"/>
                <w14:ligatures w14:val="none"/>
              </w:rPr>
              <w:t>Simioni</w:t>
            </w:r>
            <w:proofErr w:type="spellEnd"/>
            <w:r w:rsidRPr="003C0278">
              <w:rPr>
                <w:rFonts w:ascii="Arial" w:eastAsia="Times New Roman" w:hAnsi="Arial" w:cs="Arial"/>
                <w:color w:val="000000"/>
                <w:kern w:val="0"/>
                <w:sz w:val="20"/>
                <w:szCs w:val="20"/>
                <w:lang w:eastAsia="en-GB"/>
                <w14:ligatures w14:val="none"/>
              </w:rPr>
              <w:t xml:space="preserve">; V. Farina; M. </w:t>
            </w:r>
            <w:proofErr w:type="spellStart"/>
            <w:r w:rsidRPr="003C0278">
              <w:rPr>
                <w:rFonts w:ascii="Arial" w:eastAsia="Times New Roman" w:hAnsi="Arial" w:cs="Arial"/>
                <w:color w:val="000000"/>
                <w:kern w:val="0"/>
                <w:sz w:val="20"/>
                <w:szCs w:val="20"/>
                <w:lang w:eastAsia="en-GB"/>
                <w14:ligatures w14:val="none"/>
              </w:rPr>
              <w:t>Podda</w:t>
            </w:r>
            <w:proofErr w:type="spellEnd"/>
            <w:r w:rsidRPr="003C0278">
              <w:rPr>
                <w:rFonts w:ascii="Arial" w:eastAsia="Times New Roman" w:hAnsi="Arial" w:cs="Arial"/>
                <w:color w:val="000000"/>
                <w:kern w:val="0"/>
                <w:sz w:val="20"/>
                <w:szCs w:val="20"/>
                <w:lang w:eastAsia="en-GB"/>
                <w14:ligatures w14:val="none"/>
              </w:rPr>
              <w:t xml:space="preserve">; L. Lorenzon; F. Tirelli; V. Fico; F. </w:t>
            </w:r>
            <w:proofErr w:type="spellStart"/>
            <w:r w:rsidRPr="003C0278">
              <w:rPr>
                <w:rFonts w:ascii="Arial" w:eastAsia="Times New Roman" w:hAnsi="Arial" w:cs="Arial"/>
                <w:color w:val="000000"/>
                <w:kern w:val="0"/>
                <w:sz w:val="20"/>
                <w:szCs w:val="20"/>
                <w:lang w:eastAsia="en-GB"/>
                <w14:ligatures w14:val="none"/>
              </w:rPr>
              <w:t>Santullo</w:t>
            </w:r>
            <w:proofErr w:type="spellEnd"/>
            <w:r w:rsidRPr="003C0278">
              <w:rPr>
                <w:rFonts w:ascii="Arial" w:eastAsia="Times New Roman" w:hAnsi="Arial" w:cs="Arial"/>
                <w:color w:val="000000"/>
                <w:kern w:val="0"/>
                <w:sz w:val="20"/>
                <w:szCs w:val="20"/>
                <w:lang w:eastAsia="en-GB"/>
                <w14:ligatures w14:val="none"/>
              </w:rPr>
              <w:t xml:space="preserve">; F. Belia; V. </w:t>
            </w:r>
            <w:proofErr w:type="spellStart"/>
            <w:r w:rsidRPr="003C0278">
              <w:rPr>
                <w:rFonts w:ascii="Arial" w:eastAsia="Times New Roman" w:hAnsi="Arial" w:cs="Arial"/>
                <w:color w:val="000000"/>
                <w:kern w:val="0"/>
                <w:sz w:val="20"/>
                <w:szCs w:val="20"/>
                <w:lang w:eastAsia="en-GB"/>
                <w14:ligatures w14:val="none"/>
              </w:rPr>
              <w:t>Schaeff</w:t>
            </w:r>
            <w:proofErr w:type="spellEnd"/>
            <w:r w:rsidRPr="003C0278">
              <w:rPr>
                <w:rFonts w:ascii="Arial" w:eastAsia="Times New Roman" w:hAnsi="Arial" w:cs="Arial"/>
                <w:color w:val="000000"/>
                <w:kern w:val="0"/>
                <w:sz w:val="20"/>
                <w:szCs w:val="20"/>
                <w:lang w:eastAsia="en-GB"/>
                <w14:ligatures w14:val="none"/>
              </w:rPr>
              <w:t xml:space="preserve">; A. Otto; M. Jakubauskas; E. </w:t>
            </w:r>
            <w:proofErr w:type="spellStart"/>
            <w:r w:rsidRPr="003C0278">
              <w:rPr>
                <w:rFonts w:ascii="Arial" w:eastAsia="Times New Roman" w:hAnsi="Arial" w:cs="Arial"/>
                <w:color w:val="000000"/>
                <w:kern w:val="0"/>
                <w:sz w:val="20"/>
                <w:szCs w:val="20"/>
                <w:lang w:eastAsia="en-GB"/>
                <w14:ligatures w14:val="none"/>
              </w:rPr>
              <w:t>Poškus</w:t>
            </w:r>
            <w:proofErr w:type="spellEnd"/>
            <w:r w:rsidRPr="003C0278">
              <w:rPr>
                <w:rFonts w:ascii="Arial" w:eastAsia="Times New Roman" w:hAnsi="Arial" w:cs="Arial"/>
                <w:color w:val="000000"/>
                <w:kern w:val="0"/>
                <w:sz w:val="20"/>
                <w:szCs w:val="20"/>
                <w:lang w:eastAsia="en-GB"/>
                <w14:ligatures w14:val="none"/>
              </w:rPr>
              <w:t xml:space="preserve">; D. Danys; M. </w:t>
            </w:r>
            <w:proofErr w:type="spellStart"/>
            <w:r w:rsidRPr="003C0278">
              <w:rPr>
                <w:rFonts w:ascii="Arial" w:eastAsia="Times New Roman" w:hAnsi="Arial" w:cs="Arial"/>
                <w:color w:val="000000"/>
                <w:kern w:val="0"/>
                <w:sz w:val="20"/>
                <w:szCs w:val="20"/>
                <w:lang w:eastAsia="en-GB"/>
                <w14:ligatures w14:val="none"/>
              </w:rPr>
              <w:t>Kryžauskas</w:t>
            </w:r>
            <w:proofErr w:type="spellEnd"/>
            <w:r w:rsidRPr="003C0278">
              <w:rPr>
                <w:rFonts w:ascii="Arial" w:eastAsia="Times New Roman" w:hAnsi="Arial" w:cs="Arial"/>
                <w:color w:val="000000"/>
                <w:kern w:val="0"/>
                <w:sz w:val="20"/>
                <w:szCs w:val="20"/>
                <w:lang w:eastAsia="en-GB"/>
                <w14:ligatures w14:val="none"/>
              </w:rPr>
              <w:t xml:space="preserve">; S. Mikalauskas; R. Rackauskas; M. </w:t>
            </w:r>
            <w:proofErr w:type="spellStart"/>
            <w:r w:rsidRPr="003C0278">
              <w:rPr>
                <w:rFonts w:ascii="Arial" w:eastAsia="Times New Roman" w:hAnsi="Arial" w:cs="Arial"/>
                <w:color w:val="000000"/>
                <w:kern w:val="0"/>
                <w:sz w:val="20"/>
                <w:szCs w:val="20"/>
                <w:lang w:eastAsia="en-GB"/>
                <w14:ligatures w14:val="none"/>
              </w:rPr>
              <w:t>Drungilas</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Poškus</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Jotautas</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Strupas</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Petrulionis</w:t>
            </w:r>
            <w:proofErr w:type="spellEnd"/>
            <w:r w:rsidRPr="003C0278">
              <w:rPr>
                <w:rFonts w:ascii="Arial" w:eastAsia="Times New Roman" w:hAnsi="Arial" w:cs="Arial"/>
                <w:color w:val="000000"/>
                <w:kern w:val="0"/>
                <w:sz w:val="20"/>
                <w:szCs w:val="20"/>
                <w:lang w:eastAsia="en-GB"/>
                <w14:ligatures w14:val="none"/>
              </w:rPr>
              <w:t xml:space="preserve">; T. R. van Elst; Z. Abdulrahman; M. Chu; P. V. B. Fagan; C. I. Wells; A. </w:t>
            </w:r>
            <w:proofErr w:type="spellStart"/>
            <w:r w:rsidRPr="003C0278">
              <w:rPr>
                <w:rFonts w:ascii="Arial" w:eastAsia="Times New Roman" w:hAnsi="Arial" w:cs="Arial"/>
                <w:color w:val="000000"/>
                <w:kern w:val="0"/>
                <w:sz w:val="20"/>
                <w:szCs w:val="20"/>
                <w:lang w:eastAsia="en-GB"/>
                <w14:ligatures w14:val="none"/>
              </w:rPr>
              <w:t>Alagoa</w:t>
            </w:r>
            <w:proofErr w:type="spellEnd"/>
            <w:r w:rsidRPr="003C0278">
              <w:rPr>
                <w:rFonts w:ascii="Arial" w:eastAsia="Times New Roman" w:hAnsi="Arial" w:cs="Arial"/>
                <w:color w:val="000000"/>
                <w:kern w:val="0"/>
                <w:sz w:val="20"/>
                <w:szCs w:val="20"/>
                <w:lang w:eastAsia="en-GB"/>
                <w14:ligatures w14:val="none"/>
              </w:rPr>
              <w:t xml:space="preserve"> João; A. Soares; D. J. Aparício; M. Fragoso; J. Guimarães; G. Cruz; J. Ribeiro; I. Borges da Ponte; S. Almeida; A. R. Martins; J. </w:t>
            </w:r>
            <w:proofErr w:type="spellStart"/>
            <w:r w:rsidRPr="003C0278">
              <w:rPr>
                <w:rFonts w:ascii="Arial" w:eastAsia="Times New Roman" w:hAnsi="Arial" w:cs="Arial"/>
                <w:color w:val="000000"/>
                <w:kern w:val="0"/>
                <w:sz w:val="20"/>
                <w:szCs w:val="20"/>
                <w:lang w:eastAsia="en-GB"/>
                <w14:ligatures w14:val="none"/>
              </w:rPr>
              <w:t>Juloski</w:t>
            </w:r>
            <w:proofErr w:type="spellEnd"/>
            <w:r w:rsidRPr="003C0278">
              <w:rPr>
                <w:rFonts w:ascii="Arial" w:eastAsia="Times New Roman" w:hAnsi="Arial" w:cs="Arial"/>
                <w:color w:val="000000"/>
                <w:kern w:val="0"/>
                <w:sz w:val="20"/>
                <w:szCs w:val="20"/>
                <w:lang w:eastAsia="en-GB"/>
                <w14:ligatures w14:val="none"/>
              </w:rPr>
              <w:t xml:space="preserve">; V. V. Cuk; R. Radulovic; K. </w:t>
            </w:r>
            <w:proofErr w:type="spellStart"/>
            <w:r w:rsidRPr="003C0278">
              <w:rPr>
                <w:rFonts w:ascii="Arial" w:eastAsia="Times New Roman" w:hAnsi="Arial" w:cs="Arial"/>
                <w:color w:val="000000"/>
                <w:kern w:val="0"/>
                <w:sz w:val="20"/>
                <w:szCs w:val="20"/>
                <w:lang w:eastAsia="en-GB"/>
                <w14:ligatures w14:val="none"/>
              </w:rPr>
              <w:t>Miloševic</w:t>
            </w:r>
            <w:proofErr w:type="spellEnd"/>
            <w:r w:rsidRPr="003C0278">
              <w:rPr>
                <w:rFonts w:ascii="Arial" w:eastAsia="Times New Roman" w:hAnsi="Arial" w:cs="Arial"/>
                <w:color w:val="000000"/>
                <w:kern w:val="0"/>
                <w:sz w:val="20"/>
                <w:szCs w:val="20"/>
                <w:lang w:eastAsia="en-GB"/>
                <w14:ligatures w14:val="none"/>
              </w:rPr>
              <w:t xml:space="preserve">; J. </w:t>
            </w:r>
            <w:proofErr w:type="spellStart"/>
            <w:r w:rsidRPr="003C0278">
              <w:rPr>
                <w:rFonts w:ascii="Arial" w:eastAsia="Times New Roman" w:hAnsi="Arial" w:cs="Arial"/>
                <w:color w:val="000000"/>
                <w:kern w:val="0"/>
                <w:sz w:val="20"/>
                <w:szCs w:val="20"/>
                <w:lang w:eastAsia="en-GB"/>
                <w14:ligatures w14:val="none"/>
              </w:rPr>
              <w:t>Bojicic</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Gencic</w:t>
            </w:r>
            <w:proofErr w:type="spellEnd"/>
            <w:r w:rsidRPr="003C0278">
              <w:rPr>
                <w:rFonts w:ascii="Arial" w:eastAsia="Times New Roman" w:hAnsi="Arial" w:cs="Arial"/>
                <w:color w:val="000000"/>
                <w:kern w:val="0"/>
                <w:sz w:val="20"/>
                <w:szCs w:val="20"/>
                <w:lang w:eastAsia="en-GB"/>
                <w14:ligatures w14:val="none"/>
              </w:rPr>
              <w:t xml:space="preserve">; U. Jankovic; M. Jovanovic; Y. El </w:t>
            </w:r>
            <w:proofErr w:type="spellStart"/>
            <w:r w:rsidRPr="003C0278">
              <w:rPr>
                <w:rFonts w:ascii="Arial" w:eastAsia="Times New Roman" w:hAnsi="Arial" w:cs="Arial"/>
                <w:color w:val="000000"/>
                <w:kern w:val="0"/>
                <w:sz w:val="20"/>
                <w:szCs w:val="20"/>
                <w:lang w:eastAsia="en-GB"/>
                <w14:ligatures w14:val="none"/>
              </w:rPr>
              <w:t>Kasmy</w:t>
            </w:r>
            <w:proofErr w:type="spellEnd"/>
            <w:r w:rsidRPr="003C0278">
              <w:rPr>
                <w:rFonts w:ascii="Arial" w:eastAsia="Times New Roman" w:hAnsi="Arial" w:cs="Arial"/>
                <w:color w:val="000000"/>
                <w:kern w:val="0"/>
                <w:sz w:val="20"/>
                <w:szCs w:val="20"/>
                <w:lang w:eastAsia="en-GB"/>
                <w14:ligatures w14:val="none"/>
              </w:rPr>
              <w:t xml:space="preserve"> El Kasmi; M. J. Gómez Jurado; P. Alberti Delgado; A. </w:t>
            </w:r>
            <w:proofErr w:type="spellStart"/>
            <w:r w:rsidRPr="003C0278">
              <w:rPr>
                <w:rFonts w:ascii="Arial" w:eastAsia="Times New Roman" w:hAnsi="Arial" w:cs="Arial"/>
                <w:color w:val="000000"/>
                <w:kern w:val="0"/>
                <w:sz w:val="20"/>
                <w:szCs w:val="20"/>
                <w:lang w:eastAsia="en-GB"/>
                <w14:ligatures w14:val="none"/>
              </w:rPr>
              <w:t>Bordanova</w:t>
            </w:r>
            <w:proofErr w:type="spellEnd"/>
            <w:r w:rsidRPr="003C0278">
              <w:rPr>
                <w:rFonts w:ascii="Arial" w:eastAsia="Times New Roman" w:hAnsi="Arial" w:cs="Arial"/>
                <w:color w:val="000000"/>
                <w:kern w:val="0"/>
                <w:sz w:val="20"/>
                <w:szCs w:val="20"/>
                <w:lang w:eastAsia="en-GB"/>
                <w14:ligatures w14:val="none"/>
              </w:rPr>
              <w:t xml:space="preserve"> </w:t>
            </w:r>
            <w:proofErr w:type="spellStart"/>
            <w:r w:rsidRPr="003C0278">
              <w:rPr>
                <w:rFonts w:ascii="Arial" w:eastAsia="Times New Roman" w:hAnsi="Arial" w:cs="Arial"/>
                <w:color w:val="000000"/>
                <w:kern w:val="0"/>
                <w:sz w:val="20"/>
                <w:szCs w:val="20"/>
                <w:lang w:eastAsia="en-GB"/>
                <w14:ligatures w14:val="none"/>
              </w:rPr>
              <w:t>Reverter</w:t>
            </w:r>
            <w:proofErr w:type="spellEnd"/>
            <w:r w:rsidRPr="003C0278">
              <w:rPr>
                <w:rFonts w:ascii="Arial" w:eastAsia="Times New Roman" w:hAnsi="Arial" w:cs="Arial"/>
                <w:color w:val="000000"/>
                <w:kern w:val="0"/>
                <w:sz w:val="20"/>
                <w:szCs w:val="20"/>
                <w:lang w:eastAsia="en-GB"/>
                <w14:ligatures w14:val="none"/>
              </w:rPr>
              <w:t xml:space="preserve">; A. Gómez del Pulgar; J. F. </w:t>
            </w:r>
            <w:proofErr w:type="spellStart"/>
            <w:r w:rsidRPr="003C0278">
              <w:rPr>
                <w:rFonts w:ascii="Arial" w:eastAsia="Times New Roman" w:hAnsi="Arial" w:cs="Arial"/>
                <w:color w:val="000000"/>
                <w:kern w:val="0"/>
                <w:sz w:val="20"/>
                <w:szCs w:val="20"/>
                <w:lang w:eastAsia="en-GB"/>
                <w14:ligatures w14:val="none"/>
              </w:rPr>
              <w:t>Belzunce</w:t>
            </w:r>
            <w:proofErr w:type="spellEnd"/>
            <w:r w:rsidRPr="003C0278">
              <w:rPr>
                <w:rFonts w:ascii="Arial" w:eastAsia="Times New Roman" w:hAnsi="Arial" w:cs="Arial"/>
                <w:color w:val="000000"/>
                <w:kern w:val="0"/>
                <w:sz w:val="20"/>
                <w:szCs w:val="20"/>
                <w:lang w:eastAsia="en-GB"/>
                <w14:ligatures w14:val="none"/>
              </w:rPr>
              <w:t xml:space="preserve">-Capó; M. Verdaguer </w:t>
            </w:r>
            <w:proofErr w:type="spellStart"/>
            <w:r w:rsidRPr="003C0278">
              <w:rPr>
                <w:rFonts w:ascii="Arial" w:eastAsia="Times New Roman" w:hAnsi="Arial" w:cs="Arial"/>
                <w:color w:val="000000"/>
                <w:kern w:val="0"/>
                <w:sz w:val="20"/>
                <w:szCs w:val="20"/>
                <w:lang w:eastAsia="en-GB"/>
                <w14:ligatures w14:val="none"/>
              </w:rPr>
              <w:t>Tremolosa</w:t>
            </w:r>
            <w:proofErr w:type="spellEnd"/>
            <w:r w:rsidRPr="003C0278">
              <w:rPr>
                <w:rFonts w:ascii="Arial" w:eastAsia="Times New Roman" w:hAnsi="Arial" w:cs="Arial"/>
                <w:color w:val="000000"/>
                <w:kern w:val="0"/>
                <w:sz w:val="20"/>
                <w:szCs w:val="20"/>
                <w:lang w:eastAsia="en-GB"/>
                <w14:ligatures w14:val="none"/>
              </w:rPr>
              <w:t xml:space="preserve">; Q. Lin; S. Pérez-Ajates; N. </w:t>
            </w:r>
            <w:proofErr w:type="spellStart"/>
            <w:r w:rsidRPr="003C0278">
              <w:rPr>
                <w:rFonts w:ascii="Arial" w:eastAsia="Times New Roman" w:hAnsi="Arial" w:cs="Arial"/>
                <w:color w:val="000000"/>
                <w:kern w:val="0"/>
                <w:sz w:val="20"/>
                <w:szCs w:val="20"/>
                <w:lang w:eastAsia="en-GB"/>
                <w14:ligatures w14:val="none"/>
              </w:rPr>
              <w:t>Ramayo</w:t>
            </w:r>
            <w:proofErr w:type="spellEnd"/>
            <w:r w:rsidRPr="003C0278">
              <w:rPr>
                <w:rFonts w:ascii="Arial" w:eastAsia="Times New Roman" w:hAnsi="Arial" w:cs="Arial"/>
                <w:color w:val="000000"/>
                <w:kern w:val="0"/>
                <w:sz w:val="20"/>
                <w:szCs w:val="20"/>
                <w:lang w:eastAsia="en-GB"/>
                <w14:ligatures w14:val="none"/>
              </w:rPr>
              <w:t xml:space="preserve"> Díaz; I. González Caraballo; T. Pascual Vicente; M. I. Orue-</w:t>
            </w:r>
            <w:proofErr w:type="spellStart"/>
            <w:r w:rsidRPr="003C0278">
              <w:rPr>
                <w:rFonts w:ascii="Arial" w:eastAsia="Times New Roman" w:hAnsi="Arial" w:cs="Arial"/>
                <w:color w:val="000000"/>
                <w:kern w:val="0"/>
                <w:sz w:val="20"/>
                <w:szCs w:val="20"/>
                <w:lang w:eastAsia="en-GB"/>
                <w14:ligatures w14:val="none"/>
              </w:rPr>
              <w:t>Echebarria</w:t>
            </w:r>
            <w:proofErr w:type="spellEnd"/>
            <w:r w:rsidRPr="003C0278">
              <w:rPr>
                <w:rFonts w:ascii="Arial" w:eastAsia="Times New Roman" w:hAnsi="Arial" w:cs="Arial"/>
                <w:color w:val="000000"/>
                <w:kern w:val="0"/>
                <w:sz w:val="20"/>
                <w:szCs w:val="20"/>
                <w:lang w:eastAsia="en-GB"/>
                <w14:ligatures w14:val="none"/>
              </w:rPr>
              <w:t xml:space="preserve">; L. Sánchez-Calvo; D. Wang; C. Trueba-Collado; J. T. Morales Bernaldo de Quirós; O. </w:t>
            </w:r>
            <w:proofErr w:type="spellStart"/>
            <w:r w:rsidRPr="003C0278">
              <w:rPr>
                <w:rFonts w:ascii="Arial" w:eastAsia="Times New Roman" w:hAnsi="Arial" w:cs="Arial"/>
                <w:color w:val="000000"/>
                <w:kern w:val="0"/>
                <w:sz w:val="20"/>
                <w:szCs w:val="20"/>
                <w:lang w:eastAsia="en-GB"/>
                <w14:ligatures w14:val="none"/>
              </w:rPr>
              <w:t>Anabitarte</w:t>
            </w:r>
            <w:proofErr w:type="spellEnd"/>
            <w:r w:rsidRPr="003C0278">
              <w:rPr>
                <w:rFonts w:ascii="Arial" w:eastAsia="Times New Roman" w:hAnsi="Arial" w:cs="Arial"/>
                <w:color w:val="000000"/>
                <w:kern w:val="0"/>
                <w:sz w:val="20"/>
                <w:szCs w:val="20"/>
                <w:lang w:eastAsia="en-GB"/>
                <w14:ligatures w14:val="none"/>
              </w:rPr>
              <w:t xml:space="preserve"> Bautista; A. </w:t>
            </w:r>
            <w:proofErr w:type="spellStart"/>
            <w:r w:rsidRPr="003C0278">
              <w:rPr>
                <w:rFonts w:ascii="Arial" w:eastAsia="Times New Roman" w:hAnsi="Arial" w:cs="Arial"/>
                <w:color w:val="000000"/>
                <w:kern w:val="0"/>
                <w:sz w:val="20"/>
                <w:szCs w:val="20"/>
                <w:lang w:eastAsia="en-GB"/>
                <w14:ligatures w14:val="none"/>
              </w:rPr>
              <w:t>Yebes</w:t>
            </w:r>
            <w:proofErr w:type="spellEnd"/>
            <w:r w:rsidRPr="003C0278">
              <w:rPr>
                <w:rFonts w:ascii="Arial" w:eastAsia="Times New Roman" w:hAnsi="Arial" w:cs="Arial"/>
                <w:color w:val="000000"/>
                <w:kern w:val="0"/>
                <w:sz w:val="20"/>
                <w:szCs w:val="20"/>
                <w:lang w:eastAsia="en-GB"/>
                <w14:ligatures w14:val="none"/>
              </w:rPr>
              <w:t>; E. Espin-</w:t>
            </w:r>
            <w:proofErr w:type="spellStart"/>
            <w:r w:rsidRPr="003C0278">
              <w:rPr>
                <w:rFonts w:ascii="Arial" w:eastAsia="Times New Roman" w:hAnsi="Arial" w:cs="Arial"/>
                <w:color w:val="000000"/>
                <w:kern w:val="0"/>
                <w:sz w:val="20"/>
                <w:szCs w:val="20"/>
                <w:lang w:eastAsia="en-GB"/>
                <w14:ligatures w14:val="none"/>
              </w:rPr>
              <w:t>Basany</w:t>
            </w:r>
            <w:proofErr w:type="spellEnd"/>
            <w:r w:rsidRPr="003C0278">
              <w:rPr>
                <w:rFonts w:ascii="Arial" w:eastAsia="Times New Roman" w:hAnsi="Arial" w:cs="Arial"/>
                <w:color w:val="000000"/>
                <w:kern w:val="0"/>
                <w:sz w:val="20"/>
                <w:szCs w:val="20"/>
                <w:lang w:eastAsia="en-GB"/>
                <w14:ligatures w14:val="none"/>
              </w:rPr>
              <w:t xml:space="preserve">; D. Clerc; G. Mignon; A. Vanoni; A. </w:t>
            </w:r>
            <w:proofErr w:type="spellStart"/>
            <w:r w:rsidRPr="003C0278">
              <w:rPr>
                <w:rFonts w:ascii="Arial" w:eastAsia="Times New Roman" w:hAnsi="Arial" w:cs="Arial"/>
                <w:color w:val="000000"/>
                <w:kern w:val="0"/>
                <w:sz w:val="20"/>
                <w:szCs w:val="20"/>
                <w:lang w:eastAsia="en-GB"/>
                <w14:ligatures w14:val="none"/>
              </w:rPr>
              <w:t>Henkens</w:t>
            </w:r>
            <w:proofErr w:type="spellEnd"/>
            <w:r w:rsidRPr="003C0278">
              <w:rPr>
                <w:rFonts w:ascii="Arial" w:eastAsia="Times New Roman" w:hAnsi="Arial" w:cs="Arial"/>
                <w:color w:val="000000"/>
                <w:kern w:val="0"/>
                <w:sz w:val="20"/>
                <w:szCs w:val="20"/>
                <w:lang w:eastAsia="en-GB"/>
                <w14:ligatures w14:val="none"/>
              </w:rPr>
              <w:t xml:space="preserve">; G. Jarrar; M. </w:t>
            </w:r>
            <w:proofErr w:type="spellStart"/>
            <w:r w:rsidRPr="003C0278">
              <w:rPr>
                <w:rFonts w:ascii="Arial" w:eastAsia="Times New Roman" w:hAnsi="Arial" w:cs="Arial"/>
                <w:color w:val="000000"/>
                <w:kern w:val="0"/>
                <w:sz w:val="20"/>
                <w:szCs w:val="20"/>
                <w:lang w:eastAsia="en-GB"/>
                <w14:ligatures w14:val="none"/>
              </w:rPr>
              <w:t>Odovic</w:t>
            </w:r>
            <w:proofErr w:type="spellEnd"/>
            <w:r w:rsidRPr="003C0278">
              <w:rPr>
                <w:rFonts w:ascii="Arial" w:eastAsia="Times New Roman" w:hAnsi="Arial" w:cs="Arial"/>
                <w:color w:val="000000"/>
                <w:kern w:val="0"/>
                <w:sz w:val="20"/>
                <w:szCs w:val="20"/>
                <w:lang w:eastAsia="en-GB"/>
                <w14:ligatures w14:val="none"/>
              </w:rPr>
              <w:t xml:space="preserve">; M. Willemin; O. </w:t>
            </w:r>
            <w:proofErr w:type="spellStart"/>
            <w:r w:rsidRPr="003C0278">
              <w:rPr>
                <w:rFonts w:ascii="Arial" w:eastAsia="Times New Roman" w:hAnsi="Arial" w:cs="Arial"/>
                <w:color w:val="000000"/>
                <w:kern w:val="0"/>
                <w:sz w:val="20"/>
                <w:szCs w:val="20"/>
                <w:lang w:eastAsia="en-GB"/>
                <w14:ligatures w14:val="none"/>
              </w:rPr>
              <w:t>Milliet</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Hahnloser</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Demartines</w:t>
            </w:r>
            <w:proofErr w:type="spellEnd"/>
            <w:r w:rsidRPr="003C0278">
              <w:rPr>
                <w:rFonts w:ascii="Arial" w:eastAsia="Times New Roman" w:hAnsi="Arial" w:cs="Arial"/>
                <w:color w:val="000000"/>
                <w:kern w:val="0"/>
                <w:sz w:val="20"/>
                <w:szCs w:val="20"/>
                <w:lang w:eastAsia="en-GB"/>
                <w14:ligatures w14:val="none"/>
              </w:rPr>
              <w:t xml:space="preserve">; P. </w:t>
            </w:r>
            <w:proofErr w:type="spellStart"/>
            <w:r w:rsidRPr="003C0278">
              <w:rPr>
                <w:rFonts w:ascii="Arial" w:eastAsia="Times New Roman" w:hAnsi="Arial" w:cs="Arial"/>
                <w:color w:val="000000"/>
                <w:kern w:val="0"/>
                <w:sz w:val="20"/>
                <w:szCs w:val="20"/>
                <w:lang w:eastAsia="en-GB"/>
                <w14:ligatures w14:val="none"/>
              </w:rPr>
              <w:t>Curchod</w:t>
            </w:r>
            <w:proofErr w:type="spellEnd"/>
            <w:r w:rsidRPr="003C0278">
              <w:rPr>
                <w:rFonts w:ascii="Arial" w:eastAsia="Times New Roman" w:hAnsi="Arial" w:cs="Arial"/>
                <w:color w:val="000000"/>
                <w:kern w:val="0"/>
                <w:sz w:val="20"/>
                <w:szCs w:val="20"/>
                <w:lang w:eastAsia="en-GB"/>
                <w14:ligatures w14:val="none"/>
              </w:rPr>
              <w:t xml:space="preserve">; C. Ciubotaru; S. Popescu; K. </w:t>
            </w:r>
            <w:proofErr w:type="spellStart"/>
            <w:r w:rsidRPr="003C0278">
              <w:rPr>
                <w:rFonts w:ascii="Arial" w:eastAsia="Times New Roman" w:hAnsi="Arial" w:cs="Arial"/>
                <w:color w:val="000000"/>
                <w:kern w:val="0"/>
                <w:sz w:val="20"/>
                <w:szCs w:val="20"/>
                <w:lang w:eastAsia="en-GB"/>
                <w14:ligatures w14:val="none"/>
              </w:rPr>
              <w:t>Piras</w:t>
            </w:r>
            <w:proofErr w:type="spellEnd"/>
            <w:r w:rsidRPr="003C0278">
              <w:rPr>
                <w:rFonts w:ascii="Arial" w:eastAsia="Times New Roman" w:hAnsi="Arial" w:cs="Arial"/>
                <w:color w:val="000000"/>
                <w:kern w:val="0"/>
                <w:sz w:val="20"/>
                <w:szCs w:val="20"/>
                <w:lang w:eastAsia="en-GB"/>
                <w14:ligatures w14:val="none"/>
              </w:rPr>
              <w:t xml:space="preserve">; C. I. Ciubotaru; A. </w:t>
            </w:r>
            <w:proofErr w:type="spellStart"/>
            <w:r w:rsidRPr="003C0278">
              <w:rPr>
                <w:rFonts w:ascii="Arial" w:eastAsia="Times New Roman" w:hAnsi="Arial" w:cs="Arial"/>
                <w:color w:val="000000"/>
                <w:kern w:val="0"/>
                <w:sz w:val="20"/>
                <w:szCs w:val="20"/>
                <w:lang w:eastAsia="en-GB"/>
                <w14:ligatures w14:val="none"/>
              </w:rPr>
              <w:t>Yanishev</w:t>
            </w:r>
            <w:proofErr w:type="spellEnd"/>
            <w:r w:rsidRPr="003C0278">
              <w:rPr>
                <w:rFonts w:ascii="Arial" w:eastAsia="Times New Roman" w:hAnsi="Arial" w:cs="Arial"/>
                <w:color w:val="000000"/>
                <w:kern w:val="0"/>
                <w:sz w:val="20"/>
                <w:szCs w:val="20"/>
                <w:lang w:eastAsia="en-GB"/>
                <w14:ligatures w14:val="none"/>
              </w:rPr>
              <w:t xml:space="preserve">; R. Luzan; E. </w:t>
            </w:r>
            <w:proofErr w:type="spellStart"/>
            <w:r w:rsidRPr="003C0278">
              <w:rPr>
                <w:rFonts w:ascii="Arial" w:eastAsia="Times New Roman" w:hAnsi="Arial" w:cs="Arial"/>
                <w:color w:val="000000"/>
                <w:kern w:val="0"/>
                <w:sz w:val="20"/>
                <w:szCs w:val="20"/>
                <w:lang w:eastAsia="en-GB"/>
                <w14:ligatures w14:val="none"/>
              </w:rPr>
              <w:t>Lutovinova</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Gavrilina</w:t>
            </w:r>
            <w:proofErr w:type="spellEnd"/>
            <w:r w:rsidRPr="003C0278">
              <w:rPr>
                <w:rFonts w:ascii="Arial" w:eastAsia="Times New Roman" w:hAnsi="Arial" w:cs="Arial"/>
                <w:color w:val="000000"/>
                <w:kern w:val="0"/>
                <w:sz w:val="20"/>
                <w:szCs w:val="20"/>
                <w:lang w:eastAsia="en-GB"/>
                <w14:ligatures w14:val="none"/>
              </w:rPr>
              <w:t xml:space="preserve">; A. Barkovskaya; N. </w:t>
            </w:r>
            <w:proofErr w:type="spellStart"/>
            <w:r w:rsidRPr="003C0278">
              <w:rPr>
                <w:rFonts w:ascii="Arial" w:eastAsia="Times New Roman" w:hAnsi="Arial" w:cs="Arial"/>
                <w:color w:val="000000"/>
                <w:kern w:val="0"/>
                <w:sz w:val="20"/>
                <w:szCs w:val="20"/>
                <w:lang w:eastAsia="en-GB"/>
                <w14:ligatures w14:val="none"/>
              </w:rPr>
              <w:t>Kudelkina</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Topchubaev</w:t>
            </w:r>
            <w:proofErr w:type="spellEnd"/>
            <w:r w:rsidRPr="003C0278">
              <w:rPr>
                <w:rFonts w:ascii="Arial" w:eastAsia="Times New Roman" w:hAnsi="Arial" w:cs="Arial"/>
                <w:color w:val="000000"/>
                <w:kern w:val="0"/>
                <w:sz w:val="20"/>
                <w:szCs w:val="20"/>
                <w:lang w:eastAsia="en-GB"/>
                <w14:ligatures w14:val="none"/>
              </w:rPr>
              <w:t xml:space="preserve">; B. B. Ozkan; A. Yagiz Sen; M. K. </w:t>
            </w:r>
            <w:proofErr w:type="spellStart"/>
            <w:r w:rsidRPr="003C0278">
              <w:rPr>
                <w:rFonts w:ascii="Arial" w:eastAsia="Times New Roman" w:hAnsi="Arial" w:cs="Arial"/>
                <w:color w:val="000000"/>
                <w:kern w:val="0"/>
                <w:sz w:val="20"/>
                <w:szCs w:val="20"/>
                <w:lang w:eastAsia="en-GB"/>
                <w14:ligatures w14:val="none"/>
              </w:rPr>
              <w:t>Aktas</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Aykun</w:t>
            </w:r>
            <w:proofErr w:type="spellEnd"/>
            <w:r w:rsidRPr="003C0278">
              <w:rPr>
                <w:rFonts w:ascii="Arial" w:eastAsia="Times New Roman" w:hAnsi="Arial" w:cs="Arial"/>
                <w:color w:val="000000"/>
                <w:kern w:val="0"/>
                <w:sz w:val="20"/>
                <w:szCs w:val="20"/>
                <w:lang w:eastAsia="en-GB"/>
                <w14:ligatures w14:val="none"/>
              </w:rPr>
              <w:t xml:space="preserve">; M. H. Agca; C. Bilen; I. Kilinc; C. Atar; V. Kilic; C. </w:t>
            </w:r>
            <w:proofErr w:type="spellStart"/>
            <w:r w:rsidRPr="003C0278">
              <w:rPr>
                <w:rFonts w:ascii="Arial" w:eastAsia="Times New Roman" w:hAnsi="Arial" w:cs="Arial"/>
                <w:color w:val="000000"/>
                <w:kern w:val="0"/>
                <w:sz w:val="20"/>
                <w:szCs w:val="20"/>
                <w:lang w:eastAsia="en-GB"/>
                <w14:ligatures w14:val="none"/>
              </w:rPr>
              <w:t>Aktuna</w:t>
            </w:r>
            <w:proofErr w:type="spellEnd"/>
            <w:r w:rsidRPr="003C0278">
              <w:rPr>
                <w:rFonts w:ascii="Arial" w:eastAsia="Times New Roman" w:hAnsi="Arial" w:cs="Arial"/>
                <w:color w:val="000000"/>
                <w:kern w:val="0"/>
                <w:sz w:val="20"/>
                <w:szCs w:val="20"/>
                <w:lang w:eastAsia="en-GB"/>
                <w14:ligatures w14:val="none"/>
              </w:rPr>
              <w:t xml:space="preserve">; M. Aba; I. C. Eray; B. E. Baki; E. Arslan; G. </w:t>
            </w:r>
            <w:proofErr w:type="spellStart"/>
            <w:r w:rsidRPr="003C0278">
              <w:rPr>
                <w:rFonts w:ascii="Arial" w:eastAsia="Times New Roman" w:hAnsi="Arial" w:cs="Arial"/>
                <w:color w:val="000000"/>
                <w:kern w:val="0"/>
                <w:sz w:val="20"/>
                <w:szCs w:val="20"/>
                <w:lang w:eastAsia="en-GB"/>
                <w14:ligatures w14:val="none"/>
              </w:rPr>
              <w:t>Alemdag</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Ulusahin</w:t>
            </w:r>
            <w:proofErr w:type="spellEnd"/>
            <w:r w:rsidRPr="003C0278">
              <w:rPr>
                <w:rFonts w:ascii="Arial" w:eastAsia="Times New Roman" w:hAnsi="Arial" w:cs="Arial"/>
                <w:color w:val="000000"/>
                <w:kern w:val="0"/>
                <w:sz w:val="20"/>
                <w:szCs w:val="20"/>
                <w:lang w:eastAsia="en-GB"/>
                <w14:ligatures w14:val="none"/>
              </w:rPr>
              <w:t xml:space="preserve">; E. B. Gul; R. Yildirim; A. Semiz; G. </w:t>
            </w:r>
            <w:proofErr w:type="spellStart"/>
            <w:r w:rsidRPr="003C0278">
              <w:rPr>
                <w:rFonts w:ascii="Arial" w:eastAsia="Times New Roman" w:hAnsi="Arial" w:cs="Arial"/>
                <w:color w:val="000000"/>
                <w:kern w:val="0"/>
                <w:sz w:val="20"/>
                <w:szCs w:val="20"/>
                <w:lang w:eastAsia="en-GB"/>
                <w14:ligatures w14:val="none"/>
              </w:rPr>
              <w:t>Bektur</w:t>
            </w:r>
            <w:proofErr w:type="spellEnd"/>
            <w:r w:rsidRPr="003C0278">
              <w:rPr>
                <w:rFonts w:ascii="Arial" w:eastAsia="Times New Roman" w:hAnsi="Arial" w:cs="Arial"/>
                <w:color w:val="000000"/>
                <w:kern w:val="0"/>
                <w:sz w:val="20"/>
                <w:szCs w:val="20"/>
                <w:lang w:eastAsia="en-GB"/>
                <w14:ligatures w14:val="none"/>
              </w:rPr>
              <w:t xml:space="preserve">; K. Tomas; S. Bodur; B. Yüksek; H. Serin; H. </w:t>
            </w:r>
            <w:proofErr w:type="spellStart"/>
            <w:r w:rsidRPr="003C0278">
              <w:rPr>
                <w:rFonts w:ascii="Arial" w:eastAsia="Times New Roman" w:hAnsi="Arial" w:cs="Arial"/>
                <w:color w:val="000000"/>
                <w:kern w:val="0"/>
                <w:sz w:val="20"/>
                <w:szCs w:val="20"/>
                <w:lang w:eastAsia="en-GB"/>
                <w14:ligatures w14:val="none"/>
              </w:rPr>
              <w:t>Erdönmez</w:t>
            </w:r>
            <w:proofErr w:type="spellEnd"/>
            <w:r w:rsidRPr="003C0278">
              <w:rPr>
                <w:rFonts w:ascii="Arial" w:eastAsia="Times New Roman" w:hAnsi="Arial" w:cs="Arial"/>
                <w:color w:val="000000"/>
                <w:kern w:val="0"/>
                <w:sz w:val="20"/>
                <w:szCs w:val="20"/>
                <w:lang w:eastAsia="en-GB"/>
                <w14:ligatures w14:val="none"/>
              </w:rPr>
              <w:t xml:space="preserve">; F. Gürsoy; H. Kara; U. </w:t>
            </w:r>
            <w:proofErr w:type="spellStart"/>
            <w:r w:rsidRPr="003C0278">
              <w:rPr>
                <w:rFonts w:ascii="Arial" w:eastAsia="Times New Roman" w:hAnsi="Arial" w:cs="Arial"/>
                <w:color w:val="000000"/>
                <w:kern w:val="0"/>
                <w:sz w:val="20"/>
                <w:szCs w:val="20"/>
                <w:lang w:eastAsia="en-GB"/>
                <w14:ligatures w14:val="none"/>
              </w:rPr>
              <w:t>Önsal</w:t>
            </w:r>
            <w:proofErr w:type="spellEnd"/>
            <w:r w:rsidRPr="003C0278">
              <w:rPr>
                <w:rFonts w:ascii="Arial" w:eastAsia="Times New Roman" w:hAnsi="Arial" w:cs="Arial"/>
                <w:color w:val="000000"/>
                <w:kern w:val="0"/>
                <w:sz w:val="20"/>
                <w:szCs w:val="20"/>
                <w:lang w:eastAsia="en-GB"/>
                <w14:ligatures w14:val="none"/>
              </w:rPr>
              <w:t xml:space="preserve">; M. Özbek; P. A. Kasar; A. </w:t>
            </w:r>
            <w:proofErr w:type="spellStart"/>
            <w:r w:rsidRPr="003C0278">
              <w:rPr>
                <w:rFonts w:ascii="Arial" w:eastAsia="Times New Roman" w:hAnsi="Arial" w:cs="Arial"/>
                <w:color w:val="000000"/>
                <w:kern w:val="0"/>
                <w:sz w:val="20"/>
                <w:szCs w:val="20"/>
                <w:lang w:eastAsia="en-GB"/>
                <w14:ligatures w14:val="none"/>
              </w:rPr>
              <w:t>Ipor</w:t>
            </w:r>
            <w:proofErr w:type="spellEnd"/>
            <w:r w:rsidRPr="003C0278">
              <w:rPr>
                <w:rFonts w:ascii="Arial" w:eastAsia="Times New Roman" w:hAnsi="Arial" w:cs="Arial"/>
                <w:color w:val="000000"/>
                <w:kern w:val="0"/>
                <w:sz w:val="20"/>
                <w:szCs w:val="20"/>
                <w:lang w:eastAsia="en-GB"/>
                <w14:ligatures w14:val="none"/>
              </w:rPr>
              <w:t xml:space="preserve">; M. F. Çetin; R. A. Khaw; E. Mills; L. R. Manley; K. </w:t>
            </w:r>
            <w:proofErr w:type="spellStart"/>
            <w:r w:rsidRPr="003C0278">
              <w:rPr>
                <w:rFonts w:ascii="Arial" w:eastAsia="Times New Roman" w:hAnsi="Arial" w:cs="Arial"/>
                <w:color w:val="000000"/>
                <w:kern w:val="0"/>
                <w:sz w:val="20"/>
                <w:szCs w:val="20"/>
                <w:lang w:eastAsia="en-GB"/>
                <w14:ligatures w14:val="none"/>
              </w:rPr>
              <w:t>Vutipongsatorn</w:t>
            </w:r>
            <w:proofErr w:type="spellEnd"/>
            <w:r w:rsidRPr="003C0278">
              <w:rPr>
                <w:rFonts w:ascii="Arial" w:eastAsia="Times New Roman" w:hAnsi="Arial" w:cs="Arial"/>
                <w:color w:val="000000"/>
                <w:kern w:val="0"/>
                <w:sz w:val="20"/>
                <w:szCs w:val="20"/>
                <w:lang w:eastAsia="en-GB"/>
                <w14:ligatures w14:val="none"/>
              </w:rPr>
              <w:t xml:space="preserve">; N. Thakral; M. Adra; S. M. Khan; A. Badran; A. Ramjeeawon; H. L. Tan; D. S. Rye; N. Rajaraman; J. G. Norman; G. </w:t>
            </w:r>
            <w:proofErr w:type="spellStart"/>
            <w:r w:rsidRPr="003C0278">
              <w:rPr>
                <w:rFonts w:ascii="Arial" w:eastAsia="Times New Roman" w:hAnsi="Arial" w:cs="Arial"/>
                <w:color w:val="000000"/>
                <w:kern w:val="0"/>
                <w:sz w:val="20"/>
                <w:szCs w:val="20"/>
                <w:lang w:eastAsia="en-GB"/>
                <w14:ligatures w14:val="none"/>
              </w:rPr>
              <w:t>Solomou</w:t>
            </w:r>
            <w:proofErr w:type="spellEnd"/>
            <w:r w:rsidRPr="003C0278">
              <w:rPr>
                <w:rFonts w:ascii="Arial" w:eastAsia="Times New Roman" w:hAnsi="Arial" w:cs="Arial"/>
                <w:color w:val="000000"/>
                <w:kern w:val="0"/>
                <w:sz w:val="20"/>
                <w:szCs w:val="20"/>
                <w:lang w:eastAsia="en-GB"/>
                <w14:ligatures w14:val="none"/>
              </w:rPr>
              <w:t xml:space="preserve">; D. M. Baker; B. D. Brandao; B. Stainer; O. O. </w:t>
            </w:r>
            <w:proofErr w:type="spellStart"/>
            <w:r w:rsidRPr="003C0278">
              <w:rPr>
                <w:rFonts w:ascii="Arial" w:eastAsia="Times New Roman" w:hAnsi="Arial" w:cs="Arial"/>
                <w:color w:val="000000"/>
                <w:kern w:val="0"/>
                <w:sz w:val="20"/>
                <w:szCs w:val="20"/>
                <w:lang w:eastAsia="en-GB"/>
                <w14:ligatures w14:val="none"/>
              </w:rPr>
              <w:t>Onafowokan</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Gharooni</w:t>
            </w:r>
            <w:proofErr w:type="spellEnd"/>
            <w:r w:rsidRPr="003C0278">
              <w:rPr>
                <w:rFonts w:ascii="Arial" w:eastAsia="Times New Roman" w:hAnsi="Arial" w:cs="Arial"/>
                <w:color w:val="000000"/>
                <w:kern w:val="0"/>
                <w:sz w:val="20"/>
                <w:szCs w:val="20"/>
                <w:lang w:eastAsia="en-GB"/>
                <w14:ligatures w14:val="none"/>
              </w:rPr>
              <w:t xml:space="preserve">; N. Dabab; S. Carlton-Carew; G. </w:t>
            </w:r>
            <w:proofErr w:type="spellStart"/>
            <w:r w:rsidRPr="003C0278">
              <w:rPr>
                <w:rFonts w:ascii="Arial" w:eastAsia="Times New Roman" w:hAnsi="Arial" w:cs="Arial"/>
                <w:color w:val="000000"/>
                <w:kern w:val="0"/>
                <w:sz w:val="20"/>
                <w:szCs w:val="20"/>
                <w:lang w:eastAsia="en-GB"/>
                <w14:ligatures w14:val="none"/>
              </w:rPr>
              <w:t>Kungwengwe</w:t>
            </w:r>
            <w:proofErr w:type="spellEnd"/>
            <w:r w:rsidRPr="003C0278">
              <w:rPr>
                <w:rFonts w:ascii="Arial" w:eastAsia="Times New Roman" w:hAnsi="Arial" w:cs="Arial"/>
                <w:color w:val="000000"/>
                <w:kern w:val="0"/>
                <w:sz w:val="20"/>
                <w:szCs w:val="20"/>
                <w:lang w:eastAsia="en-GB"/>
                <w14:ligatures w14:val="none"/>
              </w:rPr>
              <w:t xml:space="preserve">; M. Gabriel; E. Sewart; P. </w:t>
            </w:r>
            <w:proofErr w:type="spellStart"/>
            <w:r w:rsidRPr="003C0278">
              <w:rPr>
                <w:rFonts w:ascii="Arial" w:eastAsia="Times New Roman" w:hAnsi="Arial" w:cs="Arial"/>
                <w:color w:val="000000"/>
                <w:kern w:val="0"/>
                <w:sz w:val="20"/>
                <w:szCs w:val="20"/>
                <w:lang w:eastAsia="en-GB"/>
                <w14:ligatures w14:val="none"/>
              </w:rPr>
              <w:t>Pockney</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Chrimes</w:t>
            </w:r>
            <w:proofErr w:type="spellEnd"/>
            <w:r w:rsidRPr="003C0278">
              <w:rPr>
                <w:rFonts w:ascii="Arial" w:eastAsia="Times New Roman" w:hAnsi="Arial" w:cs="Arial"/>
                <w:color w:val="000000"/>
                <w:kern w:val="0"/>
                <w:sz w:val="20"/>
                <w:szCs w:val="20"/>
                <w:lang w:eastAsia="en-GB"/>
                <w14:ligatures w14:val="none"/>
              </w:rPr>
              <w:t xml:space="preserve">; A. Agarwal; J. Zhao; J. M. S. N. Jayalath; P. Liebenberg; S. Khor; T. </w:t>
            </w:r>
            <w:proofErr w:type="spellStart"/>
            <w:r w:rsidRPr="003C0278">
              <w:rPr>
                <w:rFonts w:ascii="Arial" w:eastAsia="Times New Roman" w:hAnsi="Arial" w:cs="Arial"/>
                <w:color w:val="000000"/>
                <w:kern w:val="0"/>
                <w:sz w:val="20"/>
                <w:szCs w:val="20"/>
                <w:lang w:eastAsia="en-GB"/>
                <w14:ligatures w14:val="none"/>
              </w:rPr>
              <w:t>Muddasani</w:t>
            </w:r>
            <w:proofErr w:type="spellEnd"/>
            <w:r w:rsidRPr="003C0278">
              <w:rPr>
                <w:rFonts w:ascii="Arial" w:eastAsia="Times New Roman" w:hAnsi="Arial" w:cs="Arial"/>
                <w:color w:val="000000"/>
                <w:kern w:val="0"/>
                <w:sz w:val="20"/>
                <w:szCs w:val="20"/>
                <w:lang w:eastAsia="en-GB"/>
                <w14:ligatures w14:val="none"/>
              </w:rPr>
              <w:t xml:space="preserve">; A. Dawson; N. Taylor; C. Stevenson; A. Drane; U. </w:t>
            </w:r>
            <w:proofErr w:type="spellStart"/>
            <w:r w:rsidRPr="003C0278">
              <w:rPr>
                <w:rFonts w:ascii="Arial" w:eastAsia="Times New Roman" w:hAnsi="Arial" w:cs="Arial"/>
                <w:color w:val="000000"/>
                <w:kern w:val="0"/>
                <w:sz w:val="20"/>
                <w:szCs w:val="20"/>
                <w:lang w:eastAsia="en-GB"/>
                <w14:ligatures w14:val="none"/>
              </w:rPr>
              <w:t>Pahalawatta</w:t>
            </w:r>
            <w:proofErr w:type="spellEnd"/>
            <w:r w:rsidRPr="003C0278">
              <w:rPr>
                <w:rFonts w:ascii="Arial" w:eastAsia="Times New Roman" w:hAnsi="Arial" w:cs="Arial"/>
                <w:color w:val="000000"/>
                <w:kern w:val="0"/>
                <w:sz w:val="20"/>
                <w:szCs w:val="20"/>
                <w:lang w:eastAsia="en-GB"/>
                <w14:ligatures w14:val="none"/>
              </w:rPr>
              <w:t xml:space="preserve">; L. T. Lai; A. Debiasio; M. Jung; C. D. Brumfitt; Y. Z. Beh; N. N. Dudi-Venkata; Y. D. Lee; P. Stewart; V. </w:t>
            </w:r>
            <w:proofErr w:type="spellStart"/>
            <w:r w:rsidRPr="003C0278">
              <w:rPr>
                <w:rFonts w:ascii="Arial" w:eastAsia="Times New Roman" w:hAnsi="Arial" w:cs="Arial"/>
                <w:color w:val="000000"/>
                <w:kern w:val="0"/>
                <w:sz w:val="20"/>
                <w:szCs w:val="20"/>
                <w:lang w:eastAsia="en-GB"/>
                <w14:ligatures w14:val="none"/>
              </w:rPr>
              <w:t>Thirugnanasundralingam</w:t>
            </w:r>
            <w:proofErr w:type="spellEnd"/>
            <w:r w:rsidRPr="003C0278">
              <w:rPr>
                <w:rFonts w:ascii="Arial" w:eastAsia="Times New Roman" w:hAnsi="Arial" w:cs="Arial"/>
                <w:color w:val="000000"/>
                <w:kern w:val="0"/>
                <w:sz w:val="20"/>
                <w:szCs w:val="20"/>
                <w:lang w:eastAsia="en-GB"/>
                <w14:ligatures w14:val="none"/>
              </w:rPr>
              <w:t xml:space="preserve">; K. Muir; B. Ng; D. M. Mendis; P. M. Robb; H. J. Lee; A. A. B. Wyche; L. T. Davis; J. K. Luong; T. Jegathees; S. M. C. J. Coulter-Nile; M. P. Gosselink; Y. L. Wang; M. Maciaszek; P. S. </w:t>
            </w:r>
            <w:proofErr w:type="spellStart"/>
            <w:r w:rsidRPr="003C0278">
              <w:rPr>
                <w:rFonts w:ascii="Arial" w:eastAsia="Times New Roman" w:hAnsi="Arial" w:cs="Arial"/>
                <w:color w:val="000000"/>
                <w:kern w:val="0"/>
                <w:sz w:val="20"/>
                <w:szCs w:val="20"/>
                <w:lang w:eastAsia="en-GB"/>
                <w14:ligatures w14:val="none"/>
              </w:rPr>
              <w:t>Chrapko</w:t>
            </w:r>
            <w:proofErr w:type="spellEnd"/>
            <w:r w:rsidRPr="003C0278">
              <w:rPr>
                <w:rFonts w:ascii="Arial" w:eastAsia="Times New Roman" w:hAnsi="Arial" w:cs="Arial"/>
                <w:color w:val="000000"/>
                <w:kern w:val="0"/>
                <w:sz w:val="20"/>
                <w:szCs w:val="20"/>
                <w:lang w:eastAsia="en-GB"/>
                <w14:ligatures w14:val="none"/>
              </w:rPr>
              <w:t xml:space="preserve">; S. White; V. Ivanov; A. Borisova; K. </w:t>
            </w:r>
            <w:proofErr w:type="spellStart"/>
            <w:r w:rsidRPr="003C0278">
              <w:rPr>
                <w:rFonts w:ascii="Arial" w:eastAsia="Times New Roman" w:hAnsi="Arial" w:cs="Arial"/>
                <w:color w:val="000000"/>
                <w:kern w:val="0"/>
                <w:sz w:val="20"/>
                <w:szCs w:val="20"/>
                <w:lang w:eastAsia="en-GB"/>
                <w14:ligatures w14:val="none"/>
              </w:rPr>
              <w:t>Kuncarová</w:t>
            </w:r>
            <w:proofErr w:type="spellEnd"/>
            <w:r w:rsidRPr="003C0278">
              <w:rPr>
                <w:rFonts w:ascii="Arial" w:eastAsia="Times New Roman" w:hAnsi="Arial" w:cs="Arial"/>
                <w:color w:val="000000"/>
                <w:kern w:val="0"/>
                <w:sz w:val="20"/>
                <w:szCs w:val="20"/>
                <w:lang w:eastAsia="en-GB"/>
                <w14:ligatures w14:val="none"/>
              </w:rPr>
              <w:t xml:space="preserve">; J. Riško; M. Ludvik; M. Stercz; R. </w:t>
            </w:r>
            <w:proofErr w:type="spellStart"/>
            <w:r w:rsidRPr="003C0278">
              <w:rPr>
                <w:rFonts w:ascii="Arial" w:eastAsia="Times New Roman" w:hAnsi="Arial" w:cs="Arial"/>
                <w:color w:val="000000"/>
                <w:kern w:val="0"/>
                <w:sz w:val="20"/>
                <w:szCs w:val="20"/>
                <w:lang w:eastAsia="en-GB"/>
                <w14:ligatures w14:val="none"/>
              </w:rPr>
              <w:t>Treskon</w:t>
            </w:r>
            <w:proofErr w:type="spellEnd"/>
            <w:r w:rsidRPr="003C0278">
              <w:rPr>
                <w:rFonts w:ascii="Arial" w:eastAsia="Times New Roman" w:hAnsi="Arial" w:cs="Arial"/>
                <w:color w:val="000000"/>
                <w:kern w:val="0"/>
                <w:sz w:val="20"/>
                <w:szCs w:val="20"/>
                <w:lang w:eastAsia="en-GB"/>
                <w14:ligatures w14:val="none"/>
              </w:rPr>
              <w:t xml:space="preserve">; M. Pospíšil; L. </w:t>
            </w:r>
            <w:proofErr w:type="spellStart"/>
            <w:r w:rsidRPr="003C0278">
              <w:rPr>
                <w:rFonts w:ascii="Arial" w:eastAsia="Times New Roman" w:hAnsi="Arial" w:cs="Arial"/>
                <w:color w:val="000000"/>
                <w:kern w:val="0"/>
                <w:sz w:val="20"/>
                <w:szCs w:val="20"/>
                <w:lang w:eastAsia="en-GB"/>
                <w14:ligatures w14:val="none"/>
              </w:rPr>
              <w:t>Hlavácová</w:t>
            </w:r>
            <w:proofErr w:type="spellEnd"/>
            <w:r w:rsidRPr="003C0278">
              <w:rPr>
                <w:rFonts w:ascii="Arial" w:eastAsia="Times New Roman" w:hAnsi="Arial" w:cs="Arial"/>
                <w:color w:val="000000"/>
                <w:kern w:val="0"/>
                <w:sz w:val="20"/>
                <w:szCs w:val="20"/>
                <w:lang w:eastAsia="en-GB"/>
                <w14:ligatures w14:val="none"/>
              </w:rPr>
              <w:t xml:space="preserve">; D. Tomanová; B. </w:t>
            </w:r>
            <w:proofErr w:type="spellStart"/>
            <w:r w:rsidRPr="003C0278">
              <w:rPr>
                <w:rFonts w:ascii="Arial" w:eastAsia="Times New Roman" w:hAnsi="Arial" w:cs="Arial"/>
                <w:color w:val="000000"/>
                <w:kern w:val="0"/>
                <w:sz w:val="20"/>
                <w:szCs w:val="20"/>
                <w:lang w:eastAsia="en-GB"/>
                <w14:ligatures w14:val="none"/>
              </w:rPr>
              <w:t>Kološová</w:t>
            </w:r>
            <w:proofErr w:type="spellEnd"/>
            <w:r w:rsidRPr="003C0278">
              <w:rPr>
                <w:rFonts w:ascii="Arial" w:eastAsia="Times New Roman" w:hAnsi="Arial" w:cs="Arial"/>
                <w:color w:val="000000"/>
                <w:kern w:val="0"/>
                <w:sz w:val="20"/>
                <w:szCs w:val="20"/>
                <w:lang w:eastAsia="en-GB"/>
                <w14:ligatures w14:val="none"/>
              </w:rPr>
              <w:t xml:space="preserve">; K. Sobotková; S. Cha; K. </w:t>
            </w:r>
            <w:proofErr w:type="spellStart"/>
            <w:r w:rsidRPr="003C0278">
              <w:rPr>
                <w:rFonts w:ascii="Arial" w:eastAsia="Times New Roman" w:hAnsi="Arial" w:cs="Arial"/>
                <w:color w:val="000000"/>
                <w:kern w:val="0"/>
                <w:sz w:val="20"/>
                <w:szCs w:val="20"/>
                <w:lang w:eastAsia="en-GB"/>
                <w14:ligatures w14:val="none"/>
              </w:rPr>
              <w:t>Šuta</w:t>
            </w:r>
            <w:proofErr w:type="spellEnd"/>
            <w:r w:rsidRPr="003C0278">
              <w:rPr>
                <w:rFonts w:ascii="Arial" w:eastAsia="Times New Roman" w:hAnsi="Arial" w:cs="Arial"/>
                <w:color w:val="000000"/>
                <w:kern w:val="0"/>
                <w:sz w:val="20"/>
                <w:szCs w:val="20"/>
                <w:lang w:eastAsia="en-GB"/>
                <w14:ligatures w14:val="none"/>
              </w:rPr>
              <w:t xml:space="preserve"> Kimle; K. </w:t>
            </w:r>
            <w:proofErr w:type="spellStart"/>
            <w:r w:rsidRPr="003C0278">
              <w:rPr>
                <w:rFonts w:ascii="Arial" w:eastAsia="Times New Roman" w:hAnsi="Arial" w:cs="Arial"/>
                <w:color w:val="000000"/>
                <w:kern w:val="0"/>
                <w:sz w:val="20"/>
                <w:szCs w:val="20"/>
                <w:lang w:eastAsia="en-GB"/>
                <w14:ligatures w14:val="none"/>
              </w:rPr>
              <w:t>Jirankova</w:t>
            </w:r>
            <w:proofErr w:type="spellEnd"/>
            <w:r w:rsidRPr="003C0278">
              <w:rPr>
                <w:rFonts w:ascii="Arial" w:eastAsia="Times New Roman" w:hAnsi="Arial" w:cs="Arial"/>
                <w:color w:val="000000"/>
                <w:kern w:val="0"/>
                <w:sz w:val="20"/>
                <w:szCs w:val="20"/>
                <w:lang w:eastAsia="en-GB"/>
                <w14:ligatures w14:val="none"/>
              </w:rPr>
              <w:t xml:space="preserve">; M. </w:t>
            </w:r>
            <w:proofErr w:type="spellStart"/>
            <w:r w:rsidRPr="003C0278">
              <w:rPr>
                <w:rFonts w:ascii="Arial" w:eastAsia="Times New Roman" w:hAnsi="Arial" w:cs="Arial"/>
                <w:color w:val="000000"/>
                <w:kern w:val="0"/>
                <w:sz w:val="20"/>
                <w:szCs w:val="20"/>
                <w:lang w:eastAsia="en-GB"/>
                <w14:ligatures w14:val="none"/>
              </w:rPr>
              <w:t>Bujda</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Paclík</w:t>
            </w:r>
            <w:proofErr w:type="spellEnd"/>
            <w:r w:rsidRPr="003C0278">
              <w:rPr>
                <w:rFonts w:ascii="Arial" w:eastAsia="Times New Roman" w:hAnsi="Arial" w:cs="Arial"/>
                <w:color w:val="000000"/>
                <w:kern w:val="0"/>
                <w:sz w:val="20"/>
                <w:szCs w:val="20"/>
                <w:lang w:eastAsia="en-GB"/>
                <w14:ligatures w14:val="none"/>
              </w:rPr>
              <w:t xml:space="preserve">; K. </w:t>
            </w:r>
            <w:proofErr w:type="spellStart"/>
            <w:r w:rsidRPr="003C0278">
              <w:rPr>
                <w:rFonts w:ascii="Arial" w:eastAsia="Times New Roman" w:hAnsi="Arial" w:cs="Arial"/>
                <w:color w:val="000000"/>
                <w:kern w:val="0"/>
                <w:sz w:val="20"/>
                <w:szCs w:val="20"/>
                <w:lang w:eastAsia="en-GB"/>
                <w14:ligatures w14:val="none"/>
              </w:rPr>
              <w:t>Chrz</w:t>
            </w:r>
            <w:proofErr w:type="spellEnd"/>
            <w:r w:rsidRPr="003C0278">
              <w:rPr>
                <w:rFonts w:ascii="Arial" w:eastAsia="Times New Roman" w:hAnsi="Arial" w:cs="Arial"/>
                <w:color w:val="000000"/>
                <w:kern w:val="0"/>
                <w:sz w:val="20"/>
                <w:szCs w:val="20"/>
                <w:lang w:eastAsia="en-GB"/>
                <w14:ligatures w14:val="none"/>
              </w:rPr>
              <w:t xml:space="preserve">; T. Antonova; S. </w:t>
            </w:r>
            <w:proofErr w:type="spellStart"/>
            <w:r w:rsidRPr="003C0278">
              <w:rPr>
                <w:rFonts w:ascii="Arial" w:eastAsia="Times New Roman" w:hAnsi="Arial" w:cs="Arial"/>
                <w:color w:val="000000"/>
                <w:kern w:val="0"/>
                <w:sz w:val="20"/>
                <w:szCs w:val="20"/>
                <w:lang w:eastAsia="en-GB"/>
                <w14:ligatures w14:val="none"/>
              </w:rPr>
              <w:t>Chodora</w:t>
            </w:r>
            <w:proofErr w:type="spellEnd"/>
            <w:r w:rsidRPr="003C0278">
              <w:rPr>
                <w:rFonts w:ascii="Arial" w:eastAsia="Times New Roman" w:hAnsi="Arial" w:cs="Arial"/>
                <w:color w:val="000000"/>
                <w:kern w:val="0"/>
                <w:sz w:val="20"/>
                <w:szCs w:val="20"/>
                <w:lang w:eastAsia="en-GB"/>
                <w14:ligatures w14:val="none"/>
              </w:rPr>
              <w:t xml:space="preserve">; O. Houdek; R. </w:t>
            </w:r>
            <w:proofErr w:type="spellStart"/>
            <w:r w:rsidRPr="003C0278">
              <w:rPr>
                <w:rFonts w:ascii="Arial" w:eastAsia="Times New Roman" w:hAnsi="Arial" w:cs="Arial"/>
                <w:color w:val="000000"/>
                <w:kern w:val="0"/>
                <w:sz w:val="20"/>
                <w:szCs w:val="20"/>
                <w:lang w:eastAsia="en-GB"/>
                <w14:ligatures w14:val="none"/>
              </w:rPr>
              <w:t>Novický</w:t>
            </w:r>
            <w:proofErr w:type="spellEnd"/>
            <w:r w:rsidRPr="003C0278">
              <w:rPr>
                <w:rFonts w:ascii="Arial" w:eastAsia="Times New Roman" w:hAnsi="Arial" w:cs="Arial"/>
                <w:color w:val="000000"/>
                <w:kern w:val="0"/>
                <w:sz w:val="20"/>
                <w:szCs w:val="20"/>
                <w:lang w:eastAsia="en-GB"/>
                <w14:ligatures w14:val="none"/>
              </w:rPr>
              <w:t xml:space="preserve">; A. Skalický; M. </w:t>
            </w:r>
            <w:proofErr w:type="spellStart"/>
            <w:r w:rsidRPr="003C0278">
              <w:rPr>
                <w:rFonts w:ascii="Arial" w:eastAsia="Times New Roman" w:hAnsi="Arial" w:cs="Arial"/>
                <w:color w:val="000000"/>
                <w:kern w:val="0"/>
                <w:sz w:val="20"/>
                <w:szCs w:val="20"/>
                <w:lang w:eastAsia="en-GB"/>
                <w14:ligatures w14:val="none"/>
              </w:rPr>
              <w:t>Farkašová</w:t>
            </w:r>
            <w:proofErr w:type="spellEnd"/>
            <w:r w:rsidRPr="003C0278">
              <w:rPr>
                <w:rFonts w:ascii="Arial" w:eastAsia="Times New Roman" w:hAnsi="Arial" w:cs="Arial"/>
                <w:color w:val="000000"/>
                <w:kern w:val="0"/>
                <w:sz w:val="20"/>
                <w:szCs w:val="20"/>
                <w:lang w:eastAsia="en-GB"/>
                <w14:ligatures w14:val="none"/>
              </w:rPr>
              <w:t xml:space="preserve">; V. </w:t>
            </w:r>
            <w:proofErr w:type="spellStart"/>
            <w:r w:rsidRPr="003C0278">
              <w:rPr>
                <w:rFonts w:ascii="Arial" w:eastAsia="Times New Roman" w:hAnsi="Arial" w:cs="Arial"/>
                <w:color w:val="000000"/>
                <w:kern w:val="0"/>
                <w:sz w:val="20"/>
                <w:szCs w:val="20"/>
                <w:lang w:eastAsia="en-GB"/>
                <w14:ligatures w14:val="none"/>
              </w:rPr>
              <w:t>Jozaf</w:t>
            </w:r>
            <w:proofErr w:type="spellEnd"/>
            <w:r w:rsidRPr="003C0278">
              <w:rPr>
                <w:rFonts w:ascii="Arial" w:eastAsia="Times New Roman" w:hAnsi="Arial" w:cs="Arial"/>
                <w:color w:val="000000"/>
                <w:kern w:val="0"/>
                <w:sz w:val="20"/>
                <w:szCs w:val="20"/>
                <w:lang w:eastAsia="en-GB"/>
                <w14:ligatures w14:val="none"/>
              </w:rPr>
              <w:t xml:space="preserve">; T. </w:t>
            </w:r>
            <w:proofErr w:type="spellStart"/>
            <w:r w:rsidRPr="003C0278">
              <w:rPr>
                <w:rFonts w:ascii="Arial" w:eastAsia="Times New Roman" w:hAnsi="Arial" w:cs="Arial"/>
                <w:color w:val="000000"/>
                <w:kern w:val="0"/>
                <w:sz w:val="20"/>
                <w:szCs w:val="20"/>
                <w:lang w:eastAsia="en-GB"/>
                <w14:ligatures w14:val="none"/>
              </w:rPr>
              <w:t>Klail</w:t>
            </w:r>
            <w:proofErr w:type="spellEnd"/>
            <w:r w:rsidRPr="003C0278">
              <w:rPr>
                <w:rFonts w:ascii="Arial" w:eastAsia="Times New Roman" w:hAnsi="Arial" w:cs="Arial"/>
                <w:color w:val="000000"/>
                <w:kern w:val="0"/>
                <w:sz w:val="20"/>
                <w:szCs w:val="20"/>
                <w:lang w:eastAsia="en-GB"/>
                <w14:ligatures w14:val="none"/>
              </w:rPr>
              <w:t xml:space="preserve">; V. Prochazka; J. L. </w:t>
            </w:r>
            <w:proofErr w:type="spellStart"/>
            <w:r w:rsidRPr="003C0278">
              <w:rPr>
                <w:rFonts w:ascii="Arial" w:eastAsia="Times New Roman" w:hAnsi="Arial" w:cs="Arial"/>
                <w:color w:val="000000"/>
                <w:kern w:val="0"/>
                <w:sz w:val="20"/>
                <w:szCs w:val="20"/>
                <w:lang w:eastAsia="en-GB"/>
                <w14:ligatures w14:val="none"/>
              </w:rPr>
              <w:t>Harbjerg</w:t>
            </w:r>
            <w:proofErr w:type="spellEnd"/>
            <w:r w:rsidRPr="003C0278">
              <w:rPr>
                <w:rFonts w:ascii="Arial" w:eastAsia="Times New Roman" w:hAnsi="Arial" w:cs="Arial"/>
                <w:color w:val="000000"/>
                <w:kern w:val="0"/>
                <w:sz w:val="20"/>
                <w:szCs w:val="20"/>
                <w:lang w:eastAsia="en-GB"/>
                <w14:ligatures w14:val="none"/>
              </w:rPr>
              <w:t>; M. Enevoldsen; J. Højgaard Pedersen; S. Brandsborg; S. Amiri; S. Brinck; B. N. Jepsen; T. K. Hillgaard; S. B. Erichsen; C. V. Nielsen; C. P. Madsen; J. Bjerke; C. D. Skejø; R. R. Aabling; M. D. Kjaer; K. P. Unbehaun; A. Mark-Christensen; P. Dalsgaard; A. Trap; J. Jürgens-</w:t>
            </w:r>
            <w:proofErr w:type="spellStart"/>
            <w:r w:rsidRPr="003C0278">
              <w:rPr>
                <w:rFonts w:ascii="Arial" w:eastAsia="Times New Roman" w:hAnsi="Arial" w:cs="Arial"/>
                <w:color w:val="000000"/>
                <w:kern w:val="0"/>
                <w:sz w:val="20"/>
                <w:szCs w:val="20"/>
                <w:lang w:eastAsia="en-GB"/>
                <w14:ligatures w14:val="none"/>
              </w:rPr>
              <w:t>Lahnstein</w:t>
            </w:r>
            <w:proofErr w:type="spellEnd"/>
            <w:r w:rsidRPr="003C0278">
              <w:rPr>
                <w:rFonts w:ascii="Arial" w:eastAsia="Times New Roman" w:hAnsi="Arial" w:cs="Arial"/>
                <w:color w:val="000000"/>
                <w:kern w:val="0"/>
                <w:sz w:val="20"/>
                <w:szCs w:val="20"/>
                <w:lang w:eastAsia="en-GB"/>
                <w14:ligatures w14:val="none"/>
              </w:rPr>
              <w:t xml:space="preserve">; M. Storm; I. Damgaard; F. </w:t>
            </w:r>
            <w:proofErr w:type="spellStart"/>
            <w:r w:rsidRPr="003C0278">
              <w:rPr>
                <w:rFonts w:ascii="Arial" w:eastAsia="Times New Roman" w:hAnsi="Arial" w:cs="Arial"/>
                <w:color w:val="000000"/>
                <w:kern w:val="0"/>
                <w:sz w:val="20"/>
                <w:szCs w:val="20"/>
                <w:lang w:eastAsia="en-GB"/>
                <w14:ligatures w14:val="none"/>
              </w:rPr>
              <w:t>Olawi</w:t>
            </w:r>
            <w:proofErr w:type="spellEnd"/>
            <w:r w:rsidRPr="003C0278">
              <w:rPr>
                <w:rFonts w:ascii="Arial" w:eastAsia="Times New Roman" w:hAnsi="Arial" w:cs="Arial"/>
                <w:color w:val="000000"/>
                <w:kern w:val="0"/>
                <w:sz w:val="20"/>
                <w:szCs w:val="20"/>
                <w:lang w:eastAsia="en-GB"/>
                <w14:ligatures w14:val="none"/>
              </w:rPr>
              <w:t xml:space="preserve">; F. Ehlern; M. </w:t>
            </w:r>
            <w:proofErr w:type="spellStart"/>
            <w:r w:rsidRPr="003C0278">
              <w:rPr>
                <w:rFonts w:ascii="Arial" w:eastAsia="Times New Roman" w:hAnsi="Arial" w:cs="Arial"/>
                <w:color w:val="000000"/>
                <w:kern w:val="0"/>
                <w:sz w:val="20"/>
                <w:szCs w:val="20"/>
                <w:lang w:eastAsia="en-GB"/>
                <w14:ligatures w14:val="none"/>
              </w:rPr>
              <w:t>Raos</w:t>
            </w:r>
            <w:proofErr w:type="spellEnd"/>
            <w:r w:rsidRPr="003C0278">
              <w:rPr>
                <w:rFonts w:ascii="Arial" w:eastAsia="Times New Roman" w:hAnsi="Arial" w:cs="Arial"/>
                <w:color w:val="000000"/>
                <w:kern w:val="0"/>
                <w:sz w:val="20"/>
                <w:szCs w:val="20"/>
                <w:lang w:eastAsia="en-GB"/>
                <w14:ligatures w14:val="none"/>
              </w:rPr>
              <w:t xml:space="preserve">; S. Ravn; K. D. Lycke; F. P. Kristensen; K. Bønnerup; C. Brigand; E. </w:t>
            </w:r>
            <w:proofErr w:type="spellStart"/>
            <w:r w:rsidRPr="003C0278">
              <w:rPr>
                <w:rFonts w:ascii="Arial" w:eastAsia="Times New Roman" w:hAnsi="Arial" w:cs="Arial"/>
                <w:color w:val="000000"/>
                <w:kern w:val="0"/>
                <w:sz w:val="20"/>
                <w:szCs w:val="20"/>
                <w:lang w:eastAsia="en-GB"/>
                <w14:ligatures w14:val="none"/>
              </w:rPr>
              <w:t>Dumange</w:t>
            </w:r>
            <w:proofErr w:type="spellEnd"/>
            <w:r w:rsidRPr="003C0278">
              <w:rPr>
                <w:rFonts w:ascii="Arial" w:eastAsia="Times New Roman" w:hAnsi="Arial" w:cs="Arial"/>
                <w:color w:val="000000"/>
                <w:kern w:val="0"/>
                <w:sz w:val="20"/>
                <w:szCs w:val="20"/>
                <w:lang w:eastAsia="en-GB"/>
                <w14:ligatures w14:val="none"/>
              </w:rPr>
              <w:t xml:space="preserve">; M. Gout; C. Moehwald; M. Prem; J. Krupp; O. Alhalabi; S. Sliwinski; E. Gablenz; T. </w:t>
            </w:r>
            <w:proofErr w:type="spellStart"/>
            <w:r w:rsidRPr="003C0278">
              <w:rPr>
                <w:rFonts w:ascii="Arial" w:eastAsia="Times New Roman" w:hAnsi="Arial" w:cs="Arial"/>
                <w:color w:val="000000"/>
                <w:kern w:val="0"/>
                <w:sz w:val="20"/>
                <w:szCs w:val="20"/>
                <w:lang w:eastAsia="en-GB"/>
                <w14:ligatures w14:val="none"/>
              </w:rPr>
              <w:t>Seiboldt</w:t>
            </w:r>
            <w:proofErr w:type="spellEnd"/>
            <w:r w:rsidRPr="003C0278">
              <w:rPr>
                <w:rFonts w:ascii="Arial" w:eastAsia="Times New Roman" w:hAnsi="Arial" w:cs="Arial"/>
                <w:color w:val="000000"/>
                <w:kern w:val="0"/>
                <w:sz w:val="20"/>
                <w:szCs w:val="20"/>
                <w:lang w:eastAsia="en-GB"/>
                <w14:ligatures w14:val="none"/>
              </w:rPr>
              <w:t xml:space="preserve">; L. Beck; L. J. Pohl; K. Zamzow; F. </w:t>
            </w:r>
            <w:proofErr w:type="spellStart"/>
            <w:r w:rsidRPr="003C0278">
              <w:rPr>
                <w:rFonts w:ascii="Arial" w:eastAsia="Times New Roman" w:hAnsi="Arial" w:cs="Arial"/>
                <w:color w:val="000000"/>
                <w:kern w:val="0"/>
                <w:sz w:val="20"/>
                <w:szCs w:val="20"/>
                <w:lang w:eastAsia="en-GB"/>
                <w14:ligatures w14:val="none"/>
              </w:rPr>
              <w:t>Betge</w:t>
            </w:r>
            <w:proofErr w:type="spellEnd"/>
            <w:r w:rsidRPr="003C0278">
              <w:rPr>
                <w:rFonts w:ascii="Arial" w:eastAsia="Times New Roman" w:hAnsi="Arial" w:cs="Arial"/>
                <w:color w:val="000000"/>
                <w:kern w:val="0"/>
                <w:sz w:val="20"/>
                <w:szCs w:val="20"/>
                <w:lang w:eastAsia="en-GB"/>
                <w14:ligatures w14:val="none"/>
              </w:rPr>
              <w:t xml:space="preserve">; A. Poncelet; M. Truant; H. Hauschild; N. Neugebauer; C. Dörr-Harim; L. Schmitzer; A. Kopp; J. Steinle; J. </w:t>
            </w:r>
            <w:proofErr w:type="spellStart"/>
            <w:r w:rsidRPr="003C0278">
              <w:rPr>
                <w:rFonts w:ascii="Arial" w:eastAsia="Times New Roman" w:hAnsi="Arial" w:cs="Arial"/>
                <w:color w:val="000000"/>
                <w:kern w:val="0"/>
                <w:sz w:val="20"/>
                <w:szCs w:val="20"/>
                <w:lang w:eastAsia="en-GB"/>
                <w14:ligatures w14:val="none"/>
              </w:rPr>
              <w:t>Gsenger</w:t>
            </w:r>
            <w:proofErr w:type="spellEnd"/>
            <w:r w:rsidRPr="003C0278">
              <w:rPr>
                <w:rFonts w:ascii="Arial" w:eastAsia="Times New Roman" w:hAnsi="Arial" w:cs="Arial"/>
                <w:color w:val="000000"/>
                <w:kern w:val="0"/>
                <w:sz w:val="20"/>
                <w:szCs w:val="20"/>
                <w:lang w:eastAsia="en-GB"/>
                <w14:ligatures w14:val="none"/>
              </w:rPr>
              <w:t xml:space="preserve">; M. Riccardi; I. M. Christodoulou; A. </w:t>
            </w:r>
            <w:proofErr w:type="spellStart"/>
            <w:r w:rsidRPr="003C0278">
              <w:rPr>
                <w:rFonts w:ascii="Arial" w:eastAsia="Times New Roman" w:hAnsi="Arial" w:cs="Arial"/>
                <w:color w:val="000000"/>
                <w:kern w:val="0"/>
                <w:sz w:val="20"/>
                <w:szCs w:val="20"/>
                <w:lang w:eastAsia="en-GB"/>
                <w14:ligatures w14:val="none"/>
              </w:rPr>
              <w:t>Zoikas</w:t>
            </w:r>
            <w:proofErr w:type="spellEnd"/>
            <w:r w:rsidRPr="003C0278">
              <w:rPr>
                <w:rFonts w:ascii="Arial" w:eastAsia="Times New Roman" w:hAnsi="Arial" w:cs="Arial"/>
                <w:color w:val="000000"/>
                <w:kern w:val="0"/>
                <w:sz w:val="20"/>
                <w:szCs w:val="20"/>
                <w:lang w:eastAsia="en-GB"/>
                <w14:ligatures w14:val="none"/>
              </w:rPr>
              <w:t xml:space="preserve">; N. </w:t>
            </w:r>
            <w:proofErr w:type="spellStart"/>
            <w:r w:rsidRPr="003C0278">
              <w:rPr>
                <w:rFonts w:ascii="Arial" w:eastAsia="Times New Roman" w:hAnsi="Arial" w:cs="Arial"/>
                <w:color w:val="000000"/>
                <w:kern w:val="0"/>
                <w:sz w:val="20"/>
                <w:szCs w:val="20"/>
                <w:lang w:eastAsia="en-GB"/>
                <w14:ligatures w14:val="none"/>
              </w:rPr>
              <w:t>Machairas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Paspala</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Papaconstantinou</w:t>
            </w:r>
            <w:proofErr w:type="spellEnd"/>
            <w:r w:rsidRPr="003C0278">
              <w:rPr>
                <w:rFonts w:ascii="Arial" w:eastAsia="Times New Roman" w:hAnsi="Arial" w:cs="Arial"/>
                <w:color w:val="000000"/>
                <w:kern w:val="0"/>
                <w:sz w:val="20"/>
                <w:szCs w:val="20"/>
                <w:lang w:eastAsia="en-GB"/>
                <w14:ligatures w14:val="none"/>
              </w:rPr>
              <w:t xml:space="preserve">; E. Spartalis; N. </w:t>
            </w:r>
            <w:proofErr w:type="spellStart"/>
            <w:r w:rsidRPr="003C0278">
              <w:rPr>
                <w:rFonts w:ascii="Arial" w:eastAsia="Times New Roman" w:hAnsi="Arial" w:cs="Arial"/>
                <w:color w:val="000000"/>
                <w:kern w:val="0"/>
                <w:sz w:val="20"/>
                <w:szCs w:val="20"/>
                <w:lang w:eastAsia="en-GB"/>
                <w14:ligatures w14:val="none"/>
              </w:rPr>
              <w:t>Arkadopoulos</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Prodromidou</w:t>
            </w:r>
            <w:proofErr w:type="spellEnd"/>
            <w:r w:rsidRPr="003C0278">
              <w:rPr>
                <w:rFonts w:ascii="Arial" w:eastAsia="Times New Roman" w:hAnsi="Arial" w:cs="Arial"/>
                <w:color w:val="000000"/>
                <w:kern w:val="0"/>
                <w:sz w:val="20"/>
                <w:szCs w:val="20"/>
                <w:lang w:eastAsia="en-GB"/>
                <w14:ligatures w14:val="none"/>
              </w:rPr>
              <w:t xml:space="preserve">; Z. </w:t>
            </w:r>
            <w:proofErr w:type="spellStart"/>
            <w:r w:rsidRPr="003C0278">
              <w:rPr>
                <w:rFonts w:ascii="Arial" w:eastAsia="Times New Roman" w:hAnsi="Arial" w:cs="Arial"/>
                <w:color w:val="000000"/>
                <w:kern w:val="0"/>
                <w:sz w:val="20"/>
                <w:szCs w:val="20"/>
                <w:lang w:eastAsia="en-GB"/>
                <w14:ligatures w14:val="none"/>
              </w:rPr>
              <w:t>Garoufalia</w:t>
            </w:r>
            <w:proofErr w:type="spellEnd"/>
            <w:r w:rsidRPr="003C0278">
              <w:rPr>
                <w:rFonts w:ascii="Arial" w:eastAsia="Times New Roman" w:hAnsi="Arial" w:cs="Arial"/>
                <w:color w:val="000000"/>
                <w:kern w:val="0"/>
                <w:sz w:val="20"/>
                <w:szCs w:val="20"/>
                <w:lang w:eastAsia="en-GB"/>
                <w14:ligatures w14:val="none"/>
              </w:rPr>
              <w:t xml:space="preserve">; D. </w:t>
            </w:r>
            <w:proofErr w:type="spellStart"/>
            <w:r w:rsidRPr="003C0278">
              <w:rPr>
                <w:rFonts w:ascii="Arial" w:eastAsia="Times New Roman" w:hAnsi="Arial" w:cs="Arial"/>
                <w:color w:val="000000"/>
                <w:kern w:val="0"/>
                <w:sz w:val="20"/>
                <w:szCs w:val="20"/>
                <w:lang w:eastAsia="en-GB"/>
                <w14:ligatures w14:val="none"/>
              </w:rPr>
              <w:t>Balalis</w:t>
            </w:r>
            <w:proofErr w:type="spellEnd"/>
            <w:r w:rsidRPr="003C0278">
              <w:rPr>
                <w:rFonts w:ascii="Arial" w:eastAsia="Times New Roman" w:hAnsi="Arial" w:cs="Arial"/>
                <w:color w:val="000000"/>
                <w:kern w:val="0"/>
                <w:sz w:val="20"/>
                <w:szCs w:val="20"/>
                <w:lang w:eastAsia="en-GB"/>
                <w14:ligatures w14:val="none"/>
              </w:rPr>
              <w:t xml:space="preserve">; D. K. </w:t>
            </w:r>
            <w:proofErr w:type="spellStart"/>
            <w:r w:rsidRPr="003C0278">
              <w:rPr>
                <w:rFonts w:ascii="Arial" w:eastAsia="Times New Roman" w:hAnsi="Arial" w:cs="Arial"/>
                <w:color w:val="000000"/>
                <w:kern w:val="0"/>
                <w:sz w:val="20"/>
                <w:szCs w:val="20"/>
                <w:lang w:eastAsia="en-GB"/>
                <w14:ligatures w14:val="none"/>
              </w:rPr>
              <w:t>Manatakis</w:t>
            </w:r>
            <w:proofErr w:type="spellEnd"/>
            <w:r w:rsidRPr="003C0278">
              <w:rPr>
                <w:rFonts w:ascii="Arial" w:eastAsia="Times New Roman" w:hAnsi="Arial" w:cs="Arial"/>
                <w:color w:val="000000"/>
                <w:kern w:val="0"/>
                <w:sz w:val="20"/>
                <w:szCs w:val="20"/>
                <w:lang w:eastAsia="en-GB"/>
                <w14:ligatures w14:val="none"/>
              </w:rPr>
              <w:t xml:space="preserve">; V. Kalles; I. Spyrou; C. </w:t>
            </w:r>
            <w:proofErr w:type="spellStart"/>
            <w:r w:rsidRPr="003C0278">
              <w:rPr>
                <w:rFonts w:ascii="Arial" w:eastAsia="Times New Roman" w:hAnsi="Arial" w:cs="Arial"/>
                <w:color w:val="000000"/>
                <w:kern w:val="0"/>
                <w:sz w:val="20"/>
                <w:szCs w:val="20"/>
                <w:lang w:eastAsia="en-GB"/>
                <w14:ligatures w14:val="none"/>
              </w:rPr>
              <w:t>Barkolias</w:t>
            </w:r>
            <w:proofErr w:type="spellEnd"/>
            <w:r w:rsidRPr="003C0278">
              <w:rPr>
                <w:rFonts w:ascii="Arial" w:eastAsia="Times New Roman" w:hAnsi="Arial" w:cs="Arial"/>
                <w:color w:val="000000"/>
                <w:kern w:val="0"/>
                <w:sz w:val="20"/>
                <w:szCs w:val="20"/>
                <w:lang w:eastAsia="en-GB"/>
                <w14:ligatures w14:val="none"/>
              </w:rPr>
              <w:t xml:space="preserve">; M. L. Aguilera; D. Mendez; J. Rosales; M. Flores; M. Garcia; A. Garcia; Z. Noriega; D. </w:t>
            </w:r>
            <w:proofErr w:type="spellStart"/>
            <w:r w:rsidRPr="003C0278">
              <w:rPr>
                <w:rFonts w:ascii="Arial" w:eastAsia="Times New Roman" w:hAnsi="Arial" w:cs="Arial"/>
                <w:color w:val="000000"/>
                <w:kern w:val="0"/>
                <w:sz w:val="20"/>
                <w:szCs w:val="20"/>
                <w:lang w:eastAsia="en-GB"/>
                <w14:ligatures w14:val="none"/>
              </w:rPr>
              <w:t>Torselli</w:t>
            </w:r>
            <w:proofErr w:type="spellEnd"/>
            <w:r w:rsidRPr="003C0278">
              <w:rPr>
                <w:rFonts w:ascii="Arial" w:eastAsia="Times New Roman" w:hAnsi="Arial" w:cs="Arial"/>
                <w:color w:val="000000"/>
                <w:kern w:val="0"/>
                <w:sz w:val="20"/>
                <w:szCs w:val="20"/>
                <w:lang w:eastAsia="en-GB"/>
                <w14:ligatures w14:val="none"/>
              </w:rPr>
              <w:t xml:space="preserve">; J. Rodriguez; F. Argenti; M. S. Milani; S. </w:t>
            </w:r>
            <w:proofErr w:type="spellStart"/>
            <w:r w:rsidRPr="003C0278">
              <w:rPr>
                <w:rFonts w:ascii="Arial" w:eastAsia="Times New Roman" w:hAnsi="Arial" w:cs="Arial"/>
                <w:color w:val="000000"/>
                <w:kern w:val="0"/>
                <w:sz w:val="20"/>
                <w:szCs w:val="20"/>
                <w:lang w:eastAsia="en-GB"/>
                <w14:ligatures w14:val="none"/>
              </w:rPr>
              <w:t>Malabarba</w:t>
            </w:r>
            <w:proofErr w:type="spellEnd"/>
            <w:r w:rsidRPr="003C0278">
              <w:rPr>
                <w:rFonts w:ascii="Arial" w:eastAsia="Times New Roman" w:hAnsi="Arial" w:cs="Arial"/>
                <w:color w:val="000000"/>
                <w:kern w:val="0"/>
                <w:sz w:val="20"/>
                <w:szCs w:val="20"/>
                <w:lang w:eastAsia="en-GB"/>
                <w14:ligatures w14:val="none"/>
              </w:rPr>
              <w:t xml:space="preserve">; G. </w:t>
            </w:r>
            <w:proofErr w:type="spellStart"/>
            <w:r w:rsidRPr="003C0278">
              <w:rPr>
                <w:rFonts w:ascii="Arial" w:eastAsia="Times New Roman" w:hAnsi="Arial" w:cs="Arial"/>
                <w:color w:val="000000"/>
                <w:kern w:val="0"/>
                <w:sz w:val="20"/>
                <w:szCs w:val="20"/>
                <w:lang w:eastAsia="en-GB"/>
                <w14:ligatures w14:val="none"/>
              </w:rPr>
              <w:t>Giambartolomei</w:t>
            </w:r>
            <w:proofErr w:type="spellEnd"/>
            <w:r w:rsidRPr="003C0278">
              <w:rPr>
                <w:rFonts w:ascii="Arial" w:eastAsia="Times New Roman" w:hAnsi="Arial" w:cs="Arial"/>
                <w:color w:val="000000"/>
                <w:kern w:val="0"/>
                <w:sz w:val="20"/>
                <w:szCs w:val="20"/>
                <w:lang w:eastAsia="en-GB"/>
                <w14:ligatures w14:val="none"/>
              </w:rPr>
              <w:t xml:space="preserve">; I. Vella; F. Gronchi; A. Ruggieri; L. Marano; F. </w:t>
            </w:r>
            <w:proofErr w:type="spellStart"/>
            <w:r w:rsidRPr="003C0278">
              <w:rPr>
                <w:rFonts w:ascii="Arial" w:eastAsia="Times New Roman" w:hAnsi="Arial" w:cs="Arial"/>
                <w:color w:val="000000"/>
                <w:kern w:val="0"/>
                <w:sz w:val="20"/>
                <w:szCs w:val="20"/>
                <w:lang w:eastAsia="en-GB"/>
                <w14:ligatures w14:val="none"/>
              </w:rPr>
              <w:t>Fleres</w:t>
            </w:r>
            <w:proofErr w:type="spellEnd"/>
            <w:r w:rsidRPr="003C0278">
              <w:rPr>
                <w:rFonts w:ascii="Arial" w:eastAsia="Times New Roman" w:hAnsi="Arial" w:cs="Arial"/>
                <w:color w:val="000000"/>
                <w:kern w:val="0"/>
                <w:sz w:val="20"/>
                <w:szCs w:val="20"/>
                <w:lang w:eastAsia="en-GB"/>
                <w14:ligatures w14:val="none"/>
              </w:rPr>
              <w:t xml:space="preserve">; F. </w:t>
            </w:r>
            <w:proofErr w:type="spellStart"/>
            <w:r w:rsidRPr="003C0278">
              <w:rPr>
                <w:rFonts w:ascii="Arial" w:eastAsia="Times New Roman" w:hAnsi="Arial" w:cs="Arial"/>
                <w:color w:val="000000"/>
                <w:kern w:val="0"/>
                <w:sz w:val="20"/>
                <w:szCs w:val="20"/>
                <w:lang w:eastAsia="en-GB"/>
                <w14:ligatures w14:val="none"/>
              </w:rPr>
              <w:t>Lovisetto</w:t>
            </w:r>
            <w:proofErr w:type="spellEnd"/>
            <w:r w:rsidRPr="003C0278">
              <w:rPr>
                <w:rFonts w:ascii="Arial" w:eastAsia="Times New Roman" w:hAnsi="Arial" w:cs="Arial"/>
                <w:color w:val="000000"/>
                <w:kern w:val="0"/>
                <w:sz w:val="20"/>
                <w:szCs w:val="20"/>
                <w:lang w:eastAsia="en-GB"/>
                <w14:ligatures w14:val="none"/>
              </w:rPr>
              <w:t xml:space="preserve">; A. Barberis; D. Serra; D. Sasia; P. </w:t>
            </w:r>
            <w:proofErr w:type="spellStart"/>
            <w:r w:rsidRPr="003C0278">
              <w:rPr>
                <w:rFonts w:ascii="Arial" w:eastAsia="Times New Roman" w:hAnsi="Arial" w:cs="Arial"/>
                <w:color w:val="000000"/>
                <w:kern w:val="0"/>
                <w:sz w:val="20"/>
                <w:szCs w:val="20"/>
                <w:lang w:eastAsia="en-GB"/>
                <w14:ligatures w14:val="none"/>
              </w:rPr>
              <w:t>Geretto</w:t>
            </w:r>
            <w:proofErr w:type="spellEnd"/>
            <w:r w:rsidRPr="003C0278">
              <w:rPr>
                <w:rFonts w:ascii="Arial" w:eastAsia="Times New Roman" w:hAnsi="Arial" w:cs="Arial"/>
                <w:color w:val="000000"/>
                <w:kern w:val="0"/>
                <w:sz w:val="20"/>
                <w:szCs w:val="20"/>
                <w:lang w:eastAsia="en-GB"/>
                <w14:ligatures w14:val="none"/>
              </w:rPr>
              <w:t xml:space="preserve">; L. Pellegrino; B. Borghi; A. Marano; C. Corino; G. Cannata; M. C. Giuffrida; F. Landra; G. Giraudo; E. Segalini; M. Monti; M. Magnoli; G. </w:t>
            </w:r>
            <w:proofErr w:type="spellStart"/>
            <w:r w:rsidRPr="003C0278">
              <w:rPr>
                <w:rFonts w:ascii="Arial" w:eastAsia="Times New Roman" w:hAnsi="Arial" w:cs="Arial"/>
                <w:color w:val="000000"/>
                <w:kern w:val="0"/>
                <w:sz w:val="20"/>
                <w:szCs w:val="20"/>
                <w:lang w:eastAsia="en-GB"/>
                <w14:ligatures w14:val="none"/>
              </w:rPr>
              <w:t>Pata</w:t>
            </w:r>
            <w:proofErr w:type="spellEnd"/>
            <w:r w:rsidRPr="003C0278">
              <w:rPr>
                <w:rFonts w:ascii="Arial" w:eastAsia="Times New Roman" w:hAnsi="Arial" w:cs="Arial"/>
                <w:color w:val="000000"/>
                <w:kern w:val="0"/>
                <w:sz w:val="20"/>
                <w:szCs w:val="20"/>
                <w:lang w:eastAsia="en-GB"/>
                <w14:ligatures w14:val="none"/>
              </w:rPr>
              <w:t xml:space="preserve">; A. Lucchi; M. Grassia; M. E. </w:t>
            </w:r>
            <w:proofErr w:type="spellStart"/>
            <w:r w:rsidRPr="003C0278">
              <w:rPr>
                <w:rFonts w:ascii="Arial" w:eastAsia="Times New Roman" w:hAnsi="Arial" w:cs="Arial"/>
                <w:color w:val="000000"/>
                <w:kern w:val="0"/>
                <w:sz w:val="20"/>
                <w:szCs w:val="20"/>
                <w:lang w:eastAsia="en-GB"/>
                <w14:ligatures w14:val="none"/>
              </w:rPr>
              <w:t>Cufari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Sagnotta</w:t>
            </w:r>
            <w:proofErr w:type="spellEnd"/>
            <w:r w:rsidRPr="003C0278">
              <w:rPr>
                <w:rFonts w:ascii="Arial" w:eastAsia="Times New Roman" w:hAnsi="Arial" w:cs="Arial"/>
                <w:color w:val="000000"/>
                <w:kern w:val="0"/>
                <w:sz w:val="20"/>
                <w:szCs w:val="20"/>
                <w:lang w:eastAsia="en-GB"/>
                <w14:ligatures w14:val="none"/>
              </w:rPr>
              <w:t xml:space="preserve">; A. Di </w:t>
            </w:r>
            <w:proofErr w:type="spellStart"/>
            <w:r w:rsidRPr="003C0278">
              <w:rPr>
                <w:rFonts w:ascii="Arial" w:eastAsia="Times New Roman" w:hAnsi="Arial" w:cs="Arial"/>
                <w:color w:val="000000"/>
                <w:kern w:val="0"/>
                <w:sz w:val="20"/>
                <w:szCs w:val="20"/>
                <w:lang w:eastAsia="en-GB"/>
                <w14:ligatures w14:val="none"/>
              </w:rPr>
              <w:t>Cintio</w:t>
            </w:r>
            <w:proofErr w:type="spellEnd"/>
            <w:r w:rsidRPr="003C0278">
              <w:rPr>
                <w:rFonts w:ascii="Arial" w:eastAsia="Times New Roman" w:hAnsi="Arial" w:cs="Arial"/>
                <w:color w:val="000000"/>
                <w:kern w:val="0"/>
                <w:sz w:val="20"/>
                <w:szCs w:val="20"/>
                <w:lang w:eastAsia="en-GB"/>
                <w14:ligatures w14:val="none"/>
              </w:rPr>
              <w:t xml:space="preserve">; A. Gemini; S. </w:t>
            </w:r>
            <w:proofErr w:type="spellStart"/>
            <w:r w:rsidRPr="003C0278">
              <w:rPr>
                <w:rFonts w:ascii="Arial" w:eastAsia="Times New Roman" w:hAnsi="Arial" w:cs="Arial"/>
                <w:color w:val="000000"/>
                <w:kern w:val="0"/>
                <w:sz w:val="20"/>
                <w:szCs w:val="20"/>
                <w:lang w:eastAsia="en-GB"/>
                <w14:ligatures w14:val="none"/>
              </w:rPr>
              <w:t>Trastulli</w:t>
            </w:r>
            <w:proofErr w:type="spellEnd"/>
            <w:r w:rsidRPr="003C0278">
              <w:rPr>
                <w:rFonts w:ascii="Arial" w:eastAsia="Times New Roman" w:hAnsi="Arial" w:cs="Arial"/>
                <w:color w:val="000000"/>
                <w:kern w:val="0"/>
                <w:sz w:val="20"/>
                <w:szCs w:val="20"/>
                <w:lang w:eastAsia="en-GB"/>
                <w14:ligatures w14:val="none"/>
              </w:rPr>
              <w:t xml:space="preserve">; M. De Luca; J. Desiderio; F. </w:t>
            </w:r>
            <w:proofErr w:type="spellStart"/>
            <w:r w:rsidRPr="003C0278">
              <w:rPr>
                <w:rFonts w:ascii="Arial" w:eastAsia="Times New Roman" w:hAnsi="Arial" w:cs="Arial"/>
                <w:color w:val="000000"/>
                <w:kern w:val="0"/>
                <w:sz w:val="20"/>
                <w:szCs w:val="20"/>
                <w:lang w:eastAsia="en-GB"/>
                <w14:ligatures w14:val="none"/>
              </w:rPr>
              <w:t>Gubbiotti</w:t>
            </w:r>
            <w:proofErr w:type="spellEnd"/>
            <w:r w:rsidRPr="003C0278">
              <w:rPr>
                <w:rFonts w:ascii="Arial" w:eastAsia="Times New Roman" w:hAnsi="Arial" w:cs="Arial"/>
                <w:color w:val="000000"/>
                <w:kern w:val="0"/>
                <w:sz w:val="20"/>
                <w:szCs w:val="20"/>
                <w:lang w:eastAsia="en-GB"/>
                <w14:ligatures w14:val="none"/>
              </w:rPr>
              <w:t xml:space="preserve">; T. Campagnaro; C. </w:t>
            </w:r>
            <w:proofErr w:type="spellStart"/>
            <w:r w:rsidRPr="003C0278">
              <w:rPr>
                <w:rFonts w:ascii="Arial" w:eastAsia="Times New Roman" w:hAnsi="Arial" w:cs="Arial"/>
                <w:color w:val="000000"/>
                <w:kern w:val="0"/>
                <w:sz w:val="20"/>
                <w:szCs w:val="20"/>
                <w:lang w:eastAsia="en-GB"/>
                <w14:ligatures w14:val="none"/>
              </w:rPr>
              <w:t>Pedrazzani</w:t>
            </w:r>
            <w:proofErr w:type="spellEnd"/>
            <w:r w:rsidRPr="003C0278">
              <w:rPr>
                <w:rFonts w:ascii="Arial" w:eastAsia="Times New Roman" w:hAnsi="Arial" w:cs="Arial"/>
                <w:color w:val="000000"/>
                <w:kern w:val="0"/>
                <w:sz w:val="20"/>
                <w:szCs w:val="20"/>
                <w:lang w:eastAsia="en-GB"/>
                <w14:ligatures w14:val="none"/>
              </w:rPr>
              <w:t xml:space="preserve">; G. Turri; E. Lazzarini; C. Conti; A. </w:t>
            </w:r>
            <w:proofErr w:type="spellStart"/>
            <w:r w:rsidRPr="003C0278">
              <w:rPr>
                <w:rFonts w:ascii="Arial" w:eastAsia="Times New Roman" w:hAnsi="Arial" w:cs="Arial"/>
                <w:color w:val="000000"/>
                <w:kern w:val="0"/>
                <w:sz w:val="20"/>
                <w:szCs w:val="20"/>
                <w:lang w:eastAsia="en-GB"/>
                <w14:ligatures w14:val="none"/>
              </w:rPr>
              <w:t>Ruzzenente</w:t>
            </w:r>
            <w:proofErr w:type="spellEnd"/>
            <w:r w:rsidRPr="003C0278">
              <w:rPr>
                <w:rFonts w:ascii="Arial" w:eastAsia="Times New Roman" w:hAnsi="Arial" w:cs="Arial"/>
                <w:color w:val="000000"/>
                <w:kern w:val="0"/>
                <w:sz w:val="20"/>
                <w:szCs w:val="20"/>
                <w:lang w:eastAsia="en-GB"/>
                <w14:ligatures w14:val="none"/>
              </w:rPr>
              <w:t xml:space="preserve">; F. Petrelli; I. </w:t>
            </w:r>
            <w:proofErr w:type="spellStart"/>
            <w:r w:rsidRPr="003C0278">
              <w:rPr>
                <w:rFonts w:ascii="Arial" w:eastAsia="Times New Roman" w:hAnsi="Arial" w:cs="Arial"/>
                <w:color w:val="000000"/>
                <w:kern w:val="0"/>
                <w:sz w:val="20"/>
                <w:szCs w:val="20"/>
                <w:lang w:eastAsia="en-GB"/>
                <w14:ligatures w14:val="none"/>
              </w:rPr>
              <w:t>Marziali</w:t>
            </w:r>
            <w:proofErr w:type="spellEnd"/>
            <w:r w:rsidRPr="003C0278">
              <w:rPr>
                <w:rFonts w:ascii="Arial" w:eastAsia="Times New Roman" w:hAnsi="Arial" w:cs="Arial"/>
                <w:color w:val="000000"/>
                <w:kern w:val="0"/>
                <w:sz w:val="20"/>
                <w:szCs w:val="20"/>
                <w:lang w:eastAsia="en-GB"/>
                <w14:ligatures w14:val="none"/>
              </w:rPr>
              <w:t xml:space="preserve">; S. </w:t>
            </w:r>
            <w:proofErr w:type="spellStart"/>
            <w:r w:rsidRPr="003C0278">
              <w:rPr>
                <w:rFonts w:ascii="Arial" w:eastAsia="Times New Roman" w:hAnsi="Arial" w:cs="Arial"/>
                <w:color w:val="000000"/>
                <w:kern w:val="0"/>
                <w:sz w:val="20"/>
                <w:szCs w:val="20"/>
                <w:lang w:eastAsia="en-GB"/>
                <w14:ligatures w14:val="none"/>
              </w:rPr>
              <w:t>Mazzocato</w:t>
            </w:r>
            <w:proofErr w:type="spellEnd"/>
            <w:r w:rsidRPr="003C0278">
              <w:rPr>
                <w:rFonts w:ascii="Arial" w:eastAsia="Times New Roman" w:hAnsi="Arial" w:cs="Arial"/>
                <w:color w:val="000000"/>
                <w:kern w:val="0"/>
                <w:sz w:val="20"/>
                <w:szCs w:val="20"/>
                <w:lang w:eastAsia="en-GB"/>
                <w14:ligatures w14:val="none"/>
              </w:rPr>
              <w:t xml:space="preserve">; R. Vergari; F. </w:t>
            </w:r>
            <w:proofErr w:type="spellStart"/>
            <w:r w:rsidRPr="003C0278">
              <w:rPr>
                <w:rFonts w:ascii="Arial" w:eastAsia="Times New Roman" w:hAnsi="Arial" w:cs="Arial"/>
                <w:color w:val="000000"/>
                <w:kern w:val="0"/>
                <w:sz w:val="20"/>
                <w:szCs w:val="20"/>
                <w:lang w:eastAsia="en-GB"/>
                <w14:ligatures w14:val="none"/>
              </w:rPr>
              <w:t>Piazzai</w:t>
            </w:r>
            <w:proofErr w:type="spellEnd"/>
            <w:r w:rsidRPr="003C0278">
              <w:rPr>
                <w:rFonts w:ascii="Arial" w:eastAsia="Times New Roman" w:hAnsi="Arial" w:cs="Arial"/>
                <w:color w:val="000000"/>
                <w:kern w:val="0"/>
                <w:sz w:val="20"/>
                <w:szCs w:val="20"/>
                <w:lang w:eastAsia="en-GB"/>
                <w14:ligatures w14:val="none"/>
              </w:rPr>
              <w:t xml:space="preserve">; I. </w:t>
            </w:r>
            <w:proofErr w:type="spellStart"/>
            <w:r w:rsidRPr="003C0278">
              <w:rPr>
                <w:rFonts w:ascii="Arial" w:eastAsia="Times New Roman" w:hAnsi="Arial" w:cs="Arial"/>
                <w:color w:val="000000"/>
                <w:kern w:val="0"/>
                <w:sz w:val="20"/>
                <w:szCs w:val="20"/>
                <w:lang w:eastAsia="en-GB"/>
                <w14:ligatures w14:val="none"/>
              </w:rPr>
              <w:t>Kubolli</w:t>
            </w:r>
            <w:proofErr w:type="spellEnd"/>
            <w:r w:rsidRPr="003C0278">
              <w:rPr>
                <w:rFonts w:ascii="Arial" w:eastAsia="Times New Roman" w:hAnsi="Arial" w:cs="Arial"/>
                <w:color w:val="000000"/>
                <w:kern w:val="0"/>
                <w:sz w:val="20"/>
                <w:szCs w:val="20"/>
                <w:lang w:eastAsia="en-GB"/>
                <w14:ligatures w14:val="none"/>
              </w:rPr>
              <w:t xml:space="preserve">; A. </w:t>
            </w:r>
            <w:proofErr w:type="spellStart"/>
            <w:r w:rsidRPr="003C0278">
              <w:rPr>
                <w:rFonts w:ascii="Arial" w:eastAsia="Times New Roman" w:hAnsi="Arial" w:cs="Arial"/>
                <w:color w:val="000000"/>
                <w:kern w:val="0"/>
                <w:sz w:val="20"/>
                <w:szCs w:val="20"/>
                <w:lang w:eastAsia="en-GB"/>
                <w14:ligatures w14:val="none"/>
              </w:rPr>
              <w:t>Aggiusti</w:t>
            </w:r>
            <w:proofErr w:type="spellEnd"/>
            <w:r w:rsidRPr="003C0278">
              <w:rPr>
                <w:rFonts w:ascii="Arial" w:eastAsia="Times New Roman" w:hAnsi="Arial" w:cs="Arial"/>
                <w:color w:val="000000"/>
                <w:kern w:val="0"/>
                <w:sz w:val="20"/>
                <w:szCs w:val="20"/>
                <w:lang w:eastAsia="en-GB"/>
                <w14:ligatures w14:val="none"/>
              </w:rPr>
              <w:t xml:space="preserve">; A. Paolucci; M. Ortenzi; G. Gallo; G. Clerico; G. De Santi; M. F. Bitonti; M. </w:t>
            </w:r>
            <w:proofErr w:type="spellStart"/>
            <w:r w:rsidRPr="003C0278">
              <w:rPr>
                <w:rFonts w:ascii="Arial" w:eastAsia="Times New Roman" w:hAnsi="Arial" w:cs="Arial"/>
                <w:color w:val="000000"/>
                <w:kern w:val="0"/>
                <w:sz w:val="20"/>
                <w:szCs w:val="20"/>
                <w:lang w:eastAsia="en-GB"/>
                <w14:ligatures w14:val="none"/>
              </w:rPr>
              <w:t>Trompetto</w:t>
            </w:r>
            <w:proofErr w:type="spellEnd"/>
            <w:r w:rsidRPr="003C0278">
              <w:rPr>
                <w:rFonts w:ascii="Arial" w:eastAsia="Times New Roman" w:hAnsi="Arial" w:cs="Arial"/>
                <w:color w:val="000000"/>
                <w:kern w:val="0"/>
                <w:sz w:val="20"/>
                <w:szCs w:val="20"/>
                <w:lang w:eastAsia="en-GB"/>
                <w14:ligatures w14:val="none"/>
              </w:rPr>
              <w:t xml:space="preserve">; A. Realis Luc; M. Papandrea; C. Cerra; M. Pirillo; S. </w:t>
            </w:r>
            <w:proofErr w:type="spellStart"/>
            <w:r w:rsidRPr="003C0278">
              <w:rPr>
                <w:rFonts w:ascii="Arial" w:eastAsia="Times New Roman" w:hAnsi="Arial" w:cs="Arial"/>
                <w:color w:val="000000"/>
                <w:kern w:val="0"/>
                <w:sz w:val="20"/>
                <w:szCs w:val="20"/>
                <w:lang w:eastAsia="en-GB"/>
                <w14:ligatures w14:val="none"/>
              </w:rPr>
              <w:t>Cravano</w:t>
            </w:r>
            <w:proofErr w:type="spellEnd"/>
            <w:r w:rsidRPr="003C0278">
              <w:rPr>
                <w:rFonts w:ascii="Arial" w:eastAsia="Times New Roman" w:hAnsi="Arial" w:cs="Arial"/>
                <w:color w:val="000000"/>
                <w:kern w:val="0"/>
                <w:sz w:val="20"/>
                <w:szCs w:val="20"/>
                <w:lang w:eastAsia="en-GB"/>
                <w14:ligatures w14:val="none"/>
              </w:rPr>
              <w:t>; I. Libri; N. Laquatra; A. Isabello; E. De Luca; V. Testa; M. Morino; M. M</w:t>
            </w:r>
          </w:p>
        </w:tc>
        <w:tc>
          <w:tcPr>
            <w:tcW w:w="708" w:type="dxa"/>
            <w:tcBorders>
              <w:top w:val="nil"/>
              <w:left w:val="nil"/>
              <w:bottom w:val="single" w:sz="4" w:space="0" w:color="auto"/>
              <w:right w:val="single" w:sz="4" w:space="0" w:color="auto"/>
            </w:tcBorders>
            <w:shd w:val="clear" w:color="auto" w:fill="auto"/>
            <w:vAlign w:val="center"/>
            <w:hideMark/>
          </w:tcPr>
          <w:p w14:paraId="2E52AD48"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34CE60F9"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C6B04A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AB4AAF1"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8CB8D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299B2FC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Eye (Basingstoke)</w:t>
            </w:r>
          </w:p>
        </w:tc>
        <w:tc>
          <w:tcPr>
            <w:tcW w:w="3402" w:type="dxa"/>
            <w:tcBorders>
              <w:top w:val="nil"/>
              <w:left w:val="nil"/>
              <w:bottom w:val="single" w:sz="4" w:space="0" w:color="auto"/>
              <w:right w:val="single" w:sz="4" w:space="0" w:color="auto"/>
            </w:tcBorders>
            <w:shd w:val="clear" w:color="auto" w:fill="auto"/>
            <w:vAlign w:val="center"/>
            <w:hideMark/>
          </w:tcPr>
          <w:p w14:paraId="41839BF6"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A simple surgical solution for the treatment of persistent postoperative hypotony after PRESERFLO </w:t>
            </w:r>
            <w:proofErr w:type="spellStart"/>
            <w:r w:rsidRPr="003C0278">
              <w:rPr>
                <w:rFonts w:ascii="Arial" w:eastAsia="Times New Roman" w:hAnsi="Arial" w:cs="Arial"/>
                <w:color w:val="000000"/>
                <w:kern w:val="0"/>
                <w:sz w:val="20"/>
                <w:szCs w:val="20"/>
                <w:lang w:eastAsia="en-GB"/>
                <w14:ligatures w14:val="none"/>
              </w:rPr>
              <w:t>MicroShunt</w:t>
            </w:r>
            <w:proofErr w:type="spellEnd"/>
            <w:r w:rsidRPr="003C0278">
              <w:rPr>
                <w:rFonts w:ascii="Arial" w:eastAsia="Times New Roman" w:hAnsi="Arial" w:cs="Arial"/>
                <w:color w:val="000000"/>
                <w:kern w:val="0"/>
                <w:sz w:val="20"/>
                <w:szCs w:val="20"/>
                <w:lang w:eastAsia="en-GB"/>
                <w14:ligatures w14:val="none"/>
              </w:rPr>
              <w:t xml:space="preserve"> implantation</w:t>
            </w:r>
          </w:p>
        </w:tc>
        <w:tc>
          <w:tcPr>
            <w:tcW w:w="6663" w:type="dxa"/>
            <w:tcBorders>
              <w:top w:val="nil"/>
              <w:left w:val="nil"/>
              <w:bottom w:val="single" w:sz="4" w:space="0" w:color="auto"/>
              <w:right w:val="single" w:sz="4" w:space="0" w:color="auto"/>
            </w:tcBorders>
            <w:shd w:val="clear" w:color="auto" w:fill="auto"/>
            <w:vAlign w:val="center"/>
            <w:hideMark/>
          </w:tcPr>
          <w:p w14:paraId="71030395"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S. Aguilar-</w:t>
            </w:r>
            <w:proofErr w:type="spellStart"/>
            <w:r w:rsidRPr="003C0278">
              <w:rPr>
                <w:rFonts w:ascii="Arial" w:eastAsia="Times New Roman" w:hAnsi="Arial" w:cs="Arial"/>
                <w:color w:val="000000"/>
                <w:kern w:val="0"/>
                <w:sz w:val="20"/>
                <w:szCs w:val="20"/>
                <w:lang w:eastAsia="en-GB"/>
                <w14:ligatures w14:val="none"/>
              </w:rPr>
              <w:t>Munoa</w:t>
            </w:r>
            <w:proofErr w:type="spellEnd"/>
            <w:r w:rsidRPr="003C0278">
              <w:rPr>
                <w:rFonts w:ascii="Arial" w:eastAsia="Times New Roman" w:hAnsi="Arial" w:cs="Arial"/>
                <w:color w:val="000000"/>
                <w:kern w:val="0"/>
                <w:sz w:val="20"/>
                <w:szCs w:val="20"/>
                <w:lang w:eastAsia="en-GB"/>
                <w14:ligatures w14:val="none"/>
              </w:rPr>
              <w:t>; Y. H. Tham; K. Barton</w:t>
            </w:r>
          </w:p>
        </w:tc>
        <w:tc>
          <w:tcPr>
            <w:tcW w:w="708" w:type="dxa"/>
            <w:tcBorders>
              <w:top w:val="nil"/>
              <w:left w:val="nil"/>
              <w:bottom w:val="single" w:sz="4" w:space="0" w:color="auto"/>
              <w:right w:val="single" w:sz="4" w:space="0" w:color="auto"/>
            </w:tcBorders>
            <w:shd w:val="clear" w:color="auto" w:fill="auto"/>
            <w:vAlign w:val="center"/>
            <w:hideMark/>
          </w:tcPr>
          <w:p w14:paraId="1BAD5574"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63B41363"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c>
          <w:tcPr>
            <w:tcW w:w="709" w:type="dxa"/>
            <w:tcBorders>
              <w:top w:val="nil"/>
              <w:left w:val="nil"/>
              <w:bottom w:val="single" w:sz="4" w:space="0" w:color="auto"/>
              <w:right w:val="single" w:sz="4" w:space="0" w:color="auto"/>
            </w:tcBorders>
            <w:shd w:val="clear" w:color="auto" w:fill="auto"/>
            <w:vAlign w:val="center"/>
            <w:hideMark/>
          </w:tcPr>
          <w:p w14:paraId="0E58AB6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r w:rsidR="001A6346" w:rsidRPr="003C0278" w14:paraId="77BA0B27" w14:textId="77777777" w:rsidTr="001A6346">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00ECA8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2022</w:t>
            </w:r>
          </w:p>
        </w:tc>
        <w:tc>
          <w:tcPr>
            <w:tcW w:w="2409" w:type="dxa"/>
            <w:tcBorders>
              <w:top w:val="nil"/>
              <w:left w:val="nil"/>
              <w:bottom w:val="single" w:sz="4" w:space="0" w:color="auto"/>
              <w:right w:val="single" w:sz="4" w:space="0" w:color="auto"/>
            </w:tcBorders>
            <w:shd w:val="clear" w:color="auto" w:fill="auto"/>
            <w:vAlign w:val="center"/>
            <w:hideMark/>
          </w:tcPr>
          <w:p w14:paraId="527D4562"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Cancers</w:t>
            </w:r>
          </w:p>
        </w:tc>
        <w:tc>
          <w:tcPr>
            <w:tcW w:w="3402" w:type="dxa"/>
            <w:tcBorders>
              <w:top w:val="nil"/>
              <w:left w:val="nil"/>
              <w:bottom w:val="single" w:sz="4" w:space="0" w:color="auto"/>
              <w:right w:val="single" w:sz="4" w:space="0" w:color="auto"/>
            </w:tcBorders>
            <w:shd w:val="clear" w:color="auto" w:fill="auto"/>
            <w:vAlign w:val="center"/>
            <w:hideMark/>
          </w:tcPr>
          <w:p w14:paraId="2ADBA95B"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Pelvic Exenteration for the Treatment of Locally Advanced Vulvar Cancer in South West Wales</w:t>
            </w:r>
          </w:p>
        </w:tc>
        <w:tc>
          <w:tcPr>
            <w:tcW w:w="6663" w:type="dxa"/>
            <w:tcBorders>
              <w:top w:val="nil"/>
              <w:left w:val="nil"/>
              <w:bottom w:val="single" w:sz="4" w:space="0" w:color="auto"/>
              <w:right w:val="single" w:sz="4" w:space="0" w:color="auto"/>
            </w:tcBorders>
            <w:shd w:val="clear" w:color="auto" w:fill="auto"/>
            <w:vAlign w:val="center"/>
            <w:hideMark/>
          </w:tcPr>
          <w:p w14:paraId="47FCC6A0" w14:textId="77777777" w:rsidR="003C0278" w:rsidRPr="003C0278" w:rsidRDefault="003C0278" w:rsidP="003C0278">
            <w:pPr>
              <w:spacing w:after="0" w:line="240" w:lineRule="auto"/>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xml:space="preserve">G. O. Abdulrahman; N. Das; T. V. Chandrasekaran; U. Khot; P. J. Drew; P. Bose; J. N. Vet; N. </w:t>
            </w:r>
            <w:proofErr w:type="spellStart"/>
            <w:r w:rsidRPr="003C0278">
              <w:rPr>
                <w:rFonts w:ascii="Arial" w:eastAsia="Times New Roman" w:hAnsi="Arial" w:cs="Arial"/>
                <w:color w:val="000000"/>
                <w:kern w:val="0"/>
                <w:sz w:val="20"/>
                <w:szCs w:val="20"/>
                <w:lang w:eastAsia="en-GB"/>
                <w14:ligatures w14:val="none"/>
              </w:rPr>
              <w:t>Tofazzal</w:t>
            </w:r>
            <w:proofErr w:type="spellEnd"/>
            <w:r w:rsidRPr="003C0278">
              <w:rPr>
                <w:rFonts w:ascii="Arial" w:eastAsia="Times New Roman" w:hAnsi="Arial" w:cs="Arial"/>
                <w:color w:val="000000"/>
                <w:kern w:val="0"/>
                <w:sz w:val="20"/>
                <w:szCs w:val="20"/>
                <w:lang w:eastAsia="en-GB"/>
                <w14:ligatures w14:val="none"/>
              </w:rPr>
              <w:t>; S. Roberts; K. L. Singh</w:t>
            </w:r>
          </w:p>
        </w:tc>
        <w:tc>
          <w:tcPr>
            <w:tcW w:w="708" w:type="dxa"/>
            <w:tcBorders>
              <w:top w:val="nil"/>
              <w:left w:val="nil"/>
              <w:bottom w:val="single" w:sz="4" w:space="0" w:color="auto"/>
              <w:right w:val="single" w:sz="4" w:space="0" w:color="auto"/>
            </w:tcBorders>
            <w:shd w:val="clear" w:color="auto" w:fill="auto"/>
            <w:vAlign w:val="center"/>
            <w:hideMark/>
          </w:tcPr>
          <w:p w14:paraId="475CB54D"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4AA42842"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16A94B4A" w14:textId="77777777" w:rsidR="003C0278" w:rsidRPr="003C0278" w:rsidRDefault="003C0278" w:rsidP="003C0278">
            <w:pPr>
              <w:spacing w:after="0" w:line="240" w:lineRule="auto"/>
              <w:jc w:val="center"/>
              <w:rPr>
                <w:rFonts w:ascii="Arial" w:eastAsia="Times New Roman" w:hAnsi="Arial" w:cs="Arial"/>
                <w:color w:val="000000"/>
                <w:kern w:val="0"/>
                <w:sz w:val="20"/>
                <w:szCs w:val="20"/>
                <w:lang w:eastAsia="en-GB"/>
                <w14:ligatures w14:val="none"/>
              </w:rPr>
            </w:pPr>
            <w:r w:rsidRPr="003C0278">
              <w:rPr>
                <w:rFonts w:ascii="Arial" w:eastAsia="Times New Roman" w:hAnsi="Arial" w:cs="Arial"/>
                <w:color w:val="000000"/>
                <w:kern w:val="0"/>
                <w:sz w:val="20"/>
                <w:szCs w:val="20"/>
                <w:lang w:eastAsia="en-GB"/>
                <w14:ligatures w14:val="none"/>
              </w:rPr>
              <w:t> </w:t>
            </w:r>
          </w:p>
        </w:tc>
      </w:tr>
    </w:tbl>
    <w:p w14:paraId="5AB4C479" w14:textId="77777777" w:rsidR="00386AFB" w:rsidRPr="00866904" w:rsidRDefault="00386AFB" w:rsidP="00A20CDE">
      <w:pPr>
        <w:jc w:val="both"/>
        <w:rPr>
          <w:rFonts w:ascii="Arial" w:hAnsi="Arial" w:cs="Arial"/>
          <w:sz w:val="24"/>
          <w:szCs w:val="24"/>
        </w:rPr>
      </w:pPr>
    </w:p>
    <w:p w14:paraId="5947BFAB" w14:textId="77777777" w:rsidR="00386AFB" w:rsidRPr="00866904" w:rsidRDefault="00386AFB" w:rsidP="00A20CDE">
      <w:pPr>
        <w:jc w:val="both"/>
        <w:rPr>
          <w:rFonts w:ascii="Arial" w:hAnsi="Arial" w:cs="Arial"/>
          <w:sz w:val="24"/>
          <w:szCs w:val="24"/>
        </w:rPr>
      </w:pPr>
    </w:p>
    <w:p w14:paraId="415F90B1" w14:textId="77777777" w:rsidR="00386AFB" w:rsidRPr="00866904" w:rsidRDefault="00386AFB" w:rsidP="00A20CDE">
      <w:pPr>
        <w:jc w:val="both"/>
        <w:rPr>
          <w:rFonts w:ascii="Arial" w:hAnsi="Arial" w:cs="Arial"/>
          <w:sz w:val="24"/>
          <w:szCs w:val="24"/>
        </w:rPr>
      </w:pPr>
    </w:p>
    <w:p w14:paraId="243CCCA1" w14:textId="77777777" w:rsidR="00386AFB" w:rsidRPr="00866904" w:rsidRDefault="00386AFB" w:rsidP="00A20CDE">
      <w:pPr>
        <w:jc w:val="both"/>
        <w:rPr>
          <w:rFonts w:ascii="Arial" w:hAnsi="Arial" w:cs="Arial"/>
          <w:sz w:val="24"/>
          <w:szCs w:val="24"/>
        </w:rPr>
      </w:pPr>
    </w:p>
    <w:sectPr w:rsidR="00386AFB" w:rsidRPr="00866904" w:rsidSect="001A6346">
      <w:headerReference w:type="default" r:id="rId63"/>
      <w:pgSz w:w="16838" w:h="11906" w:orient="landscape"/>
      <w:pgMar w:top="1276" w:right="1418" w:bottom="993" w:left="1135" w:header="567" w:footer="1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4543F" w14:textId="77777777" w:rsidR="00A46D90" w:rsidRDefault="00A46D90" w:rsidP="006E6693">
      <w:pPr>
        <w:spacing w:after="0" w:line="240" w:lineRule="auto"/>
      </w:pPr>
      <w:r>
        <w:separator/>
      </w:r>
    </w:p>
  </w:endnote>
  <w:endnote w:type="continuationSeparator" w:id="0">
    <w:p w14:paraId="753B77AC" w14:textId="77777777" w:rsidR="00A46D90" w:rsidRDefault="00A46D90" w:rsidP="006E6693">
      <w:pPr>
        <w:spacing w:after="0" w:line="240" w:lineRule="auto"/>
      </w:pPr>
      <w:r>
        <w:continuationSeparator/>
      </w:r>
    </w:p>
  </w:endnote>
  <w:endnote w:type="continuationNotice" w:id="1">
    <w:p w14:paraId="7307874F" w14:textId="77777777" w:rsidR="00A46D90" w:rsidRDefault="00A46D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0545958"/>
      <w:docPartObj>
        <w:docPartGallery w:val="Page Numbers (Bottom of Page)"/>
        <w:docPartUnique/>
      </w:docPartObj>
    </w:sdtPr>
    <w:sdtEndPr/>
    <w:sdtContent>
      <w:p w14:paraId="54F85779" w14:textId="753DD609" w:rsidR="006611D2" w:rsidRDefault="006611D2">
        <w:pPr>
          <w:pStyle w:val="Header"/>
          <w:jc w:val="right"/>
        </w:pPr>
        <w:r w:rsidRPr="00394D5B">
          <w:rPr>
            <w:rFonts w:ascii="Arial" w:hAnsi="Arial" w:cs="Arial"/>
            <w:noProof/>
            <w:sz w:val="24"/>
            <w:szCs w:val="24"/>
            <w:lang w:eastAsia="en-GB"/>
          </w:rPr>
          <w:drawing>
            <wp:anchor distT="0" distB="0" distL="114300" distR="114300" simplePos="0" relativeHeight="251658241" behindDoc="0" locked="0" layoutInCell="1" allowOverlap="1" wp14:anchorId="66BFFBAD" wp14:editId="4762956E">
              <wp:simplePos x="0" y="0"/>
              <wp:positionH relativeFrom="column">
                <wp:posOffset>-111671</wp:posOffset>
              </wp:positionH>
              <wp:positionV relativeFrom="paragraph">
                <wp:posOffset>-143510</wp:posOffset>
              </wp:positionV>
              <wp:extent cx="1627505" cy="503555"/>
              <wp:effectExtent l="0" t="0" r="0" b="0"/>
              <wp:wrapNone/>
              <wp:docPr id="35" name="Picture 2">
                <a:extLst xmlns:a="http://schemas.openxmlformats.org/drawingml/2006/main">
                  <a:ext uri="{FF2B5EF4-FFF2-40B4-BE49-F238E27FC236}">
                    <a16:creationId xmlns:a16="http://schemas.microsoft.com/office/drawing/2014/main" id="{A428FC71-AACD-F3B0-CD69-67F2045A9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28FC71-AACD-F3B0-CD69-67F2045A9CAF}"/>
                          </a:ext>
                        </a:extLst>
                      </pic:cNvPr>
                      <pic:cNvPicPr>
                        <a:picLocks noChangeAspect="1"/>
                      </pic:cNvPicPr>
                    </pic:nvPicPr>
                    <pic:blipFill>
                      <a:blip r:embed="rId1"/>
                      <a:stretch>
                        <a:fillRect/>
                      </a:stretch>
                    </pic:blipFill>
                    <pic:spPr>
                      <a:xfrm>
                        <a:off x="0" y="0"/>
                        <a:ext cx="1627505" cy="50355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126BD1">
          <w:rPr>
            <w:noProof/>
          </w:rPr>
          <w:t>23</w:t>
        </w:r>
        <w:r>
          <w:fldChar w:fldCharType="end"/>
        </w:r>
      </w:p>
    </w:sdtContent>
  </w:sdt>
  <w:p w14:paraId="0587DCFE" w14:textId="2140DBA0" w:rsidR="006611D2" w:rsidRDefault="006611D2">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350A5" w14:textId="77777777" w:rsidR="00A46D90" w:rsidRDefault="00A46D90" w:rsidP="006E6693">
      <w:pPr>
        <w:spacing w:after="0" w:line="240" w:lineRule="auto"/>
      </w:pPr>
      <w:r>
        <w:separator/>
      </w:r>
    </w:p>
  </w:footnote>
  <w:footnote w:type="continuationSeparator" w:id="0">
    <w:p w14:paraId="6C4C29AD" w14:textId="77777777" w:rsidR="00A46D90" w:rsidRDefault="00A46D90" w:rsidP="006E6693">
      <w:pPr>
        <w:spacing w:after="0" w:line="240" w:lineRule="auto"/>
      </w:pPr>
      <w:r>
        <w:continuationSeparator/>
      </w:r>
    </w:p>
  </w:footnote>
  <w:footnote w:type="continuationNotice" w:id="1">
    <w:p w14:paraId="1597EF52" w14:textId="77777777" w:rsidR="00A46D90" w:rsidRDefault="00A46D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9561F" w14:textId="0F69B92A" w:rsidR="006611D2" w:rsidRDefault="00FC76D2">
    <w:r w:rsidRPr="00394D5B">
      <w:rPr>
        <w:rFonts w:ascii="Arial" w:hAnsi="Arial" w:cs="Arial"/>
        <w:noProof/>
        <w:sz w:val="24"/>
        <w:szCs w:val="24"/>
        <w:lang w:eastAsia="en-GB"/>
      </w:rPr>
      <w:drawing>
        <wp:anchor distT="0" distB="0" distL="114300" distR="114300" simplePos="0" relativeHeight="251658240" behindDoc="0" locked="0" layoutInCell="1" allowOverlap="1" wp14:anchorId="4C9681AB" wp14:editId="50268606">
          <wp:simplePos x="0" y="0"/>
          <wp:positionH relativeFrom="page">
            <wp:posOffset>5528310</wp:posOffset>
          </wp:positionH>
          <wp:positionV relativeFrom="paragraph">
            <wp:posOffset>-138430</wp:posOffset>
          </wp:positionV>
          <wp:extent cx="1976755" cy="537210"/>
          <wp:effectExtent l="0" t="0" r="4445" b="0"/>
          <wp:wrapSquare wrapText="bothSides"/>
          <wp:docPr id="34" name="Picture 1">
            <a:extLst xmlns:a="http://schemas.openxmlformats.org/drawingml/2006/main">
              <a:ext uri="{FF2B5EF4-FFF2-40B4-BE49-F238E27FC236}">
                <a16:creationId xmlns:a16="http://schemas.microsoft.com/office/drawing/2014/main" id="{2D54178C-5208-016D-DB01-D2316E12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54178C-5208-016D-DB01-D2316E122ADC}"/>
                      </a:ext>
                    </a:extLst>
                  </pic:cNvPr>
                  <pic:cNvPicPr>
                    <a:picLocks noChangeAspect="1"/>
                  </pic:cNvPicPr>
                </pic:nvPicPr>
                <pic:blipFill>
                  <a:blip r:embed="rId1"/>
                  <a:stretch>
                    <a:fillRect/>
                  </a:stretch>
                </pic:blipFill>
                <pic:spPr>
                  <a:xfrm>
                    <a:off x="0" y="0"/>
                    <a:ext cx="1976755" cy="5372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8242" behindDoc="1" locked="0" layoutInCell="1" allowOverlap="1" wp14:anchorId="34B38150" wp14:editId="7AF784F4">
          <wp:simplePos x="0" y="0"/>
          <wp:positionH relativeFrom="margin">
            <wp:align>center</wp:align>
          </wp:positionH>
          <wp:positionV relativeFrom="paragraph">
            <wp:posOffset>-216723</wp:posOffset>
          </wp:positionV>
          <wp:extent cx="1282700" cy="727075"/>
          <wp:effectExtent l="0" t="0" r="0" b="0"/>
          <wp:wrapTight wrapText="bothSides">
            <wp:wrapPolygon edited="0">
              <wp:start x="0" y="0"/>
              <wp:lineTo x="0" y="20940"/>
              <wp:lineTo x="21172" y="20940"/>
              <wp:lineTo x="21172" y="0"/>
              <wp:lineTo x="0" y="0"/>
            </wp:wrapPolygon>
          </wp:wrapTight>
          <wp:docPr id="3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1300"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82700" cy="727075"/>
                  </a:xfrm>
                  <a:prstGeom prst="rect">
                    <a:avLst/>
                  </a:prstGeom>
                </pic:spPr>
              </pic:pic>
            </a:graphicData>
          </a:graphic>
          <wp14:sizeRelH relativeFrom="page">
            <wp14:pctWidth>0</wp14:pctWidth>
          </wp14:sizeRelH>
          <wp14:sizeRelV relativeFrom="page">
            <wp14:pctHeight>0</wp14:pctHeight>
          </wp14:sizeRelV>
        </wp:anchor>
      </w:drawing>
    </w:r>
    <w:r w:rsidR="006611D2">
      <w:rPr>
        <w:rFonts w:ascii="Arial" w:hAnsi="Arial" w:cs="Arial"/>
        <w:noProof/>
        <w:sz w:val="24"/>
        <w:szCs w:val="24"/>
        <w:lang w:eastAsia="en-GB"/>
      </w:rPr>
      <w:drawing>
        <wp:anchor distT="0" distB="0" distL="114300" distR="114300" simplePos="0" relativeHeight="251659278" behindDoc="0" locked="0" layoutInCell="1" allowOverlap="1" wp14:anchorId="7C34500F" wp14:editId="6F92A4F1">
          <wp:simplePos x="0" y="0"/>
          <wp:positionH relativeFrom="column">
            <wp:posOffset>-293370</wp:posOffset>
          </wp:positionH>
          <wp:positionV relativeFrom="paragraph">
            <wp:posOffset>-147320</wp:posOffset>
          </wp:positionV>
          <wp:extent cx="1234440" cy="677545"/>
          <wp:effectExtent l="0" t="0" r="381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
                    <a:extLst>
                      <a:ext uri="{28A0092B-C50C-407E-A947-70E740481C1C}">
                        <a14:useLocalDpi xmlns:a14="http://schemas.microsoft.com/office/drawing/2010/main" val="0"/>
                      </a:ext>
                    </a:extLst>
                  </a:blip>
                  <a:srcRect t="10274" b="12104"/>
                  <a:stretch/>
                </pic:blipFill>
                <pic:spPr bwMode="auto">
                  <a:xfrm>
                    <a:off x="0" y="0"/>
                    <a:ext cx="1234440" cy="67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4EF31" w14:textId="2FD4AB07" w:rsidR="006611D2" w:rsidRDefault="006611D2">
    <w:r>
      <w:rPr>
        <w:rFonts w:ascii="Arial" w:hAnsi="Arial" w:cs="Arial"/>
        <w:noProof/>
        <w:sz w:val="24"/>
        <w:szCs w:val="24"/>
        <w:lang w:eastAsia="en-GB"/>
      </w:rPr>
      <w:drawing>
        <wp:anchor distT="0" distB="0" distL="114300" distR="114300" simplePos="0" relativeHeight="251661326" behindDoc="0" locked="0" layoutInCell="1" allowOverlap="1" wp14:anchorId="0CB1F7D3" wp14:editId="23A88B56">
          <wp:simplePos x="0" y="0"/>
          <wp:positionH relativeFrom="column">
            <wp:posOffset>4871923</wp:posOffset>
          </wp:positionH>
          <wp:positionV relativeFrom="paragraph">
            <wp:posOffset>-234392</wp:posOffset>
          </wp:positionV>
          <wp:extent cx="1235034" cy="677589"/>
          <wp:effectExtent l="0" t="0" r="381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t="10274" b="12104"/>
                  <a:stretch/>
                </pic:blipFill>
                <pic:spPr bwMode="auto">
                  <a:xfrm>
                    <a:off x="0" y="0"/>
                    <a:ext cx="1235034" cy="677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58244" behindDoc="1" locked="0" layoutInCell="1" allowOverlap="1" wp14:anchorId="66C8D2F6" wp14:editId="4777C538">
          <wp:simplePos x="0" y="0"/>
          <wp:positionH relativeFrom="column">
            <wp:posOffset>6205692</wp:posOffset>
          </wp:positionH>
          <wp:positionV relativeFrom="paragraph">
            <wp:posOffset>-210510</wp:posOffset>
          </wp:positionV>
          <wp:extent cx="1282700" cy="727075"/>
          <wp:effectExtent l="0" t="0" r="0" b="0"/>
          <wp:wrapTight wrapText="bothSides">
            <wp:wrapPolygon edited="0">
              <wp:start x="0" y="0"/>
              <wp:lineTo x="0" y="20940"/>
              <wp:lineTo x="21172" y="20940"/>
              <wp:lineTo x="21172" y="0"/>
              <wp:lineTo x="0" y="0"/>
            </wp:wrapPolygon>
          </wp:wrapTight>
          <wp:docPr id="99495300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1300"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82700" cy="727075"/>
                  </a:xfrm>
                  <a:prstGeom prst="rect">
                    <a:avLst/>
                  </a:prstGeom>
                </pic:spPr>
              </pic:pic>
            </a:graphicData>
          </a:graphic>
          <wp14:sizeRelH relativeFrom="page">
            <wp14:pctWidth>0</wp14:pctWidth>
          </wp14:sizeRelH>
          <wp14:sizeRelV relativeFrom="page">
            <wp14:pctHeight>0</wp14:pctHeight>
          </wp14:sizeRelV>
        </wp:anchor>
      </w:drawing>
    </w:r>
    <w:r w:rsidRPr="00394D5B">
      <w:rPr>
        <w:rFonts w:ascii="Arial" w:hAnsi="Arial" w:cs="Arial"/>
        <w:noProof/>
        <w:sz w:val="24"/>
        <w:szCs w:val="24"/>
        <w:lang w:eastAsia="en-GB"/>
      </w:rPr>
      <w:drawing>
        <wp:anchor distT="0" distB="0" distL="114300" distR="114300" simplePos="0" relativeHeight="251658243" behindDoc="0" locked="0" layoutInCell="1" allowOverlap="1" wp14:anchorId="04161399" wp14:editId="2646D1F1">
          <wp:simplePos x="0" y="0"/>
          <wp:positionH relativeFrom="page">
            <wp:posOffset>8342276</wp:posOffset>
          </wp:positionH>
          <wp:positionV relativeFrom="paragraph">
            <wp:posOffset>-179055</wp:posOffset>
          </wp:positionV>
          <wp:extent cx="2108835" cy="537210"/>
          <wp:effectExtent l="0" t="0" r="5715" b="0"/>
          <wp:wrapSquare wrapText="bothSides"/>
          <wp:docPr id="994953005" name="Picture 1">
            <a:extLst xmlns:a="http://schemas.openxmlformats.org/drawingml/2006/main">
              <a:ext uri="{FF2B5EF4-FFF2-40B4-BE49-F238E27FC236}">
                <a16:creationId xmlns:a16="http://schemas.microsoft.com/office/drawing/2014/main" id="{2D54178C-5208-016D-DB01-D2316E12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54178C-5208-016D-DB01-D2316E122ADC}"/>
                      </a:ext>
                    </a:extLst>
                  </pic:cNvPr>
                  <pic:cNvPicPr>
                    <a:picLocks noChangeAspect="1"/>
                  </pic:cNvPicPr>
                </pic:nvPicPr>
                <pic:blipFill>
                  <a:blip r:embed="rId3"/>
                  <a:stretch>
                    <a:fillRect/>
                  </a:stretch>
                </pic:blipFill>
                <pic:spPr>
                  <a:xfrm>
                    <a:off x="0" y="0"/>
                    <a:ext cx="210883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4F486" w14:textId="13F638B6" w:rsidR="006611D2" w:rsidRDefault="006611D2">
    <w:r>
      <w:rPr>
        <w:rFonts w:ascii="Arial" w:hAnsi="Arial" w:cs="Arial"/>
        <w:noProof/>
        <w:sz w:val="24"/>
        <w:szCs w:val="24"/>
        <w:lang w:eastAsia="en-GB"/>
      </w:rPr>
      <w:drawing>
        <wp:anchor distT="0" distB="0" distL="114300" distR="114300" simplePos="0" relativeHeight="251663374" behindDoc="0" locked="0" layoutInCell="1" allowOverlap="1" wp14:anchorId="67EA691E" wp14:editId="5479E342">
          <wp:simplePos x="0" y="0"/>
          <wp:positionH relativeFrom="column">
            <wp:posOffset>2062886</wp:posOffset>
          </wp:positionH>
          <wp:positionV relativeFrom="paragraph">
            <wp:posOffset>-212446</wp:posOffset>
          </wp:positionV>
          <wp:extent cx="1235034" cy="677589"/>
          <wp:effectExtent l="0" t="0" r="381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t="10274" b="12104"/>
                  <a:stretch/>
                </pic:blipFill>
                <pic:spPr bwMode="auto">
                  <a:xfrm>
                    <a:off x="0" y="0"/>
                    <a:ext cx="1235034" cy="677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58246" behindDoc="1" locked="0" layoutInCell="1" allowOverlap="1" wp14:anchorId="21955BF9" wp14:editId="252A6EF7">
          <wp:simplePos x="0" y="0"/>
          <wp:positionH relativeFrom="column">
            <wp:posOffset>3429812</wp:posOffset>
          </wp:positionH>
          <wp:positionV relativeFrom="paragraph">
            <wp:posOffset>-252095</wp:posOffset>
          </wp:positionV>
          <wp:extent cx="1282700" cy="727075"/>
          <wp:effectExtent l="0" t="0" r="0" b="0"/>
          <wp:wrapTight wrapText="bothSides">
            <wp:wrapPolygon edited="0">
              <wp:start x="0" y="0"/>
              <wp:lineTo x="0" y="20940"/>
              <wp:lineTo x="21172" y="20940"/>
              <wp:lineTo x="21172" y="0"/>
              <wp:lineTo x="0" y="0"/>
            </wp:wrapPolygon>
          </wp:wrapTight>
          <wp:docPr id="99495300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1300"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82700" cy="727075"/>
                  </a:xfrm>
                  <a:prstGeom prst="rect">
                    <a:avLst/>
                  </a:prstGeom>
                </pic:spPr>
              </pic:pic>
            </a:graphicData>
          </a:graphic>
          <wp14:sizeRelH relativeFrom="page">
            <wp14:pctWidth>0</wp14:pctWidth>
          </wp14:sizeRelH>
          <wp14:sizeRelV relativeFrom="page">
            <wp14:pctHeight>0</wp14:pctHeight>
          </wp14:sizeRelV>
        </wp:anchor>
      </w:drawing>
    </w:r>
    <w:r w:rsidRPr="00394D5B">
      <w:rPr>
        <w:rFonts w:ascii="Arial" w:hAnsi="Arial" w:cs="Arial"/>
        <w:noProof/>
        <w:sz w:val="24"/>
        <w:szCs w:val="24"/>
        <w:lang w:eastAsia="en-GB"/>
      </w:rPr>
      <w:drawing>
        <wp:anchor distT="0" distB="0" distL="114300" distR="114300" simplePos="0" relativeHeight="251658245" behindDoc="0" locked="0" layoutInCell="1" allowOverlap="1" wp14:anchorId="736EBEE6" wp14:editId="47D7598C">
          <wp:simplePos x="0" y="0"/>
          <wp:positionH relativeFrom="page">
            <wp:posOffset>5258553</wp:posOffset>
          </wp:positionH>
          <wp:positionV relativeFrom="paragraph">
            <wp:posOffset>-178435</wp:posOffset>
          </wp:positionV>
          <wp:extent cx="2108835" cy="537210"/>
          <wp:effectExtent l="0" t="0" r="5715" b="0"/>
          <wp:wrapSquare wrapText="bothSides"/>
          <wp:docPr id="994953007" name="Picture 1">
            <a:extLst xmlns:a="http://schemas.openxmlformats.org/drawingml/2006/main">
              <a:ext uri="{FF2B5EF4-FFF2-40B4-BE49-F238E27FC236}">
                <a16:creationId xmlns:a16="http://schemas.microsoft.com/office/drawing/2014/main" id="{2D54178C-5208-016D-DB01-D2316E12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54178C-5208-016D-DB01-D2316E122ADC}"/>
                      </a:ext>
                    </a:extLst>
                  </pic:cNvPr>
                  <pic:cNvPicPr>
                    <a:picLocks noChangeAspect="1"/>
                  </pic:cNvPicPr>
                </pic:nvPicPr>
                <pic:blipFill>
                  <a:blip r:embed="rId3"/>
                  <a:stretch>
                    <a:fillRect/>
                  </a:stretch>
                </pic:blipFill>
                <pic:spPr>
                  <a:xfrm>
                    <a:off x="0" y="0"/>
                    <a:ext cx="210883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6C2EF" w14:textId="631038C9" w:rsidR="006611D2" w:rsidRDefault="006611D2">
    <w:r>
      <w:rPr>
        <w:rFonts w:ascii="Arial" w:hAnsi="Arial" w:cs="Arial"/>
        <w:noProof/>
        <w:sz w:val="24"/>
        <w:szCs w:val="24"/>
        <w:lang w:eastAsia="en-GB"/>
      </w:rPr>
      <w:drawing>
        <wp:anchor distT="0" distB="0" distL="114300" distR="114300" simplePos="0" relativeHeight="251665422" behindDoc="0" locked="0" layoutInCell="1" allowOverlap="1" wp14:anchorId="005F60BF" wp14:editId="43CFA1DC">
          <wp:simplePos x="0" y="0"/>
          <wp:positionH relativeFrom="column">
            <wp:posOffset>4820717</wp:posOffset>
          </wp:positionH>
          <wp:positionV relativeFrom="paragraph">
            <wp:posOffset>-249022</wp:posOffset>
          </wp:positionV>
          <wp:extent cx="1235034" cy="677589"/>
          <wp:effectExtent l="0" t="0" r="381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t="10274" b="12104"/>
                  <a:stretch/>
                </pic:blipFill>
                <pic:spPr bwMode="auto">
                  <a:xfrm>
                    <a:off x="0" y="0"/>
                    <a:ext cx="1235034" cy="677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58248" behindDoc="1" locked="0" layoutInCell="1" allowOverlap="1" wp14:anchorId="422101BF" wp14:editId="678CAD06">
          <wp:simplePos x="0" y="0"/>
          <wp:positionH relativeFrom="column">
            <wp:posOffset>6104344</wp:posOffset>
          </wp:positionH>
          <wp:positionV relativeFrom="paragraph">
            <wp:posOffset>-252095</wp:posOffset>
          </wp:positionV>
          <wp:extent cx="1282700" cy="727075"/>
          <wp:effectExtent l="0" t="0" r="0" b="0"/>
          <wp:wrapTight wrapText="bothSides">
            <wp:wrapPolygon edited="0">
              <wp:start x="0" y="0"/>
              <wp:lineTo x="0" y="20940"/>
              <wp:lineTo x="21172" y="20940"/>
              <wp:lineTo x="21172" y="0"/>
              <wp:lineTo x="0" y="0"/>
            </wp:wrapPolygon>
          </wp:wrapTight>
          <wp:docPr id="99495300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1300"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82700" cy="727075"/>
                  </a:xfrm>
                  <a:prstGeom prst="rect">
                    <a:avLst/>
                  </a:prstGeom>
                </pic:spPr>
              </pic:pic>
            </a:graphicData>
          </a:graphic>
          <wp14:sizeRelH relativeFrom="page">
            <wp14:pctWidth>0</wp14:pctWidth>
          </wp14:sizeRelH>
          <wp14:sizeRelV relativeFrom="page">
            <wp14:pctHeight>0</wp14:pctHeight>
          </wp14:sizeRelV>
        </wp:anchor>
      </w:drawing>
    </w:r>
    <w:r w:rsidRPr="00394D5B">
      <w:rPr>
        <w:rFonts w:ascii="Arial" w:hAnsi="Arial" w:cs="Arial"/>
        <w:noProof/>
        <w:sz w:val="24"/>
        <w:szCs w:val="24"/>
        <w:lang w:eastAsia="en-GB"/>
      </w:rPr>
      <w:drawing>
        <wp:anchor distT="0" distB="0" distL="114300" distR="114300" simplePos="0" relativeHeight="251658247" behindDoc="0" locked="0" layoutInCell="1" allowOverlap="1" wp14:anchorId="2A95174E" wp14:editId="4DF7FC46">
          <wp:simplePos x="0" y="0"/>
          <wp:positionH relativeFrom="page">
            <wp:posOffset>8267449</wp:posOffset>
          </wp:positionH>
          <wp:positionV relativeFrom="paragraph">
            <wp:posOffset>-199700</wp:posOffset>
          </wp:positionV>
          <wp:extent cx="2108835" cy="537210"/>
          <wp:effectExtent l="0" t="0" r="5715" b="0"/>
          <wp:wrapSquare wrapText="bothSides"/>
          <wp:docPr id="994953009" name="Picture 1">
            <a:extLst xmlns:a="http://schemas.openxmlformats.org/drawingml/2006/main">
              <a:ext uri="{FF2B5EF4-FFF2-40B4-BE49-F238E27FC236}">
                <a16:creationId xmlns:a16="http://schemas.microsoft.com/office/drawing/2014/main" id="{2D54178C-5208-016D-DB01-D2316E12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54178C-5208-016D-DB01-D2316E122ADC}"/>
                      </a:ext>
                    </a:extLst>
                  </pic:cNvPr>
                  <pic:cNvPicPr>
                    <a:picLocks noChangeAspect="1"/>
                  </pic:cNvPicPr>
                </pic:nvPicPr>
                <pic:blipFill>
                  <a:blip r:embed="rId3"/>
                  <a:stretch>
                    <a:fillRect/>
                  </a:stretch>
                </pic:blipFill>
                <pic:spPr>
                  <a:xfrm>
                    <a:off x="0" y="0"/>
                    <a:ext cx="210883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6551" w14:textId="0F815D9A" w:rsidR="006611D2" w:rsidRDefault="006611D2">
    <w:r>
      <w:rPr>
        <w:rFonts w:ascii="Arial" w:hAnsi="Arial" w:cs="Arial"/>
        <w:noProof/>
        <w:sz w:val="24"/>
        <w:szCs w:val="24"/>
        <w:lang w:eastAsia="en-GB"/>
      </w:rPr>
      <w:drawing>
        <wp:anchor distT="0" distB="0" distL="114300" distR="114300" simplePos="0" relativeHeight="251667470" behindDoc="0" locked="0" layoutInCell="1" allowOverlap="1" wp14:anchorId="70F086E7" wp14:editId="76EA316E">
          <wp:simplePos x="0" y="0"/>
          <wp:positionH relativeFrom="column">
            <wp:posOffset>2275027</wp:posOffset>
          </wp:positionH>
          <wp:positionV relativeFrom="paragraph">
            <wp:posOffset>-234391</wp:posOffset>
          </wp:positionV>
          <wp:extent cx="1235034" cy="677589"/>
          <wp:effectExtent l="0" t="0" r="381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t="10274" b="12104"/>
                  <a:stretch/>
                </pic:blipFill>
                <pic:spPr bwMode="auto">
                  <a:xfrm>
                    <a:off x="0" y="0"/>
                    <a:ext cx="1235034" cy="677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4D5B">
      <w:rPr>
        <w:rFonts w:ascii="Arial" w:hAnsi="Arial" w:cs="Arial"/>
        <w:noProof/>
        <w:sz w:val="24"/>
        <w:szCs w:val="24"/>
        <w:lang w:eastAsia="en-GB"/>
      </w:rPr>
      <w:drawing>
        <wp:anchor distT="0" distB="0" distL="114300" distR="114300" simplePos="0" relativeHeight="251658249" behindDoc="0" locked="0" layoutInCell="1" allowOverlap="1" wp14:anchorId="57EC96B7" wp14:editId="66918951">
          <wp:simplePos x="0" y="0"/>
          <wp:positionH relativeFrom="page">
            <wp:posOffset>5350066</wp:posOffset>
          </wp:positionH>
          <wp:positionV relativeFrom="paragraph">
            <wp:posOffset>-167005</wp:posOffset>
          </wp:positionV>
          <wp:extent cx="2108835" cy="537210"/>
          <wp:effectExtent l="0" t="0" r="5715" b="0"/>
          <wp:wrapSquare wrapText="bothSides"/>
          <wp:docPr id="994952999" name="Picture 1">
            <a:extLst xmlns:a="http://schemas.openxmlformats.org/drawingml/2006/main">
              <a:ext uri="{FF2B5EF4-FFF2-40B4-BE49-F238E27FC236}">
                <a16:creationId xmlns:a16="http://schemas.microsoft.com/office/drawing/2014/main" id="{2D54178C-5208-016D-DB01-D2316E12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54178C-5208-016D-DB01-D2316E122ADC}"/>
                      </a:ext>
                    </a:extLst>
                  </pic:cNvPr>
                  <pic:cNvPicPr>
                    <a:picLocks noChangeAspect="1"/>
                  </pic:cNvPicPr>
                </pic:nvPicPr>
                <pic:blipFill>
                  <a:blip r:embed="rId2"/>
                  <a:stretch>
                    <a:fillRect/>
                  </a:stretch>
                </pic:blipFill>
                <pic:spPr>
                  <a:xfrm>
                    <a:off x="0" y="0"/>
                    <a:ext cx="2108835" cy="5372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8250" behindDoc="1" locked="0" layoutInCell="1" allowOverlap="1" wp14:anchorId="727D88F3" wp14:editId="74397D3E">
          <wp:simplePos x="0" y="0"/>
          <wp:positionH relativeFrom="column">
            <wp:posOffset>3520115</wp:posOffset>
          </wp:positionH>
          <wp:positionV relativeFrom="paragraph">
            <wp:posOffset>-273360</wp:posOffset>
          </wp:positionV>
          <wp:extent cx="1282700" cy="727075"/>
          <wp:effectExtent l="0" t="0" r="0" b="0"/>
          <wp:wrapTight wrapText="bothSides">
            <wp:wrapPolygon edited="0">
              <wp:start x="0" y="0"/>
              <wp:lineTo x="0" y="20940"/>
              <wp:lineTo x="21172" y="20940"/>
              <wp:lineTo x="21172" y="0"/>
              <wp:lineTo x="0" y="0"/>
            </wp:wrapPolygon>
          </wp:wrapTight>
          <wp:docPr id="99495299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1300" name="Picture 1"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82700" cy="72707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2C30F" w14:textId="117733F6" w:rsidR="006611D2" w:rsidRDefault="006611D2">
    <w:r>
      <w:rPr>
        <w:rFonts w:ascii="Arial" w:hAnsi="Arial" w:cs="Arial"/>
        <w:noProof/>
        <w:sz w:val="24"/>
        <w:szCs w:val="24"/>
        <w:lang w:eastAsia="en-GB"/>
      </w:rPr>
      <w:drawing>
        <wp:anchor distT="0" distB="0" distL="114300" distR="114300" simplePos="0" relativeHeight="251669518" behindDoc="0" locked="0" layoutInCell="1" allowOverlap="1" wp14:anchorId="25112688" wp14:editId="6F2D6675">
          <wp:simplePos x="0" y="0"/>
          <wp:positionH relativeFrom="column">
            <wp:posOffset>4915815</wp:posOffset>
          </wp:positionH>
          <wp:positionV relativeFrom="paragraph">
            <wp:posOffset>-270968</wp:posOffset>
          </wp:positionV>
          <wp:extent cx="1235034" cy="677589"/>
          <wp:effectExtent l="0" t="0" r="381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t="10274" b="12104"/>
                  <a:stretch/>
                </pic:blipFill>
                <pic:spPr bwMode="auto">
                  <a:xfrm>
                    <a:off x="0" y="0"/>
                    <a:ext cx="1235034" cy="677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58252" behindDoc="1" locked="0" layoutInCell="1" allowOverlap="1" wp14:anchorId="23B102CD" wp14:editId="4FE5D2CE">
          <wp:simplePos x="0" y="0"/>
          <wp:positionH relativeFrom="column">
            <wp:posOffset>6276652</wp:posOffset>
          </wp:positionH>
          <wp:positionV relativeFrom="paragraph">
            <wp:posOffset>-273050</wp:posOffset>
          </wp:positionV>
          <wp:extent cx="1282700" cy="727075"/>
          <wp:effectExtent l="0" t="0" r="0" b="0"/>
          <wp:wrapTight wrapText="bothSides">
            <wp:wrapPolygon edited="0">
              <wp:start x="0" y="0"/>
              <wp:lineTo x="0" y="20940"/>
              <wp:lineTo x="21172" y="20940"/>
              <wp:lineTo x="21172" y="0"/>
              <wp:lineTo x="0" y="0"/>
            </wp:wrapPolygon>
          </wp:wrapTight>
          <wp:docPr id="5393884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1300"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82700" cy="727075"/>
                  </a:xfrm>
                  <a:prstGeom prst="rect">
                    <a:avLst/>
                  </a:prstGeom>
                </pic:spPr>
              </pic:pic>
            </a:graphicData>
          </a:graphic>
          <wp14:sizeRelH relativeFrom="page">
            <wp14:pctWidth>0</wp14:pctWidth>
          </wp14:sizeRelH>
          <wp14:sizeRelV relativeFrom="page">
            <wp14:pctHeight>0</wp14:pctHeight>
          </wp14:sizeRelV>
        </wp:anchor>
      </w:drawing>
    </w:r>
    <w:r w:rsidRPr="00394D5B">
      <w:rPr>
        <w:rFonts w:ascii="Arial" w:hAnsi="Arial" w:cs="Arial"/>
        <w:noProof/>
        <w:sz w:val="24"/>
        <w:szCs w:val="24"/>
        <w:lang w:eastAsia="en-GB"/>
      </w:rPr>
      <w:drawing>
        <wp:anchor distT="0" distB="0" distL="114300" distR="114300" simplePos="0" relativeHeight="251658251" behindDoc="0" locked="0" layoutInCell="1" allowOverlap="1" wp14:anchorId="625204F7" wp14:editId="5169B7C9">
          <wp:simplePos x="0" y="0"/>
          <wp:positionH relativeFrom="page">
            <wp:posOffset>8420622</wp:posOffset>
          </wp:positionH>
          <wp:positionV relativeFrom="paragraph">
            <wp:posOffset>-167005</wp:posOffset>
          </wp:positionV>
          <wp:extent cx="2108835" cy="537210"/>
          <wp:effectExtent l="0" t="0" r="5715" b="0"/>
          <wp:wrapSquare wrapText="bothSides"/>
          <wp:docPr id="539388445" name="Picture 1">
            <a:extLst xmlns:a="http://schemas.openxmlformats.org/drawingml/2006/main">
              <a:ext uri="{FF2B5EF4-FFF2-40B4-BE49-F238E27FC236}">
                <a16:creationId xmlns:a16="http://schemas.microsoft.com/office/drawing/2014/main" id="{2D54178C-5208-016D-DB01-D2316E12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54178C-5208-016D-DB01-D2316E122ADC}"/>
                      </a:ext>
                    </a:extLst>
                  </pic:cNvPr>
                  <pic:cNvPicPr>
                    <a:picLocks noChangeAspect="1"/>
                  </pic:cNvPicPr>
                </pic:nvPicPr>
                <pic:blipFill>
                  <a:blip r:embed="rId3"/>
                  <a:stretch>
                    <a:fillRect/>
                  </a:stretch>
                </pic:blipFill>
                <pic:spPr>
                  <a:xfrm>
                    <a:off x="0" y="0"/>
                    <a:ext cx="210883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6DA9D" w14:textId="78C7FD51" w:rsidR="006611D2" w:rsidRDefault="006611D2">
    <w:r>
      <w:rPr>
        <w:rFonts w:ascii="Arial" w:hAnsi="Arial" w:cs="Arial"/>
        <w:noProof/>
        <w:sz w:val="24"/>
        <w:szCs w:val="24"/>
        <w:lang w:eastAsia="en-GB"/>
      </w:rPr>
      <w:drawing>
        <wp:anchor distT="0" distB="0" distL="114300" distR="114300" simplePos="0" relativeHeight="251671566" behindDoc="0" locked="0" layoutInCell="1" allowOverlap="1" wp14:anchorId="61D643F3" wp14:editId="6340CFED">
          <wp:simplePos x="0" y="0"/>
          <wp:positionH relativeFrom="column">
            <wp:posOffset>5002530</wp:posOffset>
          </wp:positionH>
          <wp:positionV relativeFrom="paragraph">
            <wp:posOffset>-249555</wp:posOffset>
          </wp:positionV>
          <wp:extent cx="1235034" cy="677589"/>
          <wp:effectExtent l="0" t="0" r="3810" b="825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t="10274" b="12104"/>
                  <a:stretch/>
                </pic:blipFill>
                <pic:spPr bwMode="auto">
                  <a:xfrm>
                    <a:off x="0" y="0"/>
                    <a:ext cx="1235034" cy="677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4D5B">
      <w:rPr>
        <w:rFonts w:ascii="Arial" w:hAnsi="Arial" w:cs="Arial"/>
        <w:noProof/>
        <w:sz w:val="24"/>
        <w:szCs w:val="24"/>
        <w:lang w:eastAsia="en-GB"/>
      </w:rPr>
      <w:drawing>
        <wp:anchor distT="0" distB="0" distL="114300" distR="114300" simplePos="0" relativeHeight="251658253" behindDoc="0" locked="0" layoutInCell="1" allowOverlap="1" wp14:anchorId="5CE4436E" wp14:editId="3495A18D">
          <wp:simplePos x="0" y="0"/>
          <wp:positionH relativeFrom="page">
            <wp:posOffset>8449945</wp:posOffset>
          </wp:positionH>
          <wp:positionV relativeFrom="paragraph">
            <wp:posOffset>-167005</wp:posOffset>
          </wp:positionV>
          <wp:extent cx="2108835" cy="537210"/>
          <wp:effectExtent l="0" t="0" r="5715" b="0"/>
          <wp:wrapSquare wrapText="bothSides"/>
          <wp:docPr id="56" name="Picture 1">
            <a:extLst xmlns:a="http://schemas.openxmlformats.org/drawingml/2006/main">
              <a:ext uri="{FF2B5EF4-FFF2-40B4-BE49-F238E27FC236}">
                <a16:creationId xmlns:a16="http://schemas.microsoft.com/office/drawing/2014/main" id="{2D54178C-5208-016D-DB01-D2316E12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54178C-5208-016D-DB01-D2316E122ADC}"/>
                      </a:ext>
                    </a:extLst>
                  </pic:cNvPr>
                  <pic:cNvPicPr>
                    <a:picLocks noChangeAspect="1"/>
                  </pic:cNvPicPr>
                </pic:nvPicPr>
                <pic:blipFill>
                  <a:blip r:embed="rId2"/>
                  <a:stretch>
                    <a:fillRect/>
                  </a:stretch>
                </pic:blipFill>
                <pic:spPr>
                  <a:xfrm>
                    <a:off x="0" y="0"/>
                    <a:ext cx="2108835" cy="5372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8254" behindDoc="1" locked="0" layoutInCell="1" allowOverlap="1" wp14:anchorId="0BCD8A30" wp14:editId="7F3BEC10">
          <wp:simplePos x="0" y="0"/>
          <wp:positionH relativeFrom="column">
            <wp:posOffset>6325870</wp:posOffset>
          </wp:positionH>
          <wp:positionV relativeFrom="paragraph">
            <wp:posOffset>-265430</wp:posOffset>
          </wp:positionV>
          <wp:extent cx="1282700" cy="727075"/>
          <wp:effectExtent l="0" t="0" r="0" b="0"/>
          <wp:wrapTight wrapText="bothSides">
            <wp:wrapPolygon edited="0">
              <wp:start x="0" y="0"/>
              <wp:lineTo x="0" y="20940"/>
              <wp:lineTo x="21172" y="20940"/>
              <wp:lineTo x="21172" y="0"/>
              <wp:lineTo x="0" y="0"/>
            </wp:wrapPolygon>
          </wp:wrapTight>
          <wp:docPr id="5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1300" name="Picture 1"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82700" cy="727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B0715"/>
    <w:multiLevelType w:val="hybridMultilevel"/>
    <w:tmpl w:val="C9E4D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0081C"/>
    <w:multiLevelType w:val="hybridMultilevel"/>
    <w:tmpl w:val="5718B74C"/>
    <w:lvl w:ilvl="0" w:tplc="06FA042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E723E"/>
    <w:multiLevelType w:val="hybridMultilevel"/>
    <w:tmpl w:val="17289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567C33"/>
    <w:multiLevelType w:val="multilevel"/>
    <w:tmpl w:val="F1EC9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E17ED2"/>
    <w:multiLevelType w:val="hybridMultilevel"/>
    <w:tmpl w:val="692E8E50"/>
    <w:lvl w:ilvl="0" w:tplc="D1FEBA5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90ED2"/>
    <w:multiLevelType w:val="hybridMultilevel"/>
    <w:tmpl w:val="23249DC4"/>
    <w:lvl w:ilvl="0" w:tplc="070CD22A">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68C36E5"/>
    <w:multiLevelType w:val="multilevel"/>
    <w:tmpl w:val="5BD20F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AC80C22"/>
    <w:multiLevelType w:val="multilevel"/>
    <w:tmpl w:val="727EEE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7F12817"/>
    <w:multiLevelType w:val="multilevel"/>
    <w:tmpl w:val="8D06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C17FC7"/>
    <w:multiLevelType w:val="hybridMultilevel"/>
    <w:tmpl w:val="B4686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819875">
    <w:abstractNumId w:val="3"/>
  </w:num>
  <w:num w:numId="2" w16cid:durableId="211503255">
    <w:abstractNumId w:val="8"/>
  </w:num>
  <w:num w:numId="3" w16cid:durableId="908656947">
    <w:abstractNumId w:val="6"/>
  </w:num>
  <w:num w:numId="4" w16cid:durableId="1033843397">
    <w:abstractNumId w:val="7"/>
  </w:num>
  <w:num w:numId="5" w16cid:durableId="2031057982">
    <w:abstractNumId w:val="0"/>
  </w:num>
  <w:num w:numId="6" w16cid:durableId="2095739462">
    <w:abstractNumId w:val="1"/>
  </w:num>
  <w:num w:numId="7" w16cid:durableId="127629366">
    <w:abstractNumId w:val="5"/>
  </w:num>
  <w:num w:numId="8" w16cid:durableId="89477095">
    <w:abstractNumId w:val="4"/>
  </w:num>
  <w:num w:numId="9" w16cid:durableId="183446172">
    <w:abstractNumId w:val="9"/>
  </w:num>
  <w:num w:numId="10" w16cid:durableId="1004481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60">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D28"/>
    <w:rsid w:val="000034CA"/>
    <w:rsid w:val="00003F44"/>
    <w:rsid w:val="000273E7"/>
    <w:rsid w:val="0003409F"/>
    <w:rsid w:val="00043822"/>
    <w:rsid w:val="00045C7F"/>
    <w:rsid w:val="00047616"/>
    <w:rsid w:val="0005046C"/>
    <w:rsid w:val="00054560"/>
    <w:rsid w:val="0005627E"/>
    <w:rsid w:val="00076867"/>
    <w:rsid w:val="00082953"/>
    <w:rsid w:val="000840D7"/>
    <w:rsid w:val="000957AE"/>
    <w:rsid w:val="000B2764"/>
    <w:rsid w:val="000B4085"/>
    <w:rsid w:val="000B4D8F"/>
    <w:rsid w:val="000C3367"/>
    <w:rsid w:val="000D2A76"/>
    <w:rsid w:val="000F215D"/>
    <w:rsid w:val="000F2751"/>
    <w:rsid w:val="00105320"/>
    <w:rsid w:val="00105502"/>
    <w:rsid w:val="00115620"/>
    <w:rsid w:val="001231EC"/>
    <w:rsid w:val="00126BD1"/>
    <w:rsid w:val="00127ABE"/>
    <w:rsid w:val="0013119E"/>
    <w:rsid w:val="00132DCA"/>
    <w:rsid w:val="00136A4A"/>
    <w:rsid w:val="00145566"/>
    <w:rsid w:val="00153B00"/>
    <w:rsid w:val="001600BB"/>
    <w:rsid w:val="00166B4C"/>
    <w:rsid w:val="00173538"/>
    <w:rsid w:val="0018653B"/>
    <w:rsid w:val="001912A1"/>
    <w:rsid w:val="001A6175"/>
    <w:rsid w:val="001A6346"/>
    <w:rsid w:val="001B5087"/>
    <w:rsid w:val="001B67DD"/>
    <w:rsid w:val="001B6DA9"/>
    <w:rsid w:val="001C156B"/>
    <w:rsid w:val="001C3C2F"/>
    <w:rsid w:val="001C639F"/>
    <w:rsid w:val="001D1758"/>
    <w:rsid w:val="001D59B8"/>
    <w:rsid w:val="001E01AF"/>
    <w:rsid w:val="001E3010"/>
    <w:rsid w:val="001E44CF"/>
    <w:rsid w:val="001E5215"/>
    <w:rsid w:val="0020053C"/>
    <w:rsid w:val="00204F09"/>
    <w:rsid w:val="00205DD3"/>
    <w:rsid w:val="00207E40"/>
    <w:rsid w:val="002104CF"/>
    <w:rsid w:val="00212C49"/>
    <w:rsid w:val="0021538E"/>
    <w:rsid w:val="00223BD3"/>
    <w:rsid w:val="00224D1C"/>
    <w:rsid w:val="002315AB"/>
    <w:rsid w:val="00237A9E"/>
    <w:rsid w:val="0024247A"/>
    <w:rsid w:val="0024628D"/>
    <w:rsid w:val="002548D5"/>
    <w:rsid w:val="00254F3D"/>
    <w:rsid w:val="00285FB8"/>
    <w:rsid w:val="002A1C55"/>
    <w:rsid w:val="002C071C"/>
    <w:rsid w:val="002C641C"/>
    <w:rsid w:val="002D0D39"/>
    <w:rsid w:val="002D1D79"/>
    <w:rsid w:val="002D2DA0"/>
    <w:rsid w:val="002F4898"/>
    <w:rsid w:val="002F763E"/>
    <w:rsid w:val="002F7C1E"/>
    <w:rsid w:val="00303E8F"/>
    <w:rsid w:val="003106B6"/>
    <w:rsid w:val="003138E5"/>
    <w:rsid w:val="0031469C"/>
    <w:rsid w:val="003230B7"/>
    <w:rsid w:val="00334FA7"/>
    <w:rsid w:val="003426C6"/>
    <w:rsid w:val="003479D6"/>
    <w:rsid w:val="00357671"/>
    <w:rsid w:val="003637DA"/>
    <w:rsid w:val="00370885"/>
    <w:rsid w:val="00382D1A"/>
    <w:rsid w:val="00386AFB"/>
    <w:rsid w:val="00394D5B"/>
    <w:rsid w:val="003A0588"/>
    <w:rsid w:val="003A1BD9"/>
    <w:rsid w:val="003A5FF8"/>
    <w:rsid w:val="003C0278"/>
    <w:rsid w:val="003C07A8"/>
    <w:rsid w:val="003C12AB"/>
    <w:rsid w:val="003C3BC7"/>
    <w:rsid w:val="003C7BE5"/>
    <w:rsid w:val="003D5407"/>
    <w:rsid w:val="00401BE8"/>
    <w:rsid w:val="004024AD"/>
    <w:rsid w:val="00404562"/>
    <w:rsid w:val="004146BD"/>
    <w:rsid w:val="0044273E"/>
    <w:rsid w:val="00451575"/>
    <w:rsid w:val="0045779B"/>
    <w:rsid w:val="00475EAB"/>
    <w:rsid w:val="0048030A"/>
    <w:rsid w:val="004A311C"/>
    <w:rsid w:val="004A5585"/>
    <w:rsid w:val="004B1838"/>
    <w:rsid w:val="004B3728"/>
    <w:rsid w:val="004B7D81"/>
    <w:rsid w:val="004D2962"/>
    <w:rsid w:val="004D42B6"/>
    <w:rsid w:val="004D4C00"/>
    <w:rsid w:val="004E1288"/>
    <w:rsid w:val="00500880"/>
    <w:rsid w:val="00503786"/>
    <w:rsid w:val="005111D6"/>
    <w:rsid w:val="00547F26"/>
    <w:rsid w:val="005560F5"/>
    <w:rsid w:val="00556E09"/>
    <w:rsid w:val="00561D4C"/>
    <w:rsid w:val="00565BA7"/>
    <w:rsid w:val="0057223F"/>
    <w:rsid w:val="00585AFE"/>
    <w:rsid w:val="00590079"/>
    <w:rsid w:val="005945CD"/>
    <w:rsid w:val="005A2852"/>
    <w:rsid w:val="005B21C8"/>
    <w:rsid w:val="005C1DD2"/>
    <w:rsid w:val="005C2CD8"/>
    <w:rsid w:val="005D7F86"/>
    <w:rsid w:val="005E2A28"/>
    <w:rsid w:val="005E4C97"/>
    <w:rsid w:val="005F7796"/>
    <w:rsid w:val="0060531B"/>
    <w:rsid w:val="00605AA7"/>
    <w:rsid w:val="00645C76"/>
    <w:rsid w:val="006554BA"/>
    <w:rsid w:val="006611D2"/>
    <w:rsid w:val="00666B81"/>
    <w:rsid w:val="00667A5B"/>
    <w:rsid w:val="006736D5"/>
    <w:rsid w:val="00674C7C"/>
    <w:rsid w:val="00677565"/>
    <w:rsid w:val="00680DC1"/>
    <w:rsid w:val="006A6030"/>
    <w:rsid w:val="006B4E71"/>
    <w:rsid w:val="006B5D2D"/>
    <w:rsid w:val="006C20E0"/>
    <w:rsid w:val="006C239D"/>
    <w:rsid w:val="006E6693"/>
    <w:rsid w:val="006E6C03"/>
    <w:rsid w:val="006F1207"/>
    <w:rsid w:val="00704132"/>
    <w:rsid w:val="007051B4"/>
    <w:rsid w:val="007062CB"/>
    <w:rsid w:val="00713DB0"/>
    <w:rsid w:val="00725990"/>
    <w:rsid w:val="007308D9"/>
    <w:rsid w:val="00747F83"/>
    <w:rsid w:val="00751E04"/>
    <w:rsid w:val="00752DF5"/>
    <w:rsid w:val="007545D0"/>
    <w:rsid w:val="00756A27"/>
    <w:rsid w:val="0077730D"/>
    <w:rsid w:val="0078139D"/>
    <w:rsid w:val="007822E3"/>
    <w:rsid w:val="007A4464"/>
    <w:rsid w:val="007B0D24"/>
    <w:rsid w:val="007B37FA"/>
    <w:rsid w:val="007C45BE"/>
    <w:rsid w:val="007E7BF8"/>
    <w:rsid w:val="007F6978"/>
    <w:rsid w:val="007F7A76"/>
    <w:rsid w:val="008064B5"/>
    <w:rsid w:val="00807B13"/>
    <w:rsid w:val="00810B42"/>
    <w:rsid w:val="008411F8"/>
    <w:rsid w:val="00844F26"/>
    <w:rsid w:val="00852E31"/>
    <w:rsid w:val="00861ED5"/>
    <w:rsid w:val="00864A12"/>
    <w:rsid w:val="008651E3"/>
    <w:rsid w:val="00866904"/>
    <w:rsid w:val="00867D33"/>
    <w:rsid w:val="00867F2D"/>
    <w:rsid w:val="008A2151"/>
    <w:rsid w:val="008A4417"/>
    <w:rsid w:val="008B5336"/>
    <w:rsid w:val="008C1194"/>
    <w:rsid w:val="008D5A86"/>
    <w:rsid w:val="008E6A45"/>
    <w:rsid w:val="008E7764"/>
    <w:rsid w:val="008F0D28"/>
    <w:rsid w:val="008F1180"/>
    <w:rsid w:val="008F25C7"/>
    <w:rsid w:val="009039C3"/>
    <w:rsid w:val="00904E8F"/>
    <w:rsid w:val="0091757A"/>
    <w:rsid w:val="00920804"/>
    <w:rsid w:val="009219EC"/>
    <w:rsid w:val="00926625"/>
    <w:rsid w:val="00935787"/>
    <w:rsid w:val="00962D15"/>
    <w:rsid w:val="00964FB7"/>
    <w:rsid w:val="00970B9D"/>
    <w:rsid w:val="00976FDD"/>
    <w:rsid w:val="00983E65"/>
    <w:rsid w:val="00995892"/>
    <w:rsid w:val="009A17B5"/>
    <w:rsid w:val="009A2ABC"/>
    <w:rsid w:val="009A3590"/>
    <w:rsid w:val="009A40FE"/>
    <w:rsid w:val="009B1030"/>
    <w:rsid w:val="009B3C6D"/>
    <w:rsid w:val="009B6766"/>
    <w:rsid w:val="009C1AAD"/>
    <w:rsid w:val="009D2C5C"/>
    <w:rsid w:val="009D2E38"/>
    <w:rsid w:val="009D717F"/>
    <w:rsid w:val="009D7D8C"/>
    <w:rsid w:val="009E2CA8"/>
    <w:rsid w:val="009E5735"/>
    <w:rsid w:val="009F1668"/>
    <w:rsid w:val="009F204F"/>
    <w:rsid w:val="009F53CF"/>
    <w:rsid w:val="00A00ACC"/>
    <w:rsid w:val="00A010A3"/>
    <w:rsid w:val="00A01B7C"/>
    <w:rsid w:val="00A047C3"/>
    <w:rsid w:val="00A14F05"/>
    <w:rsid w:val="00A20CDE"/>
    <w:rsid w:val="00A2241D"/>
    <w:rsid w:val="00A247DF"/>
    <w:rsid w:val="00A33DD3"/>
    <w:rsid w:val="00A45BD9"/>
    <w:rsid w:val="00A46D90"/>
    <w:rsid w:val="00A50CE6"/>
    <w:rsid w:val="00A54145"/>
    <w:rsid w:val="00A569F1"/>
    <w:rsid w:val="00A702DB"/>
    <w:rsid w:val="00A77218"/>
    <w:rsid w:val="00A80161"/>
    <w:rsid w:val="00A866B4"/>
    <w:rsid w:val="00A9611F"/>
    <w:rsid w:val="00AA4556"/>
    <w:rsid w:val="00AA523C"/>
    <w:rsid w:val="00AB0039"/>
    <w:rsid w:val="00AD0B55"/>
    <w:rsid w:val="00AE1813"/>
    <w:rsid w:val="00B05153"/>
    <w:rsid w:val="00B066F1"/>
    <w:rsid w:val="00B16532"/>
    <w:rsid w:val="00B206D9"/>
    <w:rsid w:val="00B316A7"/>
    <w:rsid w:val="00B318FD"/>
    <w:rsid w:val="00B32729"/>
    <w:rsid w:val="00B34B7E"/>
    <w:rsid w:val="00B43E47"/>
    <w:rsid w:val="00B5540E"/>
    <w:rsid w:val="00B71470"/>
    <w:rsid w:val="00B90216"/>
    <w:rsid w:val="00B90AE7"/>
    <w:rsid w:val="00BA782F"/>
    <w:rsid w:val="00BC235A"/>
    <w:rsid w:val="00BC2DA6"/>
    <w:rsid w:val="00BC601A"/>
    <w:rsid w:val="00BC62B5"/>
    <w:rsid w:val="00BC719B"/>
    <w:rsid w:val="00BD4C76"/>
    <w:rsid w:val="00BE10C7"/>
    <w:rsid w:val="00BE2C62"/>
    <w:rsid w:val="00C02901"/>
    <w:rsid w:val="00C06BE6"/>
    <w:rsid w:val="00C10261"/>
    <w:rsid w:val="00C20828"/>
    <w:rsid w:val="00C21453"/>
    <w:rsid w:val="00C25327"/>
    <w:rsid w:val="00C25C61"/>
    <w:rsid w:val="00C3161F"/>
    <w:rsid w:val="00C56321"/>
    <w:rsid w:val="00C60EFA"/>
    <w:rsid w:val="00C67F40"/>
    <w:rsid w:val="00C746B8"/>
    <w:rsid w:val="00C86C4A"/>
    <w:rsid w:val="00C90963"/>
    <w:rsid w:val="00C96424"/>
    <w:rsid w:val="00C97513"/>
    <w:rsid w:val="00CA21B3"/>
    <w:rsid w:val="00CA3972"/>
    <w:rsid w:val="00CB7192"/>
    <w:rsid w:val="00CD01B1"/>
    <w:rsid w:val="00CD1AE8"/>
    <w:rsid w:val="00CD3B09"/>
    <w:rsid w:val="00CD6045"/>
    <w:rsid w:val="00CE1949"/>
    <w:rsid w:val="00CE3ECB"/>
    <w:rsid w:val="00CE46C1"/>
    <w:rsid w:val="00CE5F7F"/>
    <w:rsid w:val="00CE6192"/>
    <w:rsid w:val="00CE7A27"/>
    <w:rsid w:val="00CF4EFA"/>
    <w:rsid w:val="00CF724D"/>
    <w:rsid w:val="00CF76F8"/>
    <w:rsid w:val="00D10785"/>
    <w:rsid w:val="00D440C5"/>
    <w:rsid w:val="00D44B65"/>
    <w:rsid w:val="00D45395"/>
    <w:rsid w:val="00D527B8"/>
    <w:rsid w:val="00D66180"/>
    <w:rsid w:val="00D70C19"/>
    <w:rsid w:val="00D81467"/>
    <w:rsid w:val="00D84A3A"/>
    <w:rsid w:val="00D85C5E"/>
    <w:rsid w:val="00D87D8B"/>
    <w:rsid w:val="00D96383"/>
    <w:rsid w:val="00DA3908"/>
    <w:rsid w:val="00DC0DCA"/>
    <w:rsid w:val="00DE6DFE"/>
    <w:rsid w:val="00DF27D6"/>
    <w:rsid w:val="00DF47EA"/>
    <w:rsid w:val="00DF7492"/>
    <w:rsid w:val="00E1611D"/>
    <w:rsid w:val="00E1709A"/>
    <w:rsid w:val="00E17C44"/>
    <w:rsid w:val="00E20B58"/>
    <w:rsid w:val="00E64095"/>
    <w:rsid w:val="00E657E6"/>
    <w:rsid w:val="00E66650"/>
    <w:rsid w:val="00E739D6"/>
    <w:rsid w:val="00E82A87"/>
    <w:rsid w:val="00E9228F"/>
    <w:rsid w:val="00EB636D"/>
    <w:rsid w:val="00EB6AD2"/>
    <w:rsid w:val="00ED6AA8"/>
    <w:rsid w:val="00EE04D2"/>
    <w:rsid w:val="00F0192D"/>
    <w:rsid w:val="00F2106B"/>
    <w:rsid w:val="00F243BE"/>
    <w:rsid w:val="00F53931"/>
    <w:rsid w:val="00F8056E"/>
    <w:rsid w:val="00F841D4"/>
    <w:rsid w:val="00F8683F"/>
    <w:rsid w:val="00F97115"/>
    <w:rsid w:val="00FB092D"/>
    <w:rsid w:val="00FB2BF2"/>
    <w:rsid w:val="00FC1297"/>
    <w:rsid w:val="00FC42EF"/>
    <w:rsid w:val="00FC76D2"/>
    <w:rsid w:val="00FD28B9"/>
    <w:rsid w:val="00FD2BAB"/>
    <w:rsid w:val="00FD3015"/>
    <w:rsid w:val="00FE32EE"/>
    <w:rsid w:val="00FE6BDB"/>
    <w:rsid w:val="00FF41EA"/>
    <w:rsid w:val="033CF085"/>
    <w:rsid w:val="0783B691"/>
    <w:rsid w:val="0BCDB0B7"/>
    <w:rsid w:val="0D4A87FB"/>
    <w:rsid w:val="0FF6FF84"/>
    <w:rsid w:val="125CBBB4"/>
    <w:rsid w:val="150403AC"/>
    <w:rsid w:val="16ED6570"/>
    <w:rsid w:val="1A570341"/>
    <w:rsid w:val="1F0178B2"/>
    <w:rsid w:val="2448E394"/>
    <w:rsid w:val="24EF5E0D"/>
    <w:rsid w:val="2ACFB941"/>
    <w:rsid w:val="2B272AFC"/>
    <w:rsid w:val="2D144E2A"/>
    <w:rsid w:val="2EFA5928"/>
    <w:rsid w:val="306C8AE0"/>
    <w:rsid w:val="3651BFB9"/>
    <w:rsid w:val="37F2AF25"/>
    <w:rsid w:val="3B54CA63"/>
    <w:rsid w:val="3CA23E71"/>
    <w:rsid w:val="3FE1A6C1"/>
    <w:rsid w:val="404E25EC"/>
    <w:rsid w:val="420602A7"/>
    <w:rsid w:val="45DF13DB"/>
    <w:rsid w:val="4621E316"/>
    <w:rsid w:val="506784DC"/>
    <w:rsid w:val="520DA7F3"/>
    <w:rsid w:val="54BC3387"/>
    <w:rsid w:val="5A464239"/>
    <w:rsid w:val="5BD580B7"/>
    <w:rsid w:val="61AC8911"/>
    <w:rsid w:val="62590EF7"/>
    <w:rsid w:val="62B79A36"/>
    <w:rsid w:val="64C37409"/>
    <w:rsid w:val="64D17042"/>
    <w:rsid w:val="6766FCEE"/>
    <w:rsid w:val="67F39EDA"/>
    <w:rsid w:val="693BE736"/>
    <w:rsid w:val="6C7C975D"/>
    <w:rsid w:val="6C892F5F"/>
    <w:rsid w:val="6D536438"/>
    <w:rsid w:val="6F3C660A"/>
    <w:rsid w:val="708394B2"/>
    <w:rsid w:val="72F27CE3"/>
    <w:rsid w:val="7381ABE9"/>
    <w:rsid w:val="7412C118"/>
    <w:rsid w:val="77969E07"/>
    <w:rsid w:val="7E910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colormenu v:ext="edit" fillcolor="none [3212]"/>
    </o:shapedefaults>
    <o:shapelayout v:ext="edit">
      <o:idmap v:ext="edit" data="2"/>
    </o:shapelayout>
  </w:shapeDefaults>
  <w:decimalSymbol w:val="."/>
  <w:listSeparator w:val=","/>
  <w14:docId w14:val="6A82E1AF"/>
  <w15:chartTrackingRefBased/>
  <w15:docId w15:val="{E02D59D5-3810-47E8-B629-FAE9D699B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37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0273E7"/>
    <w:pPr>
      <w:keepNext/>
      <w:spacing w:after="0" w:line="360" w:lineRule="auto"/>
      <w:jc w:val="both"/>
      <w:outlineLvl w:val="1"/>
    </w:pPr>
    <w:rPr>
      <w:rFonts w:ascii="Arial" w:eastAsia="Arial" w:hAnsi="Arial" w:cs="Arial"/>
      <w:b/>
      <w:color w:val="1F355E"/>
      <w:kern w:val="0"/>
      <w:sz w:val="36"/>
      <w:lang w:eastAsia="en-GB"/>
      <w14:ligatures w14:val="none"/>
    </w:rPr>
  </w:style>
  <w:style w:type="paragraph" w:styleId="Heading3">
    <w:name w:val="heading 3"/>
    <w:basedOn w:val="Normal"/>
    <w:next w:val="Normal"/>
    <w:link w:val="Heading3Char"/>
    <w:autoRedefine/>
    <w:uiPriority w:val="9"/>
    <w:unhideWhenUsed/>
    <w:qFormat/>
    <w:rsid w:val="000273E7"/>
    <w:pPr>
      <w:keepNext/>
      <w:keepLines/>
      <w:spacing w:before="160" w:after="120"/>
      <w:outlineLvl w:val="2"/>
    </w:pPr>
    <w:rPr>
      <w:rFonts w:ascii="Arial" w:eastAsiaTheme="majorEastAsia" w:hAnsi="Arial"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78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73E7"/>
    <w:rPr>
      <w:rFonts w:ascii="Arial" w:eastAsia="Arial" w:hAnsi="Arial" w:cs="Arial"/>
      <w:b/>
      <w:color w:val="1F355E"/>
      <w:kern w:val="0"/>
      <w:sz w:val="36"/>
      <w:lang w:eastAsia="en-GB"/>
      <w14:ligatures w14:val="none"/>
    </w:rPr>
  </w:style>
  <w:style w:type="character" w:customStyle="1" w:styleId="Heading3Char">
    <w:name w:val="Heading 3 Char"/>
    <w:basedOn w:val="DefaultParagraphFont"/>
    <w:link w:val="Heading3"/>
    <w:uiPriority w:val="9"/>
    <w:rsid w:val="000273E7"/>
    <w:rPr>
      <w:rFonts w:ascii="Arial" w:eastAsiaTheme="majorEastAsia" w:hAnsi="Arial" w:cstheme="majorBidi"/>
      <w:b/>
      <w:color w:val="000000" w:themeColor="text1"/>
      <w:sz w:val="28"/>
      <w:szCs w:val="24"/>
    </w:rPr>
  </w:style>
  <w:style w:type="paragraph" w:styleId="NormalWeb">
    <w:name w:val="Normal (Web)"/>
    <w:basedOn w:val="Normal"/>
    <w:uiPriority w:val="99"/>
    <w:unhideWhenUsed/>
    <w:rsid w:val="00AD0B55"/>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paragraph" w:customStyle="1" w:styleId="Default">
    <w:name w:val="Default"/>
    <w:basedOn w:val="Normal"/>
    <w:uiPriority w:val="99"/>
    <w:semiHidden/>
    <w:rsid w:val="00AD0B55"/>
    <w:pPr>
      <w:autoSpaceDE w:val="0"/>
      <w:autoSpaceDN w:val="0"/>
      <w:spacing w:after="0" w:line="240" w:lineRule="auto"/>
    </w:pPr>
    <w:rPr>
      <w:rFonts w:ascii="Times New Roman" w:hAnsi="Times New Roman" w:cs="Times New Roman"/>
      <w:color w:val="000000"/>
      <w:kern w:val="0"/>
      <w:sz w:val="24"/>
      <w:szCs w:val="24"/>
      <w:lang w:eastAsia="en-GB"/>
      <w14:ligatures w14:val="none"/>
    </w:rPr>
  </w:style>
  <w:style w:type="character" w:styleId="Emphasis">
    <w:name w:val="Emphasis"/>
    <w:basedOn w:val="DefaultParagraphFont"/>
    <w:uiPriority w:val="20"/>
    <w:qFormat/>
    <w:rsid w:val="00AD0B55"/>
    <w:rPr>
      <w:i/>
      <w:iCs/>
    </w:rPr>
  </w:style>
  <w:style w:type="character" w:styleId="CommentReference">
    <w:name w:val="annotation reference"/>
    <w:basedOn w:val="DefaultParagraphFont"/>
    <w:uiPriority w:val="99"/>
    <w:semiHidden/>
    <w:unhideWhenUsed/>
    <w:rsid w:val="00BC601A"/>
    <w:rPr>
      <w:sz w:val="16"/>
      <w:szCs w:val="16"/>
    </w:rPr>
  </w:style>
  <w:style w:type="paragraph" w:styleId="CommentText">
    <w:name w:val="annotation text"/>
    <w:basedOn w:val="Normal"/>
    <w:link w:val="CommentTextChar"/>
    <w:uiPriority w:val="99"/>
    <w:unhideWhenUsed/>
    <w:rsid w:val="00BC601A"/>
    <w:pPr>
      <w:spacing w:line="240" w:lineRule="auto"/>
    </w:pPr>
    <w:rPr>
      <w:sz w:val="20"/>
      <w:szCs w:val="20"/>
    </w:rPr>
  </w:style>
  <w:style w:type="character" w:customStyle="1" w:styleId="CommentTextChar">
    <w:name w:val="Comment Text Char"/>
    <w:basedOn w:val="DefaultParagraphFont"/>
    <w:link w:val="CommentText"/>
    <w:uiPriority w:val="99"/>
    <w:rsid w:val="00BC601A"/>
    <w:rPr>
      <w:sz w:val="20"/>
      <w:szCs w:val="20"/>
    </w:rPr>
  </w:style>
  <w:style w:type="paragraph" w:styleId="CommentSubject">
    <w:name w:val="annotation subject"/>
    <w:basedOn w:val="CommentText"/>
    <w:next w:val="CommentText"/>
    <w:link w:val="CommentSubjectChar"/>
    <w:uiPriority w:val="99"/>
    <w:semiHidden/>
    <w:unhideWhenUsed/>
    <w:rsid w:val="00BC601A"/>
    <w:rPr>
      <w:b/>
      <w:bCs/>
    </w:rPr>
  </w:style>
  <w:style w:type="character" w:customStyle="1" w:styleId="CommentSubjectChar">
    <w:name w:val="Comment Subject Char"/>
    <w:basedOn w:val="CommentTextChar"/>
    <w:link w:val="CommentSubject"/>
    <w:uiPriority w:val="99"/>
    <w:semiHidden/>
    <w:rsid w:val="00BC601A"/>
    <w:rPr>
      <w:b/>
      <w:bCs/>
      <w:sz w:val="20"/>
      <w:szCs w:val="20"/>
    </w:rPr>
  </w:style>
  <w:style w:type="character" w:styleId="Hyperlink">
    <w:name w:val="Hyperlink"/>
    <w:basedOn w:val="DefaultParagraphFont"/>
    <w:uiPriority w:val="99"/>
    <w:unhideWhenUsed/>
    <w:rsid w:val="001C3C2F"/>
    <w:rPr>
      <w:color w:val="0563C1" w:themeColor="hyperlink"/>
      <w:u w:val="single"/>
    </w:rPr>
  </w:style>
  <w:style w:type="character" w:customStyle="1" w:styleId="UnresolvedMention1">
    <w:name w:val="Unresolved Mention1"/>
    <w:basedOn w:val="DefaultParagraphFont"/>
    <w:uiPriority w:val="99"/>
    <w:semiHidden/>
    <w:unhideWhenUsed/>
    <w:rsid w:val="001C3C2F"/>
    <w:rPr>
      <w:color w:val="605E5C"/>
      <w:shd w:val="clear" w:color="auto" w:fill="E1DFDD"/>
    </w:rPr>
  </w:style>
  <w:style w:type="paragraph" w:styleId="ListParagraph">
    <w:name w:val="List Paragraph"/>
    <w:basedOn w:val="Normal"/>
    <w:rsid w:val="00920804"/>
    <w:pPr>
      <w:suppressAutoHyphens/>
      <w:autoSpaceDN w:val="0"/>
      <w:spacing w:line="254" w:lineRule="auto"/>
      <w:ind w:left="720"/>
      <w:contextualSpacing/>
    </w:pPr>
    <w:rPr>
      <w:rFonts w:ascii="Calibri" w:eastAsia="Calibri" w:hAnsi="Calibri" w:cs="Times New Roman"/>
      <w:kern w:val="3"/>
      <w14:ligatures w14:val="none"/>
    </w:rPr>
  </w:style>
  <w:style w:type="paragraph" w:styleId="Header">
    <w:name w:val="header"/>
    <w:basedOn w:val="Normal"/>
    <w:link w:val="HeaderChar"/>
    <w:uiPriority w:val="99"/>
    <w:unhideWhenUsed/>
    <w:rsid w:val="006E6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693"/>
  </w:style>
  <w:style w:type="paragraph" w:styleId="Footer">
    <w:name w:val="footer"/>
    <w:basedOn w:val="Normal"/>
    <w:link w:val="FooterChar"/>
    <w:uiPriority w:val="99"/>
    <w:unhideWhenUsed/>
    <w:rsid w:val="006E6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693"/>
  </w:style>
  <w:style w:type="paragraph" w:styleId="TOCHeading">
    <w:name w:val="TOC Heading"/>
    <w:basedOn w:val="Heading1"/>
    <w:next w:val="Normal"/>
    <w:uiPriority w:val="39"/>
    <w:unhideWhenUsed/>
    <w:qFormat/>
    <w:rsid w:val="00503786"/>
    <w:pPr>
      <w:outlineLvl w:val="9"/>
    </w:pPr>
    <w:rPr>
      <w:kern w:val="0"/>
      <w:lang w:val="en-US"/>
      <w14:ligatures w14:val="none"/>
    </w:rPr>
  </w:style>
  <w:style w:type="paragraph" w:styleId="TOC2">
    <w:name w:val="toc 2"/>
    <w:basedOn w:val="Normal"/>
    <w:next w:val="Normal"/>
    <w:autoRedefine/>
    <w:uiPriority w:val="39"/>
    <w:unhideWhenUsed/>
    <w:rsid w:val="0021538E"/>
    <w:pPr>
      <w:tabs>
        <w:tab w:val="right" w:leader="dot" w:pos="9072"/>
      </w:tabs>
      <w:spacing w:after="100"/>
      <w:ind w:left="220" w:right="1416"/>
    </w:pPr>
  </w:style>
  <w:style w:type="paragraph" w:styleId="TOC3">
    <w:name w:val="toc 3"/>
    <w:basedOn w:val="Normal"/>
    <w:next w:val="Normal"/>
    <w:autoRedefine/>
    <w:uiPriority w:val="39"/>
    <w:unhideWhenUsed/>
    <w:rsid w:val="00CF76F8"/>
    <w:pPr>
      <w:tabs>
        <w:tab w:val="right" w:leader="dot" w:pos="9072"/>
      </w:tabs>
      <w:spacing w:after="100"/>
      <w:ind w:left="440" w:right="1416"/>
    </w:pPr>
  </w:style>
  <w:style w:type="paragraph" w:styleId="Revision">
    <w:name w:val="Revision"/>
    <w:hidden/>
    <w:uiPriority w:val="99"/>
    <w:semiHidden/>
    <w:rsid w:val="00A00ACC"/>
    <w:pPr>
      <w:spacing w:after="0" w:line="240" w:lineRule="auto"/>
    </w:pPr>
  </w:style>
  <w:style w:type="character" w:styleId="Strong">
    <w:name w:val="Strong"/>
    <w:basedOn w:val="DefaultParagraphFont"/>
    <w:uiPriority w:val="22"/>
    <w:qFormat/>
    <w:rsid w:val="007B0D24"/>
    <w:rPr>
      <w:b/>
      <w:bCs/>
    </w:rPr>
  </w:style>
  <w:style w:type="table" w:styleId="TableGrid">
    <w:name w:val="Table Grid"/>
    <w:basedOn w:val="TableNormal"/>
    <w:uiPriority w:val="39"/>
    <w:rsid w:val="00547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66650"/>
    <w:pPr>
      <w:spacing w:after="100"/>
    </w:pPr>
  </w:style>
  <w:style w:type="paragraph" w:styleId="NoSpacing">
    <w:name w:val="No Spacing"/>
    <w:link w:val="NoSpacingChar"/>
    <w:uiPriority w:val="1"/>
    <w:qFormat/>
    <w:rsid w:val="008411F8"/>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411F8"/>
    <w:rPr>
      <w:rFonts w:eastAsiaTheme="minorEastAsia"/>
      <w:kern w:val="0"/>
      <w:lang w:eastAsia="en-GB"/>
      <w14:ligatures w14:val="none"/>
    </w:rPr>
  </w:style>
  <w:style w:type="paragraph" w:customStyle="1" w:styleId="elementtoproof">
    <w:name w:val="elementtoproof"/>
    <w:basedOn w:val="Normal"/>
    <w:rsid w:val="00FC1297"/>
    <w:pPr>
      <w:spacing w:after="0" w:line="240" w:lineRule="auto"/>
    </w:pPr>
    <w:rPr>
      <w:rFonts w:ascii="Calibri" w:hAnsi="Calibri" w:cs="Calibri"/>
      <w:kern w:val="0"/>
      <w:lang w:eastAsia="en-GB"/>
      <w14:ligatures w14:val="none"/>
    </w:rPr>
  </w:style>
  <w:style w:type="paragraph" w:styleId="BalloonText">
    <w:name w:val="Balloon Text"/>
    <w:basedOn w:val="Normal"/>
    <w:link w:val="BalloonTextChar"/>
    <w:uiPriority w:val="99"/>
    <w:semiHidden/>
    <w:unhideWhenUsed/>
    <w:rsid w:val="006611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1D2"/>
    <w:rPr>
      <w:rFonts w:ascii="Segoe UI" w:hAnsi="Segoe UI" w:cs="Segoe UI"/>
      <w:sz w:val="18"/>
      <w:szCs w:val="18"/>
    </w:rPr>
  </w:style>
  <w:style w:type="character" w:styleId="FollowedHyperlink">
    <w:name w:val="FollowedHyperlink"/>
    <w:basedOn w:val="DefaultParagraphFont"/>
    <w:uiPriority w:val="99"/>
    <w:semiHidden/>
    <w:unhideWhenUsed/>
    <w:rsid w:val="00126BD1"/>
    <w:rPr>
      <w:color w:val="954F72" w:themeColor="followedHyperlink"/>
      <w:u w:val="single"/>
    </w:rPr>
  </w:style>
  <w:style w:type="paragraph" w:customStyle="1" w:styleId="msonormal0">
    <w:name w:val="msonormal"/>
    <w:basedOn w:val="Normal"/>
    <w:rsid w:val="003C027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5">
    <w:name w:val="xl65"/>
    <w:basedOn w:val="Normal"/>
    <w:rsid w:val="003C0278"/>
    <w:pPr>
      <w:spacing w:before="100" w:beforeAutospacing="1" w:after="100" w:afterAutospacing="1" w:line="240" w:lineRule="auto"/>
      <w:textAlignment w:val="center"/>
    </w:pPr>
    <w:rPr>
      <w:rFonts w:ascii="Arial" w:eastAsia="Times New Roman" w:hAnsi="Arial" w:cs="Arial"/>
      <w:kern w:val="0"/>
      <w:sz w:val="20"/>
      <w:szCs w:val="20"/>
      <w:lang w:eastAsia="en-GB"/>
      <w14:ligatures w14:val="none"/>
    </w:rPr>
  </w:style>
  <w:style w:type="paragraph" w:customStyle="1" w:styleId="xl66">
    <w:name w:val="xl66"/>
    <w:basedOn w:val="Normal"/>
    <w:rsid w:val="003C0278"/>
    <w:pPr>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67">
    <w:name w:val="xl67"/>
    <w:basedOn w:val="Normal"/>
    <w:rsid w:val="003C0278"/>
    <w:pPr>
      <w:pBdr>
        <w:top w:val="single" w:sz="4" w:space="0" w:color="auto"/>
        <w:left w:val="single" w:sz="4" w:space="0" w:color="auto"/>
        <w:bottom w:val="single" w:sz="4" w:space="0" w:color="auto"/>
        <w:right w:val="single" w:sz="4" w:space="0" w:color="auto"/>
      </w:pBdr>
      <w:shd w:val="clear" w:color="000000" w:fill="1F355E"/>
      <w:spacing w:before="100" w:beforeAutospacing="1" w:after="100" w:afterAutospacing="1" w:line="240" w:lineRule="auto"/>
      <w:jc w:val="center"/>
      <w:textAlignment w:val="center"/>
    </w:pPr>
    <w:rPr>
      <w:rFonts w:ascii="Arial" w:eastAsia="Times New Roman" w:hAnsi="Arial" w:cs="Arial"/>
      <w:b/>
      <w:bCs/>
      <w:color w:val="FFFFFF"/>
      <w:kern w:val="0"/>
      <w:sz w:val="20"/>
      <w:szCs w:val="20"/>
      <w:lang w:eastAsia="en-GB"/>
      <w14:ligatures w14:val="none"/>
    </w:rPr>
  </w:style>
  <w:style w:type="paragraph" w:customStyle="1" w:styleId="xl68">
    <w:name w:val="xl68"/>
    <w:basedOn w:val="Normal"/>
    <w:rsid w:val="003C0278"/>
    <w:pPr>
      <w:pBdr>
        <w:top w:val="single" w:sz="4" w:space="0" w:color="auto"/>
        <w:left w:val="single" w:sz="4" w:space="0" w:color="auto"/>
        <w:bottom w:val="single" w:sz="4" w:space="0" w:color="auto"/>
        <w:right w:val="single" w:sz="4" w:space="0" w:color="auto"/>
      </w:pBdr>
      <w:shd w:val="clear" w:color="000000" w:fill="1F355E"/>
      <w:spacing w:before="100" w:beforeAutospacing="1" w:after="100" w:afterAutospacing="1" w:line="240" w:lineRule="auto"/>
      <w:textAlignment w:val="center"/>
    </w:pPr>
    <w:rPr>
      <w:rFonts w:ascii="Arial" w:eastAsia="Times New Roman" w:hAnsi="Arial" w:cs="Arial"/>
      <w:b/>
      <w:bCs/>
      <w:color w:val="FFFFFF"/>
      <w:kern w:val="0"/>
      <w:sz w:val="20"/>
      <w:szCs w:val="20"/>
      <w:lang w:eastAsia="en-GB"/>
      <w14:ligatures w14:val="none"/>
    </w:rPr>
  </w:style>
  <w:style w:type="paragraph" w:customStyle="1" w:styleId="xl69">
    <w:name w:val="xl69"/>
    <w:basedOn w:val="Normal"/>
    <w:rsid w:val="003C02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70">
    <w:name w:val="xl70"/>
    <w:basedOn w:val="Normal"/>
    <w:rsid w:val="003C02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lang w:eastAsia="en-GB"/>
      <w14:ligatures w14:val="none"/>
    </w:rPr>
  </w:style>
  <w:style w:type="paragraph" w:customStyle="1" w:styleId="xl71">
    <w:name w:val="xl71"/>
    <w:basedOn w:val="Normal"/>
    <w:rsid w:val="003C02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72">
    <w:name w:val="xl72"/>
    <w:basedOn w:val="Normal"/>
    <w:rsid w:val="003C02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347397">
      <w:bodyDiv w:val="1"/>
      <w:marLeft w:val="0"/>
      <w:marRight w:val="0"/>
      <w:marTop w:val="0"/>
      <w:marBottom w:val="0"/>
      <w:divBdr>
        <w:top w:val="none" w:sz="0" w:space="0" w:color="auto"/>
        <w:left w:val="none" w:sz="0" w:space="0" w:color="auto"/>
        <w:bottom w:val="none" w:sz="0" w:space="0" w:color="auto"/>
        <w:right w:val="none" w:sz="0" w:space="0" w:color="auto"/>
      </w:divBdr>
    </w:div>
    <w:div w:id="331614224">
      <w:bodyDiv w:val="1"/>
      <w:marLeft w:val="0"/>
      <w:marRight w:val="0"/>
      <w:marTop w:val="0"/>
      <w:marBottom w:val="0"/>
      <w:divBdr>
        <w:top w:val="none" w:sz="0" w:space="0" w:color="auto"/>
        <w:left w:val="none" w:sz="0" w:space="0" w:color="auto"/>
        <w:bottom w:val="none" w:sz="0" w:space="0" w:color="auto"/>
        <w:right w:val="none" w:sz="0" w:space="0" w:color="auto"/>
      </w:divBdr>
    </w:div>
    <w:div w:id="428625248">
      <w:bodyDiv w:val="1"/>
      <w:marLeft w:val="0"/>
      <w:marRight w:val="0"/>
      <w:marTop w:val="0"/>
      <w:marBottom w:val="0"/>
      <w:divBdr>
        <w:top w:val="none" w:sz="0" w:space="0" w:color="auto"/>
        <w:left w:val="none" w:sz="0" w:space="0" w:color="auto"/>
        <w:bottom w:val="none" w:sz="0" w:space="0" w:color="auto"/>
        <w:right w:val="none" w:sz="0" w:space="0" w:color="auto"/>
      </w:divBdr>
    </w:div>
    <w:div w:id="501746925">
      <w:bodyDiv w:val="1"/>
      <w:marLeft w:val="0"/>
      <w:marRight w:val="0"/>
      <w:marTop w:val="0"/>
      <w:marBottom w:val="0"/>
      <w:divBdr>
        <w:top w:val="none" w:sz="0" w:space="0" w:color="auto"/>
        <w:left w:val="none" w:sz="0" w:space="0" w:color="auto"/>
        <w:bottom w:val="none" w:sz="0" w:space="0" w:color="auto"/>
        <w:right w:val="none" w:sz="0" w:space="0" w:color="auto"/>
      </w:divBdr>
    </w:div>
    <w:div w:id="511262262">
      <w:bodyDiv w:val="1"/>
      <w:marLeft w:val="0"/>
      <w:marRight w:val="0"/>
      <w:marTop w:val="0"/>
      <w:marBottom w:val="0"/>
      <w:divBdr>
        <w:top w:val="none" w:sz="0" w:space="0" w:color="auto"/>
        <w:left w:val="none" w:sz="0" w:space="0" w:color="auto"/>
        <w:bottom w:val="none" w:sz="0" w:space="0" w:color="auto"/>
        <w:right w:val="none" w:sz="0" w:space="0" w:color="auto"/>
      </w:divBdr>
    </w:div>
    <w:div w:id="554439452">
      <w:bodyDiv w:val="1"/>
      <w:marLeft w:val="0"/>
      <w:marRight w:val="0"/>
      <w:marTop w:val="0"/>
      <w:marBottom w:val="0"/>
      <w:divBdr>
        <w:top w:val="none" w:sz="0" w:space="0" w:color="auto"/>
        <w:left w:val="none" w:sz="0" w:space="0" w:color="auto"/>
        <w:bottom w:val="none" w:sz="0" w:space="0" w:color="auto"/>
        <w:right w:val="none" w:sz="0" w:space="0" w:color="auto"/>
      </w:divBdr>
    </w:div>
    <w:div w:id="606278889">
      <w:bodyDiv w:val="1"/>
      <w:marLeft w:val="0"/>
      <w:marRight w:val="0"/>
      <w:marTop w:val="0"/>
      <w:marBottom w:val="0"/>
      <w:divBdr>
        <w:top w:val="none" w:sz="0" w:space="0" w:color="auto"/>
        <w:left w:val="none" w:sz="0" w:space="0" w:color="auto"/>
        <w:bottom w:val="none" w:sz="0" w:space="0" w:color="auto"/>
        <w:right w:val="none" w:sz="0" w:space="0" w:color="auto"/>
      </w:divBdr>
    </w:div>
    <w:div w:id="714037802">
      <w:bodyDiv w:val="1"/>
      <w:marLeft w:val="0"/>
      <w:marRight w:val="0"/>
      <w:marTop w:val="0"/>
      <w:marBottom w:val="0"/>
      <w:divBdr>
        <w:top w:val="none" w:sz="0" w:space="0" w:color="auto"/>
        <w:left w:val="none" w:sz="0" w:space="0" w:color="auto"/>
        <w:bottom w:val="none" w:sz="0" w:space="0" w:color="auto"/>
        <w:right w:val="none" w:sz="0" w:space="0" w:color="auto"/>
      </w:divBdr>
    </w:div>
    <w:div w:id="714424383">
      <w:bodyDiv w:val="1"/>
      <w:marLeft w:val="0"/>
      <w:marRight w:val="0"/>
      <w:marTop w:val="0"/>
      <w:marBottom w:val="0"/>
      <w:divBdr>
        <w:top w:val="none" w:sz="0" w:space="0" w:color="auto"/>
        <w:left w:val="none" w:sz="0" w:space="0" w:color="auto"/>
        <w:bottom w:val="none" w:sz="0" w:space="0" w:color="auto"/>
        <w:right w:val="none" w:sz="0" w:space="0" w:color="auto"/>
      </w:divBdr>
    </w:div>
    <w:div w:id="851919628">
      <w:bodyDiv w:val="1"/>
      <w:marLeft w:val="0"/>
      <w:marRight w:val="0"/>
      <w:marTop w:val="0"/>
      <w:marBottom w:val="0"/>
      <w:divBdr>
        <w:top w:val="none" w:sz="0" w:space="0" w:color="auto"/>
        <w:left w:val="none" w:sz="0" w:space="0" w:color="auto"/>
        <w:bottom w:val="none" w:sz="0" w:space="0" w:color="auto"/>
        <w:right w:val="none" w:sz="0" w:space="0" w:color="auto"/>
      </w:divBdr>
    </w:div>
    <w:div w:id="864947942">
      <w:bodyDiv w:val="1"/>
      <w:marLeft w:val="0"/>
      <w:marRight w:val="0"/>
      <w:marTop w:val="0"/>
      <w:marBottom w:val="0"/>
      <w:divBdr>
        <w:top w:val="none" w:sz="0" w:space="0" w:color="auto"/>
        <w:left w:val="none" w:sz="0" w:space="0" w:color="auto"/>
        <w:bottom w:val="none" w:sz="0" w:space="0" w:color="auto"/>
        <w:right w:val="none" w:sz="0" w:space="0" w:color="auto"/>
      </w:divBdr>
    </w:div>
    <w:div w:id="872301995">
      <w:bodyDiv w:val="1"/>
      <w:marLeft w:val="0"/>
      <w:marRight w:val="0"/>
      <w:marTop w:val="0"/>
      <w:marBottom w:val="0"/>
      <w:divBdr>
        <w:top w:val="none" w:sz="0" w:space="0" w:color="auto"/>
        <w:left w:val="none" w:sz="0" w:space="0" w:color="auto"/>
        <w:bottom w:val="none" w:sz="0" w:space="0" w:color="auto"/>
        <w:right w:val="none" w:sz="0" w:space="0" w:color="auto"/>
      </w:divBdr>
    </w:div>
    <w:div w:id="888685024">
      <w:bodyDiv w:val="1"/>
      <w:marLeft w:val="0"/>
      <w:marRight w:val="0"/>
      <w:marTop w:val="0"/>
      <w:marBottom w:val="0"/>
      <w:divBdr>
        <w:top w:val="none" w:sz="0" w:space="0" w:color="auto"/>
        <w:left w:val="none" w:sz="0" w:space="0" w:color="auto"/>
        <w:bottom w:val="none" w:sz="0" w:space="0" w:color="auto"/>
        <w:right w:val="none" w:sz="0" w:space="0" w:color="auto"/>
      </w:divBdr>
    </w:div>
    <w:div w:id="903948614">
      <w:bodyDiv w:val="1"/>
      <w:marLeft w:val="0"/>
      <w:marRight w:val="0"/>
      <w:marTop w:val="0"/>
      <w:marBottom w:val="0"/>
      <w:divBdr>
        <w:top w:val="none" w:sz="0" w:space="0" w:color="auto"/>
        <w:left w:val="none" w:sz="0" w:space="0" w:color="auto"/>
        <w:bottom w:val="none" w:sz="0" w:space="0" w:color="auto"/>
        <w:right w:val="none" w:sz="0" w:space="0" w:color="auto"/>
      </w:divBdr>
    </w:div>
    <w:div w:id="1007825327">
      <w:bodyDiv w:val="1"/>
      <w:marLeft w:val="0"/>
      <w:marRight w:val="0"/>
      <w:marTop w:val="0"/>
      <w:marBottom w:val="0"/>
      <w:divBdr>
        <w:top w:val="none" w:sz="0" w:space="0" w:color="auto"/>
        <w:left w:val="none" w:sz="0" w:space="0" w:color="auto"/>
        <w:bottom w:val="none" w:sz="0" w:space="0" w:color="auto"/>
        <w:right w:val="none" w:sz="0" w:space="0" w:color="auto"/>
      </w:divBdr>
    </w:div>
    <w:div w:id="1068574458">
      <w:bodyDiv w:val="1"/>
      <w:marLeft w:val="0"/>
      <w:marRight w:val="0"/>
      <w:marTop w:val="0"/>
      <w:marBottom w:val="0"/>
      <w:divBdr>
        <w:top w:val="none" w:sz="0" w:space="0" w:color="auto"/>
        <w:left w:val="none" w:sz="0" w:space="0" w:color="auto"/>
        <w:bottom w:val="none" w:sz="0" w:space="0" w:color="auto"/>
        <w:right w:val="none" w:sz="0" w:space="0" w:color="auto"/>
      </w:divBdr>
    </w:div>
    <w:div w:id="1197235932">
      <w:bodyDiv w:val="1"/>
      <w:marLeft w:val="0"/>
      <w:marRight w:val="0"/>
      <w:marTop w:val="0"/>
      <w:marBottom w:val="0"/>
      <w:divBdr>
        <w:top w:val="none" w:sz="0" w:space="0" w:color="auto"/>
        <w:left w:val="none" w:sz="0" w:space="0" w:color="auto"/>
        <w:bottom w:val="none" w:sz="0" w:space="0" w:color="auto"/>
        <w:right w:val="none" w:sz="0" w:space="0" w:color="auto"/>
      </w:divBdr>
    </w:div>
    <w:div w:id="1201013080">
      <w:bodyDiv w:val="1"/>
      <w:marLeft w:val="0"/>
      <w:marRight w:val="0"/>
      <w:marTop w:val="0"/>
      <w:marBottom w:val="0"/>
      <w:divBdr>
        <w:top w:val="none" w:sz="0" w:space="0" w:color="auto"/>
        <w:left w:val="none" w:sz="0" w:space="0" w:color="auto"/>
        <w:bottom w:val="none" w:sz="0" w:space="0" w:color="auto"/>
        <w:right w:val="none" w:sz="0" w:space="0" w:color="auto"/>
      </w:divBdr>
    </w:div>
    <w:div w:id="1301106193">
      <w:bodyDiv w:val="1"/>
      <w:marLeft w:val="0"/>
      <w:marRight w:val="0"/>
      <w:marTop w:val="0"/>
      <w:marBottom w:val="0"/>
      <w:divBdr>
        <w:top w:val="none" w:sz="0" w:space="0" w:color="auto"/>
        <w:left w:val="none" w:sz="0" w:space="0" w:color="auto"/>
        <w:bottom w:val="none" w:sz="0" w:space="0" w:color="auto"/>
        <w:right w:val="none" w:sz="0" w:space="0" w:color="auto"/>
      </w:divBdr>
      <w:divsChild>
        <w:div w:id="318118442">
          <w:marLeft w:val="0"/>
          <w:marRight w:val="0"/>
          <w:marTop w:val="0"/>
          <w:marBottom w:val="0"/>
          <w:divBdr>
            <w:top w:val="none" w:sz="0" w:space="0" w:color="auto"/>
            <w:left w:val="none" w:sz="0" w:space="0" w:color="auto"/>
            <w:bottom w:val="none" w:sz="0" w:space="0" w:color="auto"/>
            <w:right w:val="none" w:sz="0" w:space="0" w:color="auto"/>
          </w:divBdr>
        </w:div>
      </w:divsChild>
    </w:div>
    <w:div w:id="1368487317">
      <w:bodyDiv w:val="1"/>
      <w:marLeft w:val="0"/>
      <w:marRight w:val="0"/>
      <w:marTop w:val="0"/>
      <w:marBottom w:val="0"/>
      <w:divBdr>
        <w:top w:val="none" w:sz="0" w:space="0" w:color="auto"/>
        <w:left w:val="none" w:sz="0" w:space="0" w:color="auto"/>
        <w:bottom w:val="none" w:sz="0" w:space="0" w:color="auto"/>
        <w:right w:val="none" w:sz="0" w:space="0" w:color="auto"/>
      </w:divBdr>
    </w:div>
    <w:div w:id="1553729835">
      <w:bodyDiv w:val="1"/>
      <w:marLeft w:val="0"/>
      <w:marRight w:val="0"/>
      <w:marTop w:val="0"/>
      <w:marBottom w:val="0"/>
      <w:divBdr>
        <w:top w:val="none" w:sz="0" w:space="0" w:color="auto"/>
        <w:left w:val="none" w:sz="0" w:space="0" w:color="auto"/>
        <w:bottom w:val="none" w:sz="0" w:space="0" w:color="auto"/>
        <w:right w:val="none" w:sz="0" w:space="0" w:color="auto"/>
      </w:divBdr>
    </w:div>
    <w:div w:id="1563834278">
      <w:bodyDiv w:val="1"/>
      <w:marLeft w:val="0"/>
      <w:marRight w:val="0"/>
      <w:marTop w:val="0"/>
      <w:marBottom w:val="0"/>
      <w:divBdr>
        <w:top w:val="none" w:sz="0" w:space="0" w:color="auto"/>
        <w:left w:val="none" w:sz="0" w:space="0" w:color="auto"/>
        <w:bottom w:val="none" w:sz="0" w:space="0" w:color="auto"/>
        <w:right w:val="none" w:sz="0" w:space="0" w:color="auto"/>
      </w:divBdr>
    </w:div>
    <w:div w:id="1733192159">
      <w:bodyDiv w:val="1"/>
      <w:marLeft w:val="0"/>
      <w:marRight w:val="0"/>
      <w:marTop w:val="0"/>
      <w:marBottom w:val="0"/>
      <w:divBdr>
        <w:top w:val="none" w:sz="0" w:space="0" w:color="auto"/>
        <w:left w:val="none" w:sz="0" w:space="0" w:color="auto"/>
        <w:bottom w:val="none" w:sz="0" w:space="0" w:color="auto"/>
        <w:right w:val="none" w:sz="0" w:space="0" w:color="auto"/>
      </w:divBdr>
    </w:div>
    <w:div w:id="1740783551">
      <w:bodyDiv w:val="1"/>
      <w:marLeft w:val="0"/>
      <w:marRight w:val="0"/>
      <w:marTop w:val="0"/>
      <w:marBottom w:val="0"/>
      <w:divBdr>
        <w:top w:val="none" w:sz="0" w:space="0" w:color="auto"/>
        <w:left w:val="none" w:sz="0" w:space="0" w:color="auto"/>
        <w:bottom w:val="none" w:sz="0" w:space="0" w:color="auto"/>
        <w:right w:val="none" w:sz="0" w:space="0" w:color="auto"/>
      </w:divBdr>
    </w:div>
    <w:div w:id="1947420834">
      <w:bodyDiv w:val="1"/>
      <w:marLeft w:val="0"/>
      <w:marRight w:val="0"/>
      <w:marTop w:val="0"/>
      <w:marBottom w:val="0"/>
      <w:divBdr>
        <w:top w:val="none" w:sz="0" w:space="0" w:color="auto"/>
        <w:left w:val="none" w:sz="0" w:space="0" w:color="auto"/>
        <w:bottom w:val="none" w:sz="0" w:space="0" w:color="auto"/>
        <w:right w:val="none" w:sz="0" w:space="0" w:color="auto"/>
      </w:divBdr>
    </w:div>
    <w:div w:id="1994018764">
      <w:bodyDiv w:val="1"/>
      <w:marLeft w:val="0"/>
      <w:marRight w:val="0"/>
      <w:marTop w:val="0"/>
      <w:marBottom w:val="0"/>
      <w:divBdr>
        <w:top w:val="none" w:sz="0" w:space="0" w:color="auto"/>
        <w:left w:val="none" w:sz="0" w:space="0" w:color="auto"/>
        <w:bottom w:val="none" w:sz="0" w:space="0" w:color="auto"/>
        <w:right w:val="none" w:sz="0" w:space="0" w:color="auto"/>
      </w:divBdr>
    </w:div>
    <w:div w:id="212337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microsoft.com/office/2014/relationships/chartEx" Target="charts/chartEx1.xml"/><Relationship Id="rId42" Type="http://schemas.openxmlformats.org/officeDocument/2006/relationships/image" Target="media/image27.png"/><Relationship Id="rId47" Type="http://schemas.openxmlformats.org/officeDocument/2006/relationships/header" Target="header4.xml"/><Relationship Id="rId50" Type="http://schemas.openxmlformats.org/officeDocument/2006/relationships/hyperlink" Target="https://sbuhb.nhs.wales/news/swansea-bay-health-news/mums-the-word-as-baby-feeding-trial-attracts-almost-200-volunteers/" TargetMode="External"/><Relationship Id="rId55" Type="http://schemas.openxmlformats.org/officeDocument/2006/relationships/hyperlink" Target="https://sbuhb.nhs.wales/news/swansea-bay-health-news/swansea-cancer-centre-first-in-wales-to-take-part-in-proton-beam-therapy-trial/" TargetMode="External"/><Relationship Id="rId63"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40" Type="http://schemas.openxmlformats.org/officeDocument/2006/relationships/header" Target="header2.xml"/><Relationship Id="rId45" Type="http://schemas.openxmlformats.org/officeDocument/2006/relationships/header" Target="header3.xml"/><Relationship Id="rId53" Type="http://schemas.openxmlformats.org/officeDocument/2006/relationships/hyperlink" Target="https://sbuhb.nhs.wales/news/swansea-bay-health-news/new-research-shows-exercise-can-reduce-the-risk-of-stroke-after-menopause/" TargetMode="External"/><Relationship Id="rId58" Type="http://schemas.openxmlformats.org/officeDocument/2006/relationships/hyperlink" Target="https://sbuhb.nhs.wales/news/swansea-bay-health-news/celebrating-the-teams-finding-treatments-and-life-saving-drugs-of-tomorrow/" TargetMode="Externa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image" Target="media/image9.png"/><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jpeg"/><Relationship Id="rId43" Type="http://schemas.openxmlformats.org/officeDocument/2006/relationships/hyperlink" Target="https://cansenseltd.com/" TargetMode="External"/><Relationship Id="rId48" Type="http://schemas.openxmlformats.org/officeDocument/2006/relationships/hyperlink" Target="https://sbuhb.nhs.wales/news/swansea-bay-health-news/award-winning-support-group-is-helping-brain-injury-patients-get-their-lives-back-on-track/" TargetMode="External"/><Relationship Id="rId56" Type="http://schemas.openxmlformats.org/officeDocument/2006/relationships/hyperlink" Target="https://sbuhb.nhs.wales/news/swansea-bay-health-news/therapists-thanked-for-contribution-to-clinical-trial-research-into-severed-tendon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healthandcareresearchwales.org/about/news/bbc-one-drama-men-up"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46" Type="http://schemas.openxmlformats.org/officeDocument/2006/relationships/image" Target="media/image29.png"/><Relationship Id="rId59" Type="http://schemas.openxmlformats.org/officeDocument/2006/relationships/hyperlink" Target="https://healthandcareresearchwales.org/withoutresearch/blog/bowel-cancer-awareness-month-2023" TargetMode="External"/><Relationship Id="rId20" Type="http://schemas.openxmlformats.org/officeDocument/2006/relationships/image" Target="media/image10.svg"/><Relationship Id="rId41" Type="http://schemas.openxmlformats.org/officeDocument/2006/relationships/image" Target="media/image26.jpeg"/><Relationship Id="rId54" Type="http://schemas.openxmlformats.org/officeDocument/2006/relationships/hyperlink" Target="https://healthandcareresearchwales.org/about/news/five-research-officers-join-growing-list-clinical-research-practitioners"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sbuhb.nhs.wales/news/swansea-bay-health-news/swansea-bay-study-aims-to-help-pregnant-smokers-kick-the-habit/" TargetMode="External"/><Relationship Id="rId57" Type="http://schemas.openxmlformats.org/officeDocument/2006/relationships/hyperlink" Target="https://healthandcareresearchwales.org/about/news/swansea-research-team-international-stroke-study"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28.jpeg"/><Relationship Id="rId52" Type="http://schemas.openxmlformats.org/officeDocument/2006/relationships/hyperlink" Target="https://healthandcareresearchwales.org/about/blog/blood-test-transform-bowel-cancer-diagnosis" TargetMode="External"/><Relationship Id="rId60" Type="http://schemas.openxmlformats.org/officeDocument/2006/relationships/hyperlink" Target="http://www.hra-decisiontools.org.uk/research/"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3.jp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3.jpg"/><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3.jpg"/><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3" Type="http://schemas.openxmlformats.org/officeDocument/2006/relationships/image" Target="media/image23.jpg"/><Relationship Id="rId2" Type="http://schemas.openxmlformats.org/officeDocument/2006/relationships/image" Target="media/image22.emf"/><Relationship Id="rId1" Type="http://schemas.openxmlformats.org/officeDocument/2006/relationships/image" Target="media/image24.jpeg"/></Relationships>
</file>

<file path=word/_rels/header6.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3.jpg"/><Relationship Id="rId1" Type="http://schemas.openxmlformats.org/officeDocument/2006/relationships/image" Target="media/image24.jpeg"/></Relationships>
</file>

<file path=word/_rels/header7.xml.rels><?xml version="1.0" encoding="UTF-8" standalone="yes"?>
<Relationships xmlns="http://schemas.openxmlformats.org/package/2006/relationships"><Relationship Id="rId3" Type="http://schemas.openxmlformats.org/officeDocument/2006/relationships/image" Target="media/image23.jpg"/><Relationship Id="rId2" Type="http://schemas.openxmlformats.org/officeDocument/2006/relationships/image" Target="media/image22.emf"/><Relationship Id="rId1" Type="http://schemas.openxmlformats.org/officeDocument/2006/relationships/image" Target="media/image24.jpe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ymru\abm_ulhb\group\ststorage\Research%20&amp;%20Development\Backup%20Files\Kirsty%20Price\-%20Annual%20Report\2023.24%20-%20July\17.06.24%20-%20KP__-_annual_report_2324.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Sheet7!$G$2:$G$28</cx:f>
        <cx:lvl ptCount="27">
          <cx:pt idx="0">Cancer</cx:pt>
          <cx:pt idx="1">Cardiovascular Disease</cx:pt>
          <cx:pt idx="2">Reproductive health and childbirth</cx:pt>
          <cx:pt idx="3">Neurological disorders</cx:pt>
          <cx:pt idx="4">Dementias and neurodegeneration</cx:pt>
          <cx:pt idx="5">Gastroenterology</cx:pt>
          <cx:pt idx="6">Renal Disorders</cx:pt>
          <cx:pt idx="7">Anaesthesia, Perioperative Medicine and Pain Management</cx:pt>
          <cx:pt idx="8">Children</cx:pt>
          <cx:pt idx="9">Stroke</cx:pt>
          <cx:pt idx="10">Critical Care</cx:pt>
          <cx:pt idx="11">Diabetes</cx:pt>
          <cx:pt idx="12">Health Services Research</cx:pt>
          <cx:pt idx="13">Mental health</cx:pt>
          <cx:pt idx="14">Primary Care</cx:pt>
          <cx:pt idx="15">Hepatology</cx:pt>
          <cx:pt idx="16">Musculoskeletal disorders</cx:pt>
          <cx:pt idx="17">Trauma and Emergency Care</cx:pt>
          <cx:pt idx="18">Genetics</cx:pt>
          <cx:pt idx="19">Infection</cx:pt>
          <cx:pt idx="20">Surgery</cx:pt>
          <cx:pt idx="21">Dermatology</cx:pt>
          <cx:pt idx="22">Respiratory disorders</cx:pt>
          <cx:pt idx="23">Ear, nose and throat</cx:pt>
          <cx:pt idx="24">Metabolic and endocrine disorders</cx:pt>
          <cx:pt idx="25">Oral and dental health</cx:pt>
          <cx:pt idx="26">Public health</cx:pt>
        </cx:lvl>
      </cx:strDim>
      <cx:numDim type="size">
        <cx:f>Sheet7!$H$2:$H$28</cx:f>
        <cx:lvl ptCount="27" formatCode="General">
          <cx:pt idx="0">56</cx:pt>
          <cx:pt idx="1">15</cx:pt>
          <cx:pt idx="2">14</cx:pt>
          <cx:pt idx="3">8</cx:pt>
          <cx:pt idx="4">7</cx:pt>
          <cx:pt idx="5">7</cx:pt>
          <cx:pt idx="6">7</cx:pt>
          <cx:pt idx="7">6</cx:pt>
          <cx:pt idx="8">6</cx:pt>
          <cx:pt idx="9">6</cx:pt>
          <cx:pt idx="10">5</cx:pt>
          <cx:pt idx="11">5</cx:pt>
          <cx:pt idx="12">5</cx:pt>
          <cx:pt idx="13">5</cx:pt>
          <cx:pt idx="14">5</cx:pt>
          <cx:pt idx="15">4</cx:pt>
          <cx:pt idx="16">4</cx:pt>
          <cx:pt idx="17">4</cx:pt>
          <cx:pt idx="18">3</cx:pt>
          <cx:pt idx="19">3</cx:pt>
          <cx:pt idx="20">3</cx:pt>
          <cx:pt idx="21">2</cx:pt>
          <cx:pt idx="22">2</cx:pt>
          <cx:pt idx="23">1</cx:pt>
          <cx:pt idx="24">1</cx:pt>
          <cx:pt idx="25">1</cx:pt>
          <cx:pt idx="26">1</cx:pt>
        </cx:lvl>
      </cx:numDim>
    </cx:data>
  </cx:chartData>
  <cx:chart>
    <cx:title pos="t" align="ctr" overlay="0">
      <cx:tx>
        <cx:rich>
          <a:bodyPr spcFirstLastPara="1" vertOverflow="ellipsis" horzOverflow="overflow" wrap="square" lIns="0" tIns="0" rIns="0" bIns="0" anchor="ctr" anchorCtr="1"/>
          <a:lstStyle/>
          <a:p>
            <a:pPr rtl="0" fontAlgn="base"/>
            <a:r>
              <a:rPr lang="en-GB" sz="1400" b="0" i="0" baseline="0">
                <a:effectLst/>
                <a:latin typeface="Arial" panose="020B0604020202020204" pitchFamily="34" charset="0"/>
                <a:cs typeface="Arial" panose="020B0604020202020204" pitchFamily="34" charset="0"/>
              </a:rPr>
              <a:t>Managing Specialties of </a:t>
            </a:r>
            <a:r>
              <a:rPr lang="en-GB" sz="1400" b="1" i="1" baseline="0">
                <a:effectLst/>
                <a:latin typeface="Arial" panose="020B0604020202020204" pitchFamily="34" charset="0"/>
                <a:cs typeface="Arial" panose="020B0604020202020204" pitchFamily="34" charset="0"/>
              </a:rPr>
              <a:t>portfolio </a:t>
            </a:r>
            <a:r>
              <a:rPr lang="en-GB" sz="1400" b="0" i="0" baseline="0">
                <a:effectLst/>
                <a:latin typeface="Arial" panose="020B0604020202020204" pitchFamily="34" charset="0"/>
                <a:cs typeface="Arial" panose="020B0604020202020204" pitchFamily="34" charset="0"/>
              </a:rPr>
              <a:t>studies 2023/24</a:t>
            </a:r>
          </a:p>
        </cx:rich>
      </cx:tx>
    </cx:title>
    <cx:plotArea>
      <cx:plotAreaRegion>
        <cx:series layoutId="treemap" uniqueId="{1D418A12-E361-4F4C-9A14-190E10830CC2}">
          <cx:tx>
            <cx:txData>
              <cx:f>Sheet7!$H$1</cx:f>
              <cx:v>Number of studies</cx:v>
            </cx:txData>
          </cx:tx>
          <cx:dataLabels pos="inEnd">
            <cx:visibility seriesName="0" categoryName="1" value="0"/>
          </cx:dataLabels>
          <cx:dataId val="0"/>
          <cx:layoutPr>
            <cx:parentLabelLayout val="overlapping"/>
          </cx:layoutPr>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66FECE989F2A4F9565B53CF904D2B0" ma:contentTypeVersion="7" ma:contentTypeDescription="Create a new document." ma:contentTypeScope="" ma:versionID="76b669db46e9021b29c8eaf05db153f5">
  <xsd:schema xmlns:xsd="http://www.w3.org/2001/XMLSchema" xmlns:xs="http://www.w3.org/2001/XMLSchema" xmlns:p="http://schemas.microsoft.com/office/2006/metadata/properties" xmlns:ns2="0602e3b9-834e-4a30-9aa9-48667ad1c048" targetNamespace="http://schemas.microsoft.com/office/2006/metadata/properties" ma:root="true" ma:fieldsID="d9326e2837c27eebb7c2038062a01b91" ns2:_="">
    <xsd:import namespace="0602e3b9-834e-4a30-9aa9-48667ad1c0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2e3b9-834e-4a30-9aa9-48667ad1c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C393F0-C0A4-4ABA-91C4-51B23BFE899E}">
  <ds:schemaRefs>
    <ds:schemaRef ds:uri="http://schemas.microsoft.com/sharepoint/v3/contenttype/forms"/>
  </ds:schemaRefs>
</ds:datastoreItem>
</file>

<file path=customXml/itemProps2.xml><?xml version="1.0" encoding="utf-8"?>
<ds:datastoreItem xmlns:ds="http://schemas.openxmlformats.org/officeDocument/2006/customXml" ds:itemID="{A0659CCA-6E04-47E5-8B6A-E6DCC6A38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2e3b9-834e-4a30-9aa9-48667ad1c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017457-69B7-42D0-A259-16725B67845C}">
  <ds:schemaRefs>
    <ds:schemaRef ds:uri="http://schemas.openxmlformats.org/officeDocument/2006/bibliography"/>
  </ds:schemaRefs>
</ds:datastoreItem>
</file>

<file path=customXml/itemProps4.xml><?xml version="1.0" encoding="utf-8"?>
<ds:datastoreItem xmlns:ds="http://schemas.openxmlformats.org/officeDocument/2006/customXml" ds:itemID="{6D064BA9-58EA-415C-9362-5BD1ABB286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126</Pages>
  <Words>45558</Words>
  <Characters>259684</Characters>
  <Application>Microsoft Office Word</Application>
  <DocSecurity>0</DocSecurity>
  <Lines>2164</Lines>
  <Paragraphs>609</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304633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Rogers (Swansea Bay UHB - Research &amp; Development)</dc:creator>
  <cp:keywords/>
  <dc:description/>
  <cp:lastModifiedBy>Liz Wonnacott (Swansea Bay UHB - Medical Director Department)</cp:lastModifiedBy>
  <cp:revision>6</cp:revision>
  <dcterms:created xsi:type="dcterms:W3CDTF">2024-09-17T10:33:00Z</dcterms:created>
  <dcterms:modified xsi:type="dcterms:W3CDTF">2024-10-16T15:43:00Z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0x0101001C66FECE989F2A4F9565B53CF904D2B0</vt:lpwstr>
  </property>
</Properties>
</file>